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6906D" w14:textId="392951B9" w:rsidR="008322BB" w:rsidRDefault="008322BB" w:rsidP="008322BB">
      <w:pPr>
        <w:pStyle w:val="Heading2"/>
      </w:pPr>
      <w:r>
        <w:t xml:space="preserve">1AC </w:t>
      </w:r>
    </w:p>
    <w:p w14:paraId="384CAC74" w14:textId="0FDF29E3"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 the 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0130E706" w:rsidR="00A95652" w:rsidRDefault="00A95652" w:rsidP="00B55AD5"/>
    <w:p w14:paraId="4C1B893A" w14:textId="369F7899" w:rsidR="008322BB" w:rsidRDefault="008322BB" w:rsidP="008322BB">
      <w:pPr>
        <w:pStyle w:val="Heading2"/>
      </w:pPr>
      <w:r>
        <w:t xml:space="preserve">1AR </w:t>
      </w:r>
    </w:p>
    <w:p w14:paraId="6A09AB38" w14:textId="77777777" w:rsidR="008322BB" w:rsidRDefault="008322BB" w:rsidP="008322BB">
      <w:pPr>
        <w:pStyle w:val="Heading4"/>
      </w:pPr>
      <w:r>
        <w:t xml:space="preserve">US space skew dangerous– multilateralism solves. </w:t>
      </w:r>
    </w:p>
    <w:p w14:paraId="0FFA75EA" w14:textId="77777777" w:rsidR="008322BB" w:rsidRPr="00240D00" w:rsidRDefault="008322BB" w:rsidP="008322BB">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68A3B12" w14:textId="77777777" w:rsidR="008322BB" w:rsidRPr="00DF65BB" w:rsidRDefault="008322BB" w:rsidP="008322BB">
      <w:pPr>
        <w:rPr>
          <w:u w:val="singl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B308C1">
        <w:rPr>
          <w:rStyle w:val="StyleUnderline"/>
          <w:highlight w:val="yellow"/>
        </w:rPr>
        <w:t xml:space="preserve">the US is trying to skew the game </w:t>
      </w:r>
      <w:r w:rsidRPr="00E33B29">
        <w:rPr>
          <w:rStyle w:val="StyleUnderline"/>
        </w:rPr>
        <w:t xml:space="preserve">in its favor, </w:t>
      </w:r>
      <w:r w:rsidRPr="00B308C1">
        <w:rPr>
          <w:rStyle w:val="StyleUnderline"/>
          <w:highlight w:val="yellow"/>
        </w:rPr>
        <w:t xml:space="preserve">with </w:t>
      </w:r>
      <w:r w:rsidRPr="00163783">
        <w:rPr>
          <w:rStyle w:val="StyleUnderline"/>
        </w:rPr>
        <w:t xml:space="preserve">potentially </w:t>
      </w:r>
      <w:r w:rsidRPr="00B308C1">
        <w:rPr>
          <w:rStyle w:val="StyleUnderline"/>
          <w:highlight w:val="yellow"/>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B308C1">
        <w:rPr>
          <w:rStyle w:val="StyleUnderline"/>
          <w:highlight w:val="yellow"/>
        </w:rPr>
        <w:t>recent policy moves</w:t>
      </w:r>
      <w:r w:rsidRPr="00E33B29">
        <w:rPr>
          <w:rStyle w:val="StyleUnderline"/>
        </w:rPr>
        <w:t xml:space="preserve"> by the US are part of a concerted effort to </w:t>
      </w:r>
      <w:r w:rsidRPr="00B308C1">
        <w:rPr>
          <w:rStyle w:val="StyleUnderline"/>
          <w:highlight w:val="yellow"/>
        </w:rPr>
        <w:t xml:space="preserve">refocus </w:t>
      </w:r>
      <w:r w:rsidRPr="00E33B29">
        <w:rPr>
          <w:rStyle w:val="StyleUnderline"/>
        </w:rPr>
        <w:t xml:space="preserve">international </w:t>
      </w:r>
      <w:r w:rsidRPr="00B308C1">
        <w:rPr>
          <w:rStyle w:val="StyleUnderline"/>
          <w:highlight w:val="yellow"/>
        </w:rPr>
        <w:t xml:space="preserve">space </w:t>
      </w:r>
      <w:r w:rsidRPr="007046B8">
        <w:rPr>
          <w:rStyle w:val="StyleUnderline"/>
        </w:rPr>
        <w:t>cooperation</w:t>
      </w:r>
      <w:r w:rsidRPr="00240D00">
        <w:rPr>
          <w:sz w:val="12"/>
        </w:rPr>
        <w:t xml:space="preserve"> </w:t>
      </w:r>
      <w:r w:rsidRPr="00B308C1">
        <w:rPr>
          <w:rStyle w:val="StyleUnderline"/>
          <w:highlight w:val="yellow"/>
        </w:rPr>
        <w:t>towards short-term commercial interests, which</w:t>
      </w:r>
      <w:r w:rsidRPr="00163783">
        <w:rPr>
          <w:rStyle w:val="StyleUnderline"/>
        </w:rPr>
        <w:t xml:space="preserve"> could precipitate a “race to the bottom” that </w:t>
      </w:r>
      <w:r w:rsidRPr="00B308C1">
        <w:rPr>
          <w:rStyle w:val="StyleUnderline"/>
          <w:highlight w:val="yellow"/>
        </w:rPr>
        <w:t>sabotages efforts to safely manage</w:t>
      </w:r>
      <w:r w:rsidRPr="00163783">
        <w:rPr>
          <w:rStyle w:val="StyleUnderline"/>
        </w:rPr>
        <w:t xml:space="preserve"> the development of </w:t>
      </w:r>
      <w:r w:rsidRPr="00B308C1">
        <w:rPr>
          <w:rStyle w:val="StyleUnderline"/>
          <w:highlight w:val="yellow"/>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B308C1">
        <w:rPr>
          <w:rStyle w:val="StyleUnderline"/>
          <w:highlight w:val="yellow"/>
        </w:rPr>
        <w:t>loosely-regulated</w:t>
      </w:r>
      <w:proofErr w:type="gramEnd"/>
      <w:r w:rsidRPr="00364AB4">
        <w:rPr>
          <w:rStyle w:val="StyleUnderline"/>
        </w:rPr>
        <w:t xml:space="preserve"> </w:t>
      </w:r>
      <w:r w:rsidRPr="00E33B29">
        <w:rPr>
          <w:rStyle w:val="StyleUnderline"/>
        </w:rPr>
        <w:t xml:space="preserve">space </w:t>
      </w:r>
      <w:r w:rsidRPr="00B308C1">
        <w:rPr>
          <w:rStyle w:val="StyleUnderline"/>
          <w:highlight w:val="yellow"/>
        </w:rPr>
        <w:t>mining could result in the destruction of</w:t>
      </w:r>
      <w:r w:rsidRPr="007046B8">
        <w:rPr>
          <w:rStyle w:val="StyleUnderline"/>
        </w:rPr>
        <w:t xml:space="preserve"> deposits that could hold </w:t>
      </w:r>
      <w:r w:rsidRPr="00B308C1">
        <w:rPr>
          <w:rStyle w:val="StyleUnderline"/>
          <w:highlight w:val="yellow"/>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B308C1">
        <w:rPr>
          <w:rStyle w:val="StyleUnderline"/>
          <w:highlight w:val="yellow"/>
        </w:rPr>
        <w:t xml:space="preserve">space vehicles, increase </w:t>
      </w:r>
      <w:r w:rsidRPr="00163783">
        <w:rPr>
          <w:rStyle w:val="StyleUnderline"/>
        </w:rPr>
        <w:t xml:space="preserve">the amount of space </w:t>
      </w:r>
      <w:r w:rsidRPr="00B308C1">
        <w:rPr>
          <w:rStyle w:val="StyleUnderline"/>
          <w:highlight w:val="yellow"/>
        </w:rPr>
        <w:t xml:space="preserve">debris, or </w:t>
      </w:r>
      <w:r w:rsidRPr="00163783">
        <w:rPr>
          <w:rStyle w:val="StyleUnderline"/>
        </w:rPr>
        <w:t xml:space="preserve">in a worst-case scenario, </w:t>
      </w:r>
      <w:r w:rsidRPr="00B308C1">
        <w:rPr>
          <w:rStyle w:val="StyleUnderline"/>
          <w:highlight w:val="yellow"/>
        </w:rPr>
        <w:t>create meteorites that</w:t>
      </w:r>
      <w:r w:rsidRPr="00163783">
        <w:rPr>
          <w:rStyle w:val="StyleUnderline"/>
        </w:rPr>
        <w:t xml:space="preserve"> could </w:t>
      </w:r>
      <w:r w:rsidRPr="00B308C1">
        <w:rPr>
          <w:rStyle w:val="StyleUnderline"/>
          <w:highlight w:val="yellow"/>
        </w:rPr>
        <w:t>threaten sat</w:t>
      </w:r>
      <w:r w:rsidRPr="00163783">
        <w:rPr>
          <w:rStyle w:val="StyleUnderline"/>
        </w:rPr>
        <w:t>ellite</w:t>
      </w:r>
      <w:r w:rsidRPr="00B308C1">
        <w:rPr>
          <w:rStyle w:val="StyleUnderline"/>
          <w:highlight w:val="yellow"/>
        </w:rPr>
        <w:t xml:space="preserve">s or </w:t>
      </w:r>
      <w:r w:rsidRPr="00163783">
        <w:rPr>
          <w:rStyle w:val="StyleUnderline"/>
        </w:rPr>
        <w:t xml:space="preserve">even impact </w:t>
      </w:r>
      <w:r w:rsidRPr="00B308C1">
        <w:rPr>
          <w:rStyle w:val="StyleUnderline"/>
          <w:highlight w:val="yellow"/>
        </w:rPr>
        <w:t xml:space="preserve">Earth. By eschewing a multilateral approach </w:t>
      </w:r>
      <w:r w:rsidRPr="00E33B29">
        <w:rPr>
          <w:rStyle w:val="StyleUnderline"/>
        </w:rPr>
        <w:t>to setting space policy</w:t>
      </w:r>
      <w:r w:rsidRPr="00B308C1">
        <w:rPr>
          <w:sz w:val="12"/>
          <w:highlight w:val="yellow"/>
        </w:rPr>
        <w:t xml:space="preserve">, </w:t>
      </w:r>
      <w:r w:rsidRPr="00B308C1">
        <w:rPr>
          <w:rStyle w:val="StyleUnderline"/>
          <w:highlight w:val="yellow"/>
        </w:rPr>
        <w:t xml:space="preserve">the US </w:t>
      </w:r>
      <w:r w:rsidRPr="00163783">
        <w:rPr>
          <w:rStyle w:val="StyleUnderline"/>
        </w:rPr>
        <w:t xml:space="preserve">also </w:t>
      </w:r>
      <w:r w:rsidRPr="00B308C1">
        <w:rPr>
          <w:rStyle w:val="StyleUnderline"/>
          <w:highlight w:val="yellow"/>
        </w:rPr>
        <w:t xml:space="preserve">opens </w:t>
      </w:r>
      <w:r w:rsidRPr="00163783">
        <w:rPr>
          <w:rStyle w:val="StyleUnderline"/>
        </w:rPr>
        <w:t xml:space="preserve">the door to </w:t>
      </w:r>
      <w:r w:rsidRPr="00B308C1">
        <w:rPr>
          <w:rStyle w:val="StyleUnderline"/>
          <w:highlight w:val="yellow"/>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B308C1">
        <w:rPr>
          <w:rStyle w:val="StyleUnderline"/>
          <w:highlight w:val="yellow"/>
        </w:rPr>
        <w:t xml:space="preserve">a race to the bottom, where countries compete to set the laxest rules </w:t>
      </w:r>
      <w:r w:rsidRPr="00083379">
        <w:rPr>
          <w:rStyle w:val="StyleUnderline"/>
        </w:rPr>
        <w:t>for</w:t>
      </w:r>
      <w:r w:rsidRPr="00E33B29">
        <w:rPr>
          <w:rStyle w:val="StyleUnderline"/>
        </w:rPr>
        <w:t xml:space="preserve"> space mining </w:t>
      </w:r>
      <w:r w:rsidRPr="00B308C1">
        <w:rPr>
          <w:rStyle w:val="StyleUnderline"/>
          <w:highlight w:val="yellow"/>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B308C1">
        <w:rPr>
          <w:rStyle w:val="StyleUnderline"/>
          <w:highlight w:val="yellow"/>
        </w:rPr>
        <w:t>if this went ahead</w:t>
      </w:r>
      <w:r w:rsidRPr="007046B8">
        <w:rPr>
          <w:rStyle w:val="StyleUnderline"/>
        </w:rPr>
        <w:t xml:space="preserve"> </w:t>
      </w:r>
      <w:r w:rsidRPr="00E33B29">
        <w:rPr>
          <w:rStyle w:val="StyleUnderline"/>
        </w:rPr>
        <w:t xml:space="preserve">and was not protested by other nations, </w:t>
      </w:r>
      <w:r w:rsidRPr="00B308C1">
        <w:rPr>
          <w:rStyle w:val="StyleUnderline"/>
          <w:highlight w:val="yellow"/>
        </w:rPr>
        <w:t xml:space="preserve">it could set a precedent </w:t>
      </w:r>
      <w:r w:rsidRPr="00E07736">
        <w:rPr>
          <w:rStyle w:val="StyleUnderline"/>
        </w:rPr>
        <w:t xml:space="preserve">in </w:t>
      </w:r>
      <w:r w:rsidRPr="00163783">
        <w:rPr>
          <w:rStyle w:val="StyleUnderline"/>
        </w:rPr>
        <w:t xml:space="preserve">international law that would be </w:t>
      </w:r>
      <w:r w:rsidRPr="00B308C1">
        <w:rPr>
          <w:rStyle w:val="StyleUnderline"/>
          <w:highlight w:val="yellow"/>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008E9B2" w14:textId="77777777" w:rsidR="008322BB" w:rsidRDefault="008322BB" w:rsidP="008322BB">
      <w:pPr>
        <w:pStyle w:val="Heading4"/>
      </w:pPr>
      <w:r>
        <w:t xml:space="preserve">Turn - Dangerous mining greatly increases space debris. </w:t>
      </w:r>
    </w:p>
    <w:p w14:paraId="00FA286F" w14:textId="77777777" w:rsidR="008322BB" w:rsidRPr="00240D00" w:rsidRDefault="008322BB" w:rsidP="008322BB">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7EDEAD7" w14:textId="77777777" w:rsidR="008322BB" w:rsidRDefault="008322BB" w:rsidP="008322BB">
      <w:pPr>
        <w:rPr>
          <w:rStyle w:val="StyleUnderlin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B308C1">
        <w:rPr>
          <w:rStyle w:val="StyleUnderline"/>
          <w:highlight w:val="yellow"/>
        </w:rPr>
        <w:t xml:space="preserve"> a new model warns </w:t>
      </w:r>
      <w:r w:rsidRPr="00163783">
        <w:rPr>
          <w:rStyle w:val="StyleUnderline"/>
        </w:rPr>
        <w:t xml:space="preserve">that </w:t>
      </w:r>
      <w:r w:rsidRPr="00B308C1">
        <w:rPr>
          <w:rStyle w:val="StyleUnderline"/>
          <w:highlight w:val="yellow"/>
        </w:rPr>
        <w:t xml:space="preserve">debris </w:t>
      </w:r>
      <w:r w:rsidRPr="00163783">
        <w:rPr>
          <w:rStyle w:val="StyleUnderline"/>
        </w:rPr>
        <w:t xml:space="preserve">shed by such transplanted rocks </w:t>
      </w:r>
      <w:r w:rsidRPr="00B308C1">
        <w:rPr>
          <w:rStyle w:val="StyleUnderline"/>
          <w:highlight w:val="yellow"/>
        </w:rPr>
        <w:t xml:space="preserve">could intrude </w:t>
      </w:r>
      <w:r w:rsidRPr="00163783">
        <w:rPr>
          <w:rStyle w:val="StyleUnderline"/>
        </w:rPr>
        <w:t xml:space="preserve">where many </w:t>
      </w:r>
      <w:proofErr w:type="spellStart"/>
      <w:r w:rsidRPr="00B308C1">
        <w:rPr>
          <w:rStyle w:val="StyleUnderline"/>
          <w:highlight w:val="yellow"/>
        </w:rPr>
        <w:t>defence</w:t>
      </w:r>
      <w:proofErr w:type="spellEnd"/>
      <w:r w:rsidRPr="00B308C1">
        <w:rPr>
          <w:rStyle w:val="StyleUnderline"/>
          <w:highlight w:val="yellow"/>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B308C1">
        <w:rPr>
          <w:rStyle w:val="StyleUnderline"/>
          <w:highlight w:val="yellow"/>
        </w:rPr>
        <w:t>A satellite</w:t>
      </w:r>
      <w:r w:rsidRPr="00163783">
        <w:rPr>
          <w:rStyle w:val="StyleUnderline"/>
        </w:rPr>
        <w:t xml:space="preserve"> in the wrong spot at the wrong time </w:t>
      </w:r>
      <w:r w:rsidRPr="00B308C1">
        <w:rPr>
          <w:rStyle w:val="StyleUnderline"/>
          <w:highlight w:val="yellow"/>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B308C1">
        <w:rPr>
          <w:rStyle w:val="StyleUnderline"/>
          <w:highlight w:val="yellow"/>
        </w:rPr>
        <w:t xml:space="preserve">we </w:t>
      </w:r>
      <w:r w:rsidRPr="007046B8">
        <w:rPr>
          <w:rStyle w:val="StyleUnderline"/>
        </w:rPr>
        <w:t xml:space="preserve">will </w:t>
      </w:r>
      <w:r w:rsidRPr="00B308C1">
        <w:rPr>
          <w:rStyle w:val="StyleUnderline"/>
          <w:highlight w:val="yellow"/>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B308C1">
        <w:rPr>
          <w:rStyle w:val="StyleUnderline"/>
          <w:highlight w:val="yellow"/>
        </w:rPr>
        <w:t xml:space="preserve">It is possible to </w:t>
      </w:r>
      <w:r w:rsidRPr="00163783">
        <w:rPr>
          <w:rStyle w:val="StyleUnderline"/>
        </w:rPr>
        <w:t xml:space="preserve">quantify and </w:t>
      </w:r>
      <w:r w:rsidRPr="00B308C1">
        <w:rPr>
          <w:rStyle w:val="StyleUnderline"/>
          <w:highlight w:val="yellow"/>
        </w:rPr>
        <w:t xml:space="preserve">manage </w:t>
      </w:r>
      <w:r w:rsidRPr="00163783">
        <w:rPr>
          <w:rStyle w:val="StyleUnderline"/>
        </w:rPr>
        <w:t xml:space="preserve">the </w:t>
      </w:r>
      <w:r w:rsidRPr="00B308C1">
        <w:rPr>
          <w:rStyle w:val="StyleUnderline"/>
          <w:highlight w:val="yellow"/>
        </w:rPr>
        <w:t>risk</w:t>
      </w:r>
      <w:r w:rsidRPr="00B308C1">
        <w:rPr>
          <w:sz w:val="10"/>
          <w:highlight w:val="yellow"/>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B308C1">
        <w:rPr>
          <w:rStyle w:val="StyleUnderline"/>
          <w:highlight w:val="yellow"/>
        </w:rPr>
        <w:t xml:space="preserve">precautions will prevent harm due to stray </w:t>
      </w:r>
      <w:r w:rsidRPr="00163783">
        <w:rPr>
          <w:rStyle w:val="StyleUnderline"/>
        </w:rPr>
        <w:t xml:space="preserve">asteroid </w:t>
      </w:r>
      <w:r w:rsidRPr="00B308C1">
        <w:rPr>
          <w:rStyle w:val="StyleUnderline"/>
          <w:highlight w:val="yellow"/>
        </w:rPr>
        <w:t>material.”</w:t>
      </w:r>
    </w:p>
    <w:p w14:paraId="326939A3" w14:textId="77777777" w:rsidR="008322BB" w:rsidRDefault="008322BB" w:rsidP="008322BB">
      <w:pPr>
        <w:pStyle w:val="Heading4"/>
      </w:pPr>
      <w:r>
        <w:t xml:space="preserve">Private property rights in space make sustainable development impossible </w:t>
      </w:r>
    </w:p>
    <w:p w14:paraId="09D4FF81" w14:textId="77777777" w:rsidR="008322BB" w:rsidRPr="00EC104B" w:rsidRDefault="008322BB" w:rsidP="008322BB">
      <w:r w:rsidRPr="00EC104B">
        <w:rPr>
          <w:rStyle w:val="Style13ptBold"/>
        </w:rPr>
        <w:t>Babcock, 19</w:t>
      </w:r>
      <w:r w:rsidRPr="00EC104B">
        <w:t xml:space="preserve"> -- Professor of Law, Georgetown University Law Center</w:t>
      </w:r>
    </w:p>
    <w:p w14:paraId="4B5AB0CF" w14:textId="77777777" w:rsidR="008322BB" w:rsidRPr="00EC104B" w:rsidRDefault="008322BB" w:rsidP="008322BB">
      <w:r w:rsidRPr="00EC104B">
        <w:t xml:space="preserve">[Hope M., B.A., Smith College; L.L.B., Yale, "The Public Trust Doctrine, Outer Space, and the Global Commons: The to Call Home ET", Syracuse Law Review, Vol. 69, No. 2, 2019, p. 191-262, </w:t>
      </w:r>
      <w:hyperlink r:id="rId34" w:history="1">
        <w:r w:rsidRPr="00EC104B">
          <w:rPr>
            <w:rStyle w:val="Hyperlink"/>
          </w:rPr>
          <w:t>https://scholarship.law.georgetown.edu/facpub/2201</w:t>
        </w:r>
      </w:hyperlink>
      <w:r w:rsidRPr="00EC104B">
        <w:t xml:space="preserve">, accessed 1-14-22] </w:t>
      </w:r>
    </w:p>
    <w:p w14:paraId="713DD0D5" w14:textId="77777777" w:rsidR="008322BB" w:rsidRPr="002F0E68" w:rsidRDefault="008322BB" w:rsidP="008322BB">
      <w:pPr>
        <w:rPr>
          <w:u w:val="single"/>
        </w:rPr>
      </w:pPr>
      <w:r w:rsidRPr="002F0E68">
        <w:rPr>
          <w:sz w:val="12"/>
          <w:szCs w:val="12"/>
        </w:rPr>
        <w:t>But,</w:t>
      </w:r>
      <w:r w:rsidRPr="002F0E68">
        <w:rPr>
          <w:u w:val="single"/>
        </w:rPr>
        <w:t xml:space="preserve"> </w:t>
      </w:r>
      <w:r w:rsidRPr="00B308C1">
        <w:rPr>
          <w:highlight w:val="yellow"/>
          <w:u w:val="single"/>
        </w:rPr>
        <w:t>private property can</w:t>
      </w:r>
      <w:r w:rsidRPr="002F0E68">
        <w:rPr>
          <w:u w:val="single"/>
        </w:rPr>
        <w:t xml:space="preserve"> </w:t>
      </w:r>
      <w:r w:rsidRPr="002F0E68">
        <w:rPr>
          <w:sz w:val="12"/>
          <w:szCs w:val="12"/>
        </w:rPr>
        <w:t>also “</w:t>
      </w:r>
      <w:r w:rsidRPr="00B308C1">
        <w:rPr>
          <w:b/>
          <w:bCs/>
          <w:highlight w:val="yellow"/>
          <w:u w:val="single"/>
        </w:rPr>
        <w:t xml:space="preserve">enhance </w:t>
      </w:r>
      <w:r w:rsidRPr="00B308C1">
        <w:rPr>
          <w:highlight w:val="yellow"/>
          <w:u w:val="single"/>
        </w:rPr>
        <w:t>income disparity, exacerbate</w:t>
      </w:r>
      <w:r w:rsidRPr="002F0E68">
        <w:rPr>
          <w:u w:val="single"/>
        </w:rPr>
        <w:t xml:space="preserve"> economic </w:t>
      </w:r>
      <w:r w:rsidRPr="00B308C1">
        <w:rPr>
          <w:highlight w:val="yellow"/>
          <w:u w:val="single"/>
        </w:rPr>
        <w:t>tension</w:t>
      </w:r>
      <w:r w:rsidRPr="002F0E68">
        <w:rPr>
          <w:u w:val="single"/>
        </w:rPr>
        <w:t xml:space="preserve">s among individuals, </w:t>
      </w:r>
      <w:r w:rsidRPr="00B308C1">
        <w:rPr>
          <w:highlight w:val="yellow"/>
          <w:u w:val="single"/>
        </w:rPr>
        <w:t xml:space="preserve">and </w:t>
      </w:r>
      <w:r w:rsidRPr="00B308C1">
        <w:rPr>
          <w:b/>
          <w:bCs/>
          <w:highlight w:val="yellow"/>
          <w:u w:val="single"/>
        </w:rPr>
        <w:t>consolidate power</w:t>
      </w:r>
      <w:r w:rsidRPr="00B308C1">
        <w:rPr>
          <w:highlight w:val="yellow"/>
          <w:u w:val="single"/>
        </w:rPr>
        <w:t xml:space="preserve"> among the one percent</w:t>
      </w:r>
      <w:r w:rsidRPr="002F0E68">
        <w:rPr>
          <w:u w:val="single"/>
        </w:rPr>
        <w:t>.”</w:t>
      </w:r>
      <w:r w:rsidRPr="002F0E68">
        <w:rPr>
          <w:sz w:val="12"/>
          <w:szCs w:val="12"/>
        </w:rPr>
        <w:t>251 M. Alexander Pearl</w:t>
      </w:r>
      <w:r w:rsidRPr="002F0E68">
        <w:rPr>
          <w:u w:val="single"/>
        </w:rPr>
        <w:t xml:space="preserve"> calls </w:t>
      </w:r>
      <w:r w:rsidRPr="00B308C1">
        <w:rPr>
          <w:highlight w:val="yellow"/>
          <w:u w:val="single"/>
        </w:rPr>
        <w:t xml:space="preserve">property privatization “a </w:t>
      </w:r>
      <w:r w:rsidRPr="00B308C1">
        <w:rPr>
          <w:b/>
          <w:bCs/>
          <w:highlight w:val="yellow"/>
          <w:u w:val="single"/>
        </w:rPr>
        <w:t>black hole</w:t>
      </w:r>
      <w:r w:rsidRPr="00B308C1">
        <w:rPr>
          <w:highlight w:val="yellow"/>
          <w:u w:val="single"/>
        </w:rPr>
        <w:t xml:space="preserve"> focused</w:t>
      </w:r>
      <w:r w:rsidRPr="002F0E68">
        <w:rPr>
          <w:u w:val="single"/>
        </w:rPr>
        <w:t xml:space="preserve"> </w:t>
      </w:r>
      <w:r w:rsidRPr="00841B71">
        <w:rPr>
          <w:sz w:val="12"/>
          <w:szCs w:val="12"/>
        </w:rPr>
        <w:t>solely</w:t>
      </w:r>
      <w:r w:rsidRPr="002F0E68">
        <w:rPr>
          <w:u w:val="single"/>
        </w:rPr>
        <w:t xml:space="preserve"> </w:t>
      </w:r>
      <w:r w:rsidRPr="00B308C1">
        <w:rPr>
          <w:highlight w:val="yellow"/>
          <w:u w:val="single"/>
        </w:rPr>
        <w:t>on</w:t>
      </w:r>
      <w:r w:rsidRPr="002F0E68">
        <w:rPr>
          <w:u w:val="single"/>
        </w:rPr>
        <w:t xml:space="preserve"> </w:t>
      </w:r>
      <w:r w:rsidRPr="002F0E68">
        <w:rPr>
          <w:sz w:val="12"/>
          <w:szCs w:val="12"/>
        </w:rPr>
        <w:t>centralization of</w:t>
      </w:r>
      <w:r w:rsidRPr="002F0E68">
        <w:rPr>
          <w:u w:val="single"/>
        </w:rPr>
        <w:t xml:space="preserve"> </w:t>
      </w:r>
      <w:r w:rsidRPr="00B308C1">
        <w:rPr>
          <w:highlight w:val="yellow"/>
          <w:u w:val="single"/>
        </w:rPr>
        <w:t>power</w:t>
      </w:r>
      <w:r w:rsidRPr="002F0E68">
        <w:rPr>
          <w:u w:val="single"/>
        </w:rPr>
        <w:t xml:space="preserve"> and economic wealth </w:t>
      </w:r>
      <w:r w:rsidRPr="00B308C1">
        <w:rPr>
          <w:highlight w:val="yellow"/>
          <w:u w:val="single"/>
        </w:rPr>
        <w:t>without regard to</w:t>
      </w:r>
      <w:r w:rsidRPr="002F0E68">
        <w:rPr>
          <w:u w:val="single"/>
        </w:rPr>
        <w:t xml:space="preserve"> </w:t>
      </w:r>
      <w:r w:rsidRPr="00841B71">
        <w:rPr>
          <w:sz w:val="12"/>
          <w:szCs w:val="12"/>
        </w:rPr>
        <w:t xml:space="preserve">the </w:t>
      </w:r>
      <w:r w:rsidRPr="00B308C1">
        <w:rPr>
          <w:b/>
          <w:bCs/>
          <w:highlight w:val="yellow"/>
          <w:u w:val="single"/>
        </w:rPr>
        <w:t>sustainability</w:t>
      </w:r>
      <w:r w:rsidRPr="002F0E68">
        <w:rPr>
          <w:u w:val="single"/>
        </w:rPr>
        <w:t xml:space="preserve"> of an essential resource or the communities that depend upon its continued existence</w:t>
      </w:r>
      <w:r>
        <w:t>.”</w:t>
      </w:r>
      <w:r w:rsidRPr="002F0E68">
        <w:rPr>
          <w:sz w:val="12"/>
          <w:szCs w:val="12"/>
        </w:rPr>
        <w:t xml:space="preserve">252 </w:t>
      </w:r>
      <w:proofErr w:type="spellStart"/>
      <w:r w:rsidRPr="002F0E68">
        <w:rPr>
          <w:sz w:val="12"/>
          <w:szCs w:val="12"/>
        </w:rPr>
        <w:t>Hanoch</w:t>
      </w:r>
      <w:proofErr w:type="spellEnd"/>
      <w:r w:rsidRPr="002F0E68">
        <w:rPr>
          <w:sz w:val="12"/>
          <w:szCs w:val="12"/>
        </w:rPr>
        <w:t xml:space="preserve"> Dagan goes further, quoting Eric Posner and Glen Weyl, by saying, The key remedy for this predicament is to eradicate the institution of private ownership. Since “private ownership of any asset, except homogenous commodities, may hamper allocative efficiency,” we need to reconstruct </w:t>
      </w:r>
      <w:proofErr w:type="gramStart"/>
      <w:r w:rsidRPr="002F0E68">
        <w:rPr>
          <w:sz w:val="12"/>
          <w:szCs w:val="12"/>
        </w:rPr>
        <w:t>markets</w:t>
      </w:r>
      <w:proofErr w:type="gramEnd"/>
      <w:r w:rsidRPr="002F0E68">
        <w:rPr>
          <w:sz w:val="12"/>
          <w:szCs w:val="12"/>
        </w:rPr>
        <w:t xml:space="preserve"> so they are “competitive by design</w:t>
      </w:r>
      <w:r w:rsidRPr="002F0E68">
        <w:rPr>
          <w:u w:val="single"/>
        </w:rPr>
        <w:t xml:space="preserve">.” More precisely, </w:t>
      </w:r>
      <w:r w:rsidRPr="00B308C1">
        <w:rPr>
          <w:b/>
          <w:bCs/>
          <w:highlight w:val="yellow"/>
          <w:u w:val="single"/>
        </w:rPr>
        <w:t>we must discard private property</w:t>
      </w:r>
      <w:r w:rsidRPr="002F0E68">
        <w:rPr>
          <w:u w:val="single"/>
        </w:rPr>
        <w:t xml:space="preserve"> and adopt in its stead a regime that partly transfers property’s “two most important ‘sticks’”— the right to use and the right to exclude—”from the possessor to the public at large.”253 When the value of a resource is increasing, it is more likely to be privatized so that the entity responsible for developing it can “fully capture the resulting benefits.”</w:t>
      </w:r>
      <w:r w:rsidRPr="002F0E68">
        <w:rPr>
          <w:sz w:val="12"/>
          <w:szCs w:val="12"/>
        </w:rPr>
        <w:t xml:space="preserve">254 Indeed, a movement from common to private property occurs when the efficiency gains from private property are more than the costs of creating and maintaining it, such as “the basic costs of exclusion (fences, guards, and so on) and the extra </w:t>
      </w:r>
      <w:proofErr w:type="spellStart"/>
      <w:r w:rsidRPr="002F0E68">
        <w:rPr>
          <w:sz w:val="12"/>
          <w:szCs w:val="12"/>
        </w:rPr>
        <w:t>vigilance.needed</w:t>
      </w:r>
      <w:proofErr w:type="spellEnd"/>
      <w:r w:rsidRPr="002F0E68">
        <w:rPr>
          <w:sz w:val="12"/>
          <w:szCs w:val="12"/>
        </w:rPr>
        <w:t xml:space="preserve"> to deter interlopers from absconding with rising-value resources.”255</w:t>
      </w:r>
      <w:r>
        <w:t xml:space="preserve"> </w:t>
      </w:r>
      <w:r w:rsidRPr="002F0E68">
        <w:rPr>
          <w:u w:val="single"/>
        </w:rPr>
        <w:t xml:space="preserve">This balancing of costs and benefits may be irrelevant in outer space, as </w:t>
      </w:r>
      <w:r w:rsidRPr="00B308C1">
        <w:rPr>
          <w:highlight w:val="yellow"/>
          <w:u w:val="single"/>
        </w:rPr>
        <w:t>the costs of establishing private property in the first place would be huge</w:t>
      </w:r>
      <w:r w:rsidRPr="002F0E68">
        <w:rPr>
          <w:u w:val="single"/>
        </w:rPr>
        <w:t xml:space="preserve">, and the complexity and cost of technological innovations called for in outer space would be </w:t>
      </w:r>
      <w:r w:rsidRPr="00B308C1">
        <w:rPr>
          <w:highlight w:val="yellow"/>
          <w:u w:val="single"/>
        </w:rPr>
        <w:t>magnitudes greater than what is required on Earth.</w:t>
      </w:r>
      <w:r w:rsidRPr="002F0E68">
        <w:rPr>
          <w:u w:val="single"/>
        </w:rPr>
        <w:t>256</w:t>
      </w:r>
    </w:p>
    <w:p w14:paraId="6B818133" w14:textId="77777777" w:rsidR="008322BB" w:rsidRPr="002F0E68" w:rsidRDefault="008322BB" w:rsidP="008322BB">
      <w:pPr>
        <w:rPr>
          <w:u w:val="single"/>
        </w:rPr>
      </w:pPr>
      <w:r w:rsidRPr="002F0E68">
        <w:rPr>
          <w:u w:val="single"/>
        </w:rPr>
        <w:t xml:space="preserve">“By the time space in capable nations develop the technological prowess and capital reserves to fund meaningful development of outer space, the earlier space-faring nations [and their citizens], left unchecked, might already have locked up the most accessible and valuable resources.”294 This </w:t>
      </w:r>
      <w:r w:rsidRPr="00B308C1">
        <w:rPr>
          <w:highlight w:val="yellow"/>
          <w:u w:val="single"/>
        </w:rPr>
        <w:t>would carry forward current disparities in global wealth</w:t>
      </w:r>
      <w:r w:rsidRPr="002F0E68">
        <w:rPr>
          <w:u w:val="single"/>
        </w:rPr>
        <w:t xml:space="preserve"> distribution into the “Space Age</w:t>
      </w:r>
      <w:r w:rsidRPr="002F0E68">
        <w:rPr>
          <w:sz w:val="12"/>
          <w:szCs w:val="12"/>
        </w:rPr>
        <w:t>.”295 The argument against a right of first possession gains salience from the fact that prior wrongs inflicted on less developed countries may be the reason they are not “space-capable.”296</w:t>
      </w:r>
      <w:r>
        <w:t xml:space="preserve"> </w:t>
      </w:r>
      <w:r w:rsidRPr="002F0E68">
        <w:rPr>
          <w:u w:val="single"/>
        </w:rPr>
        <w:t>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The fact that outer space is infinite makes it more difficult to “police” and to enforce the various treaties that apply to it.298 In outer space, “</w:t>
      </w:r>
      <w:r w:rsidRPr="00B308C1">
        <w:rPr>
          <w:highlight w:val="yellow"/>
          <w:u w:val="single"/>
        </w:rPr>
        <w:t>a breaching private party could</w:t>
      </w:r>
      <w:r w:rsidRPr="002F0E68">
        <w:rPr>
          <w:u w:val="single"/>
        </w:rPr>
        <w:t xml:space="preserve"> </w:t>
      </w:r>
      <w:r w:rsidRPr="00B308C1">
        <w:rPr>
          <w:highlight w:val="yellow"/>
          <w:u w:val="single"/>
        </w:rPr>
        <w:t>pursue its interests outside the scope of such an agreement</w:t>
      </w:r>
      <w:r w:rsidRPr="002F0E68">
        <w:rPr>
          <w:u w:val="single"/>
        </w:rPr>
        <w:t xml:space="preserve"> with relative impunity before it was discovered by the relevant international authority.”299</w:t>
      </w:r>
    </w:p>
    <w:p w14:paraId="62466B40" w14:textId="77777777" w:rsidR="008322BB" w:rsidRPr="00841B71" w:rsidRDefault="008322BB" w:rsidP="008322BB">
      <w:pPr>
        <w:rPr>
          <w:u w:val="single"/>
        </w:rPr>
      </w:pPr>
      <w:r w:rsidRPr="00841B71">
        <w:rPr>
          <w:sz w:val="12"/>
          <w:szCs w:val="12"/>
        </w:rPr>
        <w:t>However, “[t]here</w:t>
      </w:r>
      <w:r>
        <w:t xml:space="preserve"> </w:t>
      </w:r>
      <w:r w:rsidRPr="00B308C1">
        <w:rPr>
          <w:highlight w:val="yellow"/>
          <w:u w:val="single"/>
        </w:rPr>
        <w:t xml:space="preserve">are </w:t>
      </w:r>
      <w:r w:rsidRPr="00B308C1">
        <w:rPr>
          <w:b/>
          <w:bCs/>
          <w:highlight w:val="yellow"/>
          <w:u w:val="single"/>
        </w:rPr>
        <w:t>drawback</w:t>
      </w:r>
      <w:r w:rsidRPr="00B308C1">
        <w:rPr>
          <w:highlight w:val="yellow"/>
          <w:u w:val="single"/>
        </w:rPr>
        <w:t>s to forming a new international body to oversee</w:t>
      </w:r>
      <w:r w:rsidRPr="008C150B">
        <w:rPr>
          <w:sz w:val="12"/>
          <w:szCs w:val="12"/>
        </w:rPr>
        <w:t xml:space="preserve"> the</w:t>
      </w:r>
      <w:r w:rsidRPr="008C150B">
        <w:rPr>
          <w:u w:val="single"/>
        </w:rPr>
        <w:t xml:space="preserve"> </w:t>
      </w:r>
      <w:r w:rsidRPr="00B308C1">
        <w:rPr>
          <w:highlight w:val="yellow"/>
          <w:u w:val="single"/>
        </w:rPr>
        <w:t>exploitation of space resources</w:t>
      </w:r>
      <w:r w:rsidRPr="00841B71">
        <w:rPr>
          <w:sz w:val="12"/>
          <w:szCs w:val="12"/>
        </w:rPr>
        <w:t>.”322 They can be expensive to establish and support.323 Non-spacefaring nations might not want to invest money in a venture which might “freeze them out of the decision-making process and put them at a disadvantage if they someday are able to participate in lunar missions.”324 There are the inevitable questions that arise whenever a new international governing organization is created, such as whether it should be under the authority of the United Nations or be completely independent, and how power should be allocated between spacefaring nations and developing countries without the expertise of money to venture into space.325 Further, there is an underlying equity question about spending money to create a new administrative authority.326</w:t>
      </w:r>
      <w:r>
        <w:t xml:space="preserve"> </w:t>
      </w:r>
      <w:r w:rsidRPr="00841B71">
        <w:rPr>
          <w:u w:val="single"/>
        </w:rPr>
        <w:t xml:space="preserve">That </w:t>
      </w:r>
      <w:r w:rsidRPr="00B308C1">
        <w:rPr>
          <w:highlight w:val="yellow"/>
          <w:u w:val="single"/>
        </w:rPr>
        <w:t xml:space="preserve">authority will spend money that might otherwise have helped </w:t>
      </w:r>
      <w:r w:rsidRPr="00B308C1">
        <w:rPr>
          <w:b/>
          <w:bCs/>
          <w:highlight w:val="yellow"/>
          <w:u w:val="single"/>
        </w:rPr>
        <w:t>poorer countries</w:t>
      </w:r>
      <w:r w:rsidRPr="00841B71">
        <w:rPr>
          <w:u w:val="single"/>
        </w:rPr>
        <w:t xml:space="preserve"> develop the capacity to participate in outer space directly.32</w:t>
      </w:r>
    </w:p>
    <w:p w14:paraId="428D5B7A" w14:textId="77777777" w:rsidR="008322BB" w:rsidRPr="00841B71" w:rsidRDefault="008322BB" w:rsidP="008322BB">
      <w:pPr>
        <w:rPr>
          <w:sz w:val="12"/>
          <w:szCs w:val="12"/>
        </w:rPr>
      </w:pPr>
      <w:r w:rsidRPr="00841B71">
        <w:rPr>
          <w:sz w:val="12"/>
          <w:szCs w:val="12"/>
        </w:rPr>
        <w:t xml:space="preserve">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w:t>
      </w:r>
      <w:r w:rsidRPr="00841B71">
        <w:rPr>
          <w:u w:val="single"/>
        </w:rPr>
        <w:t>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r>
        <w:t xml:space="preserve"> </w:t>
      </w:r>
      <w:r w:rsidRPr="00841B71">
        <w:rPr>
          <w:sz w:val="12"/>
          <w:szCs w:val="12"/>
        </w:rPr>
        <w:t xml:space="preserve">A commons, or CPR, is frequently asserted to resist “privatization and/or commodification of those resources,” making it oppositional to a claim that something is private property.360 Sheila Foster and Christian </w:t>
      </w:r>
      <w:proofErr w:type="spellStart"/>
      <w:r w:rsidRPr="00841B71">
        <w:rPr>
          <w:sz w:val="12"/>
          <w:szCs w:val="12"/>
        </w:rPr>
        <w:t>Iaione’s</w:t>
      </w:r>
      <w:proofErr w:type="spellEnd"/>
      <w:r w:rsidRPr="00841B71">
        <w:rPr>
          <w:sz w:val="12"/>
          <w:szCs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3FB405F" w14:textId="77777777" w:rsidR="008322BB" w:rsidRDefault="008322BB" w:rsidP="008322BB">
      <w:pPr>
        <w:rPr>
          <w:u w:val="single"/>
        </w:rPr>
      </w:pPr>
      <w:r w:rsidRPr="00841B71">
        <w:rPr>
          <w:sz w:val="12"/>
          <w:szCs w:val="12"/>
        </w:rPr>
        <w:t>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w:t>
      </w:r>
      <w:r>
        <w:t xml:space="preserve"> </w:t>
      </w:r>
      <w:r w:rsidRPr="00841B71">
        <w:rPr>
          <w:u w:val="single"/>
        </w:rPr>
        <w:t>Creating public property or, in the alternative, using regulatory controls can also avoid the tragedy to the commons.388 The owners of a commons can also self-regulate to control the adverse effects of non-excludability.389</w:t>
      </w:r>
    </w:p>
    <w:p w14:paraId="3C48A2DB" w14:textId="77777777" w:rsidR="008322BB" w:rsidRDefault="008322BB" w:rsidP="008322BB">
      <w:pPr>
        <w:pStyle w:val="Heading4"/>
      </w:pPr>
      <w:r>
        <w:t xml:space="preserve">But </w:t>
      </w:r>
      <w:r w:rsidRPr="00533B4C">
        <w:rPr>
          <w:u w:val="single"/>
        </w:rPr>
        <w:t>if</w:t>
      </w:r>
      <w:r>
        <w:t xml:space="preserve"> it is appropriation, it causes </w:t>
      </w:r>
      <w:r w:rsidRPr="00E00AD6">
        <w:rPr>
          <w:u w:val="single"/>
        </w:rPr>
        <w:t>space debris</w:t>
      </w:r>
    </w:p>
    <w:p w14:paraId="499C7DE8" w14:textId="77777777" w:rsidR="008322BB" w:rsidRDefault="008322BB" w:rsidP="008322BB">
      <w:r w:rsidRPr="00E00AD6">
        <w:rPr>
          <w:rStyle w:val="Style13ptBold"/>
        </w:rPr>
        <w:t>O'Callaghan, 19</w:t>
      </w:r>
      <w:r>
        <w:t xml:space="preserve"> -- freelance journalist covering commercial spaceflight, space exploration and astrophysics</w:t>
      </w:r>
    </w:p>
    <w:p w14:paraId="1396F8AA" w14:textId="77777777" w:rsidR="008322BB" w:rsidRDefault="008322BB" w:rsidP="008322BB">
      <w:r>
        <w:t xml:space="preserve">[Jonathan O'Callaghan, "SpaceX’s </w:t>
      </w:r>
      <w:proofErr w:type="spellStart"/>
      <w:r>
        <w:t>Starlink</w:t>
      </w:r>
      <w:proofErr w:type="spellEnd"/>
      <w:r>
        <w:t xml:space="preserve"> Could Cause Cascades of Space Junk," Scientific American, 5-13-19, https://www.scientificamerican.com/article/spacexs-starlink-could-cause-cascades-of-space-junk/, accessed 1-15-22]</w:t>
      </w:r>
    </w:p>
    <w:p w14:paraId="21CE3AE5" w14:textId="77777777" w:rsidR="008322BB" w:rsidRDefault="008322BB" w:rsidP="008322BB"/>
    <w:p w14:paraId="7FB63250" w14:textId="77777777" w:rsidR="008322BB" w:rsidRDefault="008322BB" w:rsidP="008322BB">
      <w:r w:rsidRPr="00E00AD6">
        <w:rPr>
          <w:sz w:val="12"/>
        </w:rPr>
        <w:t xml:space="preserve">This Wednesday </w:t>
      </w:r>
      <w:r w:rsidRPr="00E00AD6">
        <w:rPr>
          <w:rStyle w:val="StyleUnderline"/>
        </w:rPr>
        <w:t xml:space="preserve">SpaceX will launch its first batch of </w:t>
      </w:r>
      <w:proofErr w:type="spellStart"/>
      <w:r w:rsidRPr="00B308C1">
        <w:rPr>
          <w:rStyle w:val="StyleUnderline"/>
          <w:highlight w:val="yellow"/>
        </w:rPr>
        <w:t>Starlink</w:t>
      </w:r>
      <w:proofErr w:type="spellEnd"/>
      <w:r w:rsidRPr="00B308C1">
        <w:rPr>
          <w:rStyle w:val="StyleUnderline"/>
          <w:highlight w:val="yellow"/>
        </w:rPr>
        <w:t xml:space="preserve"> satellites</w:t>
      </w:r>
      <w:r w:rsidRPr="00E00AD6">
        <w:rPr>
          <w:sz w:val="12"/>
        </w:rPr>
        <w:t xml:space="preserve">—a “mega constellation” of thousands of </w:t>
      </w:r>
      <w:proofErr w:type="gramStart"/>
      <w:r w:rsidRPr="00E00AD6">
        <w:rPr>
          <w:sz w:val="12"/>
        </w:rPr>
        <w:t>spacecraft</w:t>
      </w:r>
      <w:proofErr w:type="gramEnd"/>
      <w:r w:rsidRPr="00E00AD6">
        <w:rPr>
          <w:sz w:val="12"/>
        </w:rPr>
        <w:t xml:space="preserve"> to provide high-speed Internet access to billions of people at any location on the planet. </w:t>
      </w:r>
      <w:proofErr w:type="spellStart"/>
      <w:r w:rsidRPr="00E00AD6">
        <w:rPr>
          <w:sz w:val="12"/>
        </w:rPr>
        <w:t>Starlink</w:t>
      </w:r>
      <w:proofErr w:type="spellEnd"/>
      <w:r w:rsidRPr="00E00AD6">
        <w:rPr>
          <w:sz w:val="12"/>
        </w:rPr>
        <w:t xml:space="preserve"> is only the first of many such projects; there are at least eight more mega constellations in the works from other companies. Although they promise to revolutionize global telecommunications, </w:t>
      </w:r>
      <w:r w:rsidRPr="00E00AD6">
        <w:rPr>
          <w:rStyle w:val="StyleUnderline"/>
        </w:rPr>
        <w:t xml:space="preserve">these efforts </w:t>
      </w:r>
      <w:r w:rsidRPr="00B308C1">
        <w:rPr>
          <w:rStyle w:val="StyleUnderline"/>
          <w:highlight w:val="yellow"/>
        </w:rPr>
        <w:t xml:space="preserve">are </w:t>
      </w:r>
      <w:r w:rsidRPr="00B308C1">
        <w:rPr>
          <w:rStyle w:val="Emphasis"/>
          <w:highlight w:val="yellow"/>
        </w:rPr>
        <w:t>not free of peril</w:t>
      </w:r>
      <w:r w:rsidRPr="00E00AD6">
        <w:rPr>
          <w:rStyle w:val="StyleUnderline"/>
        </w:rPr>
        <w:t xml:space="preserve">: </w:t>
      </w:r>
      <w:r w:rsidRPr="00B308C1">
        <w:rPr>
          <w:rStyle w:val="StyleUnderline"/>
          <w:highlight w:val="yellow"/>
        </w:rPr>
        <w:t>as the number of satellites</w:t>
      </w:r>
      <w:r w:rsidRPr="00E00AD6">
        <w:rPr>
          <w:rStyle w:val="StyleUnderline"/>
        </w:rPr>
        <w:t xml:space="preserve"> inexorably </w:t>
      </w:r>
      <w:r w:rsidRPr="00B308C1">
        <w:rPr>
          <w:rStyle w:val="StyleUnderline"/>
          <w:highlight w:val="yellow"/>
        </w:rPr>
        <w:t>grows, so</w:t>
      </w:r>
      <w:r w:rsidRPr="00E00AD6">
        <w:rPr>
          <w:rStyle w:val="StyleUnderline"/>
        </w:rPr>
        <w:t xml:space="preserve">, too, </w:t>
      </w:r>
      <w:r w:rsidRPr="00B308C1">
        <w:rPr>
          <w:rStyle w:val="StyleUnderline"/>
          <w:highlight w:val="yellow"/>
        </w:rPr>
        <w:t>does the risk of creating</w:t>
      </w:r>
      <w:r w:rsidRPr="00E00AD6">
        <w:rPr>
          <w:rStyle w:val="StyleUnderline"/>
        </w:rPr>
        <w:t xml:space="preserve"> dangerous </w:t>
      </w:r>
      <w:r w:rsidRPr="00B308C1">
        <w:rPr>
          <w:rStyle w:val="StyleUnderline"/>
          <w:highlight w:val="yellow"/>
        </w:rPr>
        <w:t xml:space="preserve">debris that could </w:t>
      </w:r>
      <w:r w:rsidRPr="00B308C1">
        <w:rPr>
          <w:rStyle w:val="Emphasis"/>
          <w:highlight w:val="yellow"/>
        </w:rPr>
        <w:t>threaten the</w:t>
      </w:r>
      <w:r w:rsidRPr="00E00AD6">
        <w:rPr>
          <w:rStyle w:val="Emphasis"/>
        </w:rPr>
        <w:t xml:space="preserve"> continued </w:t>
      </w:r>
      <w:r w:rsidRPr="00B308C1">
        <w:rPr>
          <w:rStyle w:val="Emphasis"/>
          <w:highlight w:val="yellow"/>
        </w:rPr>
        <w:t>safe use of</w:t>
      </w:r>
      <w:r w:rsidRPr="00E00AD6">
        <w:rPr>
          <w:rStyle w:val="Emphasis"/>
        </w:rPr>
        <w:t xml:space="preserve"> Earth </w:t>
      </w:r>
      <w:r w:rsidRPr="00B308C1">
        <w:rPr>
          <w:rStyle w:val="Emphasis"/>
          <w:highlight w:val="yellow"/>
        </w:rPr>
        <w:t>orbit</w:t>
      </w:r>
      <w:r w:rsidRPr="00E00AD6">
        <w:rPr>
          <w:sz w:val="12"/>
        </w:rPr>
        <w:t xml:space="preserve">. “This is something we need to pay attention to,” says Glenn Peterson, a senior engineering specialist at the Aerospace Corporation, headquartered in El Segundo, Calif. “We have to be proactive.” </w:t>
      </w:r>
      <w:r w:rsidRPr="00E00AD6">
        <w:rPr>
          <w:rStyle w:val="StyleUnderline"/>
        </w:rPr>
        <w:t>Today Earth orbit is a busy place</w:t>
      </w:r>
      <w:r w:rsidRPr="00E00AD6">
        <w:rPr>
          <w:sz w:val="12"/>
        </w:rPr>
        <w:t xml:space="preserve">. Almost 2,000 active satellites whiz around our planet, along with nearly 3,000 dead satellites and 34,000 pieces of “space junk” larger than 10 centimeters in size. Whenever debris or a defunct spacecraft gets too close for comfort to an active satellite—typically when a collision risk rises to one part in several thousand—the satellite’s operator must perform a collision-avoidance maneuver. The International Space Station, for example, is moved when the chance of a collision is greater than one in 10,000. These close encounters already occur thousands of times each year, but </w:t>
      </w:r>
      <w:r w:rsidRPr="00B308C1">
        <w:rPr>
          <w:rStyle w:val="StyleUnderline"/>
          <w:highlight w:val="yellow"/>
        </w:rPr>
        <w:t xml:space="preserve">the </w:t>
      </w:r>
      <w:r w:rsidRPr="00B308C1">
        <w:rPr>
          <w:rStyle w:val="Emphasis"/>
          <w:highlight w:val="yellow"/>
        </w:rPr>
        <w:t>sheer vastness</w:t>
      </w:r>
      <w:r w:rsidRPr="00B308C1">
        <w:rPr>
          <w:rStyle w:val="StyleUnderline"/>
          <w:highlight w:val="yellow"/>
        </w:rPr>
        <w:t xml:space="preserve"> of mega constellations such as </w:t>
      </w:r>
      <w:proofErr w:type="spellStart"/>
      <w:r w:rsidRPr="00B308C1">
        <w:rPr>
          <w:rStyle w:val="StyleUnderline"/>
          <w:highlight w:val="yellow"/>
        </w:rPr>
        <w:t>Starlink</w:t>
      </w:r>
      <w:proofErr w:type="spellEnd"/>
      <w:r w:rsidRPr="00B308C1">
        <w:rPr>
          <w:rStyle w:val="StyleUnderline"/>
          <w:highlight w:val="yellow"/>
        </w:rPr>
        <w:t xml:space="preserve"> will </w:t>
      </w:r>
      <w:r w:rsidRPr="00B308C1">
        <w:rPr>
          <w:rStyle w:val="Emphasis"/>
          <w:highlight w:val="yellow"/>
        </w:rPr>
        <w:t>change the game</w:t>
      </w:r>
      <w:r w:rsidRPr="00B308C1">
        <w:rPr>
          <w:rStyle w:val="StyleUnderline"/>
          <w:highlight w:val="yellow"/>
        </w:rPr>
        <w:t xml:space="preserve">, resulting in an estimated </w:t>
      </w:r>
      <w:r w:rsidRPr="00B308C1">
        <w:rPr>
          <w:rStyle w:val="Emphasis"/>
          <w:highlight w:val="yellow"/>
        </w:rPr>
        <w:t>67,000 annual collision-avoidance maneuvers</w:t>
      </w:r>
      <w:r w:rsidRPr="00E00AD6">
        <w:rPr>
          <w:rStyle w:val="StyleUnderline"/>
        </w:rPr>
        <w:t xml:space="preserve"> if all of them are launched</w:t>
      </w:r>
      <w:r w:rsidRPr="00E00AD6">
        <w:rPr>
          <w:sz w:val="12"/>
        </w:rPr>
        <w:t xml:space="preserve">. </w:t>
      </w:r>
      <w:r w:rsidRPr="00B308C1">
        <w:rPr>
          <w:rStyle w:val="StyleUnderline"/>
          <w:highlight w:val="yellow"/>
        </w:rPr>
        <w:t xml:space="preserve">As Earth orbit becomes </w:t>
      </w:r>
      <w:r w:rsidRPr="00B308C1">
        <w:rPr>
          <w:rStyle w:val="Emphasis"/>
          <w:highlight w:val="yellow"/>
        </w:rPr>
        <w:t>jam-packed</w:t>
      </w:r>
      <w:r w:rsidRPr="00E00AD6">
        <w:rPr>
          <w:rStyle w:val="StyleUnderline"/>
        </w:rPr>
        <w:t xml:space="preserve"> with satellites, </w:t>
      </w:r>
      <w:r w:rsidRPr="00B308C1">
        <w:rPr>
          <w:rStyle w:val="Emphasis"/>
          <w:highlight w:val="yellow"/>
        </w:rPr>
        <w:t>the risk increases</w:t>
      </w:r>
      <w:r w:rsidRPr="00E00AD6">
        <w:rPr>
          <w:rStyle w:val="StyleUnderline"/>
        </w:rPr>
        <w:t xml:space="preserve">. </w:t>
      </w:r>
      <w:r w:rsidRPr="00B308C1">
        <w:rPr>
          <w:rStyle w:val="StyleUnderline"/>
          <w:highlight w:val="yellow"/>
        </w:rPr>
        <w:t xml:space="preserve">A worst-case scenario would be the </w:t>
      </w:r>
      <w:r w:rsidRPr="00B308C1">
        <w:rPr>
          <w:rStyle w:val="Emphasis"/>
          <w:highlight w:val="yellow"/>
        </w:rPr>
        <w:t>Kessler syndrome</w:t>
      </w:r>
      <w:r w:rsidRPr="00B308C1">
        <w:rPr>
          <w:rStyle w:val="StyleUnderline"/>
          <w:highlight w:val="yellow"/>
        </w:rPr>
        <w:t>,</w:t>
      </w:r>
      <w:r w:rsidRPr="00E00AD6">
        <w:rPr>
          <w:rStyle w:val="StyleUnderline"/>
        </w:rPr>
        <w:t xml:space="preserve"> </w:t>
      </w:r>
      <w:r w:rsidRPr="00B308C1">
        <w:rPr>
          <w:rStyle w:val="StyleUnderline"/>
          <w:highlight w:val="yellow"/>
        </w:rPr>
        <w:t>a positive feedback loop in which debris</w:t>
      </w:r>
      <w:r w:rsidRPr="00E00AD6">
        <w:rPr>
          <w:rStyle w:val="StyleUnderline"/>
        </w:rPr>
        <w:t xml:space="preserve">-generating collisions </w:t>
      </w:r>
      <w:r w:rsidRPr="00B308C1">
        <w:rPr>
          <w:rStyle w:val="StyleUnderline"/>
          <w:highlight w:val="yellow"/>
        </w:rPr>
        <w:t>create more</w:t>
      </w:r>
      <w:r w:rsidRPr="00E00AD6">
        <w:rPr>
          <w:rStyle w:val="StyleUnderline"/>
        </w:rPr>
        <w:t xml:space="preserve"> and more </w:t>
      </w:r>
      <w:r w:rsidRPr="00B308C1">
        <w:rPr>
          <w:rStyle w:val="StyleUnderline"/>
          <w:highlight w:val="yellow"/>
        </w:rPr>
        <w:t>collisions</w:t>
      </w:r>
      <w:r w:rsidRPr="00E00AD6">
        <w:rPr>
          <w:rStyle w:val="StyleUnderline"/>
        </w:rPr>
        <w:t>, which in turn create more and more debris, rendering parts of Earth orbit essentially unusable</w:t>
      </w:r>
      <w:r w:rsidRPr="00E00AD6">
        <w:rPr>
          <w:sz w:val="12"/>
        </w:rPr>
        <w:t xml:space="preserve">. </w:t>
      </w:r>
      <w:r w:rsidRPr="00E00AD6">
        <w:rPr>
          <w:rStyle w:val="StyleUnderline"/>
        </w:rPr>
        <w:t>Nine companies total</w:t>
      </w:r>
      <w:r w:rsidRPr="00E00AD6">
        <w:rPr>
          <w:sz w:val="12"/>
        </w:rPr>
        <w:t xml:space="preserve">—including SpaceX, Amazon, </w:t>
      </w:r>
      <w:proofErr w:type="spellStart"/>
      <w:r w:rsidRPr="00E00AD6">
        <w:rPr>
          <w:sz w:val="12"/>
        </w:rPr>
        <w:t>Telesat</w:t>
      </w:r>
      <w:proofErr w:type="spellEnd"/>
      <w:r w:rsidRPr="00E00AD6">
        <w:rPr>
          <w:sz w:val="12"/>
        </w:rPr>
        <w:t xml:space="preserve"> and </w:t>
      </w:r>
      <w:proofErr w:type="spellStart"/>
      <w:r w:rsidRPr="00E00AD6">
        <w:rPr>
          <w:sz w:val="12"/>
        </w:rPr>
        <w:t>LeoSat</w:t>
      </w:r>
      <w:proofErr w:type="spellEnd"/>
      <w:r w:rsidRPr="00E00AD6">
        <w:rPr>
          <w:sz w:val="12"/>
        </w:rPr>
        <w:t>—</w:t>
      </w:r>
      <w:r w:rsidRPr="00E00AD6">
        <w:rPr>
          <w:rStyle w:val="StyleUnderline"/>
        </w:rPr>
        <w:t>have been licensed by the U.S. Federal Communications Commission to launch such constellations</w:t>
      </w:r>
      <w:r w:rsidRPr="00E00AD6">
        <w:rPr>
          <w:sz w:val="12"/>
        </w:rPr>
        <w:t xml:space="preserve">. </w:t>
      </w:r>
      <w:bookmarkStart w:id="0" w:name="_Hlk94023361"/>
    </w:p>
    <w:p w14:paraId="0BB52013" w14:textId="77777777" w:rsidR="008322BB" w:rsidRDefault="008322BB" w:rsidP="008322BB">
      <w:proofErr w:type="spellStart"/>
      <w:r w:rsidRPr="00533B4C">
        <w:rPr>
          <w:rStyle w:val="Style13ptBold"/>
        </w:rPr>
        <w:t>Nelius</w:t>
      </w:r>
      <w:proofErr w:type="spellEnd"/>
      <w:r w:rsidRPr="00533B4C">
        <w:rPr>
          <w:rStyle w:val="Style13ptBold"/>
        </w:rPr>
        <w:t>, 20</w:t>
      </w:r>
      <w:r>
        <w:t xml:space="preserve"> -- Staff Reporter at Gizmodo </w:t>
      </w:r>
    </w:p>
    <w:p w14:paraId="3E9C39DE" w14:textId="77777777" w:rsidR="008322BB" w:rsidRDefault="008322BB" w:rsidP="008322BB">
      <w:r>
        <w:t>[Joanna, "Satellite Internet Will Not Solve the Digital Divide," Gizmodo, 10-29-20, https://gizmodo.com/satellite-internet-will-not-solve-the-digital-divide-1845415108, accessed 1-16-2022]</w:t>
      </w:r>
    </w:p>
    <w:p w14:paraId="0A64BFA3" w14:textId="77777777" w:rsidR="008322BB" w:rsidRDefault="008322BB" w:rsidP="008322BB"/>
    <w:p w14:paraId="5618765A" w14:textId="77777777" w:rsidR="008322BB" w:rsidRPr="00E5511D" w:rsidRDefault="008322BB" w:rsidP="008322BB">
      <w:pPr>
        <w:rPr>
          <w:sz w:val="12"/>
        </w:rPr>
      </w:pPr>
      <w:r w:rsidRPr="00533B4C">
        <w:rPr>
          <w:rStyle w:val="StyleUnderline"/>
        </w:rPr>
        <w:t>Internet service providers will be vying for some of the FCC’s Rural Digital Opportunity Fund today, including</w:t>
      </w:r>
      <w:r w:rsidRPr="00E5511D">
        <w:rPr>
          <w:sz w:val="12"/>
        </w:rPr>
        <w:t xml:space="preserve"> Elon </w:t>
      </w:r>
      <w:proofErr w:type="spellStart"/>
      <w:r w:rsidRPr="00E5511D">
        <w:rPr>
          <w:sz w:val="12"/>
        </w:rPr>
        <w:t>Musks’s</w:t>
      </w:r>
      <w:proofErr w:type="spellEnd"/>
      <w:r w:rsidRPr="00E5511D">
        <w:rPr>
          <w:sz w:val="12"/>
        </w:rPr>
        <w:t xml:space="preserve"> </w:t>
      </w:r>
      <w:r w:rsidRPr="00533B4C">
        <w:rPr>
          <w:rStyle w:val="StyleUnderline"/>
        </w:rPr>
        <w:t>SpaceX</w:t>
      </w:r>
      <w:r w:rsidRPr="00E5511D">
        <w:rPr>
          <w:sz w:val="12"/>
        </w:rPr>
        <w:t xml:space="preserve">. </w:t>
      </w:r>
      <w:r w:rsidRPr="00533B4C">
        <w:rPr>
          <w:rStyle w:val="StyleUnderline"/>
        </w:rPr>
        <w:t xml:space="preserve">Its </w:t>
      </w:r>
      <w:proofErr w:type="spellStart"/>
      <w:r w:rsidRPr="00533B4C">
        <w:rPr>
          <w:rStyle w:val="StyleUnderline"/>
        </w:rPr>
        <w:t>Starlink</w:t>
      </w:r>
      <w:proofErr w:type="spellEnd"/>
      <w:r w:rsidRPr="00533B4C">
        <w:rPr>
          <w:rStyle w:val="StyleUnderline"/>
        </w:rPr>
        <w:t xml:space="preserve"> satellite network allegedly has speeds of up to 100 Mbps now</w:t>
      </w:r>
      <w:r w:rsidRPr="00E5511D">
        <w:rPr>
          <w:sz w:val="12"/>
        </w:rPr>
        <w:t xml:space="preserve">, so the company seems to be in a better position to convince the FCC it’s worth a piece of that $16 billion in grant money. A vast network of satellites that can provide uninterrupted, fast, and low latency internet access anywhere in the world is a cool idea. A dream, even. Musk and many of his fans even think it could solve the digital divide! Unfortunately, </w:t>
      </w:r>
      <w:r w:rsidRPr="00B308C1">
        <w:rPr>
          <w:rStyle w:val="Emphasis"/>
          <w:highlight w:val="yellow"/>
        </w:rPr>
        <w:t>tech</w:t>
      </w:r>
      <w:r w:rsidRPr="00E5511D">
        <w:rPr>
          <w:sz w:val="12"/>
        </w:rPr>
        <w:t xml:space="preserve">nological </w:t>
      </w:r>
      <w:r w:rsidRPr="00B308C1">
        <w:rPr>
          <w:rStyle w:val="Emphasis"/>
          <w:highlight w:val="yellow"/>
        </w:rPr>
        <w:t>limitations</w:t>
      </w:r>
      <w:r w:rsidRPr="00B308C1">
        <w:rPr>
          <w:rStyle w:val="StyleUnderline"/>
          <w:highlight w:val="yellow"/>
        </w:rPr>
        <w:t xml:space="preserve"> and</w:t>
      </w:r>
      <w:r w:rsidRPr="00533B4C">
        <w:rPr>
          <w:rStyle w:val="StyleUnderline"/>
        </w:rPr>
        <w:t xml:space="preserve"> the </w:t>
      </w:r>
      <w:r w:rsidRPr="00B308C1">
        <w:rPr>
          <w:rStyle w:val="Emphasis"/>
          <w:highlight w:val="yellow"/>
        </w:rPr>
        <w:t>cost</w:t>
      </w:r>
      <w:r w:rsidRPr="00B308C1">
        <w:rPr>
          <w:rStyle w:val="StyleUnderline"/>
          <w:highlight w:val="yellow"/>
        </w:rPr>
        <w:t xml:space="preserve"> of</w:t>
      </w:r>
      <w:r w:rsidRPr="00533B4C">
        <w:rPr>
          <w:rStyle w:val="StyleUnderline"/>
        </w:rPr>
        <w:t xml:space="preserve"> maintaining such a large network of satellites as </w:t>
      </w:r>
      <w:proofErr w:type="spellStart"/>
      <w:r w:rsidRPr="00B308C1">
        <w:rPr>
          <w:rStyle w:val="StyleUnderline"/>
          <w:highlight w:val="yellow"/>
        </w:rPr>
        <w:t>Starlink</w:t>
      </w:r>
      <w:proofErr w:type="spellEnd"/>
      <w:r w:rsidRPr="00B308C1">
        <w:rPr>
          <w:rStyle w:val="StyleUnderline"/>
          <w:highlight w:val="yellow"/>
        </w:rPr>
        <w:t xml:space="preserve"> means it’s </w:t>
      </w:r>
      <w:r w:rsidRPr="00B308C1">
        <w:rPr>
          <w:rStyle w:val="Emphasis"/>
          <w:highlight w:val="yellow"/>
        </w:rPr>
        <w:t>more likely</w:t>
      </w:r>
      <w:r w:rsidRPr="00533B4C">
        <w:rPr>
          <w:rStyle w:val="StyleUnderline"/>
        </w:rPr>
        <w:t xml:space="preserve"> that </w:t>
      </w:r>
      <w:r w:rsidRPr="00B308C1">
        <w:rPr>
          <w:rStyle w:val="StyleUnderline"/>
          <w:highlight w:val="yellow"/>
        </w:rPr>
        <w:t>those in the most need</w:t>
      </w:r>
      <w:r w:rsidRPr="00533B4C">
        <w:rPr>
          <w:rStyle w:val="StyleUnderline"/>
        </w:rPr>
        <w:t xml:space="preserve"> of internet </w:t>
      </w:r>
      <w:r w:rsidRPr="00B308C1">
        <w:rPr>
          <w:rStyle w:val="StyleUnderline"/>
          <w:highlight w:val="yellow"/>
        </w:rPr>
        <w:t xml:space="preserve">still </w:t>
      </w:r>
      <w:r w:rsidRPr="00B308C1">
        <w:rPr>
          <w:rStyle w:val="Emphasis"/>
          <w:highlight w:val="yellow"/>
        </w:rPr>
        <w:t>won’t</w:t>
      </w:r>
      <w:r w:rsidRPr="00B308C1">
        <w:rPr>
          <w:rStyle w:val="StyleUnderline"/>
          <w:highlight w:val="yellow"/>
        </w:rPr>
        <w:t xml:space="preserve"> have</w:t>
      </w:r>
      <w:r w:rsidRPr="00533B4C">
        <w:rPr>
          <w:rStyle w:val="StyleUnderline"/>
        </w:rPr>
        <w:t xml:space="preserve"> equally </w:t>
      </w:r>
      <w:r w:rsidRPr="00B308C1">
        <w:rPr>
          <w:rStyle w:val="Emphasis"/>
          <w:highlight w:val="yellow"/>
        </w:rPr>
        <w:t>affordable</w:t>
      </w:r>
      <w:r w:rsidRPr="00B308C1">
        <w:rPr>
          <w:rStyle w:val="StyleUnderline"/>
          <w:highlight w:val="yellow"/>
        </w:rPr>
        <w:t xml:space="preserve"> and </w:t>
      </w:r>
      <w:r w:rsidRPr="00B308C1">
        <w:rPr>
          <w:rStyle w:val="Emphasis"/>
          <w:highlight w:val="yellow"/>
        </w:rPr>
        <w:t>reliable</w:t>
      </w:r>
      <w:r w:rsidRPr="00B308C1">
        <w:rPr>
          <w:rStyle w:val="StyleUnderline"/>
          <w:highlight w:val="yellow"/>
        </w:rPr>
        <w:t xml:space="preserve"> access</w:t>
      </w:r>
      <w:r w:rsidRPr="00533B4C">
        <w:rPr>
          <w:rStyle w:val="StyleUnderline"/>
        </w:rPr>
        <w:t xml:space="preserve"> to it.</w:t>
      </w:r>
      <w:r w:rsidRPr="00E5511D">
        <w:rPr>
          <w:sz w:val="12"/>
        </w:rPr>
        <w:t xml:space="preserve"> The digital divide in the U.S. existed long before today, and the covid-19 pandemic has only made it worse, especially for many people working or attending school from home. We need to close it as soon as possible, ideally sooner than the 10 years it will take for all that FCC grant money to be used up. Yet </w:t>
      </w:r>
      <w:r w:rsidRPr="00533B4C">
        <w:rPr>
          <w:rStyle w:val="StyleUnderline"/>
        </w:rPr>
        <w:t>it seems like the best hope for doing it sooner rather than later isn’t investing in Elon Musk’s latest venture</w:t>
      </w:r>
      <w:r w:rsidRPr="00E5511D">
        <w:rPr>
          <w:sz w:val="12"/>
        </w:rPr>
        <w:t xml:space="preserve">, but a big combination of improving geosynchronous satellites like the existing HughesNet network, expanding wired and wireless broadband, and allowing municipal broadband to thrive in every state. </w:t>
      </w:r>
      <w:r w:rsidRPr="00533B4C">
        <w:rPr>
          <w:rStyle w:val="StyleUnderline"/>
        </w:rPr>
        <w:t>The problem with most broadband expansion currently is cost</w:t>
      </w:r>
      <w:r w:rsidRPr="00E5511D">
        <w:rPr>
          <w:sz w:val="12"/>
        </w:rPr>
        <w:t xml:space="preserve">. Cable and fiber broadband providers often cite the immense cost of laying new infrastructure as a reason they do not put much effort into connecting sparsely populated areas. According to </w:t>
      </w:r>
      <w:proofErr w:type="spellStart"/>
      <w:r w:rsidRPr="00E5511D">
        <w:rPr>
          <w:sz w:val="12"/>
        </w:rPr>
        <w:t>Oltelco</w:t>
      </w:r>
      <w:proofErr w:type="spellEnd"/>
      <w:r w:rsidRPr="00E5511D">
        <w:rPr>
          <w:sz w:val="12"/>
        </w:rPr>
        <w:t xml:space="preserve">, a small telecommunications provider in the U.S., the cost of laying fiber is between $18,000 and $22,000 per mile. And that doesn’t </w:t>
      </w:r>
      <w:proofErr w:type="gramStart"/>
      <w:r w:rsidRPr="00E5511D">
        <w:rPr>
          <w:sz w:val="12"/>
        </w:rPr>
        <w:t>take into account</w:t>
      </w:r>
      <w:proofErr w:type="gramEnd"/>
      <w:r w:rsidRPr="00E5511D">
        <w:rPr>
          <w:sz w:val="12"/>
        </w:rPr>
        <w:t xml:space="preserve"> the cost of connecting individual homes to the network, which is about $500 and $750 per home. When 24% of people (about 14.4 million) living in rural America say access to high-speed internet is a problem, it’s easy to see how laying fiber throughout rural America could add up quickly. Most of the cost of laying fiber or cable comes from digging trenches to lay the hardware itself, and there’s a lot more hardware involved to get wired broadband to rural areas. Satellites, utilized by ISPs like HughesNet, are currently the most wide-spread way to provide rural America with internet. You launch one, bus-sized satellite into space and it covers tens of thousands of miles. And though it’s incredibly expensive to launch one, it’s more time-efficient and less expensive than laying cable in the ground. The cost of installing it at someone’s house doesn’t change very much whether that </w:t>
      </w:r>
      <w:proofErr w:type="gramStart"/>
      <w:r w:rsidRPr="00E5511D">
        <w:rPr>
          <w:sz w:val="12"/>
        </w:rPr>
        <w:t>person’s</w:t>
      </w:r>
      <w:proofErr w:type="gramEnd"/>
      <w:r w:rsidRPr="00E5511D">
        <w:rPr>
          <w:sz w:val="12"/>
        </w:rPr>
        <w:t xml:space="preserve"> in Manhattan or the mountains in Montana. Only </w:t>
      </w:r>
      <w:r w:rsidRPr="00B308C1">
        <w:rPr>
          <w:rStyle w:val="StyleUnderline"/>
          <w:highlight w:val="yellow"/>
        </w:rPr>
        <w:t xml:space="preserve">there are </w:t>
      </w:r>
      <w:r w:rsidRPr="00B308C1">
        <w:rPr>
          <w:rStyle w:val="Emphasis"/>
          <w:highlight w:val="yellow"/>
        </w:rPr>
        <w:t>inherent limitations</w:t>
      </w:r>
      <w:r w:rsidRPr="00B308C1">
        <w:rPr>
          <w:rStyle w:val="StyleUnderline"/>
          <w:highlight w:val="yellow"/>
        </w:rPr>
        <w:t xml:space="preserve"> to satellite internet</w:t>
      </w:r>
      <w:r w:rsidRPr="00E5511D">
        <w:rPr>
          <w:sz w:val="12"/>
        </w:rPr>
        <w:t xml:space="preserve">, stark pros and cons compared to cable and fiber. Peter </w:t>
      </w:r>
      <w:proofErr w:type="spellStart"/>
      <w:r w:rsidRPr="00E5511D">
        <w:rPr>
          <w:sz w:val="12"/>
        </w:rPr>
        <w:t>Gulla</w:t>
      </w:r>
      <w:proofErr w:type="spellEnd"/>
      <w:r w:rsidRPr="00E5511D">
        <w:rPr>
          <w:sz w:val="12"/>
        </w:rPr>
        <w:t xml:space="preserve">, Hughes Network Systems Senior Vice President, understands the advantages and challenges all too well, and is brutally honest about satellite internet’s role in closing the digital divide. “Our purpose is to provide satellite internet where people cannot get it,” said </w:t>
      </w:r>
      <w:proofErr w:type="spellStart"/>
      <w:r w:rsidRPr="00E5511D">
        <w:rPr>
          <w:sz w:val="12"/>
        </w:rPr>
        <w:t>Gulla</w:t>
      </w:r>
      <w:proofErr w:type="spellEnd"/>
      <w:r w:rsidRPr="00E5511D">
        <w:rPr>
          <w:sz w:val="12"/>
        </w:rPr>
        <w:t xml:space="preserve">. “Competing directly with fiber or cable is not our mission. We’re here to fill the gap and provide.” Satellite internet providers can go where other ISPs will </w:t>
      </w:r>
      <w:proofErr w:type="gramStart"/>
      <w:r w:rsidRPr="00E5511D">
        <w:rPr>
          <w:sz w:val="12"/>
        </w:rPr>
        <w:t>not, but</w:t>
      </w:r>
      <w:proofErr w:type="gramEnd"/>
      <w:r w:rsidRPr="00E5511D">
        <w:rPr>
          <w:sz w:val="12"/>
        </w:rPr>
        <w:t xml:space="preserve"> </w:t>
      </w:r>
      <w:r w:rsidRPr="00E5511D">
        <w:rPr>
          <w:rStyle w:val="StyleUnderline"/>
        </w:rPr>
        <w:t xml:space="preserve">depending on the type of satellite internet </w:t>
      </w:r>
      <w:r w:rsidRPr="00B308C1">
        <w:rPr>
          <w:rStyle w:val="StyleUnderline"/>
          <w:highlight w:val="yellow"/>
        </w:rPr>
        <w:t>customers will get mixed</w:t>
      </w:r>
      <w:r w:rsidRPr="00E5511D">
        <w:rPr>
          <w:rStyle w:val="StyleUnderline"/>
        </w:rPr>
        <w:t xml:space="preserve"> results in terms of </w:t>
      </w:r>
      <w:r w:rsidRPr="00B308C1">
        <w:rPr>
          <w:rStyle w:val="Emphasis"/>
          <w:highlight w:val="yellow"/>
        </w:rPr>
        <w:t>speed</w:t>
      </w:r>
      <w:r w:rsidRPr="00B308C1">
        <w:rPr>
          <w:rStyle w:val="StyleUnderline"/>
          <w:highlight w:val="yellow"/>
        </w:rPr>
        <w:t xml:space="preserve">, </w:t>
      </w:r>
      <w:r w:rsidRPr="00B308C1">
        <w:rPr>
          <w:rStyle w:val="Emphasis"/>
          <w:highlight w:val="yellow"/>
        </w:rPr>
        <w:t>latency</w:t>
      </w:r>
      <w:r w:rsidRPr="00B308C1">
        <w:rPr>
          <w:rStyle w:val="StyleUnderline"/>
          <w:highlight w:val="yellow"/>
        </w:rPr>
        <w:t xml:space="preserve">, and </w:t>
      </w:r>
      <w:r w:rsidRPr="00B308C1">
        <w:rPr>
          <w:rStyle w:val="Emphasis"/>
          <w:highlight w:val="yellow"/>
        </w:rPr>
        <w:t>cost</w:t>
      </w:r>
      <w:r w:rsidRPr="00E5511D">
        <w:rPr>
          <w:sz w:val="12"/>
        </w:rPr>
        <w:t xml:space="preserve">. Until </w:t>
      </w:r>
      <w:proofErr w:type="spellStart"/>
      <w:r w:rsidRPr="00E5511D">
        <w:rPr>
          <w:sz w:val="12"/>
        </w:rPr>
        <w:t>Starlink</w:t>
      </w:r>
      <w:proofErr w:type="spellEnd"/>
      <w:r w:rsidRPr="00E5511D">
        <w:rPr>
          <w:sz w:val="12"/>
        </w:rPr>
        <w:t xml:space="preserve"> HughesNet was the largest provider of satellite-based internet in the U.S. and faced a considerable number of complaints from </w:t>
      </w:r>
      <w:proofErr w:type="spellStart"/>
      <w:r w:rsidRPr="00E5511D">
        <w:rPr>
          <w:sz w:val="12"/>
        </w:rPr>
        <w:t>customersover</w:t>
      </w:r>
      <w:proofErr w:type="spellEnd"/>
      <w:r w:rsidRPr="00E5511D">
        <w:rPr>
          <w:sz w:val="12"/>
        </w:rPr>
        <w:t>-people mentality created the digital divide and it needs to stop if we ever hope to close it.</w:t>
      </w:r>
    </w:p>
    <w:bookmarkEnd w:id="0"/>
    <w:p w14:paraId="1EE248A5" w14:textId="77777777" w:rsidR="008322BB" w:rsidRPr="008322BB" w:rsidRDefault="008322BB" w:rsidP="008322BB"/>
    <w:sectPr w:rsidR="008322BB" w:rsidRPr="008322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40736344480"/>
    <w:docVar w:name="VerbatimVersion" w:val="5.1"/>
  </w:docVars>
  <w:rsids>
    <w:rsidRoot w:val="00DD7032"/>
    <w:rsid w:val="000139A3"/>
    <w:rsid w:val="00046506"/>
    <w:rsid w:val="00097A45"/>
    <w:rsid w:val="000C39DB"/>
    <w:rsid w:val="00100833"/>
    <w:rsid w:val="00104529"/>
    <w:rsid w:val="00105942"/>
    <w:rsid w:val="00107396"/>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F5B66"/>
    <w:rsid w:val="00814F99"/>
    <w:rsid w:val="00823A1C"/>
    <w:rsid w:val="0082497D"/>
    <w:rsid w:val="008322BB"/>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22BB"/>
    <w:rPr>
      <w:rFonts w:ascii="Calibri" w:hAnsi="Calibri" w:cs="Calibri"/>
    </w:rPr>
  </w:style>
  <w:style w:type="paragraph" w:styleId="Heading1">
    <w:name w:val="heading 1"/>
    <w:aliases w:val="Pocket"/>
    <w:basedOn w:val="Normal"/>
    <w:next w:val="Normal"/>
    <w:link w:val="Heading1Char"/>
    <w:qFormat/>
    <w:rsid w:val="00832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22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8322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8322B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32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2BB"/>
  </w:style>
  <w:style w:type="character" w:customStyle="1" w:styleId="Heading1Char">
    <w:name w:val="Heading 1 Char"/>
    <w:aliases w:val="Pocket Char"/>
    <w:basedOn w:val="DefaultParagraphFont"/>
    <w:link w:val="Heading1"/>
    <w:rsid w:val="008322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22B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8322B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8322BB"/>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8322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22BB"/>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8322B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322BB"/>
    <w:rPr>
      <w:color w:val="auto"/>
      <w:u w:val="none"/>
    </w:rPr>
  </w:style>
  <w:style w:type="character" w:styleId="FollowedHyperlink">
    <w:name w:val="FollowedHyperlink"/>
    <w:basedOn w:val="DefaultParagraphFont"/>
    <w:uiPriority w:val="99"/>
    <w:semiHidden/>
    <w:unhideWhenUsed/>
    <w:rsid w:val="008322BB"/>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 Type="http://schemas.openxmlformats.org/officeDocument/2006/relationships/styles" Target="styles.xm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scholarship.law.georgetown.edu/facpub/2201" TargetMode="Externa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theme" Target="theme/theme1.xm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fontTable" Target="fontTable.xml"/><Relationship Id="rId8"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44285</Words>
  <Characters>252426</Characters>
  <Application>Microsoft Office Word</Application>
  <DocSecurity>0</DocSecurity>
  <Lines>2103</Lines>
  <Paragraphs>592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2022-02-11T15:24:00Z</dcterms:created>
  <dcterms:modified xsi:type="dcterms:W3CDTF">2022-02-13T03:24:00Z</dcterms:modified>
</cp:coreProperties>
</file>