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6D6DE" w14:textId="5F329DB4" w:rsidR="00140C6F" w:rsidRDefault="00140C6F" w:rsidP="00140C6F">
      <w:pPr>
        <w:pStyle w:val="Heading1"/>
      </w:pPr>
      <w:r>
        <w:t xml:space="preserve">1AC </w:t>
      </w:r>
    </w:p>
    <w:p w14:paraId="25004387" w14:textId="77777777" w:rsidR="00505A4A" w:rsidRPr="00BC3E15" w:rsidRDefault="00505A4A" w:rsidP="00025982">
      <w:pPr>
        <w:pStyle w:val="Heading3"/>
      </w:pPr>
      <w:r>
        <w:lastRenderedPageBreak/>
        <w:t>Short[25sec]</w:t>
      </w:r>
    </w:p>
    <w:p w14:paraId="162B4B71" w14:textId="77777777" w:rsidR="00505A4A" w:rsidRDefault="00505A4A" w:rsidP="00025982">
      <w:pPr>
        <w:pStyle w:val="Heading4"/>
      </w:pPr>
      <w:r>
        <w:t xml:space="preserve">The standard is Maximizing expected well-being – </w:t>
      </w:r>
    </w:p>
    <w:p w14:paraId="15F9E6C6" w14:textId="77777777" w:rsidR="00505A4A" w:rsidRDefault="00505A4A" w:rsidP="00025982">
      <w:pPr>
        <w:pStyle w:val="Heading4"/>
      </w:pPr>
      <w:r>
        <w:t>1] Binding – pain and pleasure are the only things with intrinsic value and disvalue – if I put my hand on a hot stove I will pull away – ethics must be binding bc if they arent then its impossible to generate obligations</w:t>
      </w:r>
    </w:p>
    <w:p w14:paraId="2F1700AA" w14:textId="77777777" w:rsidR="00505A4A" w:rsidRDefault="00505A4A" w:rsidP="00025982"/>
    <w:p w14:paraId="20813F38" w14:textId="77777777" w:rsidR="00505A4A" w:rsidRPr="00333B83" w:rsidRDefault="00505A4A" w:rsidP="00025982">
      <w:pPr>
        <w:pStyle w:val="Heading4"/>
      </w:pPr>
      <w:r>
        <w:t>2] Death is bad – it’s impossible to pursue pleasure if you are dead, that means that we should always try to prevent death to give subjects the ability to pursue pleasure.</w:t>
      </w:r>
    </w:p>
    <w:p w14:paraId="1963096F" w14:textId="77777777" w:rsidR="00505A4A" w:rsidRDefault="00505A4A" w:rsidP="00025982"/>
    <w:p w14:paraId="076DA2BF" w14:textId="77777777" w:rsidR="00505A4A" w:rsidRDefault="00505A4A" w:rsidP="00025982">
      <w:pPr>
        <w:pStyle w:val="Heading4"/>
      </w:pPr>
      <w:r>
        <w:t>3] Actor specificity – Governments have the obligation to maximize the pleasure of their citizens – proven through laws that are desiged to stop pain towards other subjects – Drunk driving laws, murder, robbery ect.</w:t>
      </w:r>
    </w:p>
    <w:p w14:paraId="14092E70" w14:textId="77777777" w:rsidR="00505A4A" w:rsidRDefault="00505A4A" w:rsidP="00025982"/>
    <w:p w14:paraId="3F47493E" w14:textId="77777777" w:rsidR="00505A4A" w:rsidRDefault="00505A4A" w:rsidP="00025982">
      <w:pPr>
        <w:keepNext/>
        <w:keepLines/>
        <w:spacing w:before="40"/>
        <w:outlineLvl w:val="3"/>
        <w:rPr>
          <w:rFonts w:eastAsia="Yu Mincho"/>
          <w:color w:val="000000" w:themeColor="text1"/>
          <w:sz w:val="24"/>
        </w:rPr>
      </w:pPr>
      <w:r>
        <w:rPr>
          <w:rStyle w:val="Heading4Char"/>
        </w:rPr>
        <w:t xml:space="preserve">4] </w:t>
      </w: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CD19F19" w14:textId="77777777" w:rsidR="00505A4A" w:rsidRDefault="00505A4A" w:rsidP="00025982"/>
    <w:p w14:paraId="00D1582E" w14:textId="77777777" w:rsidR="00505A4A" w:rsidRDefault="00505A4A" w:rsidP="00025982"/>
    <w:p w14:paraId="7A3084DF" w14:textId="77777777" w:rsidR="00505A4A" w:rsidRDefault="00505A4A" w:rsidP="00025982"/>
    <w:p w14:paraId="326646A4" w14:textId="77777777" w:rsidR="00505A4A" w:rsidRPr="00F601E6" w:rsidRDefault="00505A4A" w:rsidP="00F601E6"/>
    <w:p w14:paraId="6612F9DF" w14:textId="77777777" w:rsidR="003E2EA3" w:rsidRDefault="003E2EA3" w:rsidP="003E2EA3">
      <w:pPr>
        <w:pStyle w:val="Heading3"/>
      </w:pPr>
      <w:r>
        <w:lastRenderedPageBreak/>
        <w:t>1AC – Plan</w:t>
      </w:r>
    </w:p>
    <w:p w14:paraId="0108BE47" w14:textId="77777777" w:rsidR="003E2EA3" w:rsidRPr="002429C8" w:rsidRDefault="003E2EA3" w:rsidP="003E2EA3">
      <w:pPr>
        <w:pStyle w:val="Heading4"/>
        <w:rPr>
          <w:bCs w:val="0"/>
        </w:rPr>
      </w:pPr>
      <w:r w:rsidRPr="002429C8">
        <w:t>Plan – The appropriation of outer space through the production of space debris by private entities is unjust.</w:t>
      </w:r>
    </w:p>
    <w:p w14:paraId="47784A3D" w14:textId="77777777" w:rsidR="003E2EA3" w:rsidRDefault="003E2EA3" w:rsidP="003E2EA3"/>
    <w:p w14:paraId="6CC4D296" w14:textId="77777777" w:rsidR="003E2EA3" w:rsidRPr="002429C8" w:rsidRDefault="003E2EA3" w:rsidP="003E2EA3">
      <w:pPr>
        <w:pStyle w:val="Heading4"/>
        <w:rPr>
          <w:bCs w:val="0"/>
        </w:rPr>
      </w:pPr>
      <w:r w:rsidRPr="002429C8">
        <w:t xml:space="preserve">Revising the Outer Space Treaty </w:t>
      </w:r>
      <w:r w:rsidRPr="002429C8">
        <w:rPr>
          <w:u w:val="single"/>
        </w:rPr>
        <w:t>curbs</w:t>
      </w:r>
      <w:r w:rsidRPr="002429C8">
        <w:t xml:space="preserve"> the impact of space debris – </w:t>
      </w:r>
      <w:r w:rsidRPr="002429C8">
        <w:rPr>
          <w:u w:val="single"/>
        </w:rPr>
        <w:t>timeframe is crucial</w:t>
      </w:r>
      <w:r w:rsidRPr="002429C8">
        <w:t>.</w:t>
      </w:r>
    </w:p>
    <w:p w14:paraId="55CFB449" w14:textId="77777777" w:rsidR="003E2EA3" w:rsidRDefault="003E2EA3" w:rsidP="003E2EA3">
      <w:r>
        <w:rPr>
          <w:rStyle w:val="Style13ptBold"/>
        </w:rPr>
        <w:t>Shah 20</w:t>
      </w:r>
      <w:r>
        <w:t xml:space="preserve"> – Sachin, 8/30/20, [“Aug 30 The International Legal Regulation of </w:t>
      </w:r>
      <w:r w:rsidRPr="002429C8">
        <w:t xml:space="preserve">Space Debris,” CORNELL UNDERGRADUATE LAW &amp; SOCIETY REVIEW, Administrative, Policy, Technology, </w:t>
      </w:r>
      <w:hyperlink r:id="rId9" w:history="1">
        <w:r w:rsidRPr="002429C8">
          <w:t>https://www.culsr.org/articles/the-international-legal-regulation-of-space-debris</w:t>
        </w:r>
      </w:hyperlink>
      <w:r w:rsidRPr="002429C8">
        <w:t>] Justin</w:t>
      </w:r>
    </w:p>
    <w:p w14:paraId="1C442EA9" w14:textId="77777777" w:rsidR="003E2EA3" w:rsidRDefault="003E2EA3" w:rsidP="003E2EA3">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w:t>
      </w:r>
      <w:r>
        <w:rPr>
          <w:highlight w:val="green"/>
          <w:u w:val="single"/>
        </w:rPr>
        <w:t xml:space="preserve">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highlight w:val="green"/>
          <w:u w:val="single"/>
        </w:rPr>
        <w:t>, for</w:t>
      </w:r>
      <w:r>
        <w:rPr>
          <w:u w:val="single"/>
        </w:rPr>
        <w:t xml:space="preserve"> their right to </w:t>
      </w:r>
      <w:r>
        <w:rPr>
          <w:highlight w:val="green"/>
          <w:u w:val="single"/>
        </w:rPr>
        <w:t>space</w:t>
      </w:r>
      <w:r>
        <w:rPr>
          <w:u w:val="single"/>
        </w:rPr>
        <w:t xml:space="preserve"> as it </w:t>
      </w:r>
      <w:r>
        <w:rPr>
          <w:highlight w:val="green"/>
          <w:u w:val="single"/>
        </w:rPr>
        <w:t xml:space="preserve">is </w:t>
      </w:r>
      <w:r>
        <w:rPr>
          <w:u w:val="single"/>
        </w:rPr>
        <w:t xml:space="preserve">a </w:t>
      </w:r>
      <w:r>
        <w:rPr>
          <w:rStyle w:val="Emphasis"/>
          <w:highlight w:val="green"/>
        </w:rPr>
        <w:t xml:space="preserve">limited </w:t>
      </w:r>
      <w:r>
        <w:rPr>
          <w:rStyle w:val="Emphasis"/>
        </w:rPr>
        <w:t>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7EBED093" w14:textId="77777777" w:rsidR="003E2EA3" w:rsidRDefault="003E2EA3" w:rsidP="003E2EA3">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Outer Space Treaty</w:t>
      </w:r>
      <w:r>
        <w:rPr>
          <w:u w:val="single"/>
        </w:rPr>
        <w:t xml:space="preserve">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states that 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w:t>
      </w:r>
      <w:r>
        <w:rPr>
          <w:rStyle w:val="Emphasis"/>
          <w:highlight w:val="green"/>
        </w:rPr>
        <w:t>interests of</w:t>
      </w:r>
      <w:r>
        <w:rPr>
          <w:rStyle w:val="Emphasis"/>
        </w:rPr>
        <w:t xml:space="preserve">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highlight w:val="green"/>
        </w:rPr>
        <w:t>harmful contamination</w:t>
      </w:r>
      <w:r>
        <w:rPr>
          <w:u w:val="single"/>
        </w:rPr>
        <w:t>.”</w:t>
      </w:r>
      <w:r>
        <w:rPr>
          <w:sz w:val="16"/>
        </w:rPr>
        <w:t xml:space="preserve"> [4] Many </w:t>
      </w:r>
      <w:r>
        <w:rPr>
          <w:highlight w:val="green"/>
          <w:u w:val="single"/>
        </w:rPr>
        <w:t>scholars believe</w:t>
      </w:r>
      <w:r>
        <w:rPr>
          <w:u w:val="single"/>
        </w:rPr>
        <w:t xml:space="preserve"> that </w:t>
      </w:r>
      <w:r>
        <w:rPr>
          <w:highlight w:val="green"/>
          <w:u w:val="single"/>
        </w:rPr>
        <w:t xml:space="preserve">conducting activities </w:t>
      </w:r>
      <w:proofErr w:type="gramStart"/>
      <w:r>
        <w:rPr>
          <w:highlight w:val="green"/>
          <w:u w:val="single"/>
        </w:rPr>
        <w:t>with regard to</w:t>
      </w:r>
      <w:proofErr w:type="gramEnd"/>
      <w:r>
        <w:rPr>
          <w:u w:val="single"/>
        </w:rPr>
        <w:t xml:space="preserve"> </w:t>
      </w:r>
      <w:r>
        <w:rPr>
          <w:u w:val="single"/>
        </w:rPr>
        <w:lastRenderedPageBreak/>
        <w:t xml:space="preserve">other </w:t>
      </w:r>
      <w:r>
        <w:rPr>
          <w:highlight w:val="green"/>
          <w:u w:val="single"/>
        </w:rPr>
        <w:t xml:space="preserve">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795486AB" w14:textId="77777777" w:rsidR="003E2EA3" w:rsidRDefault="003E2EA3" w:rsidP="003E2EA3">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w:t>
      </w:r>
      <w:r>
        <w:rPr>
          <w:highlight w:val="green"/>
          <w:u w:val="single"/>
        </w:rPr>
        <w:t>imprecise language</w:t>
      </w:r>
      <w:r>
        <w:rPr>
          <w:u w:val="single"/>
        </w:rPr>
        <w:t xml:space="preserve"> of the Treaty </w:t>
      </w:r>
      <w:r>
        <w:rPr>
          <w:highlight w:val="green"/>
          <w:u w:val="single"/>
        </w:rPr>
        <w:t xml:space="preserve">leaves </w:t>
      </w:r>
      <w:proofErr w:type="gramStart"/>
      <w:r>
        <w:rPr>
          <w:rStyle w:val="Emphasis"/>
          <w:highlight w:val="green"/>
        </w:rPr>
        <w:t>unclear</w:t>
      </w:r>
      <w:proofErr w:type="gramEnd"/>
      <w:r>
        <w:rPr>
          <w:rStyle w:val="Emphasis"/>
        </w:rPr>
        <w:t xml:space="preserve"> the </w:t>
      </w:r>
      <w:r>
        <w:rPr>
          <w:rStyle w:val="Emphasis"/>
          <w:highlight w:val="green"/>
        </w:rPr>
        <w:t>definition of space debris</w:t>
      </w:r>
      <w:r>
        <w:rPr>
          <w:rStyle w:val="Emphasis"/>
        </w:rPr>
        <w:t>,</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Muñoz-Patchen uses the UN Space Debris Mitigation Guidelines’ definition of space debris along with the fact that space debris is non-functional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w:t>
      </w:r>
      <w:proofErr w:type="gramStart"/>
      <w:r>
        <w:rPr>
          <w:rStyle w:val="Emphasis"/>
        </w:rPr>
        <w:t>aforementioned financial</w:t>
      </w:r>
      <w:proofErr w:type="gramEnd"/>
      <w:r>
        <w:rPr>
          <w:rStyle w:val="Emphasis"/>
        </w:rPr>
        <w:t xml:space="preserve">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3ABF4449" w14:textId="77777777" w:rsidR="003E2EA3" w:rsidRDefault="003E2EA3" w:rsidP="003E2EA3">
      <w:pPr>
        <w:rPr>
          <w:sz w:val="16"/>
        </w:rPr>
      </w:pPr>
      <w:r>
        <w:rPr>
          <w:sz w:val="16"/>
        </w:rPr>
        <w:t xml:space="preserve">Due to the Treaty’s weakness, </w:t>
      </w:r>
      <w:r>
        <w:rPr>
          <w:highlight w:val="green"/>
          <w:u w:val="single"/>
        </w:rPr>
        <w:t>many</w:t>
      </w:r>
      <w:r>
        <w:rPr>
          <w:u w:val="single"/>
        </w:rPr>
        <w:t xml:space="preserve"> of the </w:t>
      </w:r>
      <w:proofErr w:type="gramStart"/>
      <w:r>
        <w:rPr>
          <w:u w:val="single"/>
        </w:rPr>
        <w:t xml:space="preserve">aforementioned </w:t>
      </w:r>
      <w:r>
        <w:rPr>
          <w:highlight w:val="green"/>
          <w:u w:val="single"/>
        </w:rPr>
        <w:t>scholars</w:t>
      </w:r>
      <w:proofErr w:type="gramEnd"/>
      <w:r>
        <w:rPr>
          <w:highlight w:val="green"/>
          <w:u w:val="single"/>
        </w:rPr>
        <w:t xml:space="preserve">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highlight w:val="green"/>
          <w:u w:val="single"/>
        </w:rPr>
        <w:t>, increasing</w:t>
      </w:r>
      <w:r>
        <w:rPr>
          <w:u w:val="single"/>
        </w:rPr>
        <w:t xml:space="preserve"> its </w:t>
      </w:r>
      <w:r>
        <w:rPr>
          <w:rStyle w:val="Emphasis"/>
        </w:rPr>
        <w:t xml:space="preserve">technology-specific </w:t>
      </w:r>
      <w:r>
        <w:rPr>
          <w:rStyle w:val="Emphasis"/>
          <w:highlight w:val="green"/>
        </w:rPr>
        <w:t>language</w:t>
      </w:r>
      <w:r>
        <w:rPr>
          <w:highlight w:val="green"/>
          <w:u w:val="single"/>
        </w:rPr>
        <w:t xml:space="preserve"> to combat </w:t>
      </w:r>
      <w:r>
        <w:rPr>
          <w:rStyle w:val="Emphasis"/>
          <w:highlight w:val="green"/>
        </w:rPr>
        <w:t>space debris</w:t>
      </w:r>
      <w:r>
        <w:rPr>
          <w:rStyle w:val="Emphasis"/>
        </w:rPr>
        <w:t xml:space="preserve">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Pr>
          <w:sz w:val="16"/>
        </w:rPr>
        <w:t>for the amount of</w:t>
      </w:r>
      <w:proofErr w:type="gramEnd"/>
      <w:r>
        <w:rPr>
          <w:sz w:val="16"/>
        </w:rPr>
        <w:t xml:space="preserve"> space debris produced, international laws guiding the actions of private companies’ activities may also provide an answer, as will be discussed in greater detail below.</w:t>
      </w:r>
    </w:p>
    <w:p w14:paraId="56AB693A" w14:textId="77777777" w:rsidR="003E2EA3" w:rsidRDefault="003E2EA3" w:rsidP="003E2EA3">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sending of 42,000 Starlink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lastRenderedPageBreak/>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Pr>
          <w:sz w:val="16"/>
        </w:rPr>
        <w:t>whether or not</w:t>
      </w:r>
      <w:proofErr w:type="gramEnd"/>
      <w:r>
        <w:rPr>
          <w:sz w:val="16"/>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08F0C591" w14:textId="77777777" w:rsidR="003E2EA3" w:rsidRDefault="003E2EA3" w:rsidP="003E2EA3"/>
    <w:p w14:paraId="17D809F2" w14:textId="77777777" w:rsidR="003E2EA3" w:rsidRPr="002429C8" w:rsidRDefault="003E2EA3" w:rsidP="003E2EA3">
      <w:pPr>
        <w:pStyle w:val="Heading4"/>
        <w:rPr>
          <w:bCs w:val="0"/>
        </w:rPr>
      </w:pPr>
      <w:r w:rsidRPr="002429C8">
        <w:t xml:space="preserve">Private entities are </w:t>
      </w:r>
      <w:r w:rsidRPr="002429C8">
        <w:rPr>
          <w:u w:val="single"/>
        </w:rPr>
        <w:t>non-governmental</w:t>
      </w:r>
      <w:r w:rsidRPr="002429C8">
        <w:t>.</w:t>
      </w:r>
    </w:p>
    <w:p w14:paraId="56023A37" w14:textId="77777777" w:rsidR="003E2EA3" w:rsidRDefault="003E2EA3" w:rsidP="003E2EA3">
      <w:r>
        <w:rPr>
          <w:rStyle w:val="Style13ptBold"/>
        </w:rPr>
        <w:t>Dunk 11</w:t>
      </w:r>
      <w:r>
        <w:t xml:space="preserve"> – Frans G. von der Dunk, 2011, [“The Origins of Authorisation: Article VI of the Outer Space Treaty and International Space Law,” University of Nebraska] Justin</w:t>
      </w:r>
    </w:p>
    <w:p w14:paraId="2E803DC0" w14:textId="77777777" w:rsidR="003E2EA3" w:rsidRDefault="003E2EA3" w:rsidP="003E2EA3">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w:t>
      </w:r>
      <w:proofErr w:type="gramStart"/>
      <w:r>
        <w:rPr>
          <w:sz w:val="16"/>
        </w:rPr>
        <w:t>actually conduct</w:t>
      </w:r>
      <w:proofErr w:type="gramEnd"/>
      <w:r>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8CDCC90" w14:textId="77777777" w:rsidR="003E2EA3" w:rsidRDefault="003E2EA3" w:rsidP="003E2EA3">
      <w:pPr>
        <w:rPr>
          <w:sz w:val="16"/>
        </w:rPr>
      </w:pPr>
    </w:p>
    <w:p w14:paraId="5A2D73AC" w14:textId="77777777" w:rsidR="003E2EA3" w:rsidRPr="002429C8" w:rsidRDefault="003E2EA3" w:rsidP="003E2EA3">
      <w:pPr>
        <w:pStyle w:val="Heading4"/>
        <w:rPr>
          <w:bCs w:val="0"/>
        </w:rPr>
      </w:pPr>
      <w:r w:rsidRPr="002429C8">
        <w:t xml:space="preserve">Removal efforts are </w:t>
      </w:r>
      <w:r w:rsidRPr="002429C8">
        <w:rPr>
          <w:u w:val="single"/>
        </w:rPr>
        <w:t>complements</w:t>
      </w:r>
      <w:r w:rsidRPr="002429C8">
        <w:t xml:space="preserve"> to the plan </w:t>
      </w:r>
      <w:r w:rsidRPr="002429C8">
        <w:rPr>
          <w:u w:val="single"/>
        </w:rPr>
        <w:t>not</w:t>
      </w:r>
      <w:r w:rsidRPr="002429C8">
        <w:t xml:space="preserve"> the silver bullet.</w:t>
      </w:r>
    </w:p>
    <w:p w14:paraId="1CBB72A4" w14:textId="77777777" w:rsidR="003E2EA3" w:rsidRDefault="003E2EA3" w:rsidP="003E2EA3">
      <w:r>
        <w:t xml:space="preserve">Rada </w:t>
      </w:r>
      <w:r>
        <w:rPr>
          <w:rStyle w:val="Style13ptBold"/>
        </w:rPr>
        <w:t>Popova 18</w:t>
      </w:r>
      <w:r>
        <w:t xml:space="preserve">, European Space Agency Project Co-Manager and PhD Faculty of Law @ Universitat zu Koln, “The Legal Framework for Space Debris Remediation as a Tool for Sustainability in Outer Space,” </w:t>
      </w:r>
      <w:r>
        <w:rPr>
          <w:i/>
        </w:rPr>
        <w:t>Aerospace</w:t>
      </w:r>
      <w:r>
        <w:t>, MDPI, doi:10.3390/aerospace5020055 *adr = active debris removal, **sdr = space debris remediation, **OOS = on orbit servicing</w:t>
      </w:r>
    </w:p>
    <w:p w14:paraId="5E29B94B" w14:textId="77777777" w:rsidR="003E2EA3" w:rsidRDefault="003E2EA3" w:rsidP="003E2EA3">
      <w:pPr>
        <w:rPr>
          <w:sz w:val="8"/>
        </w:rPr>
      </w:pPr>
      <w:r>
        <w:rPr>
          <w:rStyle w:val="StyleUnderline"/>
        </w:rPr>
        <w:t xml:space="preserve">In outer space, </w:t>
      </w:r>
      <w:r>
        <w:rPr>
          <w:rStyle w:val="Emphasis"/>
          <w:highlight w:val="green"/>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w:t>
      </w:r>
      <w:proofErr w:type="gramStart"/>
      <w:r>
        <w:rPr>
          <w:sz w:val="8"/>
        </w:rPr>
        <w:t>As a consequence of</w:t>
      </w:r>
      <w:proofErr w:type="gramEnd"/>
      <w:r>
        <w:rPr>
          <w:sz w:val="8"/>
        </w:rPr>
        <w:t xml:space="preserve">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highlight w:val="green"/>
        </w:rPr>
        <w:t>This is linked to</w:t>
      </w:r>
      <w:r>
        <w:rPr>
          <w:sz w:val="8"/>
        </w:rPr>
        <w:t xml:space="preserve"> the decisive factor for the constant growth in debris: </w:t>
      </w:r>
      <w:r>
        <w:rPr>
          <w:rStyle w:val="StyleUnderline"/>
          <w:highlight w:val="green"/>
        </w:rPr>
        <w:t xml:space="preserve">the ‘Kessler </w:t>
      </w:r>
      <w:r>
        <w:rPr>
          <w:rStyle w:val="StyleUnderline"/>
          <w:highlight w:val="green"/>
        </w:rPr>
        <w:lastRenderedPageBreak/>
        <w:t>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 xml:space="preserve">describing the fact that </w:t>
      </w:r>
      <w:r>
        <w:rPr>
          <w:rStyle w:val="StyleUnderline"/>
          <w:highlight w:val="green"/>
        </w:rPr>
        <w:t xml:space="preserve">collisions </w:t>
      </w:r>
      <w:r>
        <w:rPr>
          <w:rStyle w:val="StyleUnderline"/>
        </w:rPr>
        <w:t>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w:t>
      </w:r>
      <w:proofErr w:type="gramStart"/>
      <w:r>
        <w:rPr>
          <w:sz w:val="8"/>
        </w:rPr>
        <w:t>In the near future</w:t>
      </w:r>
      <w:proofErr w:type="gramEnd"/>
      <w:r>
        <w:rPr>
          <w:sz w:val="8"/>
        </w:rPr>
        <w:t xml:space="preserv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Sun-synchronous orbits where atmospheric drag is non-existent; and (2) the compact mass of objects below 500 kg which suggests low-thrust electrical propulsions for orbital manoeuvers</w:t>
      </w:r>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Pr>
          <w:rStyle w:val="StyleUnderline"/>
        </w:rPr>
        <w:t>approximately 1000 active satellites are in LEO today, with the announced OneWeb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r>
        <w:rPr>
          <w:rStyle w:val="StyleUnderline"/>
        </w:rPr>
        <w:t>manoeuvring may not be feasible, e.g., due to restricted time for reaction or lack of manoeuvring capabilities or control over the 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w:t>
      </w:r>
      <w:proofErr w:type="gramStart"/>
      <w:r>
        <w:rPr>
          <w:sz w:val="8"/>
        </w:rPr>
        <w:t>All of</w:t>
      </w:r>
      <w:proofErr w:type="gramEnd"/>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 over time</w:t>
      </w:r>
      <w:r>
        <w:rPr>
          <w:rStyle w:val="StyleUnderline"/>
        </w:rPr>
        <w:t>.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 xml:space="preserve">the following mechanisms are considered vital to mitigate the debris population to a sustainable level: (1) post-mission disposal; (2) passivation; </w:t>
      </w:r>
      <w:proofErr w:type="gramStart"/>
      <w:r>
        <w:rPr>
          <w:rStyle w:val="StyleUnderline"/>
        </w:rPr>
        <w:t>and,</w:t>
      </w:r>
      <w:proofErr w:type="gramEnd"/>
      <w:r>
        <w:rPr>
          <w:rStyle w:val="StyleUnderline"/>
        </w:rPr>
        <w:t xml:space="preserve">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w:t>
      </w:r>
      <w:proofErr w:type="gramStart"/>
      <w:r>
        <w:rPr>
          <w:sz w:val="8"/>
        </w:rPr>
        <w:t>are in compliance with</w:t>
      </w:r>
      <w:proofErr w:type="gramEnd"/>
      <w:r>
        <w:rPr>
          <w:sz w:val="8"/>
        </w:rPr>
        <w:t xml:space="preserve">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w:t>
      </w:r>
      <w:r>
        <w:rPr>
          <w:rStyle w:val="StyleUnderline"/>
          <w:highlight w:val="green"/>
        </w:rPr>
        <w:t>the debris growth</w:t>
      </w:r>
      <w:r>
        <w:rPr>
          <w:rStyle w:val="StyleUnderline"/>
        </w:rPr>
        <w:t xml:space="preserve"> in LEO </w:t>
      </w:r>
      <w:r>
        <w:rPr>
          <w:rStyle w:val="StyleUnderline"/>
          <w:highlight w:val="green"/>
        </w:rPr>
        <w:t>is still likely to 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w:t>
      </w:r>
      <w:proofErr w:type="gramStart"/>
      <w:r>
        <w:rPr>
          <w:sz w:val="8"/>
        </w:rPr>
        <w:t>on the one hand,</w:t>
      </w:r>
      <w:proofErr w:type="gramEnd"/>
      <w:r>
        <w:rPr>
          <w:sz w:val="8"/>
        </w:rPr>
        <w:t xml:space="preserve">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Pr>
          <w:sz w:val="8"/>
        </w:rPr>
        <w:t>as a means to</w:t>
      </w:r>
      <w:proofErr w:type="gramEnd"/>
      <w:r>
        <w:rPr>
          <w:sz w:val="8"/>
        </w:rPr>
        <w:t xml:space="preserve"> carry out space activities should be preserved not only in the short-term perspective, but on a long-term basis as the dependency of humans on outer space will only grow in the future. </w:t>
      </w:r>
      <w:proofErr w:type="gramStart"/>
      <w:r>
        <w:rPr>
          <w:sz w:val="8"/>
        </w:rPr>
        <w:t>As a consequence</w:t>
      </w:r>
      <w:proofErr w:type="gramEnd"/>
      <w:r>
        <w:rPr>
          <w:sz w:val="8"/>
        </w:rPr>
        <w:t>,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 xml:space="preserve">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w:t>
      </w:r>
      <w:r>
        <w:rPr>
          <w:sz w:val="8"/>
        </w:rPr>
        <w:lastRenderedPageBreak/>
        <w:t xml:space="preserve">addressees of these provisions (primarily states </w:t>
      </w:r>
      <w:proofErr w:type="gramStart"/>
      <w:r>
        <w:rPr>
          <w:sz w:val="8"/>
        </w:rPr>
        <w:t>and also</w:t>
      </w:r>
      <w:proofErr w:type="gramEnd"/>
      <w:r>
        <w:rPr>
          <w:sz w:val="8"/>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Pr>
          <w:sz w:val="8"/>
        </w:rPr>
        <w:t>on the basis of</w:t>
      </w:r>
      <w:proofErr w:type="gramEnd"/>
      <w:r>
        <w:rPr>
          <w:sz w:val="8"/>
        </w:rPr>
        <w:t xml:space="preserve"> responsibility towards future generations, which is reiterated by the specific nature of outer space as a global common. ●</w:t>
      </w:r>
      <w:r>
        <w:rPr>
          <w:sz w:val="8"/>
        </w:rPr>
        <w:t> </w:t>
      </w:r>
      <w:r>
        <w:rPr>
          <w:sz w:val="8"/>
        </w:rPr>
        <w:t xml:space="preserve">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Pr>
          <w:sz w:val="8"/>
        </w:rPr>
        <w:t>space-faring</w:t>
      </w:r>
      <w:proofErr w:type="gramEnd"/>
      <w:r>
        <w:rPr>
          <w:sz w:val="8"/>
        </w:rPr>
        <w:t xml:space="preserve"> or developing countries) and all generations (present and future) in the use and exploration of outer space and celestial bodies [36]. ●</w:t>
      </w:r>
      <w:r>
        <w:rPr>
          <w:sz w:val="8"/>
        </w:rPr>
        <w:t> </w:t>
      </w:r>
      <w:r>
        <w:rPr>
          <w:sz w:val="8"/>
        </w:rPr>
        <w:t xml:space="preserve">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Pr>
          <w:sz w:val="8"/>
        </w:rPr>
        <w:t>particular status</w:t>
      </w:r>
      <w:proofErr w:type="gramEnd"/>
      <w:r>
        <w:rPr>
          <w:sz w:val="8"/>
        </w:rPr>
        <w:t xml:space="preserve"> of outer space as a domain which should be open and preserved for all states and generations. ●</w:t>
      </w:r>
      <w:r>
        <w:rPr>
          <w:sz w:val="8"/>
        </w:rPr>
        <w:t> </w:t>
      </w:r>
      <w:r>
        <w:rPr>
          <w:sz w:val="8"/>
        </w:rPr>
        <w:t xml:space="preserve">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w:t>
      </w:r>
      <w:proofErr w:type="gramStart"/>
      <w:r>
        <w:rPr>
          <w:sz w:val="8"/>
        </w:rPr>
        <w:t>amount</w:t>
      </w:r>
      <w:proofErr w:type="gramEnd"/>
      <w:r>
        <w:rPr>
          <w:sz w:val="8"/>
        </w:rPr>
        <w:t xml:space="preserve">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w:t>
      </w:r>
      <w:proofErr w:type="gramStart"/>
      <w:r>
        <w:rPr>
          <w:sz w:val="8"/>
        </w:rPr>
        <w:t>and also</w:t>
      </w:r>
      <w:proofErr w:type="gramEnd"/>
      <w:r>
        <w:rPr>
          <w:sz w:val="8"/>
        </w:rPr>
        <w:t xml:space="preserve"> fuel in the tanks. Passivation aims at the minimization of self-induced </w:t>
      </w:r>
      <w:proofErr w:type="gramStart"/>
      <w:r>
        <w:rPr>
          <w:sz w:val="8"/>
        </w:rPr>
        <w:t>break-ups</w:t>
      </w:r>
      <w:proofErr w:type="gramEnd"/>
      <w:r>
        <w:rPr>
          <w:sz w:val="8"/>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Pr>
          <w:sz w:val="8"/>
        </w:rPr>
        <w:t>aforementioned example</w:t>
      </w:r>
      <w:proofErr w:type="gramEnd"/>
      <w:r>
        <w:rPr>
          <w:sz w:val="8"/>
        </w:rPr>
        <w:t xml:space="preserv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Mitigation can indeed contribute to stabilizing the</w:t>
      </w:r>
      <w:r>
        <w:rPr>
          <w:rStyle w:val="StyleUnderline"/>
        </w:rPr>
        <w:t xml:space="preserve"> outer space </w:t>
      </w:r>
      <w:r>
        <w:rPr>
          <w:rStyle w:val="StyleUnderline"/>
          <w:highlight w:val="green"/>
        </w:rPr>
        <w:t>environment</w:t>
      </w:r>
      <w:r>
        <w:rPr>
          <w:rStyle w:val="StyleUnderline"/>
        </w:rPr>
        <w:t xml:space="preserve">, </w:t>
      </w:r>
      <w:r>
        <w:rPr>
          <w:rStyle w:val="StyleUnderline"/>
          <w:highlight w:val="green"/>
        </w:rPr>
        <w:t>but</w:t>
      </w:r>
      <w:r>
        <w:rPr>
          <w:rStyle w:val="StyleUnderline"/>
        </w:rPr>
        <w:t xml:space="preserve"> further measures are necessary</w:t>
      </w:r>
      <w:r>
        <w:rPr>
          <w:sz w:val="8"/>
        </w:rPr>
        <w:t xml:space="preserve">. For example, in </w:t>
      </w:r>
      <w:r>
        <w:rPr>
          <w:rStyle w:val="StyleUnderline"/>
        </w:rPr>
        <w:t xml:space="preserve">LEO </w:t>
      </w:r>
      <w:r>
        <w:rPr>
          <w:rStyle w:val="StyleUnderline"/>
          <w:highlight w:val="green"/>
        </w:rPr>
        <w:t>mitigation measures can only slow down the pace of 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01B66989" w14:textId="77777777" w:rsidR="003E2EA3" w:rsidRDefault="003E2EA3" w:rsidP="003E2EA3"/>
    <w:p w14:paraId="4DFB66D7" w14:textId="77777777" w:rsidR="003E2EA3" w:rsidRPr="002429C8" w:rsidRDefault="003E2EA3" w:rsidP="003E2EA3">
      <w:pPr>
        <w:pStyle w:val="Heading4"/>
        <w:rPr>
          <w:bCs w:val="0"/>
        </w:rPr>
      </w:pPr>
      <w:r w:rsidRPr="002429C8">
        <w:t xml:space="preserve">Exemptions destroy the </w:t>
      </w:r>
      <w:r w:rsidRPr="002429C8">
        <w:rPr>
          <w:u w:val="single"/>
        </w:rPr>
        <w:t>coercive power of legal regimes</w:t>
      </w:r>
      <w:r w:rsidRPr="002429C8">
        <w:t xml:space="preserve"> – causes circumvention </w:t>
      </w:r>
      <w:r w:rsidRPr="002429C8">
        <w:rPr>
          <w:u w:val="single"/>
        </w:rPr>
        <w:t>across the board</w:t>
      </w:r>
      <w:r w:rsidRPr="002429C8">
        <w:t>.</w:t>
      </w:r>
    </w:p>
    <w:p w14:paraId="40A5172E" w14:textId="77777777" w:rsidR="003E2EA3" w:rsidRPr="002429C8" w:rsidRDefault="003E2EA3" w:rsidP="003E2EA3">
      <w:r>
        <w:rPr>
          <w:rStyle w:val="Style13ptBold"/>
        </w:rPr>
        <w:t>Hickman and Dolman 2</w:t>
      </w:r>
      <w:r>
        <w:t xml:space="preserve"> – John and Everett, 2002, Associate professor in the </w:t>
      </w:r>
      <w:r w:rsidRPr="002429C8">
        <w:t xml:space="preserve">Department of Government and International Studies at Berry College in Mt. Berry, [“Resurrecting the Space Age: A State–Centered Commentary on the Outer Space Regime,” Volume 21 Number 1, </w:t>
      </w:r>
      <w:hyperlink r:id="rId10" w:history="1">
        <w:r w:rsidRPr="002429C8">
          <w:t>https://doi.org/10.1080/014959302317350855</w:t>
        </w:r>
      </w:hyperlink>
      <w:r w:rsidRPr="002429C8">
        <w:t>] Elmer Recut Justin</w:t>
      </w:r>
    </w:p>
    <w:p w14:paraId="18771EB9" w14:textId="77777777" w:rsidR="003E2EA3" w:rsidRDefault="003E2EA3" w:rsidP="003E2EA3">
      <w:pPr>
        <w:rPr>
          <w:u w:val="single"/>
        </w:rPr>
      </w:pPr>
      <w:proofErr w:type="gramStart"/>
      <w:r>
        <w:rPr>
          <w:sz w:val="16"/>
        </w:rPr>
        <w:t>Thus</w:t>
      </w:r>
      <w:proofErr w:type="gramEnd"/>
      <w:r>
        <w:rPr>
          <w:sz w:val="16"/>
        </w:rPr>
        <w:t xml:space="preserve">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w:t>
      </w:r>
      <w:proofErr w:type="gramStart"/>
      <w:r>
        <w:rPr>
          <w:sz w:val="16"/>
        </w:rPr>
        <w:t>the</w:t>
      </w:r>
      <w:proofErr w:type="gramEnd"/>
      <w:r>
        <w:rPr>
          <w:sz w:val="16"/>
        </w:rPr>
        <w:t xml:space="preserv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2CE25EF9" w14:textId="77777777" w:rsidR="003E2EA3" w:rsidRDefault="003E2EA3" w:rsidP="003E2EA3"/>
    <w:p w14:paraId="5E7334BD" w14:textId="77777777" w:rsidR="005028C7" w:rsidRDefault="005028C7" w:rsidP="005028C7">
      <w:pPr>
        <w:pStyle w:val="Heading3"/>
      </w:pPr>
      <w:r>
        <w:lastRenderedPageBreak/>
        <w:t>1AC – Adv – Debris</w:t>
      </w:r>
    </w:p>
    <w:p w14:paraId="04BB1DD7" w14:textId="77777777" w:rsidR="005028C7" w:rsidRDefault="005028C7" w:rsidP="005028C7">
      <w:pPr>
        <w:pStyle w:val="Heading4"/>
      </w:pPr>
      <w:r>
        <w:t xml:space="preserve">The advantage is </w:t>
      </w:r>
      <w:r>
        <w:rPr>
          <w:u w:val="single"/>
        </w:rPr>
        <w:t>Debris</w:t>
      </w:r>
      <w:r>
        <w:t xml:space="preserve"> –</w:t>
      </w:r>
    </w:p>
    <w:p w14:paraId="19747928" w14:textId="77777777" w:rsidR="005028C7" w:rsidRDefault="005028C7" w:rsidP="005028C7">
      <w:pPr>
        <w:pStyle w:val="Heading4"/>
      </w:pPr>
      <w:r>
        <w:t xml:space="preserve">Privatization of space leads to </w:t>
      </w:r>
      <w:r>
        <w:rPr>
          <w:u w:val="single"/>
        </w:rPr>
        <w:t>unchecked debris</w:t>
      </w:r>
      <w:r>
        <w:t>.</w:t>
      </w:r>
    </w:p>
    <w:p w14:paraId="2458A1EA" w14:textId="77777777" w:rsidR="005028C7" w:rsidRPr="002429C8" w:rsidRDefault="005028C7" w:rsidP="005028C7">
      <w:r>
        <w:rPr>
          <w:rStyle w:val="Style13ptBold"/>
        </w:rPr>
        <w:t>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1" w:history="1">
        <w:r w:rsidRPr="002429C8">
          <w:t>https://www.sciencedirect.com/science/article/pii/S246889671930045X?via%3Dihub</w:t>
        </w:r>
      </w:hyperlink>
      <w:r w:rsidRPr="002429C8">
        <w:t>] Justin</w:t>
      </w:r>
    </w:p>
    <w:p w14:paraId="77485231" w14:textId="77777777" w:rsidR="005028C7" w:rsidRDefault="005028C7" w:rsidP="005028C7">
      <w:pPr>
        <w:rPr>
          <w:sz w:val="16"/>
        </w:rPr>
      </w:pPr>
      <w:r>
        <w:rPr>
          <w:highlight w:val="green"/>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highlight w:val="green"/>
        </w:rPr>
        <w:t>space</w:t>
      </w:r>
      <w:r>
        <w:rPr>
          <w:rStyle w:val="Emphasis"/>
        </w:rPr>
        <w:t xml:space="preserve"> industry</w:t>
      </w:r>
      <w:r>
        <w:rPr>
          <w:u w:val="single"/>
        </w:rPr>
        <w:t xml:space="preserve">, </w:t>
      </w:r>
      <w:r>
        <w:rPr>
          <w:highlight w:val="green"/>
          <w:u w:val="single"/>
        </w:rPr>
        <w:t xml:space="preserve">and an </w:t>
      </w:r>
      <w:r>
        <w:rPr>
          <w:rStyle w:val="Emphasis"/>
          <w:highlight w:val="green"/>
        </w:rPr>
        <w:t>explosion</w:t>
      </w:r>
      <w:r>
        <w:rPr>
          <w:highlight w:val="green"/>
          <w:u w:val="single"/>
        </w:rPr>
        <w:t xml:space="preserve"> of</w:t>
      </w:r>
      <w:r>
        <w:rPr>
          <w:u w:val="single"/>
        </w:rPr>
        <w:t xml:space="preserve"> </w:t>
      </w:r>
      <w:r>
        <w:rPr>
          <w:rStyle w:val="Emphasis"/>
        </w:rPr>
        <w:t>commercial</w:t>
      </w:r>
      <w:r>
        <w:rPr>
          <w:u w:val="single"/>
        </w:rPr>
        <w:t xml:space="preserve"> and </w:t>
      </w:r>
      <w:r>
        <w:rPr>
          <w:rStyle w:val="Emphasis"/>
          <w:highlight w:val="green"/>
        </w:rPr>
        <w:t>private activity</w:t>
      </w:r>
      <w:r>
        <w:rPr>
          <w:sz w:val="16"/>
        </w:rPr>
        <w:t xml:space="preserve">. Terms like NewSpace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highlight w:val="green"/>
        </w:rPr>
        <w:t>traditional 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to many</w:t>
      </w:r>
      <w:r>
        <w:rPr>
          <w:u w:val="single"/>
        </w:rPr>
        <w:t xml:space="preserve"> more </w:t>
      </w:r>
      <w:r>
        <w:rPr>
          <w:highlight w:val="green"/>
          <w:u w:val="single"/>
        </w:rPr>
        <w:t>participants</w:t>
      </w:r>
      <w:r>
        <w:rPr>
          <w:u w:val="single"/>
        </w:rPr>
        <w:t xml:space="preserve">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w:t>
      </w:r>
      <w:r>
        <w:rPr>
          <w:rStyle w:val="Emphasis"/>
          <w:highlight w:val="green"/>
        </w:rPr>
        <w:t>space 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NewSpace operators are actively working to mitigate their impact. Nevertheless, NewSpace represents a significant break with </w:t>
      </w:r>
      <w:proofErr w:type="gramStart"/>
      <w:r>
        <w:rPr>
          <w:sz w:val="16"/>
        </w:rPr>
        <w:t>past experience</w:t>
      </w:r>
      <w:proofErr w:type="gramEnd"/>
      <w:r>
        <w:rPr>
          <w:sz w:val="16"/>
        </w:rPr>
        <w:t xml:space="preserve"> and business as usual will not work in this changed environment. New standards, space policy, and licensing approaches are powerful levers that can shape the future of operations and the debris environment. 2. </w:t>
      </w:r>
      <w:r>
        <w:rPr>
          <w:u w:val="single"/>
        </w:rPr>
        <w:t xml:space="preserve">Characterizing NewSpace: a </w:t>
      </w:r>
      <w:r>
        <w:rPr>
          <w:rStyle w:val="Emphasis"/>
        </w:rPr>
        <w:t>step change in the space environment</w:t>
      </w:r>
      <w:r>
        <w:rPr>
          <w:u w:val="single"/>
        </w:rPr>
        <w:t xml:space="preserve"> </w:t>
      </w:r>
      <w:proofErr w:type="gramStart"/>
      <w:r>
        <w:rPr>
          <w:sz w:val="16"/>
        </w:rPr>
        <w:t>In</w:t>
      </w:r>
      <w:proofErr w:type="gramEnd"/>
      <w:r>
        <w:rPr>
          <w:sz w:val="16"/>
        </w:rPr>
        <w:t xml:space="preserve"> just the last few years, </w:t>
      </w:r>
      <w:r>
        <w:rPr>
          <w:highlight w:val="green"/>
          <w:u w:val="single"/>
        </w:rPr>
        <w:t>commercial 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highlight w:val="green"/>
          <w:u w:val="single"/>
        </w:rPr>
        <w:t>. These</w:t>
      </w:r>
      <w:r>
        <w:rPr>
          <w:u w:val="single"/>
        </w:rPr>
        <w:t xml:space="preserve"> constellations will </w:t>
      </w:r>
      <w:r>
        <w:rPr>
          <w:highlight w:val="green"/>
          <w:u w:val="single"/>
        </w:rPr>
        <w:t>add</w:t>
      </w:r>
      <w:r>
        <w:rPr>
          <w:u w:val="single"/>
        </w:rPr>
        <w:t xml:space="preserve"> much more </w:t>
      </w:r>
      <w:r>
        <w:rPr>
          <w:rStyle w:val="Emphasis"/>
          <w:highlight w:val="green"/>
        </w:rPr>
        <w:t>complexity</w:t>
      </w:r>
      <w:r>
        <w:rPr>
          <w:highlight w:val="green"/>
          <w:u w:val="single"/>
        </w:rPr>
        <w:t xml:space="preserve"> to </w:t>
      </w:r>
      <w:r>
        <w:rPr>
          <w:rStyle w:val="Emphasis"/>
        </w:rPr>
        <w:t>space</w:t>
      </w:r>
      <w:r>
        <w:rPr>
          <w:u w:val="single"/>
        </w:rPr>
        <w:t xml:space="preserve"> </w:t>
      </w:r>
      <w:r>
        <w:rPr>
          <w:rStyle w:val="Emphasis"/>
          <w:highlight w:val="green"/>
        </w:rPr>
        <w:t>operations</w:t>
      </w:r>
      <w:r>
        <w:rPr>
          <w:sz w:val="16"/>
        </w:rPr>
        <w:t xml:space="preserve">. Table 1 shows some of the constellations that have been announced for launch in the next decade. </w:t>
      </w:r>
      <w:r>
        <w:rPr>
          <w:highlight w:val="green"/>
          <w:u w:val="single"/>
        </w:rPr>
        <w:t>Two dozen companies</w:t>
      </w:r>
      <w:r>
        <w:rPr>
          <w:sz w:val="16"/>
        </w:rPr>
        <w:t xml:space="preserve">, when taken together, </w:t>
      </w:r>
      <w:r>
        <w:rPr>
          <w:u w:val="single"/>
        </w:rPr>
        <w:t xml:space="preserve">have </w:t>
      </w:r>
      <w:r>
        <w:rPr>
          <w:highlight w:val="green"/>
          <w:u w:val="single"/>
        </w:rPr>
        <w:t>proposed</w:t>
      </w:r>
      <w:r>
        <w:rPr>
          <w:u w:val="single"/>
        </w:rPr>
        <w:t xml:space="preserve"> placing </w:t>
      </w:r>
      <w:r>
        <w:rPr>
          <w:rStyle w:val="Emphasis"/>
          <w:highlight w:val="green"/>
        </w:rPr>
        <w:t>well over 20,000 satellites</w:t>
      </w:r>
      <w:r>
        <w:rPr>
          <w:rStyle w:val="Emphasis"/>
        </w:rPr>
        <w:t xml:space="preserve">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w:t>
      </w:r>
      <w:r>
        <w:rPr>
          <w:highlight w:val="green"/>
          <w:u w:val="single"/>
        </w:rPr>
        <w:t xml:space="preserve">And it </w:t>
      </w:r>
      <w:r>
        <w:rPr>
          <w:rStyle w:val="Emphasis"/>
          <w:highlight w:val="green"/>
        </w:rPr>
        <w:t>isn't</w:t>
      </w:r>
      <w:r>
        <w:rPr>
          <w:rStyle w:val="Emphasis"/>
        </w:rPr>
        <w:t xml:space="preserve"> simply </w:t>
      </w:r>
      <w:r>
        <w:rPr>
          <w:rStyle w:val="Emphasis"/>
          <w:highlight w:val="green"/>
        </w:rPr>
        <w:t>numbers</w:t>
      </w:r>
      <w:r>
        <w:rPr>
          <w:u w:val="single"/>
        </w:rPr>
        <w:t xml:space="preserve"> – the </w:t>
      </w:r>
      <w:r>
        <w:rPr>
          <w:highlight w:val="green"/>
          <w:u w:val="single"/>
        </w:rPr>
        <w:t xml:space="preserve">mass in orbit will </w:t>
      </w:r>
      <w:r>
        <w:rPr>
          <w:rStyle w:val="Emphasis"/>
          <w:highlight w:val="green"/>
        </w:rPr>
        <w:t>increase</w:t>
      </w:r>
      <w:r>
        <w:rPr>
          <w:u w:val="single"/>
        </w:rPr>
        <w:t xml:space="preserve"> </w:t>
      </w:r>
      <w:r>
        <w:rPr>
          <w:rStyle w:val="Emphasis"/>
        </w:rPr>
        <w:t>substantially</w:t>
      </w:r>
      <w:r>
        <w:rPr>
          <w:u w:val="single"/>
        </w:rPr>
        <w:t xml:space="preserve">, </w:t>
      </w:r>
      <w:r>
        <w:rPr>
          <w:highlight w:val="green"/>
          <w:u w:val="single"/>
        </w:rPr>
        <w:t>and</w:t>
      </w:r>
      <w:r>
        <w:rPr>
          <w:u w:val="single"/>
        </w:rPr>
        <w:t xml:space="preserve"> </w:t>
      </w:r>
      <w:r>
        <w:rPr>
          <w:rStyle w:val="Emphasis"/>
        </w:rPr>
        <w:t xml:space="preserve">long-term </w:t>
      </w:r>
      <w:r>
        <w:rPr>
          <w:rStyle w:val="Emphasis"/>
          <w:highlight w:val="green"/>
        </w:rPr>
        <w:t>debris</w:t>
      </w:r>
      <w:r>
        <w:rPr>
          <w:rStyle w:val="Emphasis"/>
        </w:rPr>
        <w:t xml:space="preserve"> generation</w:t>
      </w:r>
      <w:r>
        <w:rPr>
          <w:u w:val="single"/>
        </w:rPr>
        <w:t xml:space="preserve"> </w:t>
      </w:r>
      <w:r>
        <w:rPr>
          <w:highlight w:val="green"/>
          <w:u w:val="single"/>
        </w:rPr>
        <w:t>is</w:t>
      </w:r>
      <w:r>
        <w:rPr>
          <w:u w:val="single"/>
        </w:rPr>
        <w:t xml:space="preserve"> </w:t>
      </w:r>
      <w:r>
        <w:rPr>
          <w:rStyle w:val="Emphasis"/>
        </w:rPr>
        <w:t xml:space="preserve">strongly </w:t>
      </w:r>
      <w:r>
        <w:rPr>
          <w:rStyle w:val="Emphasis"/>
          <w:highlight w:val="green"/>
        </w:rPr>
        <w:t>correlated with mass</w:t>
      </w:r>
      <w:r>
        <w:rPr>
          <w:u w:val="single"/>
        </w:rPr>
        <w:t xml:space="preserve">. </w:t>
      </w:r>
      <w:r>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highlight w:val="green"/>
          <w:u w:val="single"/>
        </w:rPr>
        <w:t xml:space="preserve">the traffic created if </w:t>
      </w:r>
      <w:r>
        <w:rPr>
          <w:rStyle w:val="Emphasis"/>
          <w:highlight w:val="green"/>
        </w:rPr>
        <w:t>just half are successful</w:t>
      </w:r>
      <w:r>
        <w:rPr>
          <w:highlight w:val="green"/>
          <w:u w:val="single"/>
        </w:rPr>
        <w:t xml:space="preserve"> would be more than</w:t>
      </w:r>
      <w:r>
        <w:rPr>
          <w:u w:val="single"/>
        </w:rPr>
        <w:t xml:space="preserve">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w:t>
      </w:r>
      <w:r>
        <w:rPr>
          <w:highlight w:val="green"/>
          <w:u w:val="single"/>
        </w:rPr>
        <w:t xml:space="preserve">potential for </w:t>
      </w:r>
      <w:r>
        <w:rPr>
          <w:rStyle w:val="Emphasis"/>
          <w:highlight w:val="green"/>
        </w:rPr>
        <w:t>debris creation</w:t>
      </w:r>
      <w:r>
        <w:rPr>
          <w:u w:val="single"/>
        </w:rPr>
        <w:t xml:space="preserve">, the </w:t>
      </w:r>
      <w:r>
        <w:rPr>
          <w:rStyle w:val="Emphasis"/>
        </w:rPr>
        <w:t>number of conjunctions</w:t>
      </w:r>
      <w:r>
        <w:rPr>
          <w:u w:val="single"/>
        </w:rPr>
        <w:t xml:space="preserve">, NewSpace represents a </w:t>
      </w:r>
      <w:r>
        <w:rPr>
          <w:rStyle w:val="Emphasis"/>
        </w:rPr>
        <w:t>fundamental change</w:t>
      </w:r>
      <w:r>
        <w:rPr>
          <w:u w:val="single"/>
        </w:rPr>
        <w:t xml:space="preserve">. </w:t>
      </w:r>
      <w:r>
        <w:rPr>
          <w:sz w:val="16"/>
        </w:rPr>
        <w:t xml:space="preserve">3. Compounding effects of better SSA, more </w:t>
      </w:r>
      <w:r>
        <w:rPr>
          <w:sz w:val="16"/>
        </w:rPr>
        <w:lastRenderedPageBreak/>
        <w:t xml:space="preserve">satellites, and new operational concepts </w:t>
      </w:r>
      <w:proofErr w:type="gramStart"/>
      <w:r>
        <w:rPr>
          <w:sz w:val="16"/>
        </w:rPr>
        <w:t>The</w:t>
      </w:r>
      <w:proofErr w:type="gramEnd"/>
      <w:r>
        <w:rPr>
          <w:sz w:val="16"/>
        </w:rPr>
        <w:t xml:space="preserv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C8606E1" w14:textId="77777777" w:rsidR="005028C7" w:rsidRDefault="005028C7" w:rsidP="005028C7">
      <w:pPr>
        <w:rPr>
          <w:sz w:val="16"/>
        </w:rPr>
      </w:pPr>
      <w:r>
        <w:rPr>
          <w:noProof/>
          <w:sz w:val="16"/>
        </w:rPr>
        <w:drawing>
          <wp:inline distT="0" distB="0" distL="0" distR="0" wp14:anchorId="2D715F4D" wp14:editId="7161D713">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2CC2C0ED" w14:textId="77777777" w:rsidR="005028C7" w:rsidRDefault="005028C7" w:rsidP="005028C7">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t>
      </w:r>
      <w:r>
        <w:rPr>
          <w:highlight w:val="green"/>
          <w:u w:val="single"/>
        </w:rPr>
        <w:t>with an object 1 cm or larger</w:t>
      </w:r>
      <w:r>
        <w:rPr>
          <w:u w:val="single"/>
        </w:rPr>
        <w:t xml:space="preserve">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highlight w:val="green"/>
          <w:u w:val="single"/>
        </w:rPr>
        <w:t>This risk is</w:t>
      </w:r>
      <w:r>
        <w:rPr>
          <w:u w:val="single"/>
        </w:rPr>
        <w:t xml:space="preserve"> already </w:t>
      </w:r>
      <w:r>
        <w:rPr>
          <w:highlight w:val="green"/>
          <w:u w:val="single"/>
        </w:rPr>
        <w:t>present</w:t>
      </w:r>
      <w:r>
        <w:rPr>
          <w:u w:val="single"/>
        </w:rPr>
        <w:t xml:space="preserve">.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Pr>
          <w:sz w:val="16"/>
        </w:rPr>
        <w:t>on line</w:t>
      </w:r>
      <w:proofErr w:type="gramEnd"/>
      <w:r>
        <w:rPr>
          <w:sz w:val="16"/>
        </w:rPr>
        <w:t xml:space="preserve"> (currently planned for 2019) [4]. </w:t>
      </w:r>
      <w:r>
        <w:rPr>
          <w:u w:val="single"/>
        </w:rPr>
        <w:t xml:space="preserve">Commercial companies offering space surveillance services, such as LeoLabs, ExoAnalytics,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t>
      </w:r>
      <w:r>
        <w:rPr>
          <w:highlight w:val="green"/>
          <w:u w:val="single"/>
        </w:rPr>
        <w:lastRenderedPageBreak/>
        <w:t xml:space="preserve">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highlight w:val="green"/>
        </w:rPr>
        <w:t>failed satellites</w:t>
      </w:r>
      <w:r>
        <w:rPr>
          <w:u w:val="single"/>
        </w:rPr>
        <w:t xml:space="preserve">, whether they fail during operations or fail during disposal, can </w:t>
      </w:r>
      <w:r>
        <w:rPr>
          <w:highlight w:val="green"/>
          <w:u w:val="single"/>
        </w:rPr>
        <w:t>pose</w:t>
      </w:r>
      <w:r>
        <w:rPr>
          <w:u w:val="single"/>
        </w:rPr>
        <w:t xml:space="preserve"> as great or even </w:t>
      </w:r>
      <w:r>
        <w:rPr>
          <w:highlight w:val="green"/>
          <w:u w:val="single"/>
        </w:rPr>
        <w:t>greater risk than</w:t>
      </w:r>
      <w:r>
        <w:rPr>
          <w:u w:val="single"/>
        </w:rPr>
        <w:t xml:space="preserve"> the many thousands of </w:t>
      </w:r>
      <w:r>
        <w:rPr>
          <w:rStyle w:val="Emphasis"/>
          <w:highlight w:val="green"/>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w:t>
      </w:r>
      <w:proofErr w:type="gramStart"/>
      <w:r>
        <w:rPr>
          <w:sz w:val="16"/>
        </w:rPr>
        <w:t>Download :</w:t>
      </w:r>
      <w:proofErr w:type="gramEnd"/>
      <w:r>
        <w:rPr>
          <w:sz w:val="16"/>
        </w:rPr>
        <w:t xml:space="preserve"> Download full-size image Fig. 2. Collisions during operations and disposal over 10 years for various NewSpace Future Constellation Models (FCMs). 4. A notional illustration of workload </w:t>
      </w:r>
      <w:proofErr w:type="gramStart"/>
      <w:r>
        <w:rPr>
          <w:u w:val="single"/>
        </w:rPr>
        <w:t>The</w:t>
      </w:r>
      <w:proofErr w:type="gramEnd"/>
      <w:r>
        <w:rPr>
          <w:u w:val="single"/>
        </w:rPr>
        <w:t xml:space="preserv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Pr>
          <w:sz w:val="16"/>
        </w:rPr>
        <w:t>whether or not</w:t>
      </w:r>
      <w:proofErr w:type="gramEnd"/>
      <w:r>
        <w:rPr>
          <w:sz w:val="16"/>
        </w:rPr>
        <w:t xml:space="preserve"> the maneuver is executed. If a large constellation is deployed next to an existing resident system, the existing system may experience many conjunctions and alerts due to its </w:t>
      </w:r>
      <w:proofErr w:type="gramStart"/>
      <w:r>
        <w:rPr>
          <w:sz w:val="16"/>
        </w:rPr>
        <w:t>close proximity</w:t>
      </w:r>
      <w:proofErr w:type="gramEnd"/>
      <w:r>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Pr>
          <w:sz w:val="16"/>
        </w:rPr>
        <w:t>Old</w:t>
      </w:r>
      <w:proofErr w:type="gramEnd"/>
      <w:r>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Pr>
          <w:sz w:val="16"/>
        </w:rPr>
        <w:t>Download :</w:t>
      </w:r>
      <w:proofErr w:type="gramEnd"/>
      <w:r>
        <w:rPr>
          <w:sz w:val="16"/>
        </w:rPr>
        <w:t xml:space="preserve"> Download full-size image Fig. 3. “New” large LEO constellation at same average altitude as “Old” existing constellation. Currently, the </w:t>
      </w:r>
      <w:proofErr w:type="gramStart"/>
      <w:r>
        <w:rPr>
          <w:sz w:val="16"/>
        </w:rPr>
        <w:t>Old</w:t>
      </w:r>
      <w:proofErr w:type="gramEnd"/>
      <w:r>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Pr>
          <w:sz w:val="16"/>
        </w:rPr>
        <w:t>fully-informed</w:t>
      </w:r>
      <w:proofErr w:type="gramEnd"/>
      <w:r>
        <w:rPr>
          <w:sz w:val="16"/>
        </w:rPr>
        <w:t xml:space="preserve"> operators could be confident that a collision would not occur. Fig 4 </w:t>
      </w:r>
      <w:proofErr w:type="gramStart"/>
      <w:r>
        <w:rPr>
          <w:sz w:val="16"/>
        </w:rPr>
        <w:t>Download :</w:t>
      </w:r>
      <w:proofErr w:type="gramEnd"/>
      <w:r>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Pr>
          <w:sz w:val="16"/>
        </w:rPr>
        <w:t>Old</w:t>
      </w:r>
      <w:proofErr w:type="gramEnd"/>
      <w:r>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Pr>
          <w:sz w:val="16"/>
        </w:rPr>
        <w:t>makes</w:t>
      </w:r>
      <w:proofErr w:type="gramEnd"/>
      <w:r>
        <w:rPr>
          <w:sz w:val="16"/>
        </w:rPr>
        <w:t xml:space="preserve"> the problem vanish. Since these constellations are likely to be operated by different companies or governments, sharing high-quality </w:t>
      </w:r>
      <w:r>
        <w:rPr>
          <w:sz w:val="16"/>
        </w:rPr>
        <w:lastRenderedPageBreak/>
        <w:t xml:space="preserve">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millions of warnings per year</w:t>
      </w:r>
      <w:r>
        <w:rPr>
          <w:u w:val="single"/>
        </w:rPr>
        <w:t xml:space="preserve"> for NewSpace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an </w:t>
      </w:r>
      <w:r>
        <w:rPr>
          <w:rStyle w:val="Emphasis"/>
          <w:highlight w:val="green"/>
        </w:rPr>
        <w:t>enormous haystack to find the 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4670201C" w14:textId="77777777" w:rsidR="005028C7" w:rsidRDefault="005028C7" w:rsidP="005028C7">
      <w:pPr>
        <w:rPr>
          <w:u w:val="single"/>
        </w:rPr>
      </w:pPr>
    </w:p>
    <w:p w14:paraId="568CAE1C" w14:textId="77777777" w:rsidR="005028C7" w:rsidRDefault="005028C7" w:rsidP="005028C7">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6E003D23" w14:textId="77777777" w:rsidR="005028C7" w:rsidRDefault="005028C7" w:rsidP="005028C7">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1A36672C" w14:textId="77777777" w:rsidR="005028C7" w:rsidRDefault="005028C7" w:rsidP="005028C7">
      <w:pPr>
        <w:rPr>
          <w:u w:val="single"/>
        </w:rPr>
      </w:pPr>
      <w:r>
        <w:rPr>
          <w:highlight w:val="green"/>
          <w:u w:val="single"/>
        </w:rPr>
        <w:t>The</w:t>
      </w:r>
      <w:r>
        <w:rPr>
          <w:u w:val="single"/>
        </w:rPr>
        <w:t xml:space="preserve"> second decade of the </w:t>
      </w:r>
      <w:r>
        <w:rPr>
          <w:highlight w:val="green"/>
          <w:u w:val="single"/>
        </w:rPr>
        <w:t>21st century has brought</w:t>
      </w:r>
      <w:r>
        <w:rPr>
          <w:u w:val="single"/>
        </w:rPr>
        <w:t xml:space="preserve"> a </w:t>
      </w:r>
      <w:r>
        <w:rPr>
          <w:rStyle w:val="Emphasis"/>
          <w:highlight w:val="green"/>
        </w:rPr>
        <w:t>dynamic</w:t>
      </w:r>
      <w:r>
        <w:rPr>
          <w:rStyle w:val="Emphasis"/>
        </w:rPr>
        <w:t xml:space="preserve"> and somewhat surprising </w:t>
      </w:r>
      <w:r>
        <w:rPr>
          <w:rStyle w:val="Emphasis"/>
          <w:highlight w:val="green"/>
        </w:rPr>
        <w:t>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highlight w:val="green"/>
          <w:u w:val="single"/>
        </w:rPr>
        <w:t xml:space="preserve">This </w:t>
      </w:r>
      <w:r>
        <w:rPr>
          <w:u w:val="single"/>
        </w:rPr>
        <w:t>new shift</w:t>
      </w:r>
      <w:r>
        <w:rPr>
          <w:highlight w:val="green"/>
          <w:u w:val="single"/>
        </w:rPr>
        <w:t xml:space="preserve"> is known</w:t>
      </w:r>
      <w:r>
        <w:rPr>
          <w:u w:val="single"/>
        </w:rPr>
        <w:t xml:space="preserve"> among the </w:t>
      </w:r>
      <w:r>
        <w:rPr>
          <w:rStyle w:val="Emphasis"/>
        </w:rPr>
        <w:t xml:space="preserve">space industry </w:t>
      </w:r>
      <w:r>
        <w:rPr>
          <w:rStyle w:val="Emphasis"/>
          <w:highlight w:val="green"/>
        </w:rPr>
        <w:t>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w:t>
      </w:r>
      <w:r>
        <w:rPr>
          <w:highlight w:val="green"/>
          <w:u w:val="single"/>
        </w:rPr>
        <w:t xml:space="preserve">participation of 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development of space 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w:t>
      </w:r>
      <w:r>
        <w:rPr>
          <w:sz w:val="16"/>
        </w:rPr>
        <w:lastRenderedPageBreak/>
        <w:t xml:space="preserve">over ten times cheaper than Space Shuttle (Jones, 2018). </w:t>
      </w:r>
      <w:r>
        <w:rPr>
          <w:highlight w:val="green"/>
          <w:u w:val="single"/>
        </w:rPr>
        <w:t>This</w:t>
      </w:r>
      <w:r>
        <w:rPr>
          <w:u w:val="single"/>
        </w:rPr>
        <w:t xml:space="preserve">, of course, </w:t>
      </w:r>
      <w:r>
        <w:rPr>
          <w:highlight w:val="green"/>
          <w:u w:val="single"/>
        </w:rPr>
        <w:t>directly 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w:t>
      </w:r>
      <w:proofErr w:type="gramStart"/>
      <w:r>
        <w:rPr>
          <w:u w:val="single"/>
        </w:rPr>
        <w:t>are able to</w:t>
      </w:r>
      <w:proofErr w:type="gramEnd"/>
      <w:r>
        <w:rPr>
          <w:u w:val="single"/>
        </w:rPr>
        <w:t xml:space="preserve">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Pr>
          <w:highlight w:val="green"/>
          <w:u w:val="single"/>
        </w:rPr>
        <w:t>the threat</w:t>
      </w:r>
      <w:r>
        <w:rPr>
          <w:u w:val="single"/>
        </w:rPr>
        <w:t xml:space="preserve"> posed by the </w:t>
      </w:r>
      <w:r>
        <w:rPr>
          <w:rStyle w:val="Emphasis"/>
        </w:rPr>
        <w:t>cascading collisions</w:t>
      </w:r>
      <w:r>
        <w:rPr>
          <w:u w:val="single"/>
        </w:rPr>
        <w:t xml:space="preserve"> </w:t>
      </w:r>
      <w:r>
        <w:rPr>
          <w:highlight w:val="green"/>
          <w:u w:val="single"/>
        </w:rPr>
        <w:t>in the</w:t>
      </w:r>
      <w:r>
        <w:rPr>
          <w:u w:val="single"/>
        </w:rPr>
        <w:t xml:space="preserv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w:t>
      </w:r>
      <w:r>
        <w:rPr>
          <w:rStyle w:val="Emphasis"/>
          <w:highlight w:val="green"/>
        </w:rPr>
        <w:t>orbital 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420B56A" w14:textId="77777777" w:rsidR="005028C7" w:rsidRDefault="005028C7" w:rsidP="005028C7">
      <w:pPr>
        <w:rPr>
          <w:u w:val="single"/>
        </w:rPr>
      </w:pPr>
    </w:p>
    <w:p w14:paraId="65DC6059" w14:textId="77777777" w:rsidR="005028C7" w:rsidRDefault="005028C7" w:rsidP="005028C7">
      <w:pPr>
        <w:pStyle w:val="Heading4"/>
      </w:pPr>
      <w:r>
        <w:t xml:space="preserve">Privatization </w:t>
      </w:r>
      <w:r>
        <w:rPr>
          <w:u w:val="single"/>
        </w:rPr>
        <w:t>exponentially</w:t>
      </w:r>
      <w:r>
        <w:t xml:space="preserve"> increases the curve but ending dangerous missions </w:t>
      </w:r>
      <w:r>
        <w:rPr>
          <w:u w:val="single"/>
        </w:rPr>
        <w:t>stops it</w:t>
      </w:r>
      <w:r>
        <w:t>.</w:t>
      </w:r>
    </w:p>
    <w:p w14:paraId="5269230D" w14:textId="77777777" w:rsidR="005028C7" w:rsidRDefault="005028C7" w:rsidP="005028C7">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26729911" w14:textId="77777777" w:rsidR="005028C7" w:rsidRDefault="005028C7" w:rsidP="005028C7">
      <w:pPr>
        <w:rPr>
          <w:sz w:val="16"/>
        </w:rPr>
      </w:pPr>
      <w:r>
        <w:rPr>
          <w:sz w:val="16"/>
        </w:rPr>
        <w:t xml:space="preserve">5. </w:t>
      </w:r>
      <w:r>
        <w:rPr>
          <w:rStyle w:val="Emphasis"/>
        </w:rPr>
        <w:t>Orbital satellite constellations and the growing threat of the Kessler syndrome</w:t>
      </w:r>
      <w:r>
        <w:rPr>
          <w:sz w:val="16"/>
        </w:rPr>
        <w:t xml:space="preserve"> </w:t>
      </w:r>
      <w:r>
        <w:rPr>
          <w:highlight w:val="green"/>
          <w:u w:val="single"/>
        </w:rPr>
        <w:t xml:space="preserve">Space 2.0 – the new era of </w:t>
      </w:r>
      <w:r>
        <w:rPr>
          <w:rStyle w:val="Emphasis"/>
        </w:rPr>
        <w:t xml:space="preserve">space </w:t>
      </w:r>
      <w:r>
        <w:rPr>
          <w:rStyle w:val="Emphasis"/>
          <w:highlight w:val="green"/>
        </w:rPr>
        <w:t>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space has already 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w:t>
      </w:r>
      <w:r>
        <w:rPr>
          <w:highlight w:val="green"/>
          <w:u w:val="single"/>
        </w:rPr>
        <w:t>independent projects</w:t>
      </w:r>
      <w:r>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Pr>
          <w:sz w:val="16"/>
        </w:rPr>
        <w:t>Station, and</w:t>
      </w:r>
      <w:proofErr w:type="gramEnd"/>
      <w:r>
        <w:rPr>
          <w:sz w:val="16"/>
        </w:rPr>
        <w:t xml:space="preserve"> is in the process of </w:t>
      </w:r>
      <w:r>
        <w:rPr>
          <w:highlight w:val="green"/>
          <w:u w:val="single"/>
        </w:rPr>
        <w:t>constructing</w:t>
      </w:r>
      <w:r>
        <w:rPr>
          <w:u w:val="single"/>
        </w:rPr>
        <w:t xml:space="preserve"> Starlink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Bastida </w:t>
      </w:r>
      <w:r>
        <w:rPr>
          <w:u w:val="single"/>
        </w:rPr>
        <w:t xml:space="preserve">Virgili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a large</w:t>
      </w:r>
      <w:r>
        <w:rPr>
          <w:u w:val="single"/>
        </w:rPr>
        <w:t xml:space="preserv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1566F7DF" w14:textId="77777777" w:rsidR="005028C7" w:rsidRDefault="005028C7" w:rsidP="005028C7">
      <w:r>
        <w:rPr>
          <w:noProof/>
        </w:rPr>
        <w:lastRenderedPageBreak/>
        <w:drawing>
          <wp:inline distT="0" distB="0" distL="0" distR="0" wp14:anchorId="5184E664" wp14:editId="72877925">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2A3FDF8F" w14:textId="77777777" w:rsidR="005028C7" w:rsidRDefault="005028C7" w:rsidP="005028C7">
      <w:pPr>
        <w:rPr>
          <w:rStyle w:val="Emphasis"/>
        </w:rPr>
      </w:pPr>
      <w:r>
        <w:rPr>
          <w:sz w:val="16"/>
        </w:rPr>
        <w:t xml:space="preserve">It </w:t>
      </w:r>
      <w:proofErr w:type="gramStart"/>
      <w:r>
        <w:rPr>
          <w:sz w:val="16"/>
        </w:rPr>
        <w:t>has to</w:t>
      </w:r>
      <w:proofErr w:type="gramEnd"/>
      <w:r>
        <w:rPr>
          <w:sz w:val="16"/>
        </w:rPr>
        <w:t xml:space="preserve"> be noted that although SpaceX’s Starlink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Starlink’s biggest competitors (Henry, 2019b). Now, </w:t>
      </w:r>
      <w:r>
        <w:rPr>
          <w:highlight w:val="green"/>
          <w:u w:val="single"/>
        </w:rPr>
        <w:t xml:space="preserve">there is 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Starlink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xml:space="preserve">. The threat of collisions </w:t>
      </w:r>
      <w:proofErr w:type="gramStart"/>
      <w:r>
        <w:rPr>
          <w:u w:val="single"/>
        </w:rPr>
        <w:t>increases</w:t>
      </w:r>
      <w:proofErr w:type="gramEnd"/>
      <w:r>
        <w:rPr>
          <w:u w:val="single"/>
        </w:rPr>
        <w:t xml:space="preserve">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6F70379B" w14:textId="77777777" w:rsidR="005028C7" w:rsidRDefault="005028C7" w:rsidP="005028C7"/>
    <w:p w14:paraId="3F121A2A" w14:textId="77777777" w:rsidR="005028C7" w:rsidRDefault="005028C7" w:rsidP="005028C7">
      <w:pPr>
        <w:pStyle w:val="Heading4"/>
      </w:pPr>
      <w:r>
        <w:t xml:space="preserve">Models are </w:t>
      </w:r>
      <w:r>
        <w:rPr>
          <w:u w:val="single"/>
        </w:rPr>
        <w:t>rigorous</w:t>
      </w:r>
      <w:r>
        <w:t xml:space="preserve"> and </w:t>
      </w:r>
      <w:r>
        <w:rPr>
          <w:u w:val="single"/>
        </w:rPr>
        <w:t>robust</w:t>
      </w:r>
      <w:r>
        <w:t>.</w:t>
      </w:r>
    </w:p>
    <w:p w14:paraId="3482839E" w14:textId="77777777" w:rsidR="005028C7" w:rsidRDefault="005028C7" w:rsidP="005028C7">
      <w:r>
        <w:t>---To clarify this is the methodology for above chart.</w:t>
      </w:r>
    </w:p>
    <w:p w14:paraId="0E000D62" w14:textId="77777777" w:rsidR="005028C7" w:rsidRPr="002429C8" w:rsidRDefault="005028C7" w:rsidP="005028C7">
      <w:r>
        <w:rPr>
          <w:rStyle w:val="Style13ptBold"/>
        </w:rPr>
        <w:t>Virgili et al. 16</w:t>
      </w:r>
      <w:r>
        <w:t xml:space="preserve"> – Bastida, J.C. Dolado, H.G. </w:t>
      </w:r>
      <w:r w:rsidRPr="002429C8">
        <w:t xml:space="preserve">Lewis, J. Radtke, H. Krag, B. Revelin, C. Cazaux b , C. Colombo, R. Crowther, M. Metz, 4/26/16, [“Risk to space sustainability from large constellations of satellites,” Act Astranautica, </w:t>
      </w:r>
      <w:hyperlink r:id="rId14" w:history="1">
        <w:r w:rsidRPr="002429C8">
          <w:t>https://sci-hub.se/10.1016/j.actaastro.2016.03.034</w:t>
        </w:r>
      </w:hyperlink>
      <w:r w:rsidRPr="002429C8">
        <w:t>.] Justin</w:t>
      </w:r>
    </w:p>
    <w:p w14:paraId="330E18EE" w14:textId="77777777" w:rsidR="005028C7" w:rsidRDefault="005028C7" w:rsidP="005028C7">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lastRenderedPageBreak/>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r>
        <w:rPr>
          <w:rStyle w:val="Emphasis"/>
        </w:rPr>
        <w:t>manoeuvres</w:t>
      </w:r>
      <w:r>
        <w:rPr>
          <w:u w:val="single"/>
        </w:rPr>
        <w:t xml:space="preserve"> performed at the mission end to meet the disposal requirement are assumed to be </w:t>
      </w:r>
      <w:r>
        <w:rPr>
          <w:rStyle w:val="Emphasis"/>
        </w:rPr>
        <w:t>impulsive</w:t>
      </w:r>
      <w:r>
        <w:rPr>
          <w:sz w:val="16"/>
        </w:rPr>
        <w:t xml:space="preserve"> (</w:t>
      </w:r>
      <w:proofErr w:type="gramStart"/>
      <w:r>
        <w:rPr>
          <w:sz w:val="16"/>
        </w:rPr>
        <w:t>i.e.</w:t>
      </w:r>
      <w:proofErr w:type="gramEnd"/>
      <w:r>
        <w:rPr>
          <w:sz w:val="16"/>
        </w:rPr>
        <w:t xml:space="preserv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xml:space="preserve">, which </w:t>
      </w:r>
      <w:proofErr w:type="gramStart"/>
      <w:r>
        <w:rPr>
          <w:u w:val="single"/>
        </w:rPr>
        <w:t>take into account</w:t>
      </w:r>
      <w:proofErr w:type="gramEnd"/>
      <w:r>
        <w:rPr>
          <w:u w:val="single"/>
        </w:rPr>
        <w:t xml:space="preserve">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EDF425F" w14:textId="77777777" w:rsidR="005028C7" w:rsidRDefault="005028C7" w:rsidP="005028C7"/>
    <w:p w14:paraId="1601FD2C" w14:textId="77777777" w:rsidR="005028C7" w:rsidRDefault="005028C7" w:rsidP="005028C7">
      <w:pPr>
        <w:pStyle w:val="Heading4"/>
      </w:pPr>
      <w:r>
        <w:t xml:space="preserve">Debris triggers </w:t>
      </w:r>
      <w:r>
        <w:rPr>
          <w:u w:val="single"/>
        </w:rPr>
        <w:t>miscalculated war</w:t>
      </w:r>
      <w:r>
        <w:t>.</w:t>
      </w:r>
    </w:p>
    <w:p w14:paraId="655A3F79" w14:textId="77777777" w:rsidR="005028C7" w:rsidRPr="002429C8" w:rsidRDefault="005028C7" w:rsidP="005028C7">
      <w:r>
        <w:t xml:space="preserve">Peter </w:t>
      </w:r>
      <w:r>
        <w:rPr>
          <w:rStyle w:val="Style13ptBold"/>
        </w:rPr>
        <w:t>Dockrill 16</w:t>
      </w:r>
      <w:r>
        <w:t xml:space="preserve">. Award-winning science &amp; </w:t>
      </w:r>
      <w:r w:rsidRPr="002429C8">
        <w:t xml:space="preserve">technology journalist. “Space Junk Accidents Could Trigger Armed Conflict, Study Finds.” </w:t>
      </w:r>
      <w:hyperlink r:id="rId15" w:history="1">
        <w:r w:rsidRPr="002429C8">
          <w:t>https://www.sciencealert.com/space-junk-accidents-could-trigger-armed-conflict-expert-warns</w:t>
        </w:r>
      </w:hyperlink>
      <w:r w:rsidRPr="002429C8">
        <w:t xml:space="preserve">. </w:t>
      </w:r>
    </w:p>
    <w:p w14:paraId="5241F187" w14:textId="77777777" w:rsidR="005028C7" w:rsidRDefault="005028C7" w:rsidP="005028C7">
      <w:pPr>
        <w:rPr>
          <w:rStyle w:val="StyleUnderline"/>
        </w:rPr>
      </w:pPr>
      <w:r>
        <w:rPr>
          <w:rStyle w:val="StyleUnderline"/>
        </w:rPr>
        <w:t xml:space="preserve">The increasingly </w:t>
      </w:r>
      <w:r>
        <w:rPr>
          <w:rStyle w:val="StyleUnderline"/>
          <w:highlight w:val="green"/>
        </w:rPr>
        <w:t>crowded space in Earth's low 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highlight w:val="green"/>
        </w:rPr>
        <w:t xml:space="preserve">international </w:t>
      </w:r>
      <w:r>
        <w:rPr>
          <w:rStyle w:val="Emphasis"/>
        </w:rPr>
        <w:t xml:space="preserve">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highlight w:val="green"/>
        </w:rPr>
        <w:t>intentional 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highlight w:val="green"/>
        </w:rPr>
        <w:t>dangerously escalate</w:t>
      </w:r>
      <w:r>
        <w:rPr>
          <w:rStyle w:val="StyleUnderline"/>
        </w:rPr>
        <w:t xml:space="preserve"> </w:t>
      </w:r>
      <w:r>
        <w:rPr>
          <w:rStyle w:val="StyleUnderline"/>
          <w:highlight w:val="green"/>
        </w:rPr>
        <w:t xml:space="preserve">tensions </w:t>
      </w:r>
      <w:r>
        <w:rPr>
          <w:rStyle w:val="StyleUnderline"/>
        </w:rPr>
        <w:t xml:space="preserve">between nations. </w:t>
      </w:r>
      <w:r>
        <w:rPr>
          <w:sz w:val="12"/>
        </w:rPr>
        <w:t xml:space="preserve">According to the study, </w:t>
      </w:r>
      <w:r>
        <w:rPr>
          <w:rStyle w:val="StyleUnderline"/>
        </w:rPr>
        <w:t xml:space="preserve">destructive impacts caused by random </w:t>
      </w:r>
      <w:r>
        <w:rPr>
          <w:rStyle w:val="StyleUnderline"/>
          <w:highlight w:val="green"/>
        </w:rPr>
        <w:t>space junk cannot</w:t>
      </w:r>
      <w:r>
        <w:rPr>
          <w:rStyle w:val="StyleUnderline"/>
        </w:rPr>
        <w:t xml:space="preserve"> easily </w:t>
      </w:r>
      <w:r>
        <w:rPr>
          <w:rStyle w:val="StyleUnderline"/>
          <w:highlight w:val="green"/>
        </w:rPr>
        <w:t>be told apart from military 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highlight w:val="green"/>
        </w:rPr>
        <w:t>sheer 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w:t>
      </w:r>
      <w:proofErr w:type="gramStart"/>
      <w:r>
        <w:rPr>
          <w:sz w:val="12"/>
        </w:rPr>
        <w:t>The majority of</w:t>
      </w:r>
      <w:proofErr w:type="gramEnd"/>
      <w:r>
        <w:rPr>
          <w:sz w:val="12"/>
        </w:rPr>
        <w:t xml:space="preserve"> those objects are small – around the size of a marble – but some 20,000 of them are bigger than a softball. In addition to these 500,000 or so fragments – which are big enough for scientists to know about them – </w:t>
      </w:r>
      <w:r>
        <w:rPr>
          <w:rStyle w:val="StyleUnderline"/>
        </w:rPr>
        <w:t xml:space="preserve">NASA estimates that there are millions of undetectable pieces of debris in orbit that are too small to be monitored. But even extremely </w:t>
      </w:r>
      <w:r>
        <w:rPr>
          <w:rStyle w:val="StyleUnderline"/>
        </w:rPr>
        <w:lastRenderedPageBreak/>
        <w:t>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w:t>
      </w:r>
      <w:proofErr w:type="gramStart"/>
      <w:r>
        <w:rPr>
          <w:sz w:val="12"/>
        </w:rPr>
        <w:t>fact</w:t>
      </w:r>
      <w:proofErr w:type="gramEnd"/>
      <w:r>
        <w:rPr>
          <w:sz w:val="12"/>
        </w:rPr>
        <w:t xml:space="preserve"> a number of space shuttle windows have been replaced because of damage caused by material that was analysed and shown to be paint flecks… With so much orbital debris, there have been surprisingly few disastrous collisions." </w:t>
      </w:r>
      <w:r>
        <w:rPr>
          <w:rStyle w:val="StyleUnderline"/>
          <w:highlight w:val="green"/>
        </w:rPr>
        <w:t xml:space="preserve">While 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 xml:space="preserve">cites the repeated sudden </w:t>
      </w:r>
      <w:r>
        <w:rPr>
          <w:rStyle w:val="StyleUnderline"/>
          <w:highlight w:val="green"/>
        </w:rPr>
        <w:t xml:space="preserve">failures of defence satellites in past </w:t>
      </w:r>
      <w:r>
        <w:rPr>
          <w:rStyle w:val="StyleUnderline"/>
        </w:rPr>
        <w:t xml:space="preserve">decades that were never explained. The researchers attribute </w:t>
      </w:r>
      <w:r>
        <w:rPr>
          <w:rStyle w:val="StyleUnderline"/>
          <w:highlight w:val="green"/>
        </w:rPr>
        <w:t>two possible causes:</w:t>
      </w:r>
      <w:r>
        <w:rPr>
          <w:rStyle w:val="StyleUnderline"/>
        </w:rPr>
        <w:t xml:space="preserve"> either unrecorded </w:t>
      </w:r>
      <w:r>
        <w:rPr>
          <w:rStyle w:val="StyleUnderline"/>
          <w:highlight w:val="green"/>
        </w:rPr>
        <w:t xml:space="preserve">collisions with </w:t>
      </w:r>
      <w:r>
        <w:rPr>
          <w:rStyle w:val="StyleUnderline"/>
        </w:rPr>
        <w:t xml:space="preserve">space </w:t>
      </w:r>
      <w:r>
        <w:rPr>
          <w:rStyle w:val="StyleUnderline"/>
          <w:highlight w:val="green"/>
        </w:rPr>
        <w:t xml:space="preserve">junk, or aggressive actions </w:t>
      </w:r>
      <w:r>
        <w:rPr>
          <w:rStyle w:val="StyleUnderline"/>
        </w:rPr>
        <w:t>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46DBA973" w14:textId="77777777" w:rsidR="005028C7" w:rsidRDefault="005028C7" w:rsidP="005028C7">
      <w:pPr>
        <w:rPr>
          <w:rStyle w:val="StyleUnderline"/>
        </w:rPr>
      </w:pPr>
    </w:p>
    <w:p w14:paraId="74007FB5" w14:textId="77777777" w:rsidR="005028C7" w:rsidRDefault="005028C7" w:rsidP="005028C7">
      <w:pPr>
        <w:pStyle w:val="Heading4"/>
        <w:rPr>
          <w:rStyle w:val="Style13ptBold"/>
          <w:b/>
          <w:bCs w:val="0"/>
        </w:rPr>
      </w:pPr>
      <w:r>
        <w:rPr>
          <w:rStyle w:val="Style13ptBold"/>
        </w:rPr>
        <w:t>Goes nuclear.</w:t>
      </w:r>
    </w:p>
    <w:p w14:paraId="52304846" w14:textId="77777777" w:rsidR="005028C7" w:rsidRDefault="005028C7" w:rsidP="005028C7">
      <w:r>
        <w:t xml:space="preserve">Les </w:t>
      </w:r>
      <w:r>
        <w:rPr>
          <w:rStyle w:val="Style13ptBold"/>
        </w:rPr>
        <w:t>Johnson 14</w:t>
      </w:r>
      <w:r>
        <w:t xml:space="preserve">. Baen science fiction author, popular science writer, and NASA technologist. “Living without satellites”. </w:t>
      </w:r>
      <w:hyperlink r:id="rId16" w:history="1">
        <w:r>
          <w:rPr>
            <w:rStyle w:val="Hyperlink"/>
            <w:color w:val="000000"/>
            <w:u w:val="single"/>
          </w:rPr>
          <w:t>https://www.baen.com/living_without_satellites</w:t>
        </w:r>
      </w:hyperlink>
      <w:r>
        <w:t xml:space="preserve">. </w:t>
      </w:r>
    </w:p>
    <w:p w14:paraId="215199A5" w14:textId="77777777" w:rsidR="005028C7" w:rsidRDefault="005028C7" w:rsidP="005028C7">
      <w:pPr>
        <w:rPr>
          <w:u w:val="single"/>
        </w:rPr>
      </w:pPr>
      <w:r>
        <w:rPr>
          <w:rStyle w:val="StyleUnderline"/>
          <w:highlight w:val="green"/>
        </w:rPr>
        <w:t>Satellite</w:t>
      </w:r>
      <w:r>
        <w:rPr>
          <w:rStyle w:val="StyleUnderline"/>
        </w:rPr>
        <w:t xml:space="preserve"> imagery is </w:t>
      </w:r>
      <w:r>
        <w:rPr>
          <w:rStyle w:val="StyleUnderline"/>
          <w:highlight w:val="green"/>
        </w:rPr>
        <w:t>used by</w:t>
      </w:r>
      <w:r>
        <w:rPr>
          <w:rStyle w:val="StyleUnderline"/>
        </w:rPr>
        <w:t xml:space="preserve"> the </w:t>
      </w:r>
      <w:r>
        <w:rPr>
          <w:rStyle w:val="StyleUnderline"/>
          <w:highlight w:val="green"/>
        </w:rPr>
        <w:t>military</w:t>
      </w:r>
      <w:r>
        <w:rPr>
          <w:rStyle w:val="StyleUnderline"/>
        </w:rPr>
        <w:t xml:space="preserve"> and</w:t>
      </w:r>
      <w:r>
        <w:rPr>
          <w:sz w:val="12"/>
        </w:rPr>
        <w:t xml:space="preserve"> our </w:t>
      </w:r>
      <w:r>
        <w:rPr>
          <w:rStyle w:val="StyleUnderline"/>
        </w:rPr>
        <w:t xml:space="preserve">political leaders </w:t>
      </w:r>
      <w:r>
        <w:rPr>
          <w:rStyle w:val="StyleUnderline"/>
          <w:highlight w:val="green"/>
        </w:rPr>
        <w:t>to 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proofErr w:type="gramStart"/>
      <w:r>
        <w:rPr>
          <w:rStyle w:val="Emphasis"/>
          <w:highlight w:val="green"/>
        </w:rPr>
        <w:t>whether</w:t>
      </w:r>
      <w:r>
        <w:rPr>
          <w:rStyle w:val="Emphasis"/>
        </w:rPr>
        <w:t xml:space="preserve"> or not</w:t>
      </w:r>
      <w:proofErr w:type="gramEnd"/>
      <w:r>
        <w:rPr>
          <w:rStyle w:val="Emphasis"/>
        </w:rPr>
        <w:t xml:space="preserve">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highlight w:val="green"/>
        </w:rPr>
        <w:t>accidental 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w:t>
      </w:r>
      <w:proofErr w:type="gramStart"/>
      <w:r>
        <w:rPr>
          <w:sz w:val="12"/>
        </w:rPr>
        <w:t>So</w:t>
      </w:r>
      <w:proofErr w:type="gramEnd"/>
      <w:r>
        <w:rPr>
          <w:sz w:val="12"/>
        </w:rPr>
        <w:t xml:space="preserve"> what does all this mean? And what do we do about it? </w:t>
      </w:r>
      <w:proofErr w:type="gramStart"/>
      <w:r>
        <w:rPr>
          <w:sz w:val="12"/>
        </w:rPr>
        <w:t>First of all</w:t>
      </w:r>
      <w:proofErr w:type="gramEnd"/>
      <w:r>
        <w:rPr>
          <w:sz w:val="12"/>
        </w:rPr>
        <w:t xml:space="preserve">,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dependent on space</w:t>
      </w:r>
      <w:r>
        <w:rPr>
          <w:rStyle w:val="Emphasis"/>
        </w:rPr>
        <w:t xml:space="preserv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w:t>
      </w:r>
      <w:r>
        <w:rPr>
          <w:rStyle w:val="StyleUnderline"/>
          <w:highlight w:val="green"/>
        </w:rPr>
        <w:t>military’s 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52801E37" w14:textId="77777777" w:rsidR="005028C7" w:rsidRDefault="005028C7" w:rsidP="005028C7"/>
    <w:p w14:paraId="18140491" w14:textId="77777777" w:rsidR="005028C7" w:rsidRDefault="005028C7" w:rsidP="005028C7">
      <w:pPr>
        <w:pStyle w:val="Heading4"/>
      </w:pPr>
      <w:r>
        <w:t xml:space="preserve">Convergence of factors </w:t>
      </w:r>
      <w:r>
        <w:rPr>
          <w:u w:val="single"/>
        </w:rPr>
        <w:t>guarantee</w:t>
      </w:r>
      <w:r>
        <w:t xml:space="preserve"> space escalation. </w:t>
      </w:r>
    </w:p>
    <w:p w14:paraId="52FFE752" w14:textId="77777777" w:rsidR="005028C7" w:rsidRPr="002429C8" w:rsidRDefault="005028C7" w:rsidP="005028C7">
      <w:r>
        <w:t xml:space="preserve">Thomas González </w:t>
      </w:r>
      <w:r>
        <w:rPr>
          <w:rStyle w:val="Style13ptBold"/>
        </w:rPr>
        <w:t>Roberts 17</w:t>
      </w:r>
      <w:r>
        <w:t xml:space="preserve">. A space security researcher at the Center for Strategic and </w:t>
      </w:r>
      <w:r w:rsidRPr="002429C8">
        <w:t>International Studies, and host of </w:t>
      </w:r>
      <w:hyperlink r:id="rId17" w:tgtFrame="_blank" w:history="1">
        <w:r w:rsidRPr="002429C8">
          <w:t>Moonstruck</w:t>
        </w:r>
      </w:hyperlink>
      <w:r w:rsidRPr="002429C8">
        <w:t xml:space="preserve">, a podcast about humans in space. "Why We Should Be Worried about a War in </w:t>
      </w:r>
      <w:proofErr w:type="gramStart"/>
      <w:r w:rsidRPr="002429C8">
        <w:t>Space ,</w:t>
      </w:r>
      <w:proofErr w:type="gramEnd"/>
      <w:r w:rsidRPr="002429C8">
        <w:t xml:space="preserve">" 12-15-2017. Atlantic, </w:t>
      </w:r>
      <w:hyperlink r:id="rId18" w:history="1">
        <w:r w:rsidRPr="002429C8">
          <w:t>https://www.theatlantic.com/science/archive/2017/12/why-we-should-be-worried-about-a-war-in-space/548507/</w:t>
        </w:r>
      </w:hyperlink>
    </w:p>
    <w:p w14:paraId="3E5A1AEB" w14:textId="77777777" w:rsidR="005028C7" w:rsidRDefault="005028C7" w:rsidP="005028C7">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w:t>
      </w:r>
      <w:r>
        <w:rPr>
          <w:rStyle w:val="StyleUnderline"/>
        </w:rPr>
        <w:lastRenderedPageBreak/>
        <w:t xml:space="preserve">that </w:t>
      </w:r>
      <w:r>
        <w:rPr>
          <w:rStyle w:val="Emphasis"/>
        </w:rPr>
        <w:t>may not last forever</w:t>
      </w:r>
      <w:r>
        <w:rPr>
          <w:rStyle w:val="StyleUnderline"/>
        </w:rPr>
        <w:t>.</w:t>
      </w:r>
      <w:r>
        <w:rPr>
          <w:sz w:val="12"/>
        </w:rPr>
        <w:t xml:space="preserve"> The </w:t>
      </w:r>
      <w:hyperlink r:id="rId19"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20" w:tgtFrame="_blank" w:history="1">
        <w:r>
          <w:rPr>
            <w:rStyle w:val="Hyperlink"/>
            <w:color w:val="000000"/>
            <w:sz w:val="12"/>
            <w:u w:val="single"/>
          </w:rPr>
          <w:t>already underway</w:t>
        </w:r>
      </w:hyperlink>
      <w:r>
        <w:rPr>
          <w:sz w:val="12"/>
        </w:rPr>
        <w:t xml:space="preserve">. No longer confined to the </w:t>
      </w:r>
      <w:hyperlink r:id="rId21" w:tgtFrame="_blank" w:history="1">
        <w:r>
          <w:rPr>
            <w:rStyle w:val="Hyperlink"/>
            <w:color w:val="000000"/>
            <w:sz w:val="12"/>
            <w:u w:val="single"/>
          </w:rPr>
          <w:t>fiction shelf</w:t>
        </w:r>
      </w:hyperlink>
      <w:r>
        <w:rPr>
          <w:sz w:val="12"/>
        </w:rPr>
        <w:t xml:space="preserve">, </w:t>
      </w:r>
      <w:r>
        <w:rPr>
          <w:rStyle w:val="Emphasis"/>
          <w:highlight w:val="green"/>
        </w:rPr>
        <w:t>space warfare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highlight w:val="green"/>
        </w:rPr>
        <w:t>outlining</w:t>
      </w:r>
      <w:r>
        <w:rPr>
          <w:rStyle w:val="Emphasis"/>
        </w:rPr>
        <w:t xml:space="preserve"> what constitutes bad </w:t>
      </w:r>
      <w:r>
        <w:rPr>
          <w:rStyle w:val="Emphasis"/>
          <w:highlight w:val="green"/>
        </w:rPr>
        <w:t>behavior</w:t>
      </w:r>
      <w:r>
        <w:rPr>
          <w:rStyle w:val="Emphasis"/>
        </w:rPr>
        <w:t xml:space="preserve"> </w:t>
      </w:r>
      <w:r>
        <w:rPr>
          <w:rStyle w:val="Emphasis"/>
          <w:highlight w:val="green"/>
        </w:rPr>
        <w:t>in space</w:t>
      </w:r>
      <w:r>
        <w:rPr>
          <w:sz w:val="12"/>
        </w:rPr>
        <w:t xml:space="preserve">. It’s </w:t>
      </w:r>
      <w:hyperlink r:id="rId22"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3" w:tgtFrame="_blank" w:history="1">
        <w:r>
          <w:rPr>
            <w:rStyle w:val="StyleUnderline"/>
            <w:color w:val="000000"/>
          </w:rPr>
          <w:t>outdated guidelines</w:t>
        </w:r>
      </w:hyperlink>
      <w:r>
        <w:rPr>
          <w:rStyle w:val="StyleUnderline"/>
        </w:rPr>
        <w:t xml:space="preserve"> in place, a war in </w:t>
      </w:r>
      <w:r>
        <w:rPr>
          <w:rStyle w:val="StyleUnderline"/>
          <w:highlight w:val="green"/>
        </w:rPr>
        <w:t>space</w:t>
      </w:r>
      <w:r>
        <w:rPr>
          <w:rStyle w:val="StyleUnderline"/>
        </w:rPr>
        <w:t xml:space="preserve"> </w:t>
      </w:r>
      <w:r>
        <w:rPr>
          <w:rStyle w:val="StyleUnderline"/>
          <w:highlight w:val="green"/>
        </w:rPr>
        <w:t>would be a war</w:t>
      </w:r>
      <w:r>
        <w:rPr>
          <w:rStyle w:val="StyleUnderline"/>
        </w:rPr>
        <w:t xml:space="preserve"> </w:t>
      </w:r>
      <w:r>
        <w:rPr>
          <w:rStyle w:val="StyleUnderline"/>
          <w:highlight w:val="green"/>
        </w:rPr>
        <w:t>with</w:t>
      </w:r>
      <w:r>
        <w:rPr>
          <w:rStyle w:val="StyleUnderline"/>
        </w:rPr>
        <w:t xml:space="preserve">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w:t>
      </w:r>
      <w:r>
        <w:rPr>
          <w:rStyle w:val="StyleUnderline"/>
          <w:highlight w:val="green"/>
        </w:rPr>
        <w:t>but</w:t>
      </w:r>
      <w:r>
        <w:rPr>
          <w:rStyle w:val="StyleUnderline"/>
        </w:rPr>
        <w:t xml:space="preserve">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4"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5"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t>
      </w:r>
      <w:proofErr w:type="gramStart"/>
      <w:r>
        <w:rPr>
          <w:rStyle w:val="StyleUnderline"/>
        </w:rPr>
        <w:t>With</w:t>
      </w:r>
      <w:proofErr w:type="gramEnd"/>
      <w:r>
        <w:rPr>
          <w:rStyle w:val="StyleUnderline"/>
        </w:rPr>
        <w:t xml:space="preserve">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highlight w:val="green"/>
        </w:rPr>
        <w:t>U.S. military deploys troops</w:t>
      </w:r>
      <w:r>
        <w:rPr>
          <w:rStyle w:val="StyleUnderline"/>
        </w:rPr>
        <w:t xml:space="preserve"> overseas, </w:t>
      </w:r>
      <w:r>
        <w:rPr>
          <w:rStyle w:val="StyleUnderline"/>
          <w:highlight w:val="green"/>
        </w:rPr>
        <w:t>satellite</w:t>
      </w:r>
      <w:r>
        <w:rPr>
          <w:rStyle w:val="StyleUnderline"/>
        </w:rPr>
        <w:t xml:space="preserve"> </w:t>
      </w:r>
      <w:r>
        <w:rPr>
          <w:rStyle w:val="StyleUnderline"/>
          <w:highlight w:val="green"/>
        </w:rPr>
        <w:t>communications 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6"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7"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highlight w:val="green"/>
        </w:rPr>
        <w:t>particularly</w:t>
      </w:r>
      <w:r>
        <w:rPr>
          <w:rStyle w:val="Emphasis"/>
        </w:rPr>
        <w:t xml:space="preserve"> more </w:t>
      </w:r>
      <w:r>
        <w:rPr>
          <w:rStyle w:val="Emphasis"/>
          <w:highlight w:val="green"/>
        </w:rPr>
        <w:t>unpredictable</w:t>
      </w:r>
      <w:r>
        <w:rPr>
          <w:rStyle w:val="Emphasis"/>
        </w:rPr>
        <w:t xml:space="preserve"> players</w:t>
      </w:r>
      <w:r>
        <w:rPr>
          <w:rStyle w:val="StyleUnderline"/>
        </w:rPr>
        <w:t>—</w:t>
      </w:r>
      <w:r>
        <w:rPr>
          <w:rStyle w:val="StyleUnderline"/>
          <w:highlight w:val="green"/>
        </w:rPr>
        <w:t>means</w:t>
      </w:r>
      <w:r>
        <w:rPr>
          <w:rStyle w:val="StyleUnderline"/>
        </w:rPr>
        <w:t xml:space="preserve"> </w:t>
      </w:r>
      <w:r>
        <w:rPr>
          <w:rStyle w:val="Emphasis"/>
        </w:rPr>
        <w:t xml:space="preserve">more </w:t>
      </w:r>
      <w:r>
        <w:rPr>
          <w:rStyle w:val="Emphasis"/>
          <w:highlight w:val="green"/>
        </w:rPr>
        <w:t>opportunities</w:t>
      </w:r>
      <w:r>
        <w:rPr>
          <w:rStyle w:val="Emphasis"/>
        </w:rPr>
        <w:t xml:space="preserve"> </w:t>
      </w:r>
      <w:r>
        <w:rPr>
          <w:rStyle w:val="Emphasis"/>
          <w:highlight w:val="green"/>
        </w:rPr>
        <w:t>for</w:t>
      </w:r>
      <w:r>
        <w:rPr>
          <w:rStyle w:val="Emphasis"/>
        </w:rPr>
        <w:t xml:space="preserve">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w:t>
      </w:r>
      <w:r>
        <w:rPr>
          <w:rStyle w:val="Emphasis"/>
          <w:highlight w:val="green"/>
        </w:rPr>
        <w:t>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8"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9"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21C772F4" w14:textId="77777777" w:rsidR="005028C7" w:rsidRDefault="005028C7" w:rsidP="005028C7">
      <w:pPr>
        <w:pStyle w:val="StyleMinimizedTextArialNarrow9pt"/>
      </w:pPr>
    </w:p>
    <w:p w14:paraId="7B91BC59" w14:textId="77777777" w:rsidR="005028C7" w:rsidRDefault="005028C7" w:rsidP="005028C7">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20F3AE00" w14:textId="77777777" w:rsidR="005028C7" w:rsidRDefault="005028C7" w:rsidP="005028C7">
      <w:r>
        <w:t>Steven</w:t>
      </w:r>
      <w:r>
        <w:rPr>
          <w:rStyle w:val="Style13ptBold"/>
        </w:rPr>
        <w:t xml:space="preserve"> Starr 15</w:t>
      </w:r>
      <w:r>
        <w:t xml:space="preserve"> [Director of the University of Missouri’s Clinical Laboratory Science Program, as well as a senior </w:t>
      </w:r>
      <w:r w:rsidRPr="002429C8">
        <w:t>scientist at the </w:t>
      </w:r>
      <w:hyperlink r:id="rId30" w:tgtFrame="_blank" w:history="1">
        <w:r w:rsidRPr="002429C8">
          <w:t>Physicians for Social Responsibility</w:t>
        </w:r>
      </w:hyperlink>
      <w:r w:rsidRPr="002429C8">
        <w:t>. He has worked with the Swiss, Chilean, and Swedish governments in support of their efforts at the United Nations to eliminate thousands of high-</w:t>
      </w:r>
      <w:proofErr w:type="gramStart"/>
      <w:r w:rsidRPr="002429C8">
        <w:t>alert</w:t>
      </w:r>
      <w:proofErr w:type="gramEnd"/>
      <w:r w:rsidRPr="002429C8">
        <w:t xml:space="preserve">, launch-ready U.S. and Russian nuclear weapons. “Nuclear War: An Unrecognized Mass Extinction Event Waiting </w:t>
      </w:r>
      <w:proofErr w:type="gramStart"/>
      <w:r w:rsidRPr="002429C8">
        <w:t>To</w:t>
      </w:r>
      <w:proofErr w:type="gramEnd"/>
      <w:r w:rsidRPr="002429C8">
        <w:t xml:space="preserve"> Happen.” Ratical. March 2015. </w:t>
      </w:r>
      <w:hyperlink r:id="rId31" w:history="1">
        <w:r w:rsidRPr="002429C8">
          <w:t>https://ratical.org/radiation/NuclearExtinction/StevenStarr022815.html</w:t>
        </w:r>
      </w:hyperlink>
      <w:r w:rsidRPr="002429C8">
        <w:t>] TG</w:t>
      </w:r>
      <w:r>
        <w:t xml:space="preserve"> </w:t>
      </w:r>
    </w:p>
    <w:p w14:paraId="3F66FFA8" w14:textId="77777777" w:rsidR="005028C7" w:rsidRDefault="005028C7" w:rsidP="005028C7">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2"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3"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4"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6D6A98B6" w14:textId="77777777" w:rsidR="005028C7" w:rsidRDefault="005028C7" w:rsidP="005028C7">
      <w:pPr>
        <w:rPr>
          <w:b/>
          <w:bCs/>
        </w:rPr>
      </w:pPr>
    </w:p>
    <w:sectPr w:rsidR="005028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1797"/>
    <w:rsid w:val="000029E3"/>
    <w:rsid w:val="000029E8"/>
    <w:rsid w:val="00004225"/>
    <w:rsid w:val="000066CA"/>
    <w:rsid w:val="00007264"/>
    <w:rsid w:val="000076A9"/>
    <w:rsid w:val="00014FAD"/>
    <w:rsid w:val="00015D2A"/>
    <w:rsid w:val="0002490B"/>
    <w:rsid w:val="00025982"/>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C6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91F"/>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EA3"/>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C7"/>
    <w:rsid w:val="005028E5"/>
    <w:rsid w:val="00503735"/>
    <w:rsid w:val="00505A4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79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62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DCC"/>
    <w:rsid w:val="00F73954"/>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5BCCA4"/>
  <w14:defaultImageDpi w14:val="300"/>
  <w15:docId w15:val="{4553C3E9-72C5-AA43-A2FF-6E5226978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2DC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72D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cite_tag,Super Script"/>
    <w:basedOn w:val="Normal"/>
    <w:next w:val="Normal"/>
    <w:link w:val="Heading2Char"/>
    <w:uiPriority w:val="9"/>
    <w:unhideWhenUsed/>
    <w:qFormat/>
    <w:rsid w:val="00F72D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Cha"/>
    <w:basedOn w:val="Normal"/>
    <w:next w:val="Normal"/>
    <w:link w:val="Heading3Char"/>
    <w:uiPriority w:val="9"/>
    <w:unhideWhenUsed/>
    <w:qFormat/>
    <w:rsid w:val="00F72D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1,No Spacing11,No Spacing2,Debate Text,Read stuff,No Spacing4,No Spacing21,no read,Ch,C Tagline,No Spacing211,No Spacing12,ta,TAG,T"/>
    <w:basedOn w:val="Normal"/>
    <w:next w:val="Normal"/>
    <w:link w:val="Heading4Char"/>
    <w:uiPriority w:val="9"/>
    <w:unhideWhenUsed/>
    <w:qFormat/>
    <w:rsid w:val="00F72D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2D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DCC"/>
  </w:style>
  <w:style w:type="character" w:customStyle="1" w:styleId="Heading1Char">
    <w:name w:val="Heading 1 Char"/>
    <w:aliases w:val="Pocket Char"/>
    <w:basedOn w:val="DefaultParagraphFont"/>
    <w:link w:val="Heading1"/>
    <w:uiPriority w:val="9"/>
    <w:rsid w:val="00F72DC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Char2 Char,Heading 2 Char Char1 Char,Heading 2 Char Char Char1 Char Char,Heading 2 Cha Char"/>
    <w:basedOn w:val="DefaultParagraphFont"/>
    <w:link w:val="Heading2"/>
    <w:uiPriority w:val="9"/>
    <w:rsid w:val="00F72DC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9"/>
    <w:rsid w:val="00F72DC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Spacing1 Char,No Spacing11 Char,No Spacing2 Char,Debate Text Char,Read stuff Char,Ch Char"/>
    <w:basedOn w:val="DefaultParagraphFont"/>
    <w:link w:val="Heading4"/>
    <w:uiPriority w:val="9"/>
    <w:rsid w:val="00F72D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2DC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72DC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72DC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72DCC"/>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F72DCC"/>
    <w:rPr>
      <w:color w:val="auto"/>
      <w:u w:val="none"/>
    </w:rPr>
  </w:style>
  <w:style w:type="paragraph" w:styleId="DocumentMap">
    <w:name w:val="Document Map"/>
    <w:basedOn w:val="Normal"/>
    <w:link w:val="DocumentMapChar"/>
    <w:uiPriority w:val="99"/>
    <w:semiHidden/>
    <w:unhideWhenUsed/>
    <w:rsid w:val="00F72D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2DCC"/>
    <w:rPr>
      <w:rFonts w:ascii="Lucida Grande" w:hAnsi="Lucida Grande" w:cs="Lucida Grand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40C6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140C6F"/>
    <w:pPr>
      <w:pBdr>
        <w:top w:val="single" w:sz="4" w:space="1" w:color="auto"/>
        <w:left w:val="single" w:sz="4" w:space="4" w:color="auto"/>
        <w:bottom w:val="single" w:sz="4" w:space="1" w:color="auto"/>
        <w:right w:val="single" w:sz="4" w:space="4" w:color="auto"/>
      </w:pBdr>
      <w:spacing w:line="256" w:lineRule="auto"/>
      <w:ind w:left="720"/>
      <w:jc w:val="both"/>
    </w:pPr>
    <w:rPr>
      <w:b/>
      <w:iCs/>
      <w:u w:val="single"/>
      <w:bdr w:val="single" w:sz="8" w:space="0" w:color="auto"/>
    </w:rPr>
  </w:style>
  <w:style w:type="character" w:customStyle="1" w:styleId="StyleMinimizedTextArialNarrow9ptChar">
    <w:name w:val="Style Minimized Text + Arial Narrow 9 pt Char"/>
    <w:basedOn w:val="DefaultParagraphFont"/>
    <w:link w:val="StyleMinimizedTextArialNarrow9pt"/>
    <w:locked/>
    <w:rsid w:val="005028C7"/>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5028C7"/>
    <w:pPr>
      <w:spacing w:line="256"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theatlantic.com/science/archive/2017/12/why-we-should-be-worried-about-a-war-in-space/548507/" TargetMode="External"/><Relationship Id="rId26"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 Type="http://schemas.openxmlformats.org/officeDocument/2006/relationships/customXml" Target="../customXml/item3.xml"/><Relationship Id="rId21"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4"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moonstruckpodcast.com/" TargetMode="External"/><Relationship Id="rId25"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3"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20"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9"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2" Type="http://schemas.openxmlformats.org/officeDocument/2006/relationships/hyperlink" Target="https://ratical.org/radiation/NuclearExtinction/StarrNuclearWinterOct09.pdf" TargetMode="External"/><Relationship Id="rId5" Type="http://schemas.openxmlformats.org/officeDocument/2006/relationships/numbering" Target="numbering.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8"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6" Type="http://schemas.openxmlformats.org/officeDocument/2006/relationships/theme" Target="theme/theme1.xml"/><Relationship Id="rId10" Type="http://schemas.openxmlformats.org/officeDocument/2006/relationships/hyperlink" Target="https://doi.org/10.1080/014959302317350855" TargetMode="External"/><Relationship Id="rId19"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1"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7"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0" Type="http://schemas.openxmlformats.org/officeDocument/2006/relationships/hyperlink" Target="http://www.psr.or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18</Pages>
  <Words>12620</Words>
  <Characters>71935</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9</cp:revision>
  <dcterms:created xsi:type="dcterms:W3CDTF">2022-02-25T23:47:00Z</dcterms:created>
  <dcterms:modified xsi:type="dcterms:W3CDTF">2022-02-26T00:00:00Z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