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3C1B7" w14:textId="77777777" w:rsidR="00586B6C" w:rsidRPr="00586B6C" w:rsidRDefault="00586B6C" w:rsidP="00586B6C"/>
    <w:p w14:paraId="39E2973F" w14:textId="6056D924" w:rsidR="00664F55" w:rsidRPr="00912205" w:rsidRDefault="00664F55" w:rsidP="003126FA">
      <w:pPr>
        <w:pStyle w:val="Heading1"/>
      </w:pPr>
      <w:r w:rsidRPr="00912205">
        <w:lastRenderedPageBreak/>
        <w:t>1AC</w:t>
      </w:r>
    </w:p>
    <w:p w14:paraId="44D12128" w14:textId="77777777" w:rsidR="00664F55" w:rsidRPr="00912205" w:rsidRDefault="00664F55" w:rsidP="00664F55">
      <w:pPr>
        <w:pStyle w:val="Heading4"/>
      </w:pPr>
      <w:bookmarkStart w:id="0" w:name="_Hlk84528393"/>
      <w:r w:rsidRPr="00912205">
        <w:t xml:space="preserve">Welcome to the age of the </w:t>
      </w:r>
      <w:r w:rsidRPr="00912205">
        <w:rPr>
          <w:u w:val="single"/>
        </w:rPr>
        <w:t>World Computer</w:t>
      </w:r>
      <w:r w:rsidRPr="00912205">
        <w:t xml:space="preserve"> where society codifies life through 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25F1CA22" w14:textId="77777777" w:rsidR="00664F55" w:rsidRPr="00912205" w:rsidRDefault="00664F55" w:rsidP="00664F55">
      <w:pPr>
        <w:pStyle w:val="ListParagraph"/>
        <w:numPr>
          <w:ilvl w:val="0"/>
          <w:numId w:val="1"/>
        </w:numPr>
        <w:rPr>
          <w:sz w:val="16"/>
          <w:szCs w:val="16"/>
        </w:rPr>
      </w:pPr>
      <w:r w:rsidRPr="00912205">
        <w:rPr>
          <w:sz w:val="16"/>
          <w:szCs w:val="16"/>
        </w:rPr>
        <w:t xml:space="preserve">For spec purposes: </w:t>
      </w:r>
    </w:p>
    <w:p w14:paraId="47E44295" w14:textId="77777777" w:rsidR="00664F55" w:rsidRPr="00912205" w:rsidRDefault="00664F55" w:rsidP="00664F55">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1ADB2BDE" w14:textId="77777777" w:rsidR="00664F55" w:rsidRPr="00912205" w:rsidRDefault="00664F55" w:rsidP="00664F55">
      <w:pPr>
        <w:pStyle w:val="ListParagraph"/>
        <w:numPr>
          <w:ilvl w:val="1"/>
          <w:numId w:val="1"/>
        </w:numPr>
        <w:rPr>
          <w:sz w:val="16"/>
          <w:szCs w:val="16"/>
        </w:rPr>
      </w:pPr>
      <w:r w:rsidRPr="00912205">
        <w:rPr>
          <w:sz w:val="16"/>
          <w:szCs w:val="16"/>
        </w:rPr>
        <w:t>Weighing between how each method functions, and indicting separate methods</w:t>
      </w:r>
    </w:p>
    <w:p w14:paraId="652EA00A" w14:textId="77777777" w:rsidR="00664F55" w:rsidRPr="00912205" w:rsidRDefault="00664F55" w:rsidP="00664F55">
      <w:pPr>
        <w:pStyle w:val="ListParagraph"/>
        <w:numPr>
          <w:ilvl w:val="1"/>
          <w:numId w:val="1"/>
        </w:numPr>
        <w:rPr>
          <w:sz w:val="16"/>
          <w:szCs w:val="16"/>
        </w:rPr>
      </w:pPr>
      <w:r w:rsidRPr="00912205">
        <w:rPr>
          <w:sz w:val="16"/>
          <w:szCs w:val="16"/>
        </w:rPr>
        <w:t>Any advocacy that challenges the World Computer is acceptable</w:t>
      </w:r>
    </w:p>
    <w:p w14:paraId="48BE88E8" w14:textId="77777777" w:rsidR="00664F55" w:rsidRPr="00912205" w:rsidRDefault="00664F55" w:rsidP="00664F55">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50970DFD" w14:textId="77777777" w:rsidR="00664F55" w:rsidRPr="00912205" w:rsidRDefault="00664F55" w:rsidP="00664F55">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w:t>
      </w:r>
      <w:r w:rsidRPr="00912205">
        <w:rPr>
          <w:rStyle w:val="StyleUnderline"/>
        </w:rPr>
        <w:lastRenderedPageBreak/>
        <w:t>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 xml:space="preserve">The </w:t>
      </w:r>
      <w:r w:rsidRPr="00545BEB">
        <w:rPr>
          <w:rStyle w:val="StyleUnderline"/>
          <w:highlight w:val="green"/>
        </w:rPr>
        <w:lastRenderedPageBreak/>
        <w:t>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 xml:space="preserve">development of capital as </w:t>
      </w:r>
      <w:proofErr w:type="gramStart"/>
      <w:r w:rsidRPr="003D7787">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w:t>
      </w:r>
      <w:r w:rsidRPr="00912205">
        <w:rPr>
          <w:rStyle w:val="StyleUnderline"/>
        </w:rPr>
        <w:lastRenderedPageBreak/>
        <w:t>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w:t>
      </w:r>
      <w:r w:rsidRPr="00912205">
        <w:rPr>
          <w:rStyle w:val="StyleUnderline"/>
        </w:rPr>
        <w:lastRenderedPageBreak/>
        <w:t xml:space="preserve">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4E00775B" w14:textId="77777777" w:rsidR="00664F55" w:rsidRPr="00912205" w:rsidRDefault="00664F55" w:rsidP="00664F55">
      <w:pPr>
        <w:rPr>
          <w:rStyle w:val="Style13ptBold"/>
          <w:b w:val="0"/>
          <w:bCs/>
          <w:szCs w:val="18"/>
        </w:rPr>
      </w:pPr>
    </w:p>
    <w:p w14:paraId="02EFACBD" w14:textId="77777777" w:rsidR="00664F55" w:rsidRPr="00513F91" w:rsidRDefault="00664F55" w:rsidP="00664F55">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3FC2777F" w14:textId="77777777" w:rsidR="00664F55" w:rsidRPr="002613BF" w:rsidRDefault="00664F55" w:rsidP="00664F55">
      <w:pPr>
        <w:rPr>
          <w:sz w:val="16"/>
          <w:szCs w:val="12"/>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226F1CC1" w14:textId="77777777" w:rsidR="00664F55" w:rsidRPr="008C55B9" w:rsidRDefault="00664F55" w:rsidP="00664F55">
      <w:pPr>
        <w:rPr>
          <w:sz w:val="8"/>
        </w:rPr>
      </w:pPr>
      <w:r w:rsidRPr="007E5C65">
        <w:rPr>
          <w:sz w:val="8"/>
        </w:rPr>
        <w:lastRenderedPageBreak/>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F95EBF">
        <w:rPr>
          <w:rStyle w:val="StyleUnderline"/>
          <w:highlight w:val="green"/>
        </w:rPr>
        <w:t>computation</w:t>
      </w:r>
      <w:r w:rsidRPr="007E5C65">
        <w:rPr>
          <w:sz w:val="8"/>
        </w:rPr>
        <w:t xml:space="preserve">, like capital, </w:t>
      </w:r>
      <w:r w:rsidRPr="00F95EBF">
        <w:rPr>
          <w:rStyle w:val="StyleUnderline"/>
          <w:highlight w:val="green"/>
        </w:rPr>
        <w:t xml:space="preserve">has </w:t>
      </w:r>
      <w:r w:rsidRPr="00F95EBF">
        <w:rPr>
          <w:rStyle w:val="StyleUnderline"/>
        </w:rPr>
        <w:t xml:space="preserve">been </w:t>
      </w:r>
      <w:r w:rsidRPr="00F95EBF">
        <w:rPr>
          <w:rStyle w:val="StyleUnderline"/>
          <w:highlight w:val="green"/>
        </w:rPr>
        <w:t>built</w:t>
      </w:r>
      <w:r w:rsidRPr="00A63578">
        <w:rPr>
          <w:rStyle w:val="StyleUnderline"/>
        </w:rPr>
        <w:t xml:space="preserve"> even </w:t>
      </w:r>
      <w:r w:rsidRPr="00F95EBF">
        <w:rPr>
          <w:rStyle w:val="StyleUnderline"/>
          <w:highlight w:val="green"/>
        </w:rPr>
        <w:t>as it has been discovered</w:t>
      </w:r>
      <w:r w:rsidRPr="007E5C65">
        <w:rPr>
          <w:sz w:val="8"/>
        </w:rPr>
        <w:t xml:space="preserve">. It is pure ideology that informatic abstractions are substrate indifferent and are thus unaltered by their substrate or do not </w:t>
      </w:r>
      <w:proofErr w:type="gramStart"/>
      <w:r w:rsidRPr="007E5C65">
        <w:rPr>
          <w:sz w:val="8"/>
        </w:rPr>
        <w:t>really even</w:t>
      </w:r>
      <w:proofErr w:type="gramEnd"/>
      <w:r w:rsidRPr="007E5C65">
        <w:rPr>
          <w:sz w:val="8"/>
        </w:rPr>
        <w:t xml:space="preserve"> need one. Is it really the same information if it is archived in silicon or on human skin? </w:t>
      </w:r>
      <w:r w:rsidRPr="00F95EBF">
        <w:rPr>
          <w:rStyle w:val="StyleUnderline"/>
          <w:highlight w:val="green"/>
        </w:rPr>
        <w:t>The paradigm</w:t>
      </w:r>
      <w:r w:rsidRPr="00A63578">
        <w:rPr>
          <w:rStyle w:val="StyleUnderline"/>
        </w:rPr>
        <w:t xml:space="preserve"> of computation </w:t>
      </w:r>
      <w:r w:rsidRPr="00F95EBF">
        <w:rPr>
          <w:rStyle w:val="StyleUnderline"/>
          <w:highlight w:val="green"/>
        </w:rPr>
        <w:t>marks a</w:t>
      </w:r>
      <w:r w:rsidRPr="00A63578">
        <w:rPr>
          <w:rStyle w:val="StyleUnderline"/>
        </w:rPr>
        <w:t xml:space="preserve">n inflection </w:t>
      </w:r>
      <w:r w:rsidRPr="00F95EBF">
        <w:rPr>
          <w:rStyle w:val="StyleUnderline"/>
          <w:highlight w:val="green"/>
        </w:rPr>
        <w:t xml:space="preserve">point </w:t>
      </w:r>
      <w:r w:rsidRPr="00F95EBF">
        <w:rPr>
          <w:rStyle w:val="StyleUnderline"/>
        </w:rPr>
        <w:t>in</w:t>
      </w:r>
      <w:r w:rsidRPr="00A63578">
        <w:rPr>
          <w:rStyle w:val="StyleUnderline"/>
        </w:rPr>
        <w:t xml:space="preserve"> human history </w:t>
      </w:r>
      <w:r w:rsidRPr="00F95EBF">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F95EBF">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 xml:space="preserve">seconds) to </w:t>
      </w:r>
      <w:proofErr w:type="spellStart"/>
      <w:r w:rsidRPr="007E5C65">
        <w:rPr>
          <w:sz w:val="8"/>
        </w:rPr>
        <w:t>yottaseconds</w:t>
      </w:r>
      <w:proofErr w:type="spellEnd"/>
      <w:r w:rsidRPr="007E5C65">
        <w:rPr>
          <w:sz w:val="8"/>
        </w:rPr>
        <w:t xml:space="preserve">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F95EBF">
        <w:rPr>
          <w:rStyle w:val="StyleUnderline"/>
          <w:highlight w:val="green"/>
        </w:rPr>
        <w:t>computation is</w:t>
      </w:r>
      <w:r w:rsidRPr="007E5C65">
        <w:rPr>
          <w:sz w:val="8"/>
        </w:rPr>
        <w:t xml:space="preserve"> not, so far as we can know, the way of the </w:t>
      </w:r>
      <w:proofErr w:type="spellStart"/>
      <w:r w:rsidRPr="007E5C65">
        <w:rPr>
          <w:sz w:val="8"/>
        </w:rPr>
        <w:t>uni</w:t>
      </w:r>
      <w:proofErr w:type="spellEnd"/>
      <w:r w:rsidRPr="007E5C65">
        <w:rPr>
          <w:sz w:val="8"/>
        </w:rPr>
        <w:t xml:space="preserve">-verse </w:t>
      </w:r>
      <w:r w:rsidRPr="007E5C65">
        <w:rPr>
          <w:i/>
          <w:iCs/>
          <w:sz w:val="8"/>
        </w:rPr>
        <w:t>per se</w:t>
      </w:r>
      <w:r w:rsidRPr="007E5C65">
        <w:rPr>
          <w:sz w:val="8"/>
        </w:rPr>
        <w:t xml:space="preserve">, but rather </w:t>
      </w:r>
      <w:r w:rsidRPr="00F95EBF">
        <w:rPr>
          <w:rStyle w:val="StyleUnderline"/>
          <w:highlight w:val="green"/>
        </w:rPr>
        <w:t>the way</w:t>
      </w:r>
      <w:r w:rsidRPr="00A63578">
        <w:rPr>
          <w:rStyle w:val="StyleUnderline"/>
        </w:rPr>
        <w:t xml:space="preserve"> of </w:t>
      </w:r>
      <w:r w:rsidRPr="00F95EBF">
        <w:rPr>
          <w:rStyle w:val="StyleUnderline"/>
          <w:highlight w:val="green"/>
        </w:rPr>
        <w:t>the universe</w:t>
      </w:r>
      <w:r w:rsidRPr="00A63578">
        <w:rPr>
          <w:rStyle w:val="StyleUnderline"/>
        </w:rPr>
        <w:t xml:space="preserve"> as it </w:t>
      </w:r>
      <w:r w:rsidRPr="00F95EBF">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F95EBF">
        <w:rPr>
          <w:rStyle w:val="StyleUnderline"/>
          <w:highlight w:val="green"/>
        </w:rPr>
        <w:t>understanding</w:t>
      </w:r>
      <w:r w:rsidRPr="007E5C65">
        <w:rPr>
          <w:sz w:val="8"/>
        </w:rPr>
        <w:t xml:space="preserve">, from a standpoint recognized as science, </w:t>
      </w:r>
      <w:r w:rsidRPr="00F95EBF">
        <w:rPr>
          <w:rStyle w:val="StyleUnderline"/>
          <w:highlight w:val="green"/>
        </w:rPr>
        <w:t>that computation has</w:t>
      </w:r>
      <w:r w:rsidRPr="008926C0">
        <w:rPr>
          <w:rStyle w:val="StyleUnderline"/>
        </w:rPr>
        <w:t xml:space="preserve"> fully </w:t>
      </w:r>
      <w:r w:rsidRPr="00F95EBF">
        <w:rPr>
          <w:rStyle w:val="StyleUnderline"/>
          <w:highlight w:val="green"/>
        </w:rPr>
        <w:t>colonized the</w:t>
      </w:r>
      <w:r w:rsidRPr="008926C0">
        <w:rPr>
          <w:rStyle w:val="StyleUnderline"/>
        </w:rPr>
        <w:t xml:space="preserve"> knowable </w:t>
      </w:r>
      <w:r w:rsidRPr="00F95EBF">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w:t>
      </w:r>
      <w:proofErr w:type="spellStart"/>
      <w:r w:rsidRPr="007E5C65">
        <w:rPr>
          <w:sz w:val="8"/>
        </w:rPr>
        <w:t>simulable</w:t>
      </w:r>
      <w:proofErr w:type="spellEnd"/>
      <w:r w:rsidRPr="007E5C65">
        <w:rPr>
          <w:sz w:val="8"/>
        </w:rPr>
        <w:t>, if not itself a simulation (the com-</w:t>
      </w:r>
      <w:proofErr w:type="spellStart"/>
      <w:r w:rsidRPr="007E5C65">
        <w:rPr>
          <w:sz w:val="8"/>
        </w:rPr>
        <w:t>putational</w:t>
      </w:r>
      <w:proofErr w:type="spellEnd"/>
      <w:r w:rsidRPr="007E5C65">
        <w:rPr>
          <w:sz w:val="8"/>
        </w:rPr>
        <w:t xml:space="preserve"> effect of an informatic universe), may be no more than the old anthropocentrism, the old ethnocentrism, now automated by conscious organ–driven apparatuses. We see what we can see with the senses we have; auto-</w:t>
      </w:r>
      <w:proofErr w:type="spellStart"/>
      <w:r w:rsidRPr="007E5C65">
        <w:rPr>
          <w:sz w:val="8"/>
        </w:rPr>
        <w:t>poiesis</w:t>
      </w:r>
      <w:proofErr w:type="spellEnd"/>
      <w:r w:rsidRPr="007E5C65">
        <w:rPr>
          <w:sz w:val="8"/>
        </w:rPr>
        <w:t xml:space="preserve">.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w:t>
      </w:r>
      <w:proofErr w:type="spellStart"/>
      <w:r w:rsidRPr="007E5C65">
        <w:rPr>
          <w:sz w:val="8"/>
        </w:rPr>
        <w:t>recursivity</w:t>
      </w:r>
      <w:proofErr w:type="spellEnd"/>
      <w:r w:rsidRPr="007E5C65">
        <w:rPr>
          <w:sz w:val="8"/>
        </w:rPr>
        <w:t xml:space="preserve"> effects the God trick. </w:t>
      </w:r>
      <w:r w:rsidRPr="009A2363">
        <w:rPr>
          <w:rStyle w:val="StyleUnderline"/>
          <w:highlight w:val="green"/>
        </w:rPr>
        <w:t>When</w:t>
      </w:r>
      <w:r w:rsidRPr="008926C0">
        <w:rPr>
          <w:rStyle w:val="StyleUnderline"/>
        </w:rPr>
        <w:t xml:space="preserve"> the </w:t>
      </w:r>
      <w:r w:rsidRPr="009A2363">
        <w:rPr>
          <w:rStyle w:val="StyleUnderline"/>
          <w:highlight w:val="green"/>
        </w:rPr>
        <w:t>ruling ideas</w:t>
      </w:r>
      <w:r w:rsidRPr="008926C0">
        <w:rPr>
          <w:rStyle w:val="StyleUnderline"/>
        </w:rPr>
        <w:t xml:space="preserve"> begin to </w:t>
      </w:r>
      <w:r w:rsidRPr="009A2363">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9A2363">
        <w:rPr>
          <w:rStyle w:val="StyleUnderline"/>
          <w:highlight w:val="green"/>
        </w:rPr>
        <w:t>ideology</w:t>
      </w:r>
      <w:r w:rsidRPr="007E5C65">
        <w:rPr>
          <w:sz w:val="8"/>
        </w:rPr>
        <w:t xml:space="preserve">. But here ideology, rather than being a necessary component of a particular social arrangement as it was with, say, religion and national-ism, is only an afterthought regarding a material entrenchment that no </w:t>
      </w:r>
      <w:proofErr w:type="spellStart"/>
      <w:r w:rsidRPr="007E5C65">
        <w:rPr>
          <w:sz w:val="8"/>
        </w:rPr>
        <w:t>lon</w:t>
      </w:r>
      <w:proofErr w:type="spellEnd"/>
      <w:r w:rsidRPr="007E5C65">
        <w:rPr>
          <w:sz w:val="8"/>
        </w:rPr>
        <w:t>-ger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w:t>
      </w:r>
      <w:proofErr w:type="spellStart"/>
      <w:r w:rsidRPr="00915C61">
        <w:rPr>
          <w:rStyle w:val="StyleUnderline"/>
        </w:rPr>
        <w:t>reso-nant</w:t>
      </w:r>
      <w:proofErr w:type="spellEnd"/>
      <w:r w:rsidRPr="00915C61">
        <w:rPr>
          <w:rStyle w:val="StyleUnderline"/>
        </w:rPr>
        <w:t xml:space="preserve"> account of cosmic emergence as computational process into the domain of history before overtaking it, reveals a disturbing allegiance between </w:t>
      </w:r>
      <w:proofErr w:type="spellStart"/>
      <w:r w:rsidRPr="00915C61">
        <w:rPr>
          <w:rStyle w:val="StyleUnderline"/>
        </w:rPr>
        <w:t>compu-tational</w:t>
      </w:r>
      <w:proofErr w:type="spellEnd"/>
      <w:r w:rsidRPr="00915C61">
        <w:rPr>
          <w:rStyle w:val="StyleUnderline"/>
        </w:rPr>
        <w:t xml:space="preserve"> consciousness organized by the computational unconscious and what Silvia Federici calls the system of global apartheid</w:t>
      </w:r>
      <w:r w:rsidRPr="007E5C65">
        <w:rPr>
          <w:sz w:val="8"/>
        </w:rPr>
        <w:t>. Let’s confront hostile intel-</w:t>
      </w:r>
      <w:proofErr w:type="spellStart"/>
      <w:r w:rsidRPr="007E5C65">
        <w:rPr>
          <w:sz w:val="8"/>
        </w:rPr>
        <w:t>ligence</w:t>
      </w:r>
      <w:proofErr w:type="spellEnd"/>
      <w:r w:rsidRPr="007E5C65">
        <w:rPr>
          <w:sz w:val="8"/>
        </w:rPr>
        <w:t>, the expropriation of the general intellect. Historicizing computational emergence pits its colonial logic and optimizing comprehension schemes di-</w:t>
      </w:r>
      <w:proofErr w:type="spellStart"/>
      <w:r w:rsidRPr="007E5C65">
        <w:rPr>
          <w:sz w:val="8"/>
        </w:rPr>
        <w:t>rectly</w:t>
      </w:r>
      <w:proofErr w:type="spellEnd"/>
      <w:r w:rsidRPr="007E5C65">
        <w:rPr>
          <w:sz w:val="8"/>
        </w:rPr>
        <w:t xml:space="preserve">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9A2363">
        <w:rPr>
          <w:rStyle w:val="StyleUnderline"/>
          <w:highlight w:val="green"/>
        </w:rPr>
        <w:t>The procedural universalization of computation</w:t>
      </w:r>
      <w:r w:rsidRPr="00915C61">
        <w:rPr>
          <w:rStyle w:val="StyleUnderline"/>
        </w:rPr>
        <w:t xml:space="preserve"> is a cosmology that attributes and indeed </w:t>
      </w:r>
      <w:r w:rsidRPr="009A2363">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w:t>
      </w:r>
      <w:proofErr w:type="spellStart"/>
      <w:r w:rsidRPr="007E5C65">
        <w:rPr>
          <w:sz w:val="8"/>
        </w:rPr>
        <w:t>inexo-rably</w:t>
      </w:r>
      <w:proofErr w:type="spellEnd"/>
      <w:r w:rsidRPr="007E5C65">
        <w:rPr>
          <w:sz w:val="8"/>
        </w:rPr>
        <w:t xml:space="preserve"> </w:t>
      </w:r>
      <w:r w:rsidRPr="00915C61">
        <w:rPr>
          <w:rStyle w:val="StyleUnderline"/>
        </w:rPr>
        <w:t xml:space="preserve">tied to the informatics of financialization and exchange, appear </w:t>
      </w:r>
      <w:proofErr w:type="spellStart"/>
      <w:r w:rsidRPr="00915C61">
        <w:rPr>
          <w:rStyle w:val="StyleUnderline"/>
        </w:rPr>
        <w:t>foun-dational</w:t>
      </w:r>
      <w:proofErr w:type="spellEnd"/>
      <w:r w:rsidRPr="00915C61">
        <w:rPr>
          <w:rStyle w:val="StyleUnderline"/>
        </w:rPr>
        <w:t>,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w:t>
      </w:r>
      <w:proofErr w:type="spellStart"/>
      <w:r w:rsidRPr="007E5C65">
        <w:rPr>
          <w:sz w:val="8"/>
        </w:rPr>
        <w:t>Multiversality</w:t>
      </w:r>
      <w:proofErr w:type="spellEnd"/>
      <w:r w:rsidRPr="007E5C65">
        <w:rPr>
          <w:sz w:val="8"/>
        </w:rPr>
        <w:t xml:space="preserve"> In the new idolatry cathected to inexorable computational emergence, the universe is itself currently imagined wholesale as a computer. Here’s the se-</w:t>
      </w:r>
      <w:proofErr w:type="spellStart"/>
      <w:r w:rsidRPr="007E5C65">
        <w:rPr>
          <w:sz w:val="8"/>
        </w:rPr>
        <w:t>ductive</w:t>
      </w:r>
      <w:proofErr w:type="spellEnd"/>
      <w:r w:rsidRPr="007E5C65">
        <w:rPr>
          <w:sz w:val="8"/>
        </w:rPr>
        <w:t xml:space="preserve"> sound of the current theology from a conference sponsored by the sovereign state of New York University: As computers become progressively faster and more powerful, they’ve gained the impressive capacity to simulate increasingly realistic environ-</w:t>
      </w:r>
      <w:proofErr w:type="spellStart"/>
      <w:r w:rsidRPr="007E5C65">
        <w:rPr>
          <w:sz w:val="8"/>
        </w:rPr>
        <w:t>ments</w:t>
      </w:r>
      <w:proofErr w:type="spellEnd"/>
      <w:r w:rsidRPr="007E5C65">
        <w:rPr>
          <w:sz w:val="8"/>
        </w:rPr>
        <w:t xml:space="preserve">. Which raises a question familiar to aficionados of The Matrix—might life and the world as we know it be a simulation on a super advanced computer? “Digital physicists” have developed this idea well beyond the sci-fi possibilities, suggesting a new scientific paradigm in which </w:t>
      </w:r>
      <w:proofErr w:type="spellStart"/>
      <w:r w:rsidRPr="007E5C65">
        <w:rPr>
          <w:sz w:val="8"/>
        </w:rPr>
        <w:t>compu-tation</w:t>
      </w:r>
      <w:proofErr w:type="spellEnd"/>
      <w:r w:rsidRPr="007E5C65">
        <w:rPr>
          <w:sz w:val="8"/>
        </w:rPr>
        <w:t xml:space="preserve"> is not just a tool for approximating reality but is also the basis of reality itself. In place of elementary particles, think bits; in place of fun-</w:t>
      </w:r>
      <w:proofErr w:type="spellStart"/>
      <w:r w:rsidRPr="007E5C65">
        <w:rPr>
          <w:sz w:val="8"/>
        </w:rPr>
        <w:t>damental</w:t>
      </w:r>
      <w:proofErr w:type="spellEnd"/>
      <w:r w:rsidRPr="007E5C65">
        <w:rPr>
          <w:sz w:val="8"/>
        </w:rPr>
        <w:t xml:space="preserve">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w:t>
      </w:r>
      <w:proofErr w:type="spellStart"/>
      <w:r w:rsidRPr="004D52C9">
        <w:rPr>
          <w:rStyle w:val="StyleUnderline"/>
        </w:rPr>
        <w:t>pearances</w:t>
      </w:r>
      <w:proofErr w:type="spellEnd"/>
      <w:r w:rsidRPr="007E5C65">
        <w:rPr>
          <w:sz w:val="8"/>
        </w:rPr>
        <w:t xml:space="preserve">. However, it would not be illogical here to propose that this deeper “reality” is itself a science fiction—a fiction whose current author is no </w:t>
      </w:r>
      <w:proofErr w:type="spellStart"/>
      <w:r w:rsidRPr="007E5C65">
        <w:rPr>
          <w:sz w:val="8"/>
        </w:rPr>
        <w:t>lon</w:t>
      </w:r>
      <w:proofErr w:type="spellEnd"/>
      <w:r w:rsidRPr="007E5C65">
        <w:rPr>
          <w:sz w:val="8"/>
        </w:rPr>
        <w:t xml:space="preserve">-ger the novel or Hollywood but science and computation. It is in a way no surprise that, in a manner consistent with “digital physics,” the </w:t>
      </w:r>
      <w:proofErr w:type="spellStart"/>
      <w:r w:rsidRPr="007E5C65">
        <w:rPr>
          <w:sz w:val="8"/>
        </w:rPr>
        <w:t>mit</w:t>
      </w:r>
      <w:proofErr w:type="spellEnd"/>
      <w:r w:rsidRPr="007E5C65">
        <w:rPr>
          <w:sz w:val="8"/>
        </w:rPr>
        <w:t xml:space="preserve"> physicist Max </w:t>
      </w:r>
      <w:proofErr w:type="spellStart"/>
      <w:r w:rsidRPr="007E5C65">
        <w:rPr>
          <w:sz w:val="8"/>
        </w:rPr>
        <w:t>Tegmark</w:t>
      </w:r>
      <w:proofErr w:type="spellEnd"/>
      <w:r w:rsidRPr="007E5C65">
        <w:rPr>
          <w:sz w:val="8"/>
        </w:rPr>
        <w:t xml:space="preserve">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9A2363">
        <w:rPr>
          <w:rStyle w:val="StyleUnderline"/>
          <w:highlight w:val="green"/>
        </w:rPr>
        <w:t>To the extent</w:t>
      </w:r>
      <w:r w:rsidRPr="004D52C9">
        <w:rPr>
          <w:rStyle w:val="StyleUnderline"/>
        </w:rPr>
        <w:t xml:space="preserve"> that we recognize </w:t>
      </w:r>
      <w:r w:rsidRPr="009A2363">
        <w:rPr>
          <w:rStyle w:val="StyleUnderline"/>
          <w:highlight w:val="green"/>
        </w:rPr>
        <w:t>that</w:t>
      </w:r>
      <w:r w:rsidRPr="004D52C9">
        <w:rPr>
          <w:rStyle w:val="StyleUnderline"/>
        </w:rPr>
        <w:t xml:space="preserve"> colonial </w:t>
      </w:r>
      <w:proofErr w:type="spellStart"/>
      <w:r w:rsidRPr="004D52C9">
        <w:rPr>
          <w:rStyle w:val="StyleUnderline"/>
        </w:rPr>
        <w:t>poiesis</w:t>
      </w:r>
      <w:proofErr w:type="spellEnd"/>
      <w:r w:rsidRPr="004D52C9">
        <w:rPr>
          <w:rStyle w:val="StyleUnderline"/>
        </w:rPr>
        <w:t xml:space="preserve">, or </w:t>
      </w:r>
      <w:r w:rsidRPr="009A2363">
        <w:rPr>
          <w:rStyle w:val="StyleUnderline"/>
          <w:highlight w:val="green"/>
        </w:rPr>
        <w:t>world making, has been extended to</w:t>
      </w:r>
      <w:r w:rsidRPr="004D52C9">
        <w:rPr>
          <w:rStyle w:val="StyleUnderline"/>
        </w:rPr>
        <w:t xml:space="preserve"> our </w:t>
      </w:r>
      <w:r w:rsidRPr="009A2363">
        <w:rPr>
          <w:rStyle w:val="StyleUnderline"/>
          <w:highlight w:val="green"/>
        </w:rPr>
        <w:t>machines</w:t>
      </w:r>
      <w:r w:rsidRPr="004D52C9">
        <w:rPr>
          <w:rStyle w:val="StyleUnderline"/>
        </w:rPr>
        <w:t xml:space="preserve">, and to the extent that it is through our machines that we think and perceive, </w:t>
      </w:r>
      <w:r w:rsidRPr="009A2363">
        <w:rPr>
          <w:rStyle w:val="StyleUnderline"/>
          <w:highlight w:val="green"/>
        </w:rPr>
        <w:t>we may recognize that reality is</w:t>
      </w:r>
      <w:r w:rsidRPr="004D52C9">
        <w:rPr>
          <w:rStyle w:val="StyleUnderline"/>
        </w:rPr>
        <w:t xml:space="preserve"> itself </w:t>
      </w:r>
      <w:r w:rsidRPr="009A2363">
        <w:rPr>
          <w:rStyle w:val="StyleUnderline"/>
          <w:highlight w:val="green"/>
        </w:rPr>
        <w:t>a product of</w:t>
      </w:r>
      <w:r w:rsidRPr="004D52C9">
        <w:rPr>
          <w:rStyle w:val="StyleUnderline"/>
        </w:rPr>
        <w:t xml:space="preserve"> their </w:t>
      </w:r>
      <w:r w:rsidRPr="009A2363">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w:t>
      </w:r>
      <w:proofErr w:type="spellStart"/>
      <w:r w:rsidRPr="007E5C65">
        <w:rPr>
          <w:sz w:val="8"/>
        </w:rPr>
        <w:t>multiversal</w:t>
      </w:r>
      <w:proofErr w:type="spellEnd"/>
      <w:r w:rsidRPr="007E5C65">
        <w:rPr>
          <w:sz w:val="8"/>
        </w:rPr>
        <w:t xml:space="preserve">. In brief, </w:t>
      </w:r>
      <w:r w:rsidRPr="009A2363">
        <w:rPr>
          <w:rStyle w:val="StyleUnderline"/>
          <w:highlight w:val="green"/>
        </w:rPr>
        <w:t>the</w:t>
      </w:r>
      <w:r w:rsidRPr="00301829">
        <w:rPr>
          <w:rStyle w:val="StyleUnderline"/>
        </w:rPr>
        <w:t xml:space="preserve"> total </w:t>
      </w:r>
      <w:r w:rsidRPr="009A2363">
        <w:rPr>
          <w:rStyle w:val="StyleUnderline"/>
          <w:highlight w:val="green"/>
        </w:rPr>
        <w:t>enclosure by computation</w:t>
      </w:r>
      <w:r w:rsidRPr="00301829">
        <w:rPr>
          <w:rStyle w:val="StyleUnderline"/>
        </w:rPr>
        <w:t xml:space="preserve"> of both observer and observed </w:t>
      </w:r>
      <w:r w:rsidRPr="009A2363">
        <w:rPr>
          <w:rStyle w:val="StyleUnderline"/>
          <w:highlight w:val="green"/>
        </w:rPr>
        <w:t>is</w:t>
      </w:r>
      <w:r w:rsidRPr="00301829">
        <w:rPr>
          <w:rStyle w:val="StyleUnderline"/>
        </w:rPr>
        <w:t xml:space="preserve"> either </w:t>
      </w:r>
      <w:r w:rsidRPr="009A2363">
        <w:rPr>
          <w:rStyle w:val="StyleUnderline"/>
          <w:highlight w:val="green"/>
        </w:rPr>
        <w:t>reality</w:t>
      </w:r>
      <w:r w:rsidRPr="00301829">
        <w:rPr>
          <w:rStyle w:val="StyleUnderline"/>
        </w:rPr>
        <w:t xml:space="preserve"> itself becoming self-aware or tautological, waxing ideological, </w:t>
      </w:r>
      <w:r w:rsidRPr="009A2363">
        <w:rPr>
          <w:rStyle w:val="StyleUnderline"/>
          <w:highlight w:val="green"/>
        </w:rPr>
        <w:t>liquidating</w:t>
      </w:r>
      <w:r w:rsidRPr="00301829">
        <w:rPr>
          <w:rStyle w:val="StyleUnderline"/>
        </w:rPr>
        <w:t xml:space="preserve"> as it does historical agency </w:t>
      </w:r>
      <w:r w:rsidRPr="009A2363">
        <w:rPr>
          <w:rStyle w:val="StyleUnderline"/>
          <w:highlight w:val="green"/>
        </w:rPr>
        <w:t>by means of the</w:t>
      </w:r>
      <w:r w:rsidRPr="00301829">
        <w:rPr>
          <w:rStyle w:val="StyleUnderline"/>
        </w:rPr>
        <w:t xml:space="preserve"> suddenly a priori </w:t>
      </w:r>
      <w:proofErr w:type="spellStart"/>
      <w:r w:rsidRPr="00301829">
        <w:rPr>
          <w:rStyle w:val="StyleUnderline"/>
        </w:rPr>
        <w:t>sto-chastic</w:t>
      </w:r>
      <w:proofErr w:type="spellEnd"/>
      <w:r w:rsidRPr="00301829">
        <w:rPr>
          <w:rStyle w:val="StyleUnderline"/>
        </w:rPr>
        <w:t xml:space="preserve"> </w:t>
      </w:r>
      <w:r w:rsidRPr="009A2363">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w:t>
      </w:r>
      <w:proofErr w:type="gramStart"/>
      <w:r w:rsidRPr="007E5C65">
        <w:rPr>
          <w:sz w:val="8"/>
        </w:rPr>
        <w:t>made out of</w:t>
      </w:r>
      <w:proofErr w:type="gramEnd"/>
      <w:r w:rsidRPr="007E5C65">
        <w:rPr>
          <w:sz w:val="8"/>
        </w:rPr>
        <w:t xml:space="preserve">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w:t>
      </w:r>
      <w:proofErr w:type="spellStart"/>
      <w:r w:rsidRPr="007E5C65">
        <w:rPr>
          <w:sz w:val="8"/>
        </w:rPr>
        <w:t>aporiatic</w:t>
      </w:r>
      <w:proofErr w:type="spellEnd"/>
      <w:r w:rsidRPr="007E5C65">
        <w:rPr>
          <w:sz w:val="8"/>
        </w:rPr>
        <w:t xml:space="preserve"> space, in the null set (itself a sign) found precisely at the </w:t>
      </w:r>
      <w:proofErr w:type="spellStart"/>
      <w:r w:rsidRPr="007E5C65">
        <w:rPr>
          <w:sz w:val="8"/>
        </w:rPr>
        <w:t>intersec-tion</w:t>
      </w:r>
      <w:proofErr w:type="spellEnd"/>
      <w:r w:rsidRPr="007E5C65">
        <w:rPr>
          <w:sz w:val="8"/>
        </w:rPr>
        <w:t xml:space="preserve"> of a conclusion reached by Gödel in mathematics (Hofstadter 1979)—that there is no sufficiently powerful logical system that is internally closed such that logical statements cannot be formulated that can neither be proved nor disproved—and a second conclusion reached by </w:t>
      </w:r>
      <w:proofErr w:type="spellStart"/>
      <w:r w:rsidRPr="007E5C65">
        <w:rPr>
          <w:sz w:val="8"/>
        </w:rPr>
        <w:t>Maturana</w:t>
      </w:r>
      <w:proofErr w:type="spellEnd"/>
      <w:r w:rsidRPr="007E5C65">
        <w:rPr>
          <w:sz w:val="8"/>
        </w:rPr>
        <w:t xml:space="preserve"> and Varela (1992), and also </w:t>
      </w:r>
      <w:proofErr w:type="spellStart"/>
      <w:r w:rsidRPr="007E5C65">
        <w:rPr>
          <w:sz w:val="8"/>
        </w:rPr>
        <w:t>Niklas</w:t>
      </w:r>
      <w:proofErr w:type="spellEnd"/>
      <w:r w:rsidRPr="007E5C65">
        <w:rPr>
          <w:sz w:val="8"/>
        </w:rPr>
        <w:t xml:space="preserve"> </w:t>
      </w:r>
      <w:proofErr w:type="spellStart"/>
      <w:r w:rsidRPr="007E5C65">
        <w:rPr>
          <w:sz w:val="8"/>
        </w:rPr>
        <w:t>Luhmann</w:t>
      </w:r>
      <w:proofErr w:type="spellEnd"/>
      <w:r w:rsidRPr="007E5C65">
        <w:rPr>
          <w:sz w:val="8"/>
        </w:rPr>
        <w:t xml:space="preserve">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w:t>
      </w:r>
      <w:proofErr w:type="spellStart"/>
      <w:r w:rsidRPr="007E5C65">
        <w:rPr>
          <w:sz w:val="8"/>
        </w:rPr>
        <w:t>parently</w:t>
      </w:r>
      <w:proofErr w:type="spellEnd"/>
      <w:r w:rsidRPr="007E5C65">
        <w:rPr>
          <w:sz w:val="8"/>
        </w:rPr>
        <w:t xml:space="preserve"> our fate is wedded to a system that can know </w:t>
      </w:r>
      <w:proofErr w:type="gramStart"/>
      <w:r w:rsidRPr="007E5C65">
        <w:rPr>
          <w:sz w:val="8"/>
        </w:rPr>
        <w:t>no</w:t>
      </w:r>
      <w:proofErr w:type="gramEnd"/>
      <w:r w:rsidRPr="007E5C65">
        <w:rPr>
          <w:sz w:val="8"/>
        </w:rPr>
        <w:t xml:space="preserve"> outside since it may only render an outside in its own terms—unless, or perhaps, even if or even as that encounter is catastrophic.</w:t>
      </w:r>
    </w:p>
    <w:p w14:paraId="1BAEEBE3" w14:textId="77777777" w:rsidR="00664F55" w:rsidRPr="00A611D7" w:rsidRDefault="00664F55" w:rsidP="00664F55"/>
    <w:p w14:paraId="209C19CA" w14:textId="77777777" w:rsidR="00664F55" w:rsidRPr="00912205" w:rsidRDefault="00664F55" w:rsidP="00664F55">
      <w:pPr>
        <w:pStyle w:val="Heading4"/>
        <w:rPr>
          <w:rStyle w:val="StyleUnderline"/>
          <w:sz w:val="26"/>
          <w:u w:val="none"/>
        </w:rPr>
      </w:pPr>
      <w:r w:rsidRPr="00912205">
        <w:rPr>
          <w:rStyle w:val="StyleUnderline"/>
          <w:sz w:val="26"/>
          <w:u w:val="none"/>
        </w:rPr>
        <w:t xml:space="preserve">From this closed system arises </w:t>
      </w:r>
      <w:proofErr w:type="gramStart"/>
      <w:r>
        <w:rPr>
          <w:rStyle w:val="StyleUnderline"/>
          <w:sz w:val="26"/>
          <w:u w:val="none"/>
        </w:rPr>
        <w:t xml:space="preserve">a </w:t>
      </w:r>
      <w:r w:rsidRPr="00912205">
        <w:rPr>
          <w:rStyle w:val="StyleUnderline"/>
          <w:sz w:val="26"/>
          <w:u w:val="none"/>
        </w:rPr>
        <w:t>feedback</w:t>
      </w:r>
      <w:proofErr w:type="gram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1F96284F" w14:textId="77777777" w:rsidR="00664F55" w:rsidRPr="00912205" w:rsidRDefault="00664F55" w:rsidP="00664F55">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5E9534F1" w14:textId="77777777" w:rsidR="00664F55" w:rsidRPr="00912205" w:rsidRDefault="00664F55" w:rsidP="00664F55">
      <w:pPr>
        <w:rPr>
          <w:sz w:val="8"/>
        </w:rPr>
      </w:pPr>
      <w:r w:rsidRPr="008622BD">
        <w:rPr>
          <w:rStyle w:val="StyleUnderline"/>
        </w:rPr>
        <w:t>The</w:t>
      </w:r>
      <w:r w:rsidRPr="00912205">
        <w:rPr>
          <w:rStyle w:val="StyleUnderline"/>
        </w:rPr>
        <w:t xml:space="preserve"> metaphysical </w:t>
      </w:r>
      <w:proofErr w:type="spellStart"/>
      <w:r w:rsidRPr="003D7787">
        <w:rPr>
          <w:rStyle w:val="StyleUnderline"/>
          <w:highlight w:val="green"/>
        </w:rPr>
        <w:t>overcoding</w:t>
      </w:r>
      <w:proofErr w:type="spellEnd"/>
      <w:r w:rsidRPr="003D7787">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w:t>
      </w:r>
      <w:proofErr w:type="spellStart"/>
      <w:r w:rsidRPr="003D7787">
        <w:rPr>
          <w:rStyle w:val="StyleUnderline"/>
          <w:highlight w:val="green"/>
        </w:rPr>
        <w:t>overcoded</w:t>
      </w:r>
      <w:proofErr w:type="spellEnd"/>
      <w:r w:rsidRPr="003D7787">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w:t>
      </w:r>
      <w:r w:rsidRPr="00912205">
        <w:rPr>
          <w:rStyle w:val="StyleUnderline"/>
        </w:rPr>
        <w:lastRenderedPageBreak/>
        <w:t>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1D1CDE04" w14:textId="77777777" w:rsidR="00664F55" w:rsidRDefault="00664F55" w:rsidP="00664F55">
      <w:pPr>
        <w:rPr>
          <w:rStyle w:val="StyleUnderline"/>
        </w:rPr>
      </w:pPr>
    </w:p>
    <w:p w14:paraId="777DF878" w14:textId="77777777" w:rsidR="00664F55" w:rsidRPr="00912205" w:rsidRDefault="00664F55" w:rsidP="00664F55">
      <w:pPr>
        <w:rPr>
          <w:rStyle w:val="StyleUnderline"/>
        </w:rPr>
      </w:pPr>
    </w:p>
    <w:p w14:paraId="36B21C90" w14:textId="77777777" w:rsidR="00664F55" w:rsidRPr="00912205" w:rsidRDefault="00664F55" w:rsidP="00664F55">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69FE9BA6" w14:textId="77777777" w:rsidR="00664F55" w:rsidRPr="00912205" w:rsidRDefault="00664F55" w:rsidP="00664F55"/>
    <w:p w14:paraId="67A61940" w14:textId="77777777" w:rsidR="00664F55" w:rsidRPr="00912205" w:rsidRDefault="00664F55" w:rsidP="00664F55">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6A23A64E" w14:textId="77777777" w:rsidR="00664F55" w:rsidRPr="00912205" w:rsidRDefault="00664F55" w:rsidP="00664F55"/>
    <w:p w14:paraId="74AFFA6A" w14:textId="77777777" w:rsidR="00664F55" w:rsidRPr="00912205" w:rsidRDefault="00664F55" w:rsidP="00664F55">
      <w:pPr>
        <w:pStyle w:val="Heading4"/>
      </w:pPr>
      <w:r w:rsidRPr="00912205">
        <w:t>Thus, I affirm</w:t>
      </w:r>
      <w:r>
        <w:t xml:space="preserve"> that t</w:t>
      </w:r>
      <w:r w:rsidRPr="00D30512">
        <w:t>he appropriation of outer space by private entities is unjust</w:t>
      </w:r>
      <w:r>
        <w:t>.</w:t>
      </w:r>
    </w:p>
    <w:p w14:paraId="1E26ACEC" w14:textId="77777777" w:rsidR="00664F55" w:rsidRPr="00912205" w:rsidRDefault="00664F55" w:rsidP="00664F55">
      <w:pPr>
        <w:rPr>
          <w:rStyle w:val="StyleUnderline"/>
        </w:rPr>
      </w:pPr>
    </w:p>
    <w:p w14:paraId="4CC48950" w14:textId="77777777" w:rsidR="00664F55" w:rsidRPr="00912205" w:rsidRDefault="00664F55" w:rsidP="00664F55">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2AD4A904" w14:textId="77777777" w:rsidR="00664F55" w:rsidRPr="00912205" w:rsidRDefault="00664F55" w:rsidP="00664F55">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3B64C7F5" w14:textId="77777777" w:rsidR="00664F55" w:rsidRDefault="00664F55" w:rsidP="00664F55">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 xml:space="preserve">the </w:t>
      </w:r>
      <w:proofErr w:type="spellStart"/>
      <w:r w:rsidRPr="003D7787">
        <w:rPr>
          <w:rStyle w:val="StyleUnderline"/>
          <w:highlight w:val="green"/>
        </w:rPr>
        <w:t>dif-ficulty</w:t>
      </w:r>
      <w:proofErr w:type="spellEnd"/>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 xml:space="preserve">hijacking of </w:t>
      </w:r>
      <w:proofErr w:type="spellStart"/>
      <w:r w:rsidRPr="003D7787">
        <w:rPr>
          <w:rStyle w:val="StyleUnderline"/>
          <w:highlight w:val="green"/>
        </w:rPr>
        <w:t>communi</w:t>
      </w:r>
      <w:proofErr w:type="spellEnd"/>
      <w:r w:rsidRPr="003D7787">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3D7787">
        <w:rPr>
          <w:rStyle w:val="StyleUnderline"/>
          <w:highlight w:val="green"/>
        </w:rPr>
        <w:t>communi</w:t>
      </w:r>
      <w:proofErr w:type="spellEnd"/>
      <w:r w:rsidRPr="003D7787">
        <w:rPr>
          <w:rStyle w:val="StyleUnderline"/>
          <w:highlight w:val="green"/>
        </w:rPr>
        <w:t xml:space="preserve">-cation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w:t>
      </w:r>
      <w:proofErr w:type="spellStart"/>
      <w:r w:rsidRPr="003D7787">
        <w:rPr>
          <w:rStyle w:val="StyleUnderline"/>
          <w:highlight w:val="green"/>
        </w:rPr>
        <w:t>ist</w:t>
      </w:r>
      <w:proofErr w:type="spellEnd"/>
      <w:r w:rsidRPr="003D7787">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3D7787">
        <w:rPr>
          <w:rStyle w:val="StyleUnderline"/>
          <w:highlight w:val="green"/>
        </w:rPr>
        <w:t xml:space="preserve">it wages war on </w:t>
      </w:r>
      <w:proofErr w:type="gramStart"/>
      <w:r w:rsidRPr="003D7787">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3D7787">
        <w:rPr>
          <w:rStyle w:val="StyleUnderline"/>
          <w:highlight w:val="green"/>
        </w:rPr>
        <w:t>solidary social-</w:t>
      </w:r>
      <w:proofErr w:type="spellStart"/>
      <w:r w:rsidRPr="003D7787">
        <w:rPr>
          <w:rStyle w:val="StyleUnderline"/>
          <w:highlight w:val="green"/>
        </w:rPr>
        <w:t>ity</w:t>
      </w:r>
      <w:proofErr w:type="spellEnd"/>
      <w:r w:rsidRPr="003D7787">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2457E31D" w14:textId="77777777" w:rsidR="00664F55" w:rsidRDefault="00664F55" w:rsidP="00664F55">
      <w:pPr>
        <w:rPr>
          <w:rStyle w:val="StyleUnderline"/>
        </w:rPr>
      </w:pPr>
    </w:p>
    <w:bookmarkEnd w:id="1"/>
    <w:p w14:paraId="5AB09298" w14:textId="77777777" w:rsidR="00664F55" w:rsidRPr="001E61ED" w:rsidRDefault="00664F55" w:rsidP="00664F55">
      <w:pPr>
        <w:pStyle w:val="Heading4"/>
      </w:pPr>
      <w:r>
        <w:t xml:space="preserve">Capitalism is unsustainable – it generates several intertwined crises that make it </w:t>
      </w:r>
      <w:r>
        <w:rPr>
          <w:u w:val="single"/>
        </w:rPr>
        <w:t>try or die</w:t>
      </w:r>
      <w:r>
        <w:t xml:space="preserve"> for the affirmative – we’ve got charts!</w:t>
      </w:r>
    </w:p>
    <w:p w14:paraId="42F4C0DD" w14:textId="77777777" w:rsidR="00664F55" w:rsidRDefault="00664F55" w:rsidP="00664F55">
      <w:pPr>
        <w:rPr>
          <w:sz w:val="16"/>
          <w:szCs w:val="16"/>
        </w:rPr>
      </w:pPr>
      <w:r w:rsidRPr="00805571">
        <w:rPr>
          <w:b/>
          <w:bCs/>
          <w:iCs/>
          <w:sz w:val="26"/>
          <w:lang w:val="de-DE"/>
        </w:rPr>
        <w:t xml:space="preserve">von Weizsäcker &amp; </w:t>
      </w:r>
      <w:proofErr w:type="spellStart"/>
      <w:r w:rsidRPr="00805571">
        <w:rPr>
          <w:b/>
          <w:bCs/>
          <w:iCs/>
          <w:sz w:val="26"/>
          <w:lang w:val="de-DE"/>
        </w:rPr>
        <w:t>Wijkman</w:t>
      </w:r>
      <w:proofErr w:type="spellEnd"/>
      <w:r w:rsidRPr="00805571">
        <w:rPr>
          <w:b/>
          <w:bCs/>
          <w:iCs/>
          <w:sz w:val="26"/>
          <w:lang w:val="de-DE"/>
        </w:rPr>
        <w:t xml:space="preserve"> 17</w:t>
      </w:r>
      <w:r w:rsidRPr="00805571">
        <w:rPr>
          <w:iCs/>
          <w:sz w:val="16"/>
          <w:szCs w:val="12"/>
          <w:lang w:val="de-DE"/>
        </w:rPr>
        <w:t xml:space="preserve"> (Ernest Ulrich von Weizsäcker </w:t>
      </w:r>
      <w:proofErr w:type="spellStart"/>
      <w:r w:rsidRPr="00805571">
        <w:rPr>
          <w:iCs/>
          <w:sz w:val="16"/>
          <w:szCs w:val="12"/>
          <w:lang w:val="de-DE"/>
        </w:rPr>
        <w:t>and</w:t>
      </w:r>
      <w:proofErr w:type="spellEnd"/>
      <w:r w:rsidRPr="00805571">
        <w:rPr>
          <w:iCs/>
          <w:sz w:val="16"/>
          <w:szCs w:val="12"/>
          <w:lang w:val="de-DE"/>
        </w:rPr>
        <w:t xml:space="preserve"> </w:t>
      </w:r>
      <w:r w:rsidRPr="00805571">
        <w:rPr>
          <w:sz w:val="16"/>
          <w:szCs w:val="16"/>
          <w:lang w:val="de-DE"/>
        </w:rPr>
        <w:t xml:space="preserve">Anders </w:t>
      </w:r>
      <w:proofErr w:type="spellStart"/>
      <w:r w:rsidRPr="00805571">
        <w:rPr>
          <w:sz w:val="16"/>
          <w:szCs w:val="16"/>
          <w:lang w:val="de-DE"/>
        </w:rPr>
        <w:t>Wijkman</w:t>
      </w:r>
      <w:proofErr w:type="spellEnd"/>
      <w:r w:rsidRPr="00805571">
        <w:rPr>
          <w:sz w:val="16"/>
          <w:szCs w:val="16"/>
          <w:lang w:val="de-DE"/>
        </w:rPr>
        <w:t xml:space="preserve">; 2018; Springer Publishing; </w:t>
      </w:r>
      <w:r w:rsidRPr="00805571">
        <w:rPr>
          <w:i/>
          <w:iCs/>
          <w:sz w:val="16"/>
          <w:szCs w:val="16"/>
          <w:lang w:val="de-DE"/>
        </w:rPr>
        <w:t>“</w:t>
      </w:r>
      <w:proofErr w:type="spellStart"/>
      <w:r w:rsidRPr="00805571">
        <w:rPr>
          <w:i/>
          <w:iCs/>
          <w:sz w:val="16"/>
          <w:szCs w:val="16"/>
          <w:lang w:val="de-DE"/>
        </w:rPr>
        <w:t>Come</w:t>
      </w:r>
      <w:proofErr w:type="spellEnd"/>
      <w:r w:rsidRPr="00805571">
        <w:rPr>
          <w:i/>
          <w:iCs/>
          <w:sz w:val="16"/>
          <w:szCs w:val="16"/>
          <w:lang w:val="de-DE"/>
        </w:rPr>
        <w:t xml:space="preserve"> On!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xml:space="preserve">,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4297AA7D" w14:textId="77777777" w:rsidR="00664F55" w:rsidRPr="00E44973" w:rsidRDefault="00664F55" w:rsidP="00664F55">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A97F62">
        <w:rPr>
          <w:rStyle w:val="StyleUnderline"/>
          <w:highlight w:val="green"/>
        </w:rPr>
        <w:t>half of</w:t>
      </w:r>
      <w:r w:rsidRPr="000A7F58">
        <w:rPr>
          <w:rStyle w:val="StyleUnderline"/>
        </w:rPr>
        <w:t xml:space="preserve"> the </w:t>
      </w:r>
      <w:r w:rsidRPr="00A97F62">
        <w:rPr>
          <w:rStyle w:val="StyleUnderline"/>
          <w:highlight w:val="green"/>
        </w:rPr>
        <w:t>top soils</w:t>
      </w:r>
      <w:r w:rsidRPr="000A7F58">
        <w:rPr>
          <w:rStyle w:val="StyleUnderline"/>
        </w:rPr>
        <w:t xml:space="preserve"> on earth </w:t>
      </w:r>
      <w:r w:rsidRPr="00A97F6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A97F62">
        <w:rPr>
          <w:rStyle w:val="StyleUnderline"/>
          <w:highlight w:val="green"/>
        </w:rPr>
        <w:t>90% of fish stocks are</w:t>
      </w:r>
      <w:r w:rsidRPr="000A7F58">
        <w:rPr>
          <w:rStyle w:val="StyleUnderline"/>
        </w:rPr>
        <w:t xml:space="preserve"> either </w:t>
      </w:r>
      <w:r w:rsidRPr="00A97F62">
        <w:rPr>
          <w:rStyle w:val="StyleUnderline"/>
          <w:highlight w:val="green"/>
        </w:rPr>
        <w:t>overfished</w:t>
      </w:r>
      <w:r w:rsidRPr="000A7F58">
        <w:rPr>
          <w:rStyle w:val="StyleUnderline"/>
        </w:rPr>
        <w:t xml:space="preserve"> or fully fished.2 </w:t>
      </w:r>
      <w:r w:rsidRPr="00A97F62">
        <w:rPr>
          <w:rStyle w:val="StyleUnderline"/>
          <w:highlight w:val="green"/>
        </w:rPr>
        <w:t>Climate stability is in</w:t>
      </w:r>
      <w:r w:rsidRPr="000A7F58">
        <w:rPr>
          <w:rStyle w:val="StyleUnderline"/>
        </w:rPr>
        <w:t xml:space="preserve"> real </w:t>
      </w:r>
      <w:r w:rsidRPr="00A97F6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A97F62">
        <w:rPr>
          <w:rStyle w:val="StyleUnderline"/>
          <w:highlight w:val="green"/>
        </w:rPr>
        <w:t>civilization is faced with a perfect storm</w:t>
      </w:r>
      <w:r w:rsidRPr="000A7F58">
        <w:rPr>
          <w:rStyle w:val="StyleUnderline"/>
        </w:rPr>
        <w:t xml:space="preserve"> of problems, driven by </w:t>
      </w:r>
      <w:r w:rsidRPr="00A97F62">
        <w:rPr>
          <w:rStyle w:val="StyleUnderline"/>
          <w:highlight w:val="green"/>
        </w:rPr>
        <w:t>overpopulation, overconsumption</w:t>
      </w:r>
      <w:r w:rsidRPr="000A7F58">
        <w:rPr>
          <w:rStyle w:val="StyleUnderline"/>
        </w:rPr>
        <w:t xml:space="preserve"> by the rich, the use of environmentally malign technologies </w:t>
      </w:r>
      <w:r w:rsidRPr="00A97F62">
        <w:rPr>
          <w:rStyle w:val="StyleUnderline"/>
          <w:highlight w:val="green"/>
        </w:rPr>
        <w:t xml:space="preserve">and gross </w:t>
      </w:r>
      <w:proofErr w:type="gramStart"/>
      <w:r w:rsidRPr="00A97F62">
        <w:rPr>
          <w:rStyle w:val="StyleUnderline"/>
          <w:highlight w:val="green"/>
        </w:rPr>
        <w:t>inequalities’</w:t>
      </w:r>
      <w:proofErr w:type="gramEnd"/>
      <w:r w:rsidRPr="00E44973">
        <w:rPr>
          <w:sz w:val="8"/>
          <w:szCs w:val="18"/>
        </w:rPr>
        <w:t>. And further, ‘</w:t>
      </w:r>
      <w:r w:rsidRPr="00A97F62">
        <w:rPr>
          <w:rStyle w:val="StyleUnderline"/>
          <w:highlight w:val="green"/>
        </w:rPr>
        <w:t>The</w:t>
      </w:r>
      <w:r w:rsidRPr="000A7F58">
        <w:rPr>
          <w:rStyle w:val="StyleUnderline"/>
        </w:rPr>
        <w:t xml:space="preserve"> rapidly </w:t>
      </w:r>
      <w:r w:rsidRPr="00A97F62">
        <w:rPr>
          <w:rStyle w:val="StyleUnderline"/>
          <w:highlight w:val="green"/>
        </w:rPr>
        <w:t>deteriorating</w:t>
      </w:r>
      <w:r w:rsidRPr="000A7F58">
        <w:rPr>
          <w:rStyle w:val="StyleUnderline"/>
        </w:rPr>
        <w:t xml:space="preserve"> biophysical </w:t>
      </w:r>
      <w:r w:rsidRPr="00A97F62">
        <w:rPr>
          <w:rStyle w:val="StyleUnderline"/>
          <w:highlight w:val="green"/>
        </w:rPr>
        <w:t>situation</w:t>
      </w:r>
      <w:r w:rsidRPr="000A7F58">
        <w:rPr>
          <w:rStyle w:val="StyleUnderline"/>
        </w:rPr>
        <w:t xml:space="preserve"> is </w:t>
      </w:r>
      <w:r w:rsidRPr="00A97F62">
        <w:rPr>
          <w:rStyle w:val="StyleUnderline"/>
          <w:highlight w:val="green"/>
        </w:rPr>
        <w:t>barely recognized by</w:t>
      </w:r>
      <w:r w:rsidRPr="000A7F58">
        <w:rPr>
          <w:rStyle w:val="StyleUnderline"/>
        </w:rPr>
        <w:t xml:space="preserve"> a global society infected by the </w:t>
      </w:r>
      <w:r w:rsidRPr="00A97F62">
        <w:rPr>
          <w:rStyle w:val="StyleUnderline"/>
          <w:highlight w:val="green"/>
        </w:rPr>
        <w:t>irrational belief that</w:t>
      </w:r>
      <w:r w:rsidRPr="000A7F58">
        <w:rPr>
          <w:rStyle w:val="StyleUnderline"/>
        </w:rPr>
        <w:t xml:space="preserve"> physical </w:t>
      </w:r>
      <w:r w:rsidRPr="00A97F62">
        <w:rPr>
          <w:rStyle w:val="StyleUnderline"/>
          <w:highlight w:val="green"/>
        </w:rPr>
        <w:t>economies can grow forever</w:t>
      </w:r>
      <w:r w:rsidRPr="00A97F6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A97F6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A97F6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A97F62">
        <w:rPr>
          <w:rStyle w:val="StyleUnderline"/>
          <w:highlight w:val="green"/>
        </w:rPr>
        <w:t>Land grabbing</w:t>
      </w:r>
      <w:r w:rsidRPr="000A7F58">
        <w:rPr>
          <w:rStyle w:val="StyleUnderline"/>
        </w:rPr>
        <w:t xml:space="preserve"> is plaguing much </w:t>
      </w:r>
      <w:r w:rsidRPr="00A97F6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A97F62">
        <w:rPr>
          <w:rStyle w:val="StyleUnderline"/>
          <w:highlight w:val="green"/>
        </w:rPr>
        <w:t>the current crisis is</w:t>
      </w:r>
      <w:r w:rsidRPr="000A7F58">
        <w:rPr>
          <w:rStyle w:val="StyleUnderline"/>
        </w:rPr>
        <w:t xml:space="preserve"> also </w:t>
      </w:r>
      <w:r w:rsidRPr="00A97F6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4F744CD5" w14:textId="77777777" w:rsidR="00664F55" w:rsidRDefault="00664F55" w:rsidP="00664F55">
      <w:pPr>
        <w:rPr>
          <w:sz w:val="16"/>
          <w:szCs w:val="12"/>
        </w:rPr>
      </w:pPr>
      <w:r>
        <w:rPr>
          <w:noProof/>
        </w:rPr>
        <w:lastRenderedPageBreak/>
        <w:drawing>
          <wp:inline distT="0" distB="0" distL="0" distR="0" wp14:anchorId="4C220B61" wp14:editId="511B67D9">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3BB475E6" w14:textId="77777777" w:rsidR="00664F55" w:rsidRPr="004B3654" w:rsidRDefault="00664F55" w:rsidP="00664F55">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A97F62">
        <w:rPr>
          <w:rStyle w:val="StyleUnderline"/>
          <w:highlight w:val="green"/>
        </w:rPr>
        <w:t>The richest 1%</w:t>
      </w:r>
      <w:r w:rsidRPr="00E44973">
        <w:rPr>
          <w:rStyle w:val="StyleUnderline"/>
        </w:rPr>
        <w:t xml:space="preserve"> of the world and, more revolting, the richest eight persons of the world now </w:t>
      </w:r>
      <w:r w:rsidRPr="00A97F62">
        <w:rPr>
          <w:rStyle w:val="StyleUnderline"/>
          <w:highlight w:val="green"/>
        </w:rPr>
        <w:t>own as much</w:t>
      </w:r>
      <w:r w:rsidRPr="00E44973">
        <w:rPr>
          <w:rStyle w:val="StyleUnderline"/>
        </w:rPr>
        <w:t xml:space="preserve"> wealth </w:t>
      </w:r>
      <w:r w:rsidRPr="00A97F6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A97F62">
        <w:rPr>
          <w:rStyle w:val="StyleUnderline"/>
          <w:highlight w:val="green"/>
        </w:rPr>
        <w:t>financialization’</w:t>
      </w:r>
      <w:r w:rsidRPr="00E44973">
        <w:rPr>
          <w:rStyle w:val="StyleUnderline"/>
        </w:rPr>
        <w:t xml:space="preserve"> of the economy </w:t>
      </w:r>
      <w:r w:rsidRPr="00A97F62">
        <w:rPr>
          <w:rStyle w:val="StyleUnderline"/>
          <w:highlight w:val="green"/>
        </w:rPr>
        <w:t>is the cause of</w:t>
      </w:r>
      <w:r w:rsidRPr="00E44973">
        <w:rPr>
          <w:rStyle w:val="StyleUnderline"/>
        </w:rPr>
        <w:t xml:space="preserve"> income </w:t>
      </w:r>
      <w:r w:rsidRPr="00A97F6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A97F62">
        <w:rPr>
          <w:rStyle w:val="StyleUnderline"/>
          <w:highlight w:val="green"/>
        </w:rPr>
        <w:t>Free market principles</w:t>
      </w:r>
      <w:r w:rsidRPr="00E44973">
        <w:rPr>
          <w:rStyle w:val="StyleUnderline"/>
        </w:rPr>
        <w:t xml:space="preserve"> have come to </w:t>
      </w:r>
      <w:r w:rsidRPr="00A97F62">
        <w:rPr>
          <w:rStyle w:val="StyleUnderline"/>
          <w:highlight w:val="green"/>
        </w:rPr>
        <w:t>dominate</w:t>
      </w:r>
      <w:r w:rsidRPr="00E44973">
        <w:rPr>
          <w:rStyle w:val="StyleUnderline"/>
        </w:rPr>
        <w:t xml:space="preserve"> EU </w:t>
      </w:r>
      <w:r w:rsidRPr="00A97F6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FB11DD">
        <w:rPr>
          <w:rStyle w:val="StyleUnderline"/>
          <w:highlight w:val="green"/>
        </w:rPr>
        <w:t>policies pursued have</w:t>
      </w:r>
      <w:r w:rsidRPr="001D618B">
        <w:rPr>
          <w:rStyle w:val="StyleUnderline"/>
        </w:rPr>
        <w:t xml:space="preserve"> blocked many benign investments and </w:t>
      </w:r>
      <w:r w:rsidRPr="00FB11DD">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FB11DD">
        <w:rPr>
          <w:rStyle w:val="underline"/>
          <w:highlight w:val="green"/>
        </w:rPr>
        <w:t>systemic problems</w:t>
      </w:r>
      <w:r w:rsidRPr="00F068C8">
        <w:rPr>
          <w:rStyle w:val="underline"/>
        </w:rPr>
        <w:t xml:space="preserve"> include the breath-taking speed of technological development that </w:t>
      </w:r>
      <w:r w:rsidRPr="00FB11DD">
        <w:rPr>
          <w:rStyle w:val="underline"/>
          <w:highlight w:val="green"/>
        </w:rPr>
        <w:t>may</w:t>
      </w:r>
      <w:r w:rsidRPr="00F068C8">
        <w:rPr>
          <w:rStyle w:val="underline"/>
        </w:rPr>
        <w:t xml:space="preserve"> very easily </w:t>
      </w:r>
      <w:r w:rsidRPr="00FB11DD">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FB11DD">
        <w:rPr>
          <w:rStyle w:val="underline"/>
          <w:highlight w:val="green"/>
        </w:rPr>
        <w:t>genetic engineering</w:t>
      </w:r>
      <w:r w:rsidRPr="00F068C8">
        <w:rPr>
          <w:rStyle w:val="underline"/>
        </w:rPr>
        <w:t xml:space="preserve"> through the CRISPR-Cas9 technology20 is </w:t>
      </w:r>
      <w:r w:rsidRPr="00FB11DD">
        <w:rPr>
          <w:rStyle w:val="underline"/>
          <w:highlight w:val="green"/>
        </w:rPr>
        <w:t>causing fears of</w:t>
      </w:r>
      <w:r w:rsidRPr="00F068C8">
        <w:rPr>
          <w:rStyle w:val="underline"/>
        </w:rPr>
        <w:t xml:space="preserve"> monster creation or </w:t>
      </w:r>
      <w:r w:rsidRPr="00FB11DD">
        <w:rPr>
          <w:rStyle w:val="underline"/>
          <w:highlight w:val="green"/>
        </w:rPr>
        <w:t>the extinction of species</w:t>
      </w:r>
      <w:r w:rsidRPr="00F068C8">
        <w:rPr>
          <w:rStyle w:val="underline"/>
        </w:rPr>
        <w:t xml:space="preserve"> or varieties </w:t>
      </w:r>
      <w:r w:rsidRPr="00FB11DD">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FB11DD">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FB11DD">
        <w:rPr>
          <w:rStyle w:val="underline"/>
          <w:highlight w:val="green"/>
        </w:rPr>
        <w:t>The failure to account for environmental risks means</w:t>
      </w:r>
      <w:r w:rsidRPr="001E61ED">
        <w:rPr>
          <w:rStyle w:val="underline"/>
        </w:rPr>
        <w:t xml:space="preserve"> that </w:t>
      </w:r>
      <w:r w:rsidRPr="00FB11DD">
        <w:rPr>
          <w:rStyle w:val="underline"/>
          <w:highlight w:val="green"/>
        </w:rPr>
        <w:t>the pressure on</w:t>
      </w:r>
      <w:r w:rsidRPr="001E61ED">
        <w:rPr>
          <w:rStyle w:val="underline"/>
        </w:rPr>
        <w:t xml:space="preserve"> already scarce natural </w:t>
      </w:r>
      <w:r w:rsidRPr="00FB11DD">
        <w:rPr>
          <w:rStyle w:val="underline"/>
          <w:highlight w:val="green"/>
        </w:rPr>
        <w:t>resources accelerates</w:t>
      </w:r>
      <w:r w:rsidRPr="001E61ED">
        <w:rPr>
          <w:rStyle w:val="underline"/>
        </w:rPr>
        <w:t xml:space="preserve"> – trees are felled, waterways polluted, </w:t>
      </w:r>
      <w:r w:rsidRPr="001E61ED">
        <w:rPr>
          <w:rStyle w:val="underline"/>
        </w:rPr>
        <w:lastRenderedPageBreak/>
        <w:t xml:space="preserve">wetlands drained and the exploitation of oil, gas and coal accelerating, </w:t>
      </w:r>
      <w:proofErr w:type="gramStart"/>
      <w:r w:rsidRPr="001E61ED">
        <w:rPr>
          <w:rStyle w:val="underline"/>
        </w:rPr>
        <w:t>as long as</w:t>
      </w:r>
      <w:proofErr w:type="gramEnd"/>
      <w:r w:rsidRPr="001E61ED">
        <w:rPr>
          <w:rStyle w:val="underline"/>
        </w:rPr>
        <w:t xml:space="preserve"> there is demand</w:t>
      </w:r>
      <w:r w:rsidRPr="001E61ED">
        <w:rPr>
          <w:sz w:val="8"/>
          <w:szCs w:val="18"/>
        </w:rPr>
        <w:t>. It also means that huge savings, among them pension funds, are locked into investments in fossil-based assets. Such assets are increasingly looked upon as high-risk assets (see Sect. 3.4).</w:t>
      </w:r>
    </w:p>
    <w:p w14:paraId="151BCF53" w14:textId="77777777" w:rsidR="00664F55" w:rsidRPr="00C16B27" w:rsidRDefault="00664F55" w:rsidP="00664F55"/>
    <w:p w14:paraId="66ED63AA" w14:textId="77777777" w:rsidR="00664F55" w:rsidRDefault="00664F55" w:rsidP="00664F55">
      <w:pPr>
        <w:rPr>
          <w:rStyle w:val="StyleUnderline"/>
        </w:rPr>
      </w:pPr>
    </w:p>
    <w:p w14:paraId="3C1559A8" w14:textId="77777777" w:rsidR="00664F55" w:rsidRPr="009E53C0" w:rsidRDefault="00664F55" w:rsidP="00664F55">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1A1D6743" w14:textId="77777777" w:rsidR="00664F55" w:rsidRDefault="00664F55" w:rsidP="00664F55">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750F3806" w14:textId="77777777" w:rsidR="00664F55" w:rsidRDefault="00664F55" w:rsidP="00664F55">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63E53158" w14:textId="77777777" w:rsidR="00664F55" w:rsidRPr="0052501B" w:rsidRDefault="00664F55" w:rsidP="00664F55">
      <w:pPr>
        <w:rPr>
          <w:sz w:val="8"/>
        </w:rPr>
      </w:pPr>
    </w:p>
    <w:p w14:paraId="6AA2DDD9" w14:textId="77777777" w:rsidR="00664F55" w:rsidRPr="00B145FC" w:rsidRDefault="00664F55" w:rsidP="00664F55">
      <w:pPr>
        <w:pStyle w:val="Heading4"/>
      </w:pPr>
      <w:r>
        <w:t>The drive to space exploration is just an attachment of the same unsustainability of capital that renders life calculable and controllable</w:t>
      </w:r>
    </w:p>
    <w:p w14:paraId="0525C8B8" w14:textId="77777777" w:rsidR="00664F55" w:rsidRDefault="00664F55" w:rsidP="00664F55">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 xml:space="preserve">On </w:t>
      </w:r>
      <w:proofErr w:type="spellStart"/>
      <w:r w:rsidRPr="00FD687B">
        <w:rPr>
          <w:rStyle w:val="Style13ptBold"/>
          <w:i/>
          <w:iCs/>
          <w:sz w:val="16"/>
          <w:szCs w:val="12"/>
        </w:rPr>
        <w:t>Technodiversity</w:t>
      </w:r>
      <w:proofErr w:type="spellEnd"/>
      <w:r w:rsidRPr="00FD687B">
        <w:rPr>
          <w:rStyle w:val="Style13ptBold"/>
          <w:i/>
          <w:iCs/>
          <w:sz w:val="16"/>
          <w:szCs w:val="12"/>
        </w:rPr>
        <w:t>: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 xml:space="preserve">Yuk Hui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sz w:val="16"/>
          <w:szCs w:val="12"/>
        </w:rPr>
        <w:t>Leuphana</w:t>
      </w:r>
      <w:proofErr w:type="spellEnd"/>
      <w:r w:rsidRPr="00FD687B">
        <w:rPr>
          <w:rStyle w:val="Style13ptBold"/>
          <w:sz w:val="16"/>
          <w:szCs w:val="12"/>
        </w:rPr>
        <w:t xml:space="preserve"> University and Bauhaus University in Germany</w:t>
      </w:r>
      <w:r>
        <w:rPr>
          <w:rStyle w:val="Style13ptBold"/>
          <w:sz w:val="16"/>
          <w:szCs w:val="12"/>
        </w:rPr>
        <w:t>) RC/HB</w:t>
      </w:r>
    </w:p>
    <w:p w14:paraId="1591EA20" w14:textId="77777777" w:rsidR="00664F55" w:rsidRPr="00B145FC" w:rsidRDefault="00664F55" w:rsidP="00664F55">
      <w:pPr>
        <w:rPr>
          <w:rStyle w:val="Style13ptBold"/>
          <w:b w:val="0"/>
          <w:bCs/>
          <w:sz w:val="8"/>
          <w:szCs w:val="18"/>
        </w:rPr>
      </w:pPr>
      <w:r w:rsidRPr="00B145FC">
        <w:rPr>
          <w:rStyle w:val="Style13ptBold"/>
          <w:sz w:val="8"/>
          <w:szCs w:val="18"/>
        </w:rPr>
        <w:t xml:space="preserve">What about people who want to develop new technologies in order to establish a new life in outer space? Does this also represent a </w:t>
      </w:r>
      <w:proofErr w:type="spellStart"/>
      <w:r w:rsidRPr="00B145FC">
        <w:rPr>
          <w:rStyle w:val="Style13ptBold"/>
          <w:sz w:val="8"/>
          <w:szCs w:val="18"/>
        </w:rPr>
        <w:t>cosmotechnics</w:t>
      </w:r>
      <w:proofErr w:type="spellEnd"/>
      <w:r w:rsidRPr="00B145FC">
        <w:rPr>
          <w:rStyle w:val="Style13ptBold"/>
          <w:sz w:val="8"/>
          <w:szCs w:val="18"/>
        </w:rPr>
        <w:t xml:space="preserve">?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F6649F">
        <w:rPr>
          <w:rStyle w:val="StyleUnderline"/>
          <w:highlight w:val="green"/>
        </w:rPr>
        <w:t>there is nothing more fearful than</w:t>
      </w:r>
      <w:r w:rsidRPr="00C30F1F">
        <w:rPr>
          <w:rStyle w:val="StyleUnderline"/>
        </w:rPr>
        <w:t xml:space="preserve"> the infinite — there is </w:t>
      </w:r>
      <w:r w:rsidRPr="00F6649F">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F6649F">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F6649F">
        <w:rPr>
          <w:rStyle w:val="StyleUnderline"/>
          <w:highlight w:val="green"/>
        </w:rPr>
        <w:t>continues to produce</w:t>
      </w:r>
      <w:r w:rsidRPr="00C30F1F">
        <w:rPr>
          <w:rStyle w:val="StyleUnderline"/>
        </w:rPr>
        <w:t xml:space="preserve"> an effect of </w:t>
      </w:r>
      <w:r w:rsidRPr="00F6649F">
        <w:rPr>
          <w:rStyle w:val="StyleUnderline"/>
          <w:highlight w:val="green"/>
        </w:rPr>
        <w:t>disorientation</w:t>
      </w:r>
      <w:r w:rsidRPr="00C30F1F">
        <w:rPr>
          <w:rStyle w:val="StyleUnderline"/>
        </w:rPr>
        <w:t xml:space="preserve">, while the sentiment that there is no </w:t>
      </w:r>
      <w:r w:rsidRPr="00C30F1F">
        <w:rPr>
          <w:rStyle w:val="StyleUnderline"/>
        </w:rPr>
        <w:lastRenderedPageBreak/>
        <w:t xml:space="preserve">longer any home to return to </w:t>
      </w:r>
      <w:r w:rsidRPr="00F6649F">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F6649F">
        <w:rPr>
          <w:rStyle w:val="StyleUnderline"/>
          <w:highlight w:val="green"/>
        </w:rPr>
        <w:t>transport</w:t>
      </w:r>
      <w:r w:rsidRPr="00F6649F">
        <w:rPr>
          <w:rStyle w:val="StyleUnderline"/>
        </w:rPr>
        <w:t xml:space="preserve">s us </w:t>
      </w:r>
      <w:r w:rsidRPr="00F6649F">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w:t>
      </w:r>
      <w:proofErr w:type="gramStart"/>
      <w:r w:rsidRPr="00B145FC">
        <w:rPr>
          <w:rStyle w:val="Style13ptBold"/>
          <w:sz w:val="8"/>
          <w:szCs w:val="18"/>
        </w:rPr>
        <w:t>human</w:t>
      </w:r>
      <w:proofErr w:type="gramEnd"/>
      <w:r w:rsidRPr="00B145FC">
        <w:rPr>
          <w:rStyle w:val="Style13ptBold"/>
          <w:sz w:val="8"/>
          <w:szCs w:val="18"/>
        </w:rPr>
        <w:t xml:space="preserve"> and which maintains the highest intimacy with us. At the outset of his book </w:t>
      </w:r>
      <w:proofErr w:type="spellStart"/>
      <w:r w:rsidRPr="00B145FC">
        <w:rPr>
          <w:rStyle w:val="Style13ptBold"/>
          <w:sz w:val="8"/>
          <w:szCs w:val="18"/>
        </w:rPr>
        <w:t>L’Inhumain</w:t>
      </w:r>
      <w:proofErr w:type="spellEnd"/>
      <w:r w:rsidRPr="00B145FC">
        <w:rPr>
          <w:rStyle w:val="Style13ptBold"/>
          <w:sz w:val="8"/>
          <w:szCs w:val="18"/>
        </w:rPr>
        <w:t xml:space="preserve"> (1998), Lyotard asks if the ultimate goal for science </w:t>
      </w:r>
      <w:proofErr w:type="gramStart"/>
      <w:r w:rsidRPr="00B145FC">
        <w:rPr>
          <w:rStyle w:val="Style13ptBold"/>
          <w:sz w:val="8"/>
          <w:szCs w:val="18"/>
        </w:rPr>
        <w:t>is not that</w:t>
      </w:r>
      <w:proofErr w:type="gramEnd"/>
      <w:r w:rsidRPr="00B145FC">
        <w:rPr>
          <w:rStyle w:val="Style13ptBold"/>
          <w:sz w:val="8"/>
          <w:szCs w:val="18"/>
        </w:rPr>
        <w:t xml:space="preserve"> of preparing for the death of the sun, which, granted, lies unimaginably in the future, but which also entails the destruction of all living beings on Earth. </w:t>
      </w:r>
      <w:r w:rsidRPr="009B3638">
        <w:rPr>
          <w:rStyle w:val="StyleUnderline"/>
          <w:highlight w:val="green"/>
        </w:rPr>
        <w:t>Rocket billionaires</w:t>
      </w:r>
      <w:r w:rsidRPr="00C30F1F">
        <w:rPr>
          <w:rStyle w:val="StyleUnderline"/>
        </w:rPr>
        <w:t xml:space="preserve">, who are all transhumanists, </w:t>
      </w:r>
      <w:r w:rsidRPr="009B3638">
        <w:rPr>
          <w:rStyle w:val="StyleUnderline"/>
          <w:highlight w:val="green"/>
        </w:rPr>
        <w:t>want to overcome finitude</w:t>
      </w:r>
      <w:r w:rsidRPr="00C30F1F">
        <w:rPr>
          <w:rStyle w:val="StyleUnderline"/>
        </w:rPr>
        <w:t xml:space="preserve">: the finitude of human life and </w:t>
      </w:r>
      <w:r w:rsidRPr="009B3638">
        <w:rPr>
          <w:rStyle w:val="StyleUnderline"/>
          <w:highlight w:val="green"/>
        </w:rPr>
        <w:t>of life</w:t>
      </w:r>
      <w:r w:rsidRPr="00C30F1F">
        <w:rPr>
          <w:rStyle w:val="StyleUnderline"/>
        </w:rPr>
        <w:t xml:space="preserve"> as such. </w:t>
      </w:r>
      <w:r w:rsidRPr="00F6649F">
        <w:rPr>
          <w:rStyle w:val="StyleUnderline"/>
          <w:highlight w:val="green"/>
        </w:rPr>
        <w:t>This longing for</w:t>
      </w:r>
      <w:r w:rsidRPr="00C30F1F">
        <w:rPr>
          <w:rStyle w:val="StyleUnderline"/>
        </w:rPr>
        <w:t xml:space="preserve"> the </w:t>
      </w:r>
      <w:r w:rsidRPr="00F6649F">
        <w:rPr>
          <w:rStyle w:val="StyleUnderline"/>
          <w:highlight w:val="green"/>
        </w:rPr>
        <w:t>infinite</w:t>
      </w:r>
      <w:r w:rsidRPr="00C30F1F">
        <w:rPr>
          <w:rStyle w:val="StyleUnderline"/>
        </w:rPr>
        <w:t xml:space="preserve"> also </w:t>
      </w:r>
      <w:r w:rsidRPr="00F6649F">
        <w:rPr>
          <w:rStyle w:val="StyleUnderline"/>
          <w:highlight w:val="green"/>
        </w:rPr>
        <w:t>implies no limit to capital accumulation. Overcoming</w:t>
      </w:r>
      <w:r w:rsidRPr="00C30F1F">
        <w:rPr>
          <w:rStyle w:val="StyleUnderline"/>
        </w:rPr>
        <w:t xml:space="preserve"> human </w:t>
      </w:r>
      <w:r w:rsidRPr="00F6649F">
        <w:rPr>
          <w:rStyle w:val="StyleUnderline"/>
          <w:highlight w:val="green"/>
        </w:rPr>
        <w:t>limitations</w:t>
      </w:r>
      <w:r w:rsidRPr="00C30F1F">
        <w:rPr>
          <w:rStyle w:val="StyleUnderline"/>
        </w:rPr>
        <w:t xml:space="preserve"> — the search for eternal life — also </w:t>
      </w:r>
      <w:r w:rsidRPr="00F6649F">
        <w:rPr>
          <w:rStyle w:val="StyleUnderline"/>
          <w:highlight w:val="green"/>
        </w:rPr>
        <w:t>implies an infinite market</w:t>
      </w:r>
      <w:r w:rsidRPr="00B145FC">
        <w:rPr>
          <w:rStyle w:val="Style13ptBold"/>
          <w:sz w:val="8"/>
          <w:szCs w:val="18"/>
        </w:rPr>
        <w:t xml:space="preserve">. In a way, the same happens in space exploration: </w:t>
      </w:r>
      <w:r w:rsidRPr="00F6649F">
        <w:rPr>
          <w:rStyle w:val="StyleUnderline"/>
          <w:highlight w:val="green"/>
        </w:rPr>
        <w:t>investors want to profit from</w:t>
      </w:r>
      <w:r w:rsidRPr="00B145FC">
        <w:rPr>
          <w:rStyle w:val="StyleUnderline"/>
        </w:rPr>
        <w:t xml:space="preserve"> the </w:t>
      </w:r>
      <w:r w:rsidRPr="00F6649F">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F6649F">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F6649F">
        <w:rPr>
          <w:rStyle w:val="StyleUnderline"/>
          <w:highlight w:val="green"/>
        </w:rPr>
        <w:t>a preparation for tomorrow’s consumerism</w:t>
      </w:r>
      <w:r w:rsidRPr="00F6649F">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w:t>
      </w:r>
      <w:proofErr w:type="gramStart"/>
      <w:r w:rsidRPr="00B145FC">
        <w:rPr>
          <w:rStyle w:val="Style13ptBold"/>
          <w:sz w:val="8"/>
          <w:szCs w:val="18"/>
        </w:rPr>
        <w:t>dangerous in itself</w:t>
      </w:r>
      <w:proofErr w:type="gramEnd"/>
      <w:r w:rsidRPr="00B145FC">
        <w:rPr>
          <w:rStyle w:val="Style13ptBold"/>
          <w:sz w:val="8"/>
          <w:szCs w:val="18"/>
        </w:rPr>
        <w:t xml:space="preserve">.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xml:space="preserve">. The progressives choose </w:t>
      </w:r>
      <w:proofErr w:type="gramStart"/>
      <w:r w:rsidRPr="00B145FC">
        <w:rPr>
          <w:rStyle w:val="Style13ptBold"/>
          <w:sz w:val="8"/>
          <w:szCs w:val="18"/>
        </w:rPr>
        <w:t>science</w:t>
      </w:r>
      <w:proofErr w:type="gramEnd"/>
      <w:r w:rsidRPr="00B145FC">
        <w:rPr>
          <w:rStyle w:val="Style13ptBold"/>
          <w:sz w:val="8"/>
          <w:szCs w:val="18"/>
        </w:rPr>
        <w:t xml:space="preserv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w:t>
      </w:r>
      <w:proofErr w:type="spellStart"/>
      <w:r w:rsidRPr="00B145FC">
        <w:rPr>
          <w:rStyle w:val="Style13ptBold"/>
          <w:sz w:val="8"/>
          <w:szCs w:val="18"/>
        </w:rPr>
        <w:t>tragist</w:t>
      </w:r>
      <w:proofErr w:type="spellEnd"/>
      <w:r w:rsidRPr="00B145FC">
        <w:rPr>
          <w:rStyle w:val="Style13ptBold"/>
          <w:sz w:val="8"/>
          <w:szCs w:val="18"/>
        </w:rPr>
        <w:t xml:space="preserve">.” This is a main subject of my new book Art and </w:t>
      </w:r>
      <w:proofErr w:type="spellStart"/>
      <w:r w:rsidRPr="00B145FC">
        <w:rPr>
          <w:rStyle w:val="Style13ptBold"/>
          <w:sz w:val="8"/>
          <w:szCs w:val="18"/>
        </w:rPr>
        <w:t>Cosmotechnics</w:t>
      </w:r>
      <w:proofErr w:type="spellEnd"/>
      <w:r w:rsidRPr="00B145FC">
        <w:rPr>
          <w:rStyle w:val="Style13ptBold"/>
          <w:sz w:val="8"/>
          <w:szCs w:val="18"/>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B145FC">
        <w:rPr>
          <w:rStyle w:val="Style13ptBold"/>
          <w:sz w:val="8"/>
          <w:szCs w:val="18"/>
        </w:rPr>
        <w:t>—  whereby</w:t>
      </w:r>
      <w:proofErr w:type="gramEnd"/>
      <w:r w:rsidRPr="00B145FC">
        <w:rPr>
          <w:rStyle w:val="Style13ptBold"/>
          <w:sz w:val="8"/>
          <w:szCs w:val="18"/>
        </w:rPr>
        <w:t xml:space="preserve"> the use of technology must follow Dao, as a philosophy of nature and a philosophy of life.</w:t>
      </w:r>
    </w:p>
    <w:p w14:paraId="19CF98B5" w14:textId="77777777" w:rsidR="00664F55" w:rsidRDefault="00664F55" w:rsidP="00664F55"/>
    <w:p w14:paraId="7A9B8F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331C06"/>
    <w:multiLevelType w:val="hybridMultilevel"/>
    <w:tmpl w:val="9DAE9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A225F0"/>
    <w:multiLevelType w:val="hybridMultilevel"/>
    <w:tmpl w:val="0FF8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0"/>
  </w:num>
  <w:num w:numId="5">
    <w:abstractNumId w:val="5"/>
  </w:num>
  <w:num w:numId="6">
    <w:abstractNumId w:val="1"/>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5C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AA9"/>
    <w:rsid w:val="000C71A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146"/>
    <w:rsid w:val="00254B44"/>
    <w:rsid w:val="00267EBB"/>
    <w:rsid w:val="0027023B"/>
    <w:rsid w:val="00272F3F"/>
    <w:rsid w:val="00274EDB"/>
    <w:rsid w:val="0027729E"/>
    <w:rsid w:val="002843B2"/>
    <w:rsid w:val="00284ED6"/>
    <w:rsid w:val="00290C5A"/>
    <w:rsid w:val="00290C92"/>
    <w:rsid w:val="00291A70"/>
    <w:rsid w:val="0029647A"/>
    <w:rsid w:val="00296504"/>
    <w:rsid w:val="002B5511"/>
    <w:rsid w:val="002B7ACF"/>
    <w:rsid w:val="002E0643"/>
    <w:rsid w:val="002E392E"/>
    <w:rsid w:val="002E6BBC"/>
    <w:rsid w:val="002F1BA9"/>
    <w:rsid w:val="002F6E74"/>
    <w:rsid w:val="003106B3"/>
    <w:rsid w:val="003126FA"/>
    <w:rsid w:val="0031385D"/>
    <w:rsid w:val="003171AB"/>
    <w:rsid w:val="003223B2"/>
    <w:rsid w:val="00322A67"/>
    <w:rsid w:val="00330E13"/>
    <w:rsid w:val="00335A23"/>
    <w:rsid w:val="00340707"/>
    <w:rsid w:val="00341C61"/>
    <w:rsid w:val="00351841"/>
    <w:rsid w:val="0036002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55F"/>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249F"/>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6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26A"/>
    <w:rsid w:val="006529B9"/>
    <w:rsid w:val="00654695"/>
    <w:rsid w:val="0065500A"/>
    <w:rsid w:val="00655217"/>
    <w:rsid w:val="0065727C"/>
    <w:rsid w:val="00664F5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C0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13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3C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50E"/>
    <w:rsid w:val="00A22670"/>
    <w:rsid w:val="00A24B35"/>
    <w:rsid w:val="00A271BA"/>
    <w:rsid w:val="00A27F86"/>
    <w:rsid w:val="00A431C6"/>
    <w:rsid w:val="00A54315"/>
    <w:rsid w:val="00A60FBC"/>
    <w:rsid w:val="00A64F9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BE9"/>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98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410"/>
    <w:rsid w:val="00D92077"/>
    <w:rsid w:val="00D951E2"/>
    <w:rsid w:val="00D9565A"/>
    <w:rsid w:val="00DB2337"/>
    <w:rsid w:val="00DB5F87"/>
    <w:rsid w:val="00DB699B"/>
    <w:rsid w:val="00DC0376"/>
    <w:rsid w:val="00DC099B"/>
    <w:rsid w:val="00DC2BE5"/>
    <w:rsid w:val="00DD2CA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C71"/>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213"/>
    <w:rsid w:val="00ED0120"/>
    <w:rsid w:val="00ED3BBA"/>
    <w:rsid w:val="00ED4E12"/>
    <w:rsid w:val="00EE051B"/>
    <w:rsid w:val="00EE54B4"/>
    <w:rsid w:val="00EF1AD8"/>
    <w:rsid w:val="00EF2B5C"/>
    <w:rsid w:val="00EF7794"/>
    <w:rsid w:val="00F0025D"/>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CF550"/>
  <w14:defaultImageDpi w14:val="300"/>
  <w15:docId w15:val="{E518731F-1F13-7A4E-9B7A-874FCDFD8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5C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5C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735C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735C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735C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5C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C02"/>
  </w:style>
  <w:style w:type="character" w:customStyle="1" w:styleId="Heading1Char">
    <w:name w:val="Heading 1 Char"/>
    <w:aliases w:val="Pocket Char"/>
    <w:basedOn w:val="DefaultParagraphFont"/>
    <w:link w:val="Heading1"/>
    <w:uiPriority w:val="9"/>
    <w:rsid w:val="00735C02"/>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1,Heading 2 Char Char1 Char1,cite_tag Char,Super Script Char,Aligned Card Text Char,CD Tag Char,TAG Char3 Char,Heading 2 Char1 Char Char11 Char"/>
    <w:basedOn w:val="DefaultParagraphFont"/>
    <w:link w:val="Heading2"/>
    <w:uiPriority w:val="9"/>
    <w:rsid w:val="00735C0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735C02"/>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735C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5C0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35C0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735C0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35C0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35C02"/>
    <w:rPr>
      <w:color w:val="auto"/>
      <w:u w:val="none"/>
    </w:rPr>
  </w:style>
  <w:style w:type="paragraph" w:styleId="DocumentMap">
    <w:name w:val="Document Map"/>
    <w:basedOn w:val="Normal"/>
    <w:link w:val="DocumentMapChar"/>
    <w:uiPriority w:val="99"/>
    <w:semiHidden/>
    <w:unhideWhenUsed/>
    <w:rsid w:val="00735C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5C02"/>
    <w:rPr>
      <w:rFonts w:ascii="Lucida Grande" w:hAnsi="Lucida Grande" w:cs="Lucida Grande"/>
    </w:rPr>
  </w:style>
  <w:style w:type="character" w:styleId="UnresolvedMention">
    <w:name w:val="Unresolved Mention"/>
    <w:basedOn w:val="DefaultParagraphFont"/>
    <w:uiPriority w:val="99"/>
    <w:semiHidden/>
    <w:unhideWhenUsed/>
    <w:rsid w:val="00664F55"/>
    <w:rPr>
      <w:color w:val="605E5C"/>
      <w:shd w:val="clear" w:color="auto" w:fill="E1DFDD"/>
    </w:rPr>
  </w:style>
  <w:style w:type="paragraph" w:styleId="ListParagraph">
    <w:name w:val="List Paragraph"/>
    <w:basedOn w:val="Normal"/>
    <w:uiPriority w:val="34"/>
    <w:qFormat/>
    <w:rsid w:val="00664F55"/>
    <w:pPr>
      <w:ind w:left="720"/>
      <w:contextualSpacing/>
    </w:pPr>
    <w:rPr>
      <w:rFonts w:cstheme="minorBidi"/>
    </w:rPr>
  </w:style>
  <w:style w:type="paragraph" w:customStyle="1" w:styleId="Default">
    <w:name w:val="Default"/>
    <w:rsid w:val="00664F55"/>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664F5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styleId="NormalWeb">
    <w:name w:val="Normal (Web)"/>
    <w:basedOn w:val="Normal"/>
    <w:uiPriority w:val="99"/>
    <w:unhideWhenUsed/>
    <w:rsid w:val="00664F55"/>
    <w:pPr>
      <w:spacing w:before="100" w:beforeAutospacing="1" w:after="100" w:afterAutospacing="1"/>
    </w:pPr>
  </w:style>
  <w:style w:type="paragraph" w:customStyle="1" w:styleId="textbold">
    <w:name w:val="text bold"/>
    <w:basedOn w:val="Normal"/>
    <w:uiPriority w:val="7"/>
    <w:qFormat/>
    <w:rsid w:val="00664F55"/>
    <w:pPr>
      <w:widowControl w:val="0"/>
      <w:ind w:left="720"/>
      <w:jc w:val="both"/>
    </w:pPr>
    <w:rPr>
      <w:rFonts w:cstheme="minorBidi"/>
      <w:b/>
      <w:iCs/>
      <w:sz w:val="26"/>
      <w:u w:val="single"/>
      <w:bdr w:val="single" w:sz="18" w:space="0" w:color="auto"/>
    </w:rPr>
  </w:style>
  <w:style w:type="paragraph" w:customStyle="1" w:styleId="Emphasize">
    <w:name w:val="Emphasize"/>
    <w:basedOn w:val="Normal"/>
    <w:autoRedefine/>
    <w:uiPriority w:val="7"/>
    <w:qFormat/>
    <w:rsid w:val="00664F55"/>
    <w:pPr>
      <w:pBdr>
        <w:top w:val="single" w:sz="18" w:space="0" w:color="auto"/>
        <w:left w:val="single" w:sz="18" w:space="0" w:color="auto"/>
        <w:bottom w:val="single" w:sz="18" w:space="0" w:color="auto"/>
        <w:right w:val="single" w:sz="18" w:space="0" w:color="auto"/>
      </w:pBdr>
      <w:ind w:left="720"/>
      <w:jc w:val="both"/>
    </w:pPr>
    <w:rPr>
      <w:rFonts w:cstheme="minorBidi"/>
      <w:b/>
      <w:iCs/>
      <w:u w:val="single"/>
    </w:rPr>
  </w:style>
  <w:style w:type="paragraph" w:customStyle="1" w:styleId="Analytics">
    <w:name w:val="Analytics"/>
    <w:link w:val="AnalyticsChar"/>
    <w:uiPriority w:val="4"/>
    <w:qFormat/>
    <w:rsid w:val="00664F55"/>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664F55"/>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664F55"/>
    <w:rPr>
      <w:sz w:val="16"/>
      <w:szCs w:val="16"/>
    </w:rPr>
  </w:style>
  <w:style w:type="paragraph" w:styleId="CommentText">
    <w:name w:val="annotation text"/>
    <w:basedOn w:val="Normal"/>
    <w:link w:val="CommentTextChar"/>
    <w:uiPriority w:val="99"/>
    <w:semiHidden/>
    <w:unhideWhenUsed/>
    <w:rsid w:val="00664F55"/>
    <w:rPr>
      <w:rFonts w:cstheme="minorBidi"/>
      <w:sz w:val="20"/>
      <w:szCs w:val="20"/>
    </w:rPr>
  </w:style>
  <w:style w:type="character" w:customStyle="1" w:styleId="CommentTextChar">
    <w:name w:val="Comment Text Char"/>
    <w:basedOn w:val="DefaultParagraphFont"/>
    <w:link w:val="CommentText"/>
    <w:uiPriority w:val="99"/>
    <w:semiHidden/>
    <w:rsid w:val="00664F55"/>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64F55"/>
    <w:rPr>
      <w:b/>
      <w:bCs/>
    </w:rPr>
  </w:style>
  <w:style w:type="character" w:customStyle="1" w:styleId="CommentSubjectChar">
    <w:name w:val="Comment Subject Char"/>
    <w:basedOn w:val="CommentTextChar"/>
    <w:link w:val="CommentSubject"/>
    <w:uiPriority w:val="99"/>
    <w:semiHidden/>
    <w:rsid w:val="00664F55"/>
    <w:rPr>
      <w:rFonts w:ascii="Calibri" w:hAnsi="Calibri"/>
      <w:b/>
      <w:bCs/>
      <w:sz w:val="20"/>
      <w:szCs w:val="20"/>
    </w:rPr>
  </w:style>
  <w:style w:type="paragraph" w:customStyle="1" w:styleId="Body">
    <w:name w:val="Body"/>
    <w:rsid w:val="00664F55"/>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664F55"/>
    <w:rPr>
      <w:outline w:val="0"/>
      <w:color w:val="000000"/>
      <w:sz w:val="16"/>
      <w:szCs w:val="16"/>
      <w:u w:val="none" w:color="000000"/>
    </w:rPr>
  </w:style>
  <w:style w:type="paragraph" w:customStyle="1" w:styleId="card">
    <w:name w:val="card"/>
    <w:basedOn w:val="Normal"/>
    <w:next w:val="Normal"/>
    <w:link w:val="cardChar"/>
    <w:qFormat/>
    <w:rsid w:val="00664F55"/>
    <w:pPr>
      <w:ind w:left="288" w:right="288"/>
    </w:pPr>
    <w:rPr>
      <w:rFonts w:cstheme="minorBidi"/>
    </w:rPr>
  </w:style>
  <w:style w:type="character" w:customStyle="1" w:styleId="cardChar">
    <w:name w:val="card Char"/>
    <w:link w:val="card"/>
    <w:rsid w:val="00664F55"/>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664F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664F55"/>
    <w:rPr>
      <w:u w:val="single"/>
    </w:rPr>
  </w:style>
  <w:style w:type="character" w:customStyle="1" w:styleId="UnderlineBold">
    <w:name w:val="Underline + Bold"/>
    <w:basedOn w:val="DefaultParagraphFont"/>
    <w:uiPriority w:val="1"/>
    <w:qFormat/>
    <w:rsid w:val="00664F55"/>
    <w:rPr>
      <w:b/>
      <w:bCs w:val="0"/>
      <w:sz w:val="20"/>
      <w:u w:val="single"/>
    </w:rPr>
  </w:style>
  <w:style w:type="character" w:styleId="Strong">
    <w:name w:val="Strong"/>
    <w:basedOn w:val="DefaultParagraphFont"/>
    <w:uiPriority w:val="22"/>
    <w:qFormat/>
    <w:rsid w:val="00664F55"/>
    <w:rPr>
      <w:b/>
      <w:bCs/>
    </w:rPr>
  </w:style>
  <w:style w:type="character" w:customStyle="1" w:styleId="ata-controlscomplain-btn">
    <w:name w:val="ata-controls__complain-btn"/>
    <w:basedOn w:val="DefaultParagraphFont"/>
    <w:rsid w:val="00664F55"/>
  </w:style>
  <w:style w:type="character" w:customStyle="1" w:styleId="org">
    <w:name w:val="org"/>
    <w:basedOn w:val="DefaultParagraphFont"/>
    <w:rsid w:val="00664F55"/>
  </w:style>
  <w:style w:type="paragraph" w:customStyle="1" w:styleId="has-vivid-red-color">
    <w:name w:val="has-vivid-red-color"/>
    <w:basedOn w:val="Normal"/>
    <w:rsid w:val="00664F5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664F55"/>
    <w:pPr>
      <w:spacing w:before="100" w:beforeAutospacing="1" w:after="100" w:afterAutospacing="1" w:line="240" w:lineRule="auto"/>
    </w:pPr>
    <w:rPr>
      <w:rFonts w:ascii="Times New Roman" w:eastAsia="Times New Roman" w:hAnsi="Times New Roman" w:cs="Times New Roman"/>
      <w:sz w:val="24"/>
      <w:lang w:eastAsia="zh-CN"/>
    </w:rPr>
  </w:style>
  <w:style w:type="paragraph" w:styleId="BalloonText">
    <w:name w:val="Balloon Text"/>
    <w:basedOn w:val="Normal"/>
    <w:link w:val="BalloonTextChar"/>
    <w:uiPriority w:val="99"/>
    <w:semiHidden/>
    <w:unhideWhenUsed/>
    <w:rsid w:val="00664F5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4F55"/>
    <w:rPr>
      <w:rFonts w:ascii="Times New Roman" w:hAnsi="Times New Roman" w:cs="Times New Roman"/>
      <w:sz w:val="18"/>
      <w:szCs w:val="18"/>
    </w:rPr>
  </w:style>
  <w:style w:type="character" w:customStyle="1" w:styleId="newsletter-shortcode-link-cta">
    <w:name w:val="newsletter-shortcode-link-cta"/>
    <w:basedOn w:val="DefaultParagraphFont"/>
    <w:rsid w:val="00664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18</Pages>
  <Words>18074</Words>
  <Characters>103027</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25</cp:revision>
  <dcterms:created xsi:type="dcterms:W3CDTF">2022-01-08T00:50:00Z</dcterms:created>
  <dcterms:modified xsi:type="dcterms:W3CDTF">2022-01-08T12:10:00Z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