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86A3" w14:textId="77777777" w:rsidR="00A15D91" w:rsidRPr="00F72D7E" w:rsidRDefault="00A15D91" w:rsidP="00A15D91"/>
    <w:p w14:paraId="2CA9FF9F" w14:textId="77777777" w:rsidR="00A15D91" w:rsidRPr="009E6CC6" w:rsidRDefault="00A15D91" w:rsidP="00A15D91">
      <w:pPr>
        <w:pStyle w:val="Heading1"/>
      </w:pPr>
      <w:r>
        <w:t>1AC – V1</w:t>
      </w:r>
    </w:p>
    <w:p w14:paraId="10C03987" w14:textId="77777777" w:rsidR="00A15D91" w:rsidRPr="009E6CC6" w:rsidRDefault="00A15D91" w:rsidP="00A15D91"/>
    <w:p w14:paraId="396B9D73" w14:textId="77777777" w:rsidR="00A15D91" w:rsidRPr="00D56DB2" w:rsidRDefault="00A15D91" w:rsidP="00A15D91">
      <w:pPr>
        <w:pStyle w:val="Heading3"/>
      </w:pPr>
      <w:r>
        <w:t>1AC -- Advantage 1 – Civil War</w:t>
      </w:r>
    </w:p>
    <w:p w14:paraId="70842176" w14:textId="77777777" w:rsidR="00A15D91" w:rsidRPr="00B52434" w:rsidRDefault="00A15D91" w:rsidP="00A15D91">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1804A029" w14:textId="77777777" w:rsidR="00A15D91" w:rsidRPr="00B52434" w:rsidRDefault="00A15D91" w:rsidP="00A15D91">
      <w:pPr>
        <w:rPr>
          <w:rFonts w:eastAsia="Cambria"/>
          <w:sz w:val="16"/>
        </w:rPr>
      </w:pPr>
      <w:proofErr w:type="spellStart"/>
      <w:r w:rsidRPr="00B52434">
        <w:rPr>
          <w:rFonts w:eastAsia="Calibri"/>
          <w:b/>
          <w:bCs/>
          <w:sz w:val="26"/>
        </w:rPr>
        <w:t>Boukhari</w:t>
      </w:r>
      <w:proofErr w:type="spellEnd"/>
      <w:r w:rsidRPr="00B52434">
        <w:rPr>
          <w:rFonts w:eastAsia="Calibri"/>
          <w:b/>
          <w:bCs/>
          <w:sz w:val="26"/>
        </w:rPr>
        <w:t xml:space="preserve"> 10/11</w:t>
      </w:r>
      <w:r w:rsidRPr="00B52434">
        <w:rPr>
          <w:rFonts w:eastAsia="Cambria"/>
          <w:sz w:val="16"/>
        </w:rPr>
        <w:t xml:space="preserve">[Jamal </w:t>
      </w:r>
      <w:proofErr w:type="spellStart"/>
      <w:r w:rsidRPr="00B52434">
        <w:rPr>
          <w:rFonts w:eastAsia="Cambria"/>
          <w:sz w:val="16"/>
        </w:rPr>
        <w:t>Boukhari</w:t>
      </w:r>
      <w:proofErr w:type="spellEnd"/>
      <w:r w:rsidRPr="00B52434">
        <w:rPr>
          <w:rFonts w:eastAsia="Cambria"/>
          <w:sz w:val="16"/>
        </w:rPr>
        <w:t xml:space="preserve"> is an Egyptian journalist. Equal Times  “A dangerous new law in Egypt allows for the dismissal of any public employee who opposes the regime” Oct 11 2021 </w:t>
      </w:r>
      <w:hyperlink r:id="rId6" w:anchor=".YZVH3mDMJEY" w:history="1">
        <w:r w:rsidRPr="00B52434">
          <w:rPr>
            <w:rFonts w:eastAsia="Cambria"/>
            <w:sz w:val="16"/>
          </w:rPr>
          <w:t>https://www.equaltimes.org/a-dangerous-new-law-in-egypt?lang=en#.YZVH3mDMJEY</w:t>
        </w:r>
      </w:hyperlink>
      <w:r w:rsidRPr="00B52434">
        <w:rPr>
          <w:rFonts w:eastAsia="Cambria"/>
          <w:sz w:val="16"/>
        </w:rPr>
        <w:t>] //</w:t>
      </w:r>
      <w:proofErr w:type="spellStart"/>
      <w:r w:rsidRPr="00B52434">
        <w:rPr>
          <w:rFonts w:eastAsia="Cambria"/>
          <w:sz w:val="16"/>
        </w:rPr>
        <w:t>aaditg</w:t>
      </w:r>
      <w:proofErr w:type="spellEnd"/>
    </w:p>
    <w:p w14:paraId="0480F4C7" w14:textId="77777777" w:rsidR="00A15D91" w:rsidRPr="00B52434" w:rsidRDefault="00A15D91" w:rsidP="00A15D91">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w:t>
      </w:r>
      <w:proofErr w:type="spellStart"/>
      <w:r w:rsidRPr="00B52434">
        <w:rPr>
          <w:rFonts w:eastAsia="Cambria"/>
          <w:sz w:val="16"/>
        </w:rPr>
        <w:t>Sohag</w:t>
      </w:r>
      <w:proofErr w:type="spellEnd"/>
      <w:r w:rsidRPr="00B52434">
        <w:rPr>
          <w:rFonts w:eastAsia="Cambria"/>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B52434">
        <w:rPr>
          <w:rFonts w:eastAsia="Cambria"/>
          <w:sz w:val="16"/>
        </w:rPr>
        <w:t>Mostaqbal</w:t>
      </w:r>
      <w:proofErr w:type="spellEnd"/>
      <w:r w:rsidRPr="00B52434">
        <w:rPr>
          <w:rFonts w:eastAsia="Cambria"/>
          <w:sz w:val="16"/>
        </w:rPr>
        <w:t xml:space="preserve"> Watan party introduced the new law before parliament. While </w:t>
      </w:r>
      <w:proofErr w:type="spellStart"/>
      <w:r w:rsidRPr="00B52434">
        <w:rPr>
          <w:rFonts w:eastAsia="Cambria"/>
          <w:sz w:val="16"/>
        </w:rPr>
        <w:t>characterised</w:t>
      </w:r>
      <w:proofErr w:type="spellEnd"/>
      <w:r w:rsidRPr="00B52434">
        <w:rPr>
          <w:rFonts w:eastAsia="Cambria"/>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w:t>
      </w:r>
      <w:proofErr w:type="spellStart"/>
      <w:r w:rsidRPr="00B52434">
        <w:rPr>
          <w:rFonts w:eastAsia="Cambria"/>
          <w:sz w:val="16"/>
        </w:rPr>
        <w:t>Aita</w:t>
      </w:r>
      <w:proofErr w:type="spellEnd"/>
      <w:r w:rsidRPr="00B52434">
        <w:rPr>
          <w:rFonts w:eastAsia="Cambria"/>
          <w:sz w:val="16"/>
        </w:rPr>
        <w:t xml:space="preserve">, the former minister of manpower, tells Equal Times. He argues that the law is being presented as anti-Muslim Brotherhood in order to gain public approval. According to Abu </w:t>
      </w:r>
      <w:proofErr w:type="spellStart"/>
      <w:r w:rsidRPr="00B52434">
        <w:rPr>
          <w:rFonts w:eastAsia="Cambria"/>
          <w:sz w:val="16"/>
        </w:rPr>
        <w:t>Aita</w:t>
      </w:r>
      <w:proofErr w:type="spellEnd"/>
      <w:r w:rsidRPr="00B52434">
        <w:rPr>
          <w:rFonts w:eastAsia="Cambria"/>
          <w:sz w:val="16"/>
        </w:rPr>
        <w:t xml:space="preserve">: “The current regime always labels anyone who is not pro-regime as a member or </w:t>
      </w:r>
      <w:proofErr w:type="spellStart"/>
      <w:r w:rsidRPr="00B52434">
        <w:rPr>
          <w:rFonts w:eastAsia="Cambria"/>
          <w:sz w:val="16"/>
        </w:rPr>
        <w:t>sympathiser</w:t>
      </w:r>
      <w:proofErr w:type="spellEnd"/>
      <w:r w:rsidRPr="00B52434">
        <w:rPr>
          <w:rFonts w:eastAsia="Cambria"/>
          <w:sz w:val="16"/>
        </w:rPr>
        <w:t xml:space="preserve"> of the Muslim Brotherhood so that it can easily hunt down and punish them.” While the text of the law does not explicitly mention the Muslim Brotherhood, its second article </w:t>
      </w:r>
      <w:proofErr w:type="spellStart"/>
      <w:r w:rsidRPr="00B52434">
        <w:rPr>
          <w:rFonts w:eastAsia="Cambria"/>
          <w:sz w:val="16"/>
        </w:rPr>
        <w:t>authorises</w:t>
      </w:r>
      <w:proofErr w:type="spellEnd"/>
      <w:r w:rsidRPr="00B52434">
        <w:rPr>
          <w:rFonts w:eastAsia="Cambria"/>
          <w:sz w:val="16"/>
        </w:rPr>
        <w:t xml:space="preserve"> the dismissal of any public servant whose name appears on the terrorist list. But as Abu </w:t>
      </w:r>
      <w:proofErr w:type="spellStart"/>
      <w:r w:rsidRPr="00B52434">
        <w:rPr>
          <w:rFonts w:eastAsia="Cambria"/>
          <w:sz w:val="16"/>
        </w:rPr>
        <w:t>Aita</w:t>
      </w:r>
      <w:proofErr w:type="spellEnd"/>
      <w:r w:rsidRPr="00B52434">
        <w:rPr>
          <w:rFonts w:eastAsia="Cambria"/>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B52434">
        <w:rPr>
          <w:rFonts w:eastAsia="Cambria"/>
          <w:sz w:val="16"/>
        </w:rPr>
        <w:t>labour</w:t>
      </w:r>
      <w:proofErr w:type="spellEnd"/>
      <w:r w:rsidRPr="00B52434">
        <w:rPr>
          <w:rFonts w:eastAsia="Cambria"/>
          <w:sz w:val="16"/>
        </w:rPr>
        <w:t xml:space="preserve"> activists who appear on the list of terrorist </w:t>
      </w:r>
      <w:proofErr w:type="spellStart"/>
      <w:r w:rsidRPr="00B52434">
        <w:rPr>
          <w:rFonts w:eastAsia="Cambria"/>
          <w:sz w:val="16"/>
        </w:rPr>
        <w:t>organisations</w:t>
      </w:r>
      <w:proofErr w:type="spellEnd"/>
      <w:r w:rsidRPr="00B52434">
        <w:rPr>
          <w:rFonts w:eastAsia="Cambria"/>
          <w:sz w:val="16"/>
        </w:rPr>
        <w:t xml:space="preserve"> due to their political affiliation, including the architect Mamdouh Hamza who was placed on the list for </w:t>
      </w:r>
      <w:proofErr w:type="spellStart"/>
      <w:r w:rsidRPr="00B52434">
        <w:rPr>
          <w:rFonts w:eastAsia="Cambria"/>
          <w:sz w:val="16"/>
        </w:rPr>
        <w:t>criticising</w:t>
      </w:r>
      <w:proofErr w:type="spellEnd"/>
      <w:r w:rsidRPr="00B52434">
        <w:rPr>
          <w:rFonts w:eastAsia="Cambria"/>
          <w:sz w:val="16"/>
        </w:rPr>
        <w:t xml:space="preserve"> the regime’s policies on social networks, and Yehia Hussein Abdel </w:t>
      </w:r>
      <w:proofErr w:type="spellStart"/>
      <w:r w:rsidRPr="00B52434">
        <w:rPr>
          <w:rFonts w:eastAsia="Cambria"/>
          <w:sz w:val="16"/>
        </w:rPr>
        <w:t>Hadi</w:t>
      </w:r>
      <w:proofErr w:type="spellEnd"/>
      <w:r w:rsidRPr="00B52434">
        <w:rPr>
          <w:rFonts w:eastAsia="Cambria"/>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B52434">
        <w:rPr>
          <w:rFonts w:eastAsia="Cambria"/>
          <w:sz w:val="16"/>
        </w:rPr>
        <w:t>Daaarb</w:t>
      </w:r>
      <w:proofErr w:type="spellEnd"/>
      <w:r w:rsidRPr="00B52434">
        <w:rPr>
          <w:rFonts w:eastAsia="Cambria"/>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B52434">
        <w:rPr>
          <w:rFonts w:eastAsia="Cambria"/>
          <w:sz w:val="16"/>
        </w:rPr>
        <w:t>criticises</w:t>
      </w:r>
      <w:proofErr w:type="spellEnd"/>
      <w:r w:rsidRPr="00B52434">
        <w:rPr>
          <w:rFonts w:eastAsia="Cambria"/>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B52434">
        <w:rPr>
          <w:rFonts w:eastAsia="Cambria"/>
          <w:sz w:val="16"/>
        </w:rPr>
        <w:t>criticise</w:t>
      </w:r>
      <w:proofErr w:type="spellEnd"/>
      <w:r w:rsidRPr="00B52434">
        <w:rPr>
          <w:rFonts w:eastAsia="Cambria"/>
          <w:sz w:val="16"/>
        </w:rPr>
        <w:t xml:space="preserv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B52434">
        <w:rPr>
          <w:rFonts w:eastAsia="Cambria"/>
          <w:sz w:val="16"/>
        </w:rPr>
        <w:t>politicised</w:t>
      </w:r>
      <w:proofErr w:type="spellEnd"/>
      <w:r w:rsidRPr="00B52434">
        <w:rPr>
          <w:rFonts w:eastAsia="Cambria"/>
          <w:sz w:val="16"/>
        </w:rPr>
        <w:t xml:space="preserve">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B52434">
        <w:rPr>
          <w:rFonts w:eastAsia="Cambria"/>
          <w:sz w:val="16"/>
        </w:rPr>
        <w:t>Elhami</w:t>
      </w:r>
      <w:proofErr w:type="spellEnd"/>
      <w:r w:rsidRPr="00B52434">
        <w:rPr>
          <w:rFonts w:eastAsia="Cambria"/>
          <w:sz w:val="16"/>
        </w:rPr>
        <w:t xml:space="preserve"> al-</w:t>
      </w:r>
      <w:proofErr w:type="spellStart"/>
      <w:r w:rsidRPr="00B52434">
        <w:rPr>
          <w:rFonts w:eastAsia="Cambria"/>
          <w:sz w:val="16"/>
        </w:rPr>
        <w:t>Merghani</w:t>
      </w:r>
      <w:proofErr w:type="spellEnd"/>
      <w:r w:rsidRPr="00B52434">
        <w:rPr>
          <w:rFonts w:eastAsia="Cambria"/>
          <w:sz w:val="16"/>
        </w:rPr>
        <w:t xml:space="preserve">, vice president of SPAP. Since 2020, </w:t>
      </w:r>
      <w:r w:rsidRPr="00B52434">
        <w:rPr>
          <w:rFonts w:eastAsia="Calibri"/>
          <w:u w:val="single"/>
        </w:rPr>
        <w:t xml:space="preserve">thousands of employees have </w:t>
      </w:r>
      <w:proofErr w:type="spellStart"/>
      <w:r w:rsidRPr="00B52434">
        <w:rPr>
          <w:rFonts w:eastAsia="Calibri"/>
          <w:u w:val="single"/>
        </w:rPr>
        <w:t>organised</w:t>
      </w:r>
      <w:proofErr w:type="spellEnd"/>
      <w:r w:rsidRPr="00B52434">
        <w:rPr>
          <w:rFonts w:eastAsia="Calibri"/>
          <w:u w:val="single"/>
        </w:rPr>
        <w:t xml:space="preserve">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B52434">
        <w:rPr>
          <w:rFonts w:eastAsia="Cambria"/>
          <w:sz w:val="16"/>
        </w:rPr>
        <w:t>metre</w:t>
      </w:r>
      <w:proofErr w:type="spellEnd"/>
      <w:r w:rsidRPr="00B52434">
        <w:rPr>
          <w:rFonts w:eastAsia="Cambria"/>
          <w:sz w:val="16"/>
        </w:rPr>
        <w:t xml:space="preserv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w:t>
      </w:r>
      <w:proofErr w:type="spellStart"/>
      <w:r w:rsidRPr="00B52434">
        <w:rPr>
          <w:rFonts w:eastAsia="Cambria"/>
          <w:sz w:val="16"/>
        </w:rPr>
        <w:t>Merghani</w:t>
      </w:r>
      <w:proofErr w:type="spellEnd"/>
      <w:r w:rsidRPr="00B52434">
        <w:rPr>
          <w:rFonts w:eastAsia="Cambria"/>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B52434">
        <w:rPr>
          <w:rFonts w:eastAsia="Cambria"/>
          <w:sz w:val="16"/>
        </w:rPr>
        <w:t>Merghani</w:t>
      </w:r>
      <w:proofErr w:type="spellEnd"/>
      <w:r w:rsidRPr="00B52434">
        <w:rPr>
          <w:rFonts w:eastAsia="Cambria"/>
          <w:sz w:val="16"/>
        </w:rPr>
        <w:t xml:space="preserve">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623B2C64" w14:textId="77777777" w:rsidR="00A15D91" w:rsidRDefault="00A15D91" w:rsidP="00A15D91">
      <w:pPr>
        <w:pStyle w:val="Heading4"/>
      </w:pPr>
      <w:r>
        <w:t>Lack of right to strike kills al-Sisi’s popularity and devastates state legitimacy AND shuts down protests that confront injustice – the plan materializes that sentiment into movements.</w:t>
      </w:r>
    </w:p>
    <w:p w14:paraId="1322D7B7" w14:textId="77777777" w:rsidR="00A15D91" w:rsidRDefault="00A15D91" w:rsidP="00A15D91">
      <w:r>
        <w:rPr>
          <w:rStyle w:val="Style13ptBold"/>
        </w:rPr>
        <w:t xml:space="preserve">Galal ’15 </w:t>
      </w:r>
      <w:r w:rsidRPr="00023AFA">
        <w:t>[</w:t>
      </w:r>
      <w:r>
        <w:t xml:space="preserve">Rami, </w:t>
      </w:r>
      <w:r w:rsidRPr="00023AFA">
        <w:t xml:space="preserve">contributor for Al-Monitor’s Egypt Pulse and works as an investigative reporter for the Rosa </w:t>
      </w:r>
      <w:proofErr w:type="spellStart"/>
      <w:r w:rsidRPr="00023AFA">
        <w:t>el</w:t>
      </w:r>
      <w:proofErr w:type="spellEnd"/>
      <w:r w:rsidRPr="00023AFA">
        <w:t>-Youssef website</w:t>
      </w:r>
      <w:r>
        <w:t>, “</w:t>
      </w:r>
      <w:r w:rsidRPr="00023AFA">
        <w:t>Egypt outlaws workers’ right to strike</w:t>
      </w:r>
      <w:r>
        <w:t xml:space="preserve">”, 05-12-2015, </w:t>
      </w:r>
      <w:hyperlink r:id="rId7" w:history="1">
        <w:r w:rsidRPr="002A4903">
          <w:rPr>
            <w:rStyle w:val="Hyperlink"/>
          </w:rPr>
          <w:t>https://www.al-monitor.com/originals/2015/05/egypt-court-ruling-strike-right-sharia-law-sisi-badawi-labor.html]//pranav</w:t>
        </w:r>
      </w:hyperlink>
      <w:r>
        <w:t xml:space="preserve"> *BRACEKTS IN ORIGINAL*</w:t>
      </w:r>
    </w:p>
    <w:p w14:paraId="3ABA43B9" w14:textId="77777777" w:rsidR="00A15D91" w:rsidRDefault="00A15D91" w:rsidP="00A15D91">
      <w:pPr>
        <w:pStyle w:val="ListParagraph"/>
        <w:numPr>
          <w:ilvl w:val="0"/>
          <w:numId w:val="15"/>
        </w:numPr>
      </w:pPr>
      <w:r>
        <w:t>Is also inherency</w:t>
      </w:r>
    </w:p>
    <w:p w14:paraId="16C4EB8C" w14:textId="77777777" w:rsidR="00A15D91" w:rsidRDefault="00A15D91" w:rsidP="00A15D91">
      <w:pPr>
        <w:pStyle w:val="ListParagraph"/>
        <w:numPr>
          <w:ilvl w:val="0"/>
          <w:numId w:val="15"/>
        </w:numPr>
      </w:pPr>
      <w:r>
        <w:t>Answers courts CP</w:t>
      </w:r>
    </w:p>
    <w:p w14:paraId="1B8D1D72" w14:textId="77777777" w:rsidR="00A15D91" w:rsidRPr="008A5E43" w:rsidRDefault="00A15D91" w:rsidP="00A15D91">
      <w:pPr>
        <w:pStyle w:val="ListParagraph"/>
        <w:numPr>
          <w:ilvl w:val="0"/>
          <w:numId w:val="15"/>
        </w:numPr>
      </w:pPr>
      <w:r>
        <w:t>NC offense</w:t>
      </w:r>
    </w:p>
    <w:p w14:paraId="0FAF721D" w14:textId="77777777" w:rsidR="00A15D91" w:rsidRPr="008546B8" w:rsidRDefault="00A15D91" w:rsidP="00A15D91">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58B971E3" w14:textId="77777777" w:rsidR="00A15D91" w:rsidRDefault="00A15D91" w:rsidP="00A15D91">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5D5309E0" w14:textId="77777777" w:rsidR="00A15D91" w:rsidRPr="00B5040E" w:rsidRDefault="00A15D91" w:rsidP="00A15D91">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55AEAC3E" w14:textId="77777777" w:rsidR="00A15D91" w:rsidRPr="00B5040E" w:rsidRDefault="00A15D91" w:rsidP="00A15D91">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2912A682" w14:textId="77777777" w:rsidR="00A15D91" w:rsidRDefault="00A15D91" w:rsidP="00A15D91">
      <w:pPr>
        <w:pStyle w:val="Heading4"/>
      </w:pPr>
      <w:r>
        <w:t xml:space="preserve">Egyptian civil war kills Israeli safety, causes middle eastern </w:t>
      </w:r>
      <w:proofErr w:type="gramStart"/>
      <w:r>
        <w:t>instability</w:t>
      </w:r>
      <w:proofErr w:type="gramEnd"/>
      <w:r>
        <w:t xml:space="preserve"> and devastates relationships with the US.</w:t>
      </w:r>
    </w:p>
    <w:p w14:paraId="4B8A96DA" w14:textId="77777777" w:rsidR="00A15D91" w:rsidRPr="004D74B2" w:rsidRDefault="00A15D91" w:rsidP="00A15D91">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1ECA09EE" w14:textId="77777777" w:rsidR="00A15D91" w:rsidRDefault="00A15D91" w:rsidP="00A15D91">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47EBB60B" w14:textId="77777777" w:rsidR="00A15D91" w:rsidRDefault="00A15D91" w:rsidP="00A15D91">
      <w:pPr>
        <w:pStyle w:val="Heading4"/>
      </w:pPr>
      <w:r>
        <w:t xml:space="preserve">Egypt specifically is key to negotiating treaties between Iran &amp; Israel </w:t>
      </w:r>
    </w:p>
    <w:p w14:paraId="38B3A1E2" w14:textId="77777777" w:rsidR="00A15D91" w:rsidRPr="00071127" w:rsidRDefault="00A15D91" w:rsidP="00A15D91">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5E56256E" w14:textId="77777777" w:rsidR="00A15D91" w:rsidRPr="00E47CB6" w:rsidRDefault="00A15D91" w:rsidP="00A15D91">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29E6CDFF" w14:textId="77777777" w:rsidR="00A15D91" w:rsidRPr="00555A3A" w:rsidRDefault="00A15D91" w:rsidP="00A15D91">
      <w:pPr>
        <w:pStyle w:val="Heading4"/>
        <w:rPr>
          <w:rFonts w:cs="Calibri"/>
        </w:rPr>
      </w:pPr>
      <w:r>
        <w:rPr>
          <w:rFonts w:cs="Calibri"/>
        </w:rPr>
        <w:t>That</w:t>
      </w:r>
      <w:r w:rsidRPr="00555A3A">
        <w:rPr>
          <w:rFonts w:cs="Calibri"/>
        </w:rPr>
        <w:t xml:space="preserve"> goes nuclear.</w:t>
      </w:r>
    </w:p>
    <w:p w14:paraId="16796BBB" w14:textId="77777777" w:rsidR="00A15D91" w:rsidRPr="00555A3A" w:rsidRDefault="00A15D91" w:rsidP="00A15D91">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8" w:history="1">
        <w:r w:rsidRPr="00555A3A">
          <w:rPr>
            <w:rStyle w:val="Hyperlink"/>
          </w:rPr>
          <w:t>https://www.middleeasteye.net/opinion/iran-israel-tensions-threat-nuclear-war-looms-large</w:t>
        </w:r>
      </w:hyperlink>
      <w:r w:rsidRPr="00555A3A">
        <w:t xml:space="preserve"> SM</w:t>
      </w:r>
    </w:p>
    <w:p w14:paraId="4B26B256" w14:textId="77777777" w:rsidR="00A15D91" w:rsidRDefault="00A15D91" w:rsidP="00A15D91">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112C1119" w14:textId="77777777" w:rsidR="00A15D91" w:rsidRPr="00555A3A" w:rsidRDefault="00A15D91" w:rsidP="00A15D91">
      <w:pPr>
        <w:pStyle w:val="Heading4"/>
        <w:rPr>
          <w:rFonts w:cs="Calibri"/>
        </w:rPr>
      </w:pPr>
      <w:r w:rsidRPr="00555A3A">
        <w:rPr>
          <w:rFonts w:cs="Calibri"/>
        </w:rPr>
        <w:t>Nuke war causes extinction – Ice Age, famines, and war won’t stay limited</w:t>
      </w:r>
    </w:p>
    <w:p w14:paraId="629897EA" w14:textId="77777777" w:rsidR="00A15D91" w:rsidRPr="00555A3A" w:rsidRDefault="00A15D91" w:rsidP="00A15D91">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1308CFD1" w14:textId="77777777" w:rsidR="00A15D91" w:rsidRDefault="00A15D91" w:rsidP="00A15D91">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2C936BC1" w14:textId="77777777" w:rsidR="00A15D91" w:rsidRPr="002023C5" w:rsidRDefault="00A15D91" w:rsidP="00A15D91">
      <w:pPr>
        <w:pStyle w:val="Heading3"/>
      </w:pPr>
      <w:r>
        <w:t>Plan</w:t>
      </w:r>
    </w:p>
    <w:p w14:paraId="2E9990DF" w14:textId="77777777" w:rsidR="00A15D91" w:rsidRDefault="00A15D91" w:rsidP="00A15D91">
      <w:pPr>
        <w:pStyle w:val="Heading4"/>
      </w:pPr>
      <w:r>
        <w:t xml:space="preserve">Plan: The </w:t>
      </w:r>
      <w:r w:rsidRPr="00647F5D">
        <w:t>Arab Republic of Egypt</w:t>
      </w:r>
      <w:r>
        <w:t xml:space="preserve"> should recognize an unconditional right for workers to strike. </w:t>
      </w:r>
    </w:p>
    <w:p w14:paraId="545798F9" w14:textId="77777777" w:rsidR="00A15D91" w:rsidRPr="00325AFB" w:rsidRDefault="00A15D91" w:rsidP="00A15D91">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3F9459C1" w14:textId="77777777" w:rsidR="00A15D91" w:rsidRPr="00325AFB" w:rsidRDefault="00A15D91" w:rsidP="00A15D91">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39441E06" w14:textId="77777777" w:rsidR="00A15D91" w:rsidRDefault="00A15D91" w:rsidP="00A15D91">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4076B068" w14:textId="77777777" w:rsidR="00A15D91" w:rsidRPr="005E2CE7" w:rsidRDefault="00A15D91" w:rsidP="00A15D91">
      <w:pPr>
        <w:pStyle w:val="Heading4"/>
      </w:pPr>
      <w:r>
        <w:t>Unconditionality is key – conditional strikes cause circumvention and allow for state crackdowns which destroys efficacy</w:t>
      </w:r>
    </w:p>
    <w:p w14:paraId="245A6145" w14:textId="77777777" w:rsidR="00A15D91" w:rsidRDefault="00A15D91" w:rsidP="00A15D91">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3A526597" w14:textId="77777777" w:rsidR="00A15D91" w:rsidRDefault="00A15D91" w:rsidP="00A15D91">
      <w:pPr>
        <w:pStyle w:val="ListParagraph"/>
        <w:numPr>
          <w:ilvl w:val="0"/>
          <w:numId w:val="15"/>
        </w:numPr>
      </w:pPr>
      <w:r>
        <w:t>AT --</w:t>
      </w:r>
      <w:r w:rsidRPr="00EB6D66">
        <w:t xml:space="preserve"> cap k</w:t>
      </w:r>
    </w:p>
    <w:p w14:paraId="06101D50" w14:textId="77777777" w:rsidR="00A15D91" w:rsidRPr="00EB6D66" w:rsidRDefault="00A15D91" w:rsidP="00A15D91">
      <w:pPr>
        <w:pStyle w:val="ListParagraph"/>
        <w:numPr>
          <w:ilvl w:val="0"/>
          <w:numId w:val="15"/>
        </w:numPr>
      </w:pPr>
      <w:r>
        <w:t>At pics</w:t>
      </w:r>
    </w:p>
    <w:p w14:paraId="3341362B" w14:textId="77777777" w:rsidR="00A15D91" w:rsidRDefault="00A15D91" w:rsidP="00A15D91">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4966C17F" w14:textId="77777777" w:rsidR="00A15D91" w:rsidRDefault="00A15D91" w:rsidP="00A15D91">
      <w:pPr>
        <w:pStyle w:val="Heading4"/>
      </w:pPr>
      <w:r>
        <w:t>Strikes are key to correcting Egyptian governance – set the groundwork, open humanitarian discussions, and increase publicity – Mubarak’s usurpation proves.</w:t>
      </w:r>
    </w:p>
    <w:p w14:paraId="0619FC6F" w14:textId="77777777" w:rsidR="00A15D91" w:rsidRDefault="00A15D91" w:rsidP="00A15D91">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67C7DA9F" w14:textId="4AA840E1" w:rsidR="00A15D91" w:rsidRPr="00A15D91" w:rsidRDefault="00A15D91" w:rsidP="00A15D91">
      <w:pPr>
        <w:rPr>
          <w:b/>
          <w:iCs/>
          <w:u w:val="single"/>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791AFF24" w14:textId="77777777" w:rsidR="00A15D91" w:rsidRDefault="00A15D91" w:rsidP="00A15D91">
      <w:pPr>
        <w:pStyle w:val="Heading3"/>
      </w:pPr>
      <w:r>
        <w:t xml:space="preserve">Framing </w:t>
      </w:r>
    </w:p>
    <w:p w14:paraId="1BBB122C" w14:textId="77777777" w:rsidR="00A15D91" w:rsidRDefault="00A15D91" w:rsidP="00A15D91">
      <w:pPr>
        <w:pStyle w:val="Heading4"/>
      </w:pPr>
      <w:r>
        <w:t xml:space="preserve">The standard is minimizing material violence. </w:t>
      </w:r>
    </w:p>
    <w:p w14:paraId="72B4F2D4" w14:textId="77777777" w:rsidR="00A15D91" w:rsidRPr="009E6CC6" w:rsidRDefault="00A15D91" w:rsidP="00A15D91">
      <w:pPr>
        <w:rPr>
          <w:rStyle w:val="Style13ptBold"/>
        </w:rPr>
      </w:pPr>
      <w:r>
        <w:rPr>
          <w:rStyle w:val="Style13ptBold"/>
        </w:rPr>
        <w:t>Prefer:</w:t>
      </w:r>
    </w:p>
    <w:p w14:paraId="0999C60C" w14:textId="77777777" w:rsidR="00A15D91" w:rsidRPr="00054264" w:rsidRDefault="00A15D91" w:rsidP="00A15D91">
      <w:pPr>
        <w:keepNext/>
        <w:keepLines/>
        <w:spacing w:before="40"/>
        <w:outlineLvl w:val="3"/>
        <w:rPr>
          <w:rFonts w:asciiTheme="minorHAnsi" w:eastAsiaTheme="majorEastAsia" w:hAnsiTheme="minorHAnsi" w:cstheme="minorHAnsi"/>
          <w:b/>
          <w:iCs/>
          <w:sz w:val="26"/>
        </w:rPr>
      </w:pPr>
      <w:r w:rsidRPr="00D67185">
        <w:rPr>
          <w:rStyle w:val="Heading4Char"/>
        </w:rPr>
        <w:t>[1] Pleasure</w:t>
      </w:r>
      <w:r w:rsidRPr="00054264">
        <w:rPr>
          <w:rFonts w:asciiTheme="minorHAnsi" w:eastAsiaTheme="majorEastAsia" w:hAnsiTheme="minorHAnsi" w:cstheme="minorHAnsi"/>
          <w:b/>
          <w:iCs/>
          <w:sz w:val="26"/>
        </w:rPr>
        <w:t xml:space="preserv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6B4F7E51" w14:textId="77777777" w:rsidR="00A15D91" w:rsidRPr="00054264" w:rsidRDefault="00A15D91" w:rsidP="00A15D91">
      <w:pPr>
        <w:rPr>
          <w:rFonts w:asciiTheme="minorHAnsi" w:hAnsiTheme="minorHAnsi" w:cstheme="minorHAnsi"/>
          <w:b/>
          <w:bCs/>
          <w:sz w:val="26"/>
        </w:rPr>
      </w:pPr>
      <w:r w:rsidRPr="00054264">
        <w:rPr>
          <w:rFonts w:asciiTheme="minorHAnsi" w:hAnsiTheme="minorHAnsi" w:cstheme="minorHAnsi"/>
          <w:b/>
          <w:bCs/>
          <w:sz w:val="26"/>
        </w:rPr>
        <w:t>Blum et al. 18</w:t>
      </w:r>
    </w:p>
    <w:p w14:paraId="63ADDFF6" w14:textId="77777777" w:rsidR="00A15D91" w:rsidRPr="00054264" w:rsidRDefault="00A15D91" w:rsidP="00A15D91">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2075C7FF" w14:textId="77777777" w:rsidR="00A15D91" w:rsidRPr="00054264" w:rsidRDefault="00A15D91" w:rsidP="00A15D91">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6FAA77" w14:textId="61863D21" w:rsidR="00A15D91" w:rsidRPr="00DE6C52" w:rsidRDefault="00A15D91" w:rsidP="00A15D91">
      <w:pPr>
        <w:pStyle w:val="Heading4"/>
        <w:rPr>
          <w:rFonts w:eastAsia="MS Gothic"/>
          <w:b w:val="0"/>
          <w:iCs w:val="0"/>
        </w:rPr>
      </w:pPr>
      <w:r>
        <w:rPr>
          <w:rFonts w:eastAsia="MS Gothic"/>
        </w:rPr>
        <w:t xml:space="preserve">[2] </w:t>
      </w:r>
      <w:r w:rsidRPr="00DE6C52">
        <w:rPr>
          <w:rFonts w:eastAsia="MS Gothic"/>
        </w:rPr>
        <w:t>Actor Spec— States must use util. Any other standard dooms the moral theory</w:t>
      </w:r>
    </w:p>
    <w:p w14:paraId="4AEB4EFA" w14:textId="77777777" w:rsidR="00A15D91" w:rsidRPr="00DE6C52" w:rsidRDefault="00A15D91" w:rsidP="00A15D91">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4041AC0E" w14:textId="77777777" w:rsidR="00A15D91" w:rsidRDefault="00A15D91" w:rsidP="00A15D91">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327269C2" w14:textId="77777777" w:rsidR="00A15D91" w:rsidRPr="00726204" w:rsidRDefault="00A15D91" w:rsidP="00A15D91">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6A4FF4B1" w14:textId="77777777" w:rsidR="00A15D91" w:rsidRPr="00726204" w:rsidRDefault="00A15D91" w:rsidP="00A15D91">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10"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186B1381" w14:textId="77777777" w:rsidR="00A15D91" w:rsidRPr="00726204" w:rsidRDefault="00A15D91" w:rsidP="00A15D91">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5ED7F03D" w14:textId="77777777" w:rsidR="00A15D91" w:rsidRPr="00726204" w:rsidRDefault="00A15D91" w:rsidP="00A15D91">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1D282CBA" w14:textId="77777777" w:rsidR="00A15D91" w:rsidRPr="00726204" w:rsidRDefault="00A15D91" w:rsidP="00A15D91">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2948A9DF" w14:textId="77777777" w:rsidR="00A15D91" w:rsidRPr="00726204" w:rsidRDefault="00A15D91" w:rsidP="00A15D91">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63A9A2BB" w14:textId="77777777" w:rsidR="00A15D91" w:rsidRPr="00726204" w:rsidRDefault="00A15D91" w:rsidP="00A15D91">
      <w:pPr>
        <w:rPr>
          <w:rFonts w:asciiTheme="majorHAnsi" w:hAnsiTheme="majorHAnsi" w:cstheme="majorHAnsi"/>
        </w:rPr>
      </w:pPr>
      <w:r w:rsidRPr="00726204">
        <w:rPr>
          <w:rFonts w:asciiTheme="majorHAnsi" w:hAnsiTheme="majorHAnsi" w:cstheme="majorHAnsi"/>
        </w:rPr>
        <w:t>AVOIDING THE UNCOMFORTABLE</w:t>
      </w:r>
    </w:p>
    <w:p w14:paraId="7DD4CE26" w14:textId="77777777" w:rsidR="00A15D91" w:rsidRPr="00726204" w:rsidRDefault="00A15D91" w:rsidP="00A15D91">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67F58F6C" w14:textId="77777777" w:rsidR="00A15D91" w:rsidRPr="00726204" w:rsidRDefault="00A15D91" w:rsidP="00A15D91">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528C19BF" w14:textId="77777777" w:rsidR="00A15D91" w:rsidRPr="00726204" w:rsidRDefault="00A15D91" w:rsidP="00A15D91">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3C4835C" w14:textId="77777777" w:rsidR="00A15D91" w:rsidRPr="00726204" w:rsidRDefault="00A15D91" w:rsidP="00A15D91">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04F04B80" w14:textId="77777777" w:rsidR="00A15D91" w:rsidRDefault="00A15D91" w:rsidP="00A15D91">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D9FACCB" w14:textId="77777777" w:rsidR="00A15D91" w:rsidRPr="00054264" w:rsidRDefault="00A15D91" w:rsidP="00A15D91">
      <w:pPr>
        <w:keepNext/>
        <w:keepLines/>
        <w:spacing w:before="40"/>
        <w:outlineLvl w:val="3"/>
        <w:rPr>
          <w:rFonts w:asciiTheme="minorHAnsi" w:eastAsia="MS Gothic" w:hAnsiTheme="minorHAnsi" w:cstheme="minorHAnsi"/>
          <w:b/>
          <w:iCs/>
          <w:color w:val="000000"/>
          <w:sz w:val="26"/>
        </w:rPr>
      </w:pPr>
      <w:r w:rsidRPr="00054264">
        <w:rPr>
          <w:rFonts w:asciiTheme="minorHAnsi" w:eastAsia="MS Gothic" w:hAnsiTheme="minorHAnsi" w:cstheme="minorHAnsi"/>
          <w:b/>
          <w:iCs/>
          <w:sz w:val="26"/>
        </w:rPr>
        <w:t xml:space="preserve">[5] </w:t>
      </w:r>
      <w:r w:rsidRPr="000542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71B4F5F5" w14:textId="77777777" w:rsidR="00A15D91" w:rsidRPr="00054264" w:rsidRDefault="00A15D91" w:rsidP="00A15D91">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[6] No intent-foresight distinction — if we foresee a consequence, then it becomes part of our deliberation which makes it intrinsic to our action since we intend it to happen.</w:t>
      </w:r>
    </w:p>
    <w:p w14:paraId="464CAEEA" w14:textId="77777777" w:rsidR="00A15D91" w:rsidRPr="00054264" w:rsidRDefault="00A15D91" w:rsidP="00A15D91">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[7]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06DF2B0A" w14:textId="77777777" w:rsidR="00A15D91" w:rsidRPr="00054264" w:rsidRDefault="00A15D91" w:rsidP="00A15D91">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 xml:space="preserve">[8] No act-omission distinction – We are responsible for intentional omissions because we actively choose not to act—we </w:t>
      </w:r>
      <w:r w:rsidRPr="00054264">
        <w:rPr>
          <w:rFonts w:asciiTheme="minorHAnsi" w:eastAsia="MS Gothic" w:hAnsiTheme="minorHAnsi" w:cstheme="minorHAnsi"/>
          <w:b/>
          <w:iCs/>
          <w:sz w:val="26"/>
          <w:u w:val="single"/>
        </w:rPr>
        <w:t>intend</w:t>
      </w:r>
      <w:r w:rsidRPr="00054264">
        <w:rPr>
          <w:rFonts w:asciiTheme="minorHAnsi" w:eastAsia="MS Gothic" w:hAnsiTheme="minorHAnsi" w:cstheme="minorHAnsi"/>
          <w:b/>
          <w:iCs/>
          <w:sz w:val="26"/>
        </w:rPr>
        <w:t xml:space="preserve"> and </w:t>
      </w:r>
      <w:r w:rsidRPr="00054264">
        <w:rPr>
          <w:rFonts w:asciiTheme="minorHAnsi" w:eastAsia="MS Gothic" w:hAnsiTheme="minorHAnsi" w:cstheme="minorHAnsi"/>
          <w:b/>
          <w:iCs/>
          <w:sz w:val="26"/>
          <w:u w:val="single"/>
        </w:rPr>
        <w:t>act upon</w:t>
      </w:r>
      <w:r w:rsidRPr="00054264">
        <w:rPr>
          <w:rFonts w:asciiTheme="minorHAnsi" w:eastAsia="MS Gothic" w:hAnsiTheme="minorHAnsi" w:cstheme="minorHAnsi"/>
          <w:b/>
          <w:iCs/>
          <w:sz w:val="26"/>
        </w:rPr>
        <w:t xml:space="preserve"> omissions.</w:t>
      </w:r>
    </w:p>
    <w:p w14:paraId="17413991" w14:textId="446200CC" w:rsidR="00A15D91" w:rsidRPr="00367DED" w:rsidRDefault="00A15D91" w:rsidP="00A15D91">
      <w:pPr>
        <w:rPr>
          <w:rFonts w:eastAsia="Cambria"/>
          <w:b/>
          <w:bCs/>
          <w:sz w:val="26"/>
        </w:rPr>
      </w:pPr>
      <w:r w:rsidRPr="00367DED">
        <w:rPr>
          <w:rFonts w:eastAsia="Cambria"/>
          <w:b/>
          <w:bCs/>
          <w:sz w:val="26"/>
        </w:rPr>
        <w:t>[</w:t>
      </w:r>
      <w:r>
        <w:rPr>
          <w:rFonts w:eastAsia="Cambria"/>
          <w:b/>
          <w:bCs/>
          <w:sz w:val="26"/>
        </w:rPr>
        <w:t>9</w:t>
      </w:r>
      <w:r w:rsidRPr="00367DED">
        <w:rPr>
          <w:rFonts w:eastAsia="Cambria"/>
          <w:b/>
          <w:bCs/>
          <w:sz w:val="26"/>
        </w:rPr>
        <w:t xml:space="preserve">] Extinction First – </w:t>
      </w:r>
    </w:p>
    <w:p w14:paraId="3C4A374F" w14:textId="77777777" w:rsidR="00A15D91" w:rsidRPr="00367DED" w:rsidRDefault="00A15D91" w:rsidP="00A15D91">
      <w:pPr>
        <w:rPr>
          <w:rFonts w:eastAsia="Cambria"/>
          <w:b/>
          <w:bCs/>
          <w:sz w:val="26"/>
        </w:rPr>
      </w:pPr>
      <w:r w:rsidRPr="00367DED">
        <w:rPr>
          <w:rFonts w:eastAsia="Cambria"/>
          <w:b/>
          <w:bCs/>
          <w:sz w:val="26"/>
        </w:rPr>
        <w:t>[a] Forecloses future improvement – we can never improve society because our impact is irreversible</w:t>
      </w:r>
    </w:p>
    <w:p w14:paraId="06389E0E" w14:textId="77777777" w:rsidR="00A15D91" w:rsidRPr="00367DED" w:rsidRDefault="00A15D91" w:rsidP="00A15D91">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45143615" w14:textId="77777777" w:rsidR="00A15D91" w:rsidRPr="00E60AE1" w:rsidRDefault="00A15D91" w:rsidP="00A15D91">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709FA03E" w14:textId="70C0CCF3" w:rsidR="00A95652" w:rsidRDefault="00D67185" w:rsidP="00D67185">
      <w:pPr>
        <w:pStyle w:val="Heading3"/>
      </w:pPr>
      <w:proofErr w:type="spellStart"/>
      <w:r>
        <w:t>Underview</w:t>
      </w:r>
      <w:proofErr w:type="spellEnd"/>
    </w:p>
    <w:p w14:paraId="6499E51E"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[1] 1AR theory – </w:t>
      </w:r>
    </w:p>
    <w:p w14:paraId="7EF79A71"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A. AFF gets it because otherwise the neg can engage in infinite abuse, making debate impossible. </w:t>
      </w:r>
    </w:p>
    <w:p w14:paraId="7BECEC7D"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B. Drop the debater – the short 1AR irreparably skewed from abuse on substance and time investment on theory</w:t>
      </w:r>
      <w:proofErr w:type="gramStart"/>
      <w:r w:rsidRPr="00054264">
        <w:rPr>
          <w:rFonts w:asciiTheme="minorHAnsi" w:hAnsiTheme="minorHAnsi" w:cstheme="minorHAnsi"/>
        </w:rPr>
        <w:t xml:space="preserve">.  </w:t>
      </w:r>
      <w:proofErr w:type="gramEnd"/>
    </w:p>
    <w:p w14:paraId="4B3978F6"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C. No RVIs – the 6-minute 2nr can collapse to a short shell and get away with infinite 1nc abuse via sheer brute force and time spent on theory. </w:t>
      </w:r>
    </w:p>
    <w:p w14:paraId="76E25173"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D. No new 2NR theory, paradigm issues, or recontextualizations – allows them to spam frivolous shells in the 2NR and prove why theirs outweighs which gives them a 6-3 structural skew where they can always win on </w:t>
      </w:r>
      <w:proofErr w:type="spellStart"/>
      <w:r w:rsidRPr="00054264">
        <w:rPr>
          <w:rFonts w:asciiTheme="minorHAnsi" w:hAnsiTheme="minorHAnsi" w:cstheme="minorHAnsi"/>
        </w:rPr>
        <w:t>uplayering</w:t>
      </w:r>
      <w:proofErr w:type="spellEnd"/>
      <w:r w:rsidRPr="00054264">
        <w:rPr>
          <w:rFonts w:asciiTheme="minorHAnsi" w:hAnsiTheme="minorHAnsi" w:cstheme="minorHAnsi"/>
        </w:rPr>
        <w:t xml:space="preserve"> or outspreading</w:t>
      </w:r>
    </w:p>
    <w:p w14:paraId="635BB20B"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[2] AFF RVIs — </w:t>
      </w:r>
    </w:p>
    <w:p w14:paraId="4FCA4735"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A. Skew – there’s no 2AC to develop carded offense and the 1AR has to over-cover since the </w:t>
      </w:r>
      <w:proofErr w:type="gramStart"/>
      <w:r w:rsidRPr="00054264">
        <w:rPr>
          <w:rFonts w:asciiTheme="minorHAnsi" w:hAnsiTheme="minorHAnsi" w:cstheme="minorHAnsi"/>
        </w:rPr>
        <w:t>6 minute</w:t>
      </w:r>
      <w:proofErr w:type="gramEnd"/>
      <w:r w:rsidRPr="00054264">
        <w:rPr>
          <w:rFonts w:asciiTheme="minorHAnsi" w:hAnsiTheme="minorHAnsi" w:cstheme="minorHAnsi"/>
        </w:rPr>
        <w:t xml:space="preserve"> 2NR is devastating which encourages them to under-develop T in the NC and over-develop in the NR – need the RVI to develop good, in-depth T offense </w:t>
      </w:r>
    </w:p>
    <w:p w14:paraId="1E1A95B8"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B. Reciprocity – T is a unique avenue to the ballot that the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can’t access – makes T structurally unfair without the RVI.</w:t>
      </w:r>
    </w:p>
    <w:p w14:paraId="7CEE8909"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[3] Reasonable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w:t>
      </w:r>
      <w:proofErr w:type="spellStart"/>
      <w:r w:rsidRPr="00054264">
        <w:rPr>
          <w:rFonts w:asciiTheme="minorHAnsi" w:hAnsiTheme="minorHAnsi" w:cstheme="minorHAnsi"/>
        </w:rPr>
        <w:t>interps</w:t>
      </w:r>
      <w:proofErr w:type="spellEnd"/>
      <w:r w:rsidRPr="00054264">
        <w:rPr>
          <w:rFonts w:asciiTheme="minorHAnsi" w:hAnsiTheme="minorHAnsi" w:cstheme="minorHAnsi"/>
        </w:rPr>
        <w:t xml:space="preserve"> —</w:t>
      </w:r>
    </w:p>
    <w:p w14:paraId="660C0C43"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A. There are multiple T </w:t>
      </w:r>
      <w:proofErr w:type="spellStart"/>
      <w:r w:rsidRPr="00054264">
        <w:rPr>
          <w:rFonts w:asciiTheme="minorHAnsi" w:hAnsiTheme="minorHAnsi" w:cstheme="minorHAnsi"/>
        </w:rPr>
        <w:t>interps</w:t>
      </w:r>
      <w:proofErr w:type="spellEnd"/>
      <w:r w:rsidRPr="00054264">
        <w:rPr>
          <w:rFonts w:asciiTheme="minorHAnsi" w:hAnsiTheme="minorHAnsi" w:cstheme="minorHAnsi"/>
        </w:rPr>
        <w:t xml:space="preserve"> the 1NC can read, like spec good or spec bad, which the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will always violate —if the </w:t>
      </w:r>
      <w:proofErr w:type="spellStart"/>
      <w:r w:rsidRPr="00054264">
        <w:rPr>
          <w:rFonts w:asciiTheme="minorHAnsi" w:hAnsiTheme="minorHAnsi" w:cstheme="minorHAnsi"/>
        </w:rPr>
        <w:t>interp</w:t>
      </w:r>
      <w:proofErr w:type="spellEnd"/>
      <w:r w:rsidRPr="00054264">
        <w:rPr>
          <w:rFonts w:asciiTheme="minorHAnsi" w:hAnsiTheme="minorHAnsi" w:cstheme="minorHAnsi"/>
        </w:rPr>
        <w:t xml:space="preserve"> the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picked is okay, you should default to substance – outweighs – topic ed is unique to this resolution – where </w:t>
      </w:r>
      <w:proofErr w:type="gramStart"/>
      <w:r w:rsidRPr="00054264">
        <w:rPr>
          <w:rFonts w:asciiTheme="minorHAnsi" w:hAnsiTheme="minorHAnsi" w:cstheme="minorHAnsi"/>
        </w:rPr>
        <w:t>the majority of</w:t>
      </w:r>
      <w:proofErr w:type="gramEnd"/>
      <w:r w:rsidRPr="00054264">
        <w:rPr>
          <w:rFonts w:asciiTheme="minorHAnsi" w:hAnsiTheme="minorHAnsi" w:cstheme="minorHAnsi"/>
        </w:rPr>
        <w:t xml:space="preserve"> debate education occurs </w:t>
      </w:r>
    </w:p>
    <w:p w14:paraId="773F590D"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B. There’s only 4 minutes for the 1AR to generate offense, answer standards, and weigh while still covering all substance—reasonable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w:t>
      </w:r>
      <w:proofErr w:type="spellStart"/>
      <w:r w:rsidRPr="00054264">
        <w:rPr>
          <w:rFonts w:asciiTheme="minorHAnsi" w:hAnsiTheme="minorHAnsi" w:cstheme="minorHAnsi"/>
        </w:rPr>
        <w:t>interps</w:t>
      </w:r>
      <w:proofErr w:type="spellEnd"/>
      <w:r w:rsidRPr="00054264">
        <w:rPr>
          <w:rFonts w:asciiTheme="minorHAnsi" w:hAnsiTheme="minorHAnsi" w:cstheme="minorHAnsi"/>
        </w:rPr>
        <w:t xml:space="preserve"> allow us to </w:t>
      </w:r>
      <w:proofErr w:type="gramStart"/>
      <w:r w:rsidRPr="00054264">
        <w:rPr>
          <w:rFonts w:asciiTheme="minorHAnsi" w:hAnsiTheme="minorHAnsi" w:cstheme="minorHAnsi"/>
        </w:rPr>
        <w:t>actually get</w:t>
      </w:r>
      <w:proofErr w:type="gramEnd"/>
      <w:r w:rsidRPr="00054264">
        <w:rPr>
          <w:rFonts w:asciiTheme="minorHAnsi" w:hAnsiTheme="minorHAnsi" w:cstheme="minorHAnsi"/>
        </w:rPr>
        <w:t xml:space="preserve"> education</w:t>
      </w:r>
    </w:p>
    <w:p w14:paraId="54484B72"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[4] Presumption and Permissibility Affirm – </w:t>
      </w:r>
    </w:p>
    <w:p w14:paraId="74833AD7"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A. Affirmation theory—affirm means to put support for or defend—presumption means nothing attacks, so therefore it is defended and meets affirming</w:t>
      </w:r>
    </w:p>
    <w:p w14:paraId="69752F8E" w14:textId="77777777" w:rsidR="00D67185" w:rsidRPr="00054264" w:rsidRDefault="00D67185" w:rsidP="00D67185">
      <w:pPr>
        <w:rPr>
          <w:rStyle w:val="Emphasis"/>
          <w:rFonts w:asciiTheme="minorHAnsi" w:hAnsiTheme="minorHAnsi" w:cstheme="minorHAnsi"/>
        </w:rPr>
      </w:pPr>
      <w:r w:rsidRPr="00054264">
        <w:rPr>
          <w:rStyle w:val="Emphasis"/>
          <w:rFonts w:asciiTheme="minorHAnsi" w:hAnsiTheme="minorHAnsi" w:cstheme="minorHAnsi"/>
          <w:highlight w:val="cyan"/>
        </w:rPr>
        <w:t>Declare one's support for; uphold; defend.</w:t>
      </w:r>
    </w:p>
    <w:p w14:paraId="4FAE58B1" w14:textId="77777777" w:rsidR="00D67185" w:rsidRPr="00054264" w:rsidRDefault="00D67185" w:rsidP="00D67185">
      <w:pPr>
        <w:rPr>
          <w:rFonts w:asciiTheme="minorHAnsi" w:hAnsiTheme="minorHAnsi" w:cstheme="minorHAnsi"/>
          <w:lang w:val="es-CL"/>
        </w:rPr>
      </w:pPr>
      <w:proofErr w:type="spellStart"/>
      <w:r w:rsidRPr="00054264">
        <w:rPr>
          <w:rStyle w:val="Style13ptBold"/>
          <w:rFonts w:asciiTheme="minorHAnsi" w:hAnsiTheme="minorHAnsi" w:cstheme="minorHAnsi"/>
          <w:lang w:val="es-CL"/>
        </w:rPr>
        <w:t>That’s</w:t>
      </w:r>
      <w:proofErr w:type="spellEnd"/>
      <w:r w:rsidRPr="00054264">
        <w:rPr>
          <w:rStyle w:val="Style13ptBold"/>
          <w:rFonts w:asciiTheme="minorHAnsi" w:hAnsiTheme="minorHAnsi" w:cstheme="minorHAnsi"/>
          <w:lang w:val="es-CL"/>
        </w:rPr>
        <w:t xml:space="preserve"> </w:t>
      </w:r>
      <w:proofErr w:type="spellStart"/>
      <w:r w:rsidRPr="00054264">
        <w:rPr>
          <w:rStyle w:val="Style13ptBold"/>
          <w:rFonts w:asciiTheme="minorHAnsi" w:hAnsiTheme="minorHAnsi" w:cstheme="minorHAnsi"/>
          <w:lang w:val="es-CL"/>
        </w:rPr>
        <w:t>Lexico</w:t>
      </w:r>
      <w:proofErr w:type="spellEnd"/>
      <w:r w:rsidRPr="00054264">
        <w:rPr>
          <w:rStyle w:val="Style13ptBold"/>
          <w:rFonts w:asciiTheme="minorHAnsi" w:hAnsiTheme="minorHAnsi" w:cstheme="minorHAnsi"/>
          <w:lang w:val="es-CL"/>
        </w:rPr>
        <w:t xml:space="preserve"> </w:t>
      </w:r>
      <w:hyperlink r:id="rId11" w:history="1">
        <w:r w:rsidRPr="00054264">
          <w:rPr>
            <w:rStyle w:val="Hyperlink"/>
            <w:rFonts w:asciiTheme="minorHAnsi" w:hAnsiTheme="minorHAnsi" w:cstheme="minorHAnsi"/>
            <w:lang w:val="es-CL"/>
          </w:rPr>
          <w:t>https://www.lexico.com/en/definition/affirm</w:t>
        </w:r>
      </w:hyperlink>
    </w:p>
    <w:p w14:paraId="6E8D4CAC"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 xml:space="preserve">B. Statements are more often true then false—we can regard an entire statement as true but changing every part of a statement false makes it true and creates contradictions or regarding everything as false creates contradictions. </w:t>
      </w:r>
      <w:proofErr w:type="gramStart"/>
      <w:r w:rsidRPr="00054264">
        <w:rPr>
          <w:rFonts w:asciiTheme="minorHAnsi" w:hAnsiTheme="minorHAnsi" w:cstheme="minorHAnsi"/>
        </w:rPr>
        <w:t>Also</w:t>
      </w:r>
      <w:proofErr w:type="gramEnd"/>
      <w:r w:rsidRPr="00054264">
        <w:rPr>
          <w:rFonts w:asciiTheme="minorHAnsi" w:hAnsiTheme="minorHAnsi" w:cstheme="minorHAnsi"/>
        </w:rPr>
        <w:t xml:space="preserve"> you assume something is true—if I say my favorite color is blue you believe me</w:t>
      </w:r>
    </w:p>
    <w:p w14:paraId="3DC3628A" w14:textId="77777777" w:rsidR="00D67185" w:rsidRPr="00054264" w:rsidRDefault="00D67185" w:rsidP="00D67185">
      <w:pPr>
        <w:pStyle w:val="Heading4"/>
        <w:rPr>
          <w:rFonts w:asciiTheme="minorHAnsi" w:hAnsiTheme="minorHAnsi" w:cstheme="minorHAnsi"/>
        </w:rPr>
      </w:pPr>
      <w:r w:rsidRPr="00054264">
        <w:rPr>
          <w:rFonts w:asciiTheme="minorHAnsi" w:hAnsiTheme="minorHAnsi" w:cstheme="minorHAnsi"/>
        </w:rPr>
        <w:t>C. Regress – assuming that the resolution is false presumes that statements are true, which concedes that presumption affirms</w:t>
      </w:r>
    </w:p>
    <w:p w14:paraId="2F838BE0" w14:textId="77777777" w:rsidR="00D67185" w:rsidRPr="00D67185" w:rsidRDefault="00D67185" w:rsidP="00D67185"/>
    <w:sectPr w:rsidR="00D67185" w:rsidRPr="00D671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4"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2"/>
  </w:num>
  <w:num w:numId="15">
    <w:abstractNumId w:val="11"/>
  </w:num>
  <w:num w:numId="16">
    <w:abstractNumId w:val="15"/>
  </w:num>
  <w:num w:numId="17">
    <w:abstractNumId w:val="1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5D9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5D91"/>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54D96"/>
    <w:rsid w:val="00D61409"/>
    <w:rsid w:val="00D6691E"/>
    <w:rsid w:val="00D67185"/>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AFF7D"/>
  <w15:chartTrackingRefBased/>
  <w15:docId w15:val="{256A9272-295B-4883-887A-A7951BAA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5D91"/>
    <w:rPr>
      <w:rFonts w:ascii="Calibri" w:hAnsi="Calibri"/>
    </w:rPr>
  </w:style>
  <w:style w:type="paragraph" w:styleId="Heading1">
    <w:name w:val="heading 1"/>
    <w:aliases w:val="Pocket"/>
    <w:basedOn w:val="Normal"/>
    <w:next w:val="Normal"/>
    <w:link w:val="Heading1Char"/>
    <w:qFormat/>
    <w:rsid w:val="00A15D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5D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A15D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A15D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5D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D91"/>
  </w:style>
  <w:style w:type="character" w:customStyle="1" w:styleId="Heading1Char">
    <w:name w:val="Heading 1 Char"/>
    <w:aliases w:val="Pocket Char"/>
    <w:basedOn w:val="DefaultParagraphFont"/>
    <w:link w:val="Heading1"/>
    <w:rsid w:val="00A15D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5D9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15D9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A15D9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A15D9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A15D9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A15D9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15D91"/>
    <w:rPr>
      <w:color w:val="auto"/>
      <w:u w:val="none"/>
    </w:rPr>
  </w:style>
  <w:style w:type="character" w:styleId="FollowedHyperlink">
    <w:name w:val="FollowedHyperlink"/>
    <w:basedOn w:val="DefaultParagraphFont"/>
    <w:uiPriority w:val="99"/>
    <w:semiHidden/>
    <w:unhideWhenUsed/>
    <w:rsid w:val="00A15D91"/>
    <w:rPr>
      <w:color w:val="auto"/>
      <w:u w:val="none"/>
    </w:rPr>
  </w:style>
  <w:style w:type="paragraph" w:styleId="DocumentMap">
    <w:name w:val="Document Map"/>
    <w:basedOn w:val="Normal"/>
    <w:link w:val="DocumentMapChar"/>
    <w:uiPriority w:val="99"/>
    <w:semiHidden/>
    <w:unhideWhenUsed/>
    <w:rsid w:val="00A15D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5D91"/>
    <w:rPr>
      <w:rFonts w:ascii="Lucida Grande" w:hAnsi="Lucida Grande" w:cs="Lucida Grande"/>
      <w:sz w:val="24"/>
    </w:rPr>
  </w:style>
  <w:style w:type="character" w:styleId="UnresolvedMention">
    <w:name w:val="Unresolved Mention"/>
    <w:basedOn w:val="DefaultParagraphFont"/>
    <w:uiPriority w:val="99"/>
    <w:semiHidden/>
    <w:unhideWhenUsed/>
    <w:rsid w:val="00A15D91"/>
    <w:rPr>
      <w:color w:val="605E5C"/>
      <w:shd w:val="clear" w:color="auto" w:fill="E1DFDD"/>
    </w:rPr>
  </w:style>
  <w:style w:type="paragraph" w:styleId="ListParagraph">
    <w:name w:val="List Paragraph"/>
    <w:basedOn w:val="Normal"/>
    <w:uiPriority w:val="34"/>
    <w:qFormat/>
    <w:rsid w:val="00A15D9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A15D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15D91"/>
    <w:pPr>
      <w:widowControl w:val="0"/>
      <w:spacing w:line="240" w:lineRule="auto"/>
      <w:ind w:left="720"/>
      <w:jc w:val="both"/>
    </w:pPr>
    <w:rPr>
      <w:b/>
      <w:iCs/>
      <w:u w:val="single"/>
    </w:rPr>
  </w:style>
  <w:style w:type="paragraph" w:customStyle="1" w:styleId="Emphasis1">
    <w:name w:val="Emphasis1"/>
    <w:basedOn w:val="Normal"/>
    <w:uiPriority w:val="7"/>
    <w:qFormat/>
    <w:rsid w:val="00A15D9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A15D91"/>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A15D91"/>
    <w:rPr>
      <w:b/>
      <w:bCs/>
      <w:u w:val="single"/>
    </w:rPr>
  </w:style>
  <w:style w:type="paragraph" w:styleId="Title">
    <w:name w:val="Title"/>
    <w:aliases w:val="Bold Underlined,Cites and Cards,UNDERLINE"/>
    <w:basedOn w:val="Normal"/>
    <w:next w:val="Normal"/>
    <w:link w:val="TitleChar"/>
    <w:uiPriority w:val="6"/>
    <w:qFormat/>
    <w:rsid w:val="00A15D91"/>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rsid w:val="00A15D91"/>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A15D91"/>
    <w:rPr>
      <w:sz w:val="16"/>
      <w:szCs w:val="16"/>
    </w:rPr>
  </w:style>
  <w:style w:type="paragraph" w:customStyle="1" w:styleId="Style2">
    <w:name w:val="Style2"/>
    <w:basedOn w:val="Heading1"/>
    <w:link w:val="Style2Char"/>
    <w:autoRedefine/>
    <w:uiPriority w:val="4"/>
    <w:qFormat/>
    <w:rsid w:val="00A15D91"/>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A15D91"/>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dleeasteye.net/opinion/iran-israel-tensions-threat-nuclear-war-looms-lar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l-monitor.com/originals/2015/05/egypt-court-ruling-strike-right-sharia-law-sisi-badawi-labor.html%5d//pranav"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qualtimes.org/a-dangerous-new-law-in-egypt?lang=en" TargetMode="External"/><Relationship Id="rId11" Type="http://schemas.openxmlformats.org/officeDocument/2006/relationships/hyperlink" Target="https://www.lexico.com/en/definition/affirm" TargetMode="External"/><Relationship Id="rId5" Type="http://schemas.openxmlformats.org/officeDocument/2006/relationships/webSettings" Target="webSettings.xml"/><Relationship Id="rId10" Type="http://schemas.openxmlformats.org/officeDocument/2006/relationships/hyperlink" Target="https://www.foreignaffairs.com/articles/2020-10-13/heads-sand" TargetMode="Externa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12529</Words>
  <Characters>71420</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2021-11-21T20:41:00Z</dcterms:created>
  <dcterms:modified xsi:type="dcterms:W3CDTF">2021-11-21T20:56:00Z</dcterms:modified>
</cp:coreProperties>
</file>