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5A24" w14:textId="77777777" w:rsidR="009D7CF5" w:rsidRPr="00DC26AF" w:rsidRDefault="009D7CF5" w:rsidP="009D7CF5">
      <w:pPr>
        <w:pStyle w:val="Heading2"/>
        <w:rPr>
          <w:rFonts w:cs="Arial"/>
        </w:rPr>
      </w:pPr>
      <w:r w:rsidRPr="00D50855">
        <w:rPr>
          <w:rFonts w:cs="Arial"/>
        </w:rPr>
        <w:t>1AC – Ind</w:t>
      </w:r>
      <w:r>
        <w:rPr>
          <w:rFonts w:cs="Arial"/>
        </w:rPr>
        <w:t>ia</w:t>
      </w:r>
    </w:p>
    <w:p w14:paraId="0A2ED92B" w14:textId="77777777" w:rsidR="009D7CF5" w:rsidRPr="00D50855" w:rsidRDefault="009D7CF5" w:rsidP="009D7CF5">
      <w:pPr>
        <w:pStyle w:val="Heading3"/>
        <w:rPr>
          <w:rFonts w:cs="Arial"/>
        </w:rPr>
      </w:pPr>
      <w:r w:rsidRPr="00D50855">
        <w:rPr>
          <w:rFonts w:cs="Arial"/>
        </w:rPr>
        <w:t>1AC – Plan</w:t>
      </w:r>
    </w:p>
    <w:p w14:paraId="424E020A" w14:textId="77777777" w:rsidR="009D7CF5" w:rsidRDefault="009D7CF5" w:rsidP="009D7CF5">
      <w:pPr>
        <w:pStyle w:val="Heading4"/>
        <w:rPr>
          <w:rFonts w:cs="Arial"/>
        </w:rPr>
      </w:pPr>
      <w:r w:rsidRPr="00D50855">
        <w:rPr>
          <w:rFonts w:cs="Arial"/>
        </w:rPr>
        <w:t xml:space="preserve">Plan: </w:t>
      </w:r>
      <w:r>
        <w:rPr>
          <w:rFonts w:cs="Arial"/>
        </w:rPr>
        <w:t xml:space="preserve">In </w:t>
      </w:r>
      <w:proofErr w:type="gramStart"/>
      <w:r>
        <w:rPr>
          <w:rFonts w:cs="Arial"/>
        </w:rPr>
        <w:t>T</w:t>
      </w:r>
      <w:r w:rsidRPr="00D50855">
        <w:rPr>
          <w:rFonts w:cs="Arial"/>
        </w:rPr>
        <w:t>he</w:t>
      </w:r>
      <w:proofErr w:type="gramEnd"/>
      <w:r w:rsidRPr="00D50855">
        <w:rPr>
          <w:rFonts w:cs="Arial"/>
        </w:rPr>
        <w:t xml:space="preserve"> Republic of India</w:t>
      </w:r>
      <w:r>
        <w:rPr>
          <w:rFonts w:cs="Arial"/>
        </w:rPr>
        <w:t xml:space="preserve">, </w:t>
      </w:r>
      <w:r w:rsidRPr="00D50855">
        <w:rPr>
          <w:rFonts w:cs="Arial"/>
        </w:rPr>
        <w:t>the appropriation of outer space by private entities</w:t>
      </w:r>
      <w:r>
        <w:rPr>
          <w:rFonts w:cs="Arial"/>
        </w:rPr>
        <w:t xml:space="preserve"> should be unjust</w:t>
      </w:r>
      <w:r w:rsidRPr="00D50855">
        <w:rPr>
          <w:rFonts w:cs="Arial"/>
        </w:rPr>
        <w:t xml:space="preserve">.  </w:t>
      </w:r>
    </w:p>
    <w:p w14:paraId="45B1150C" w14:textId="77777777" w:rsidR="009D7CF5" w:rsidRDefault="009D7CF5" w:rsidP="009D7CF5">
      <w:pPr>
        <w:pStyle w:val="Heading4"/>
      </w:pPr>
      <w:r>
        <w:t>The plan is enforced both internationally with UNCOPUOS and domestically through enforcement and liability regimes – solves best</w:t>
      </w:r>
    </w:p>
    <w:p w14:paraId="358137EA" w14:textId="77777777" w:rsidR="009D7CF5" w:rsidRPr="00633B9A" w:rsidRDefault="009D7CF5" w:rsidP="009D7CF5">
      <w:pPr>
        <w:pStyle w:val="ListParagraph"/>
        <w:numPr>
          <w:ilvl w:val="0"/>
          <w:numId w:val="11"/>
        </w:numPr>
        <w:rPr>
          <w:sz w:val="16"/>
          <w:szCs w:val="16"/>
        </w:rPr>
      </w:pPr>
      <w:r w:rsidRPr="00633B9A">
        <w:rPr>
          <w:sz w:val="16"/>
          <w:szCs w:val="16"/>
        </w:rPr>
        <w:t>UNCOPUS is given power over private entities – 3 separate branches formed</w:t>
      </w:r>
    </w:p>
    <w:p w14:paraId="394ADB95" w14:textId="77777777" w:rsidR="009D7CF5" w:rsidRPr="00633B9A" w:rsidRDefault="009D7CF5" w:rsidP="009D7CF5">
      <w:pPr>
        <w:pStyle w:val="ListParagraph"/>
        <w:numPr>
          <w:ilvl w:val="0"/>
          <w:numId w:val="11"/>
        </w:numPr>
        <w:rPr>
          <w:sz w:val="16"/>
          <w:szCs w:val="16"/>
        </w:rPr>
      </w:pPr>
      <w:r w:rsidRPr="00633B9A">
        <w:rPr>
          <w:sz w:val="16"/>
          <w:szCs w:val="16"/>
        </w:rPr>
        <w:t>Cost allocation is proportional to countries’ space impact</w:t>
      </w:r>
    </w:p>
    <w:p w14:paraId="07D6B93A" w14:textId="77777777" w:rsidR="009D7CF5" w:rsidRPr="00633B9A" w:rsidRDefault="009D7CF5" w:rsidP="009D7CF5">
      <w:pPr>
        <w:pStyle w:val="ListParagraph"/>
        <w:numPr>
          <w:ilvl w:val="0"/>
          <w:numId w:val="11"/>
        </w:numPr>
        <w:rPr>
          <w:sz w:val="16"/>
          <w:szCs w:val="16"/>
        </w:rPr>
      </w:pPr>
      <w:r w:rsidRPr="00633B9A">
        <w:rPr>
          <w:sz w:val="16"/>
          <w:szCs w:val="16"/>
        </w:rPr>
        <w:t>Domestic policies are passed uniformly</w:t>
      </w:r>
    </w:p>
    <w:p w14:paraId="538C8E3B" w14:textId="77777777" w:rsidR="009D7CF5" w:rsidRPr="00633B9A" w:rsidRDefault="009D7CF5" w:rsidP="009D7CF5">
      <w:pPr>
        <w:pStyle w:val="ListParagraph"/>
        <w:numPr>
          <w:ilvl w:val="0"/>
          <w:numId w:val="11"/>
        </w:numPr>
        <w:rPr>
          <w:sz w:val="16"/>
          <w:szCs w:val="16"/>
        </w:rPr>
      </w:pPr>
      <w:r w:rsidRPr="00633B9A">
        <w:rPr>
          <w:sz w:val="16"/>
          <w:szCs w:val="16"/>
        </w:rPr>
        <w:t>Enforced with a variety of sanctions</w:t>
      </w:r>
    </w:p>
    <w:p w14:paraId="5239550F" w14:textId="77777777" w:rsidR="009D7CF5" w:rsidRPr="00633B9A" w:rsidRDefault="009D7CF5" w:rsidP="009D7CF5">
      <w:pPr>
        <w:pStyle w:val="ListParagraph"/>
        <w:numPr>
          <w:ilvl w:val="0"/>
          <w:numId w:val="11"/>
        </w:numPr>
        <w:rPr>
          <w:sz w:val="16"/>
          <w:szCs w:val="16"/>
        </w:rPr>
      </w:pPr>
      <w:r w:rsidRPr="00633B9A">
        <w:rPr>
          <w:sz w:val="16"/>
          <w:szCs w:val="16"/>
        </w:rPr>
        <w:t>States with more defined space policies can diplomatically pressure others for uniformity</w:t>
      </w:r>
    </w:p>
    <w:p w14:paraId="7C81024D" w14:textId="77777777" w:rsidR="009D7CF5" w:rsidRDefault="009D7CF5" w:rsidP="009D7CF5">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C424CB7" w14:textId="77777777" w:rsidR="009D7CF5" w:rsidRPr="00331140" w:rsidRDefault="009D7CF5" w:rsidP="009D7CF5">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1685F55B" w14:textId="77777777" w:rsidR="009D7CF5" w:rsidRPr="00D50855" w:rsidRDefault="009D7CF5" w:rsidP="009D7CF5"/>
    <w:p w14:paraId="2C2254B0" w14:textId="77777777" w:rsidR="009D7CF5" w:rsidRPr="00D50855" w:rsidRDefault="009D7CF5" w:rsidP="009D7CF5">
      <w:pPr>
        <w:pStyle w:val="Heading3"/>
        <w:rPr>
          <w:rFonts w:eastAsia="Times New Roman" w:cs="Arial"/>
        </w:rPr>
      </w:pPr>
      <w:r w:rsidRPr="00D50855">
        <w:rPr>
          <w:rFonts w:eastAsia="Times New Roman" w:cs="Arial"/>
        </w:rPr>
        <w:t>1AC – Adv-- Space Militarization</w:t>
      </w:r>
    </w:p>
    <w:p w14:paraId="3C17B95B" w14:textId="77777777" w:rsidR="009D7CF5" w:rsidRPr="00A95A91" w:rsidRDefault="009D7CF5" w:rsidP="009D7CF5">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52EB498" w14:textId="77777777" w:rsidR="009D7CF5" w:rsidRPr="00A95A91" w:rsidRDefault="009D7CF5" w:rsidP="009D7CF5">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6"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1BD31193" w14:textId="77777777" w:rsidR="009D7CF5" w:rsidRPr="00A95A91" w:rsidRDefault="009D7CF5" w:rsidP="009D7CF5">
      <w:pPr>
        <w:rPr>
          <w:rFonts w:eastAsia="Cambria"/>
          <w:b/>
          <w:iCs/>
          <w:u w:val="single"/>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0B55ECAD" w14:textId="77777777" w:rsidR="009D7CF5" w:rsidRDefault="009D7CF5" w:rsidP="009D7CF5">
      <w:pPr>
        <w:rPr>
          <w:rStyle w:val="StyleUnderline"/>
        </w:rPr>
      </w:pPr>
    </w:p>
    <w:p w14:paraId="7A656C21" w14:textId="77777777" w:rsidR="009D7CF5" w:rsidRPr="00D50855" w:rsidRDefault="009D7CF5" w:rsidP="009D7CF5">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1FF2328A" w14:textId="77777777" w:rsidR="009D7CF5" w:rsidRPr="00D50855" w:rsidRDefault="009D7CF5" w:rsidP="009D7CF5">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7"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2989980C" w14:textId="77777777" w:rsidR="009D7CF5" w:rsidRPr="00D50855" w:rsidRDefault="009D7CF5" w:rsidP="009D7CF5">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w:t>
      </w:r>
      <w:r w:rsidRPr="00094DE7">
        <w:rPr>
          <w:sz w:val="16"/>
        </w:rPr>
        <w:t>repercussions,</w:t>
      </w:r>
      <w:r w:rsidRPr="00094DE7">
        <w:rPr>
          <w:rStyle w:val="StyleUnderline"/>
        </w:rPr>
        <w:t xml:space="preserve"> accelerating the space race with China and destabilizing the uneasy balance of power between India and Pakistan, which are both armed with nuclear weapons. It could allow India essentially to blind an enemy by taking out its space-based communication and surveillance satellites. </w:t>
      </w:r>
      <w:r w:rsidRPr="00094DE7">
        <w:rPr>
          <w:sz w:val="16"/>
        </w:rPr>
        <w:t xml:space="preserve">Shooting down a satellite is no easy feat. In this case, scientists estimate that the satellite that India blasted apart was moving around the Earth at 17,000 miles per hour. </w:t>
      </w:r>
      <w:r w:rsidRPr="00094DE7">
        <w:rPr>
          <w:rStyle w:val="StyleUnderline"/>
        </w:rPr>
        <w:t xml:space="preserve">Mr. Modi made the announcement to a rapt nation just weeks before the country heads into a hotly contested election. “India stands tall as a space power!” </w:t>
      </w:r>
      <w:r w:rsidRPr="00094DE7">
        <w:rPr>
          <w:sz w:val="16"/>
        </w:rPr>
        <w:t>Mr. Modi tweeted after his announcement.</w:t>
      </w:r>
      <w:r w:rsidRPr="00094DE7">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094DE7">
        <w:rPr>
          <w:sz w:val="16"/>
        </w:rPr>
        <w:t>Many analysts now worry that the</w:t>
      </w:r>
      <w:r w:rsidRPr="00094DE7">
        <w:rPr>
          <w:rStyle w:val="StyleUnderline"/>
        </w:rPr>
        <w:t xml:space="preserve"> regional rivalry between India and China, the two most populated countries in the world, has moved into space. </w:t>
      </w:r>
      <w:r w:rsidRPr="00094DE7">
        <w:rPr>
          <w:rStyle w:val="Emphasis"/>
        </w:rPr>
        <w:t xml:space="preserve">India’s test was a “demonstration against China,’’ said Kazuto Suzuki, an international relations professor at Hokkaido University in Japan and an expert on space security. “The proliferation of this technology and capability would make the space order very unstable,’’ he said. </w:t>
      </w:r>
      <w:r w:rsidRPr="00094DE7">
        <w:rPr>
          <w:rStyle w:val="StyleUnderline"/>
        </w:rPr>
        <w:t>In Washington, Air Force Lt. Gen. David D. Thompson told a Senate hearing on Wednesday that India’s</w:t>
      </w:r>
      <w:r w:rsidRPr="00D50855">
        <w:rPr>
          <w:rStyle w:val="StyleUnderline"/>
        </w:rPr>
        <w:t xml:space="preserve">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5817F259" w14:textId="4D794B9F" w:rsidR="009D7CF5" w:rsidRPr="00D50855" w:rsidRDefault="009D7CF5" w:rsidP="009D7CF5">
      <w:pPr>
        <w:pStyle w:val="Heading4"/>
        <w:rPr>
          <w:rFonts w:cs="Arial"/>
        </w:rPr>
      </w:pPr>
      <w:r w:rsidRPr="00D50855">
        <w:rPr>
          <w:rFonts w:cs="Arial"/>
        </w:rPr>
        <w:t xml:space="preserve">India Pakistan tensions are high – any attempt at reform is one step forward, </w:t>
      </w:r>
      <w:r w:rsidR="002937DF">
        <w:rPr>
          <w:rFonts w:cs="Arial"/>
        </w:rPr>
        <w:t>two</w:t>
      </w:r>
      <w:r w:rsidRPr="00D50855">
        <w:rPr>
          <w:rFonts w:cs="Arial"/>
        </w:rPr>
        <w:t xml:space="preserve"> steps back</w:t>
      </w:r>
    </w:p>
    <w:p w14:paraId="29B917B3" w14:textId="77777777" w:rsidR="009D7CF5" w:rsidRPr="00D50855" w:rsidRDefault="009D7CF5" w:rsidP="009D7CF5">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8"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3CCEFFED" w14:textId="77777777" w:rsidR="009D7CF5" w:rsidRPr="00D50855" w:rsidRDefault="009D7CF5" w:rsidP="009D7CF5">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6C3CEF07" w14:textId="77777777" w:rsidR="009D7CF5" w:rsidRPr="00D50855" w:rsidRDefault="009D7CF5" w:rsidP="009D7CF5">
      <w:pPr>
        <w:rPr>
          <w:rStyle w:val="StyleUnderline"/>
        </w:rPr>
      </w:pPr>
    </w:p>
    <w:p w14:paraId="78AAC7C4" w14:textId="77777777" w:rsidR="009D7CF5" w:rsidRPr="00D50855" w:rsidRDefault="009D7CF5" w:rsidP="009D7CF5"/>
    <w:p w14:paraId="4ABE9D84" w14:textId="77777777" w:rsidR="009D7CF5" w:rsidRPr="00D50855" w:rsidRDefault="009D7CF5" w:rsidP="009D7CF5"/>
    <w:p w14:paraId="0DADBFC7" w14:textId="77777777" w:rsidR="009D7CF5" w:rsidRPr="00D50855" w:rsidRDefault="009D7CF5" w:rsidP="009D7CF5">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5DA2DB35" w14:textId="77777777" w:rsidR="009D7CF5" w:rsidRPr="00D50855" w:rsidRDefault="009D7CF5" w:rsidP="009D7CF5">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9"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4BC056A5" w14:textId="77777777" w:rsidR="009D7CF5" w:rsidRPr="00D50855" w:rsidRDefault="009D7CF5" w:rsidP="009D7CF5">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2CC8E257" w14:textId="77777777" w:rsidR="009D7CF5" w:rsidRPr="00D50855" w:rsidRDefault="009D7CF5" w:rsidP="009D7CF5"/>
    <w:p w14:paraId="7384A77C" w14:textId="77777777" w:rsidR="009D7CF5" w:rsidRDefault="009D7CF5" w:rsidP="009D7CF5">
      <w:pPr>
        <w:pStyle w:val="Heading3"/>
      </w:pPr>
      <w:r w:rsidRPr="00F72A83">
        <w:t xml:space="preserve">1AC – Adv </w:t>
      </w:r>
      <w:r>
        <w:t>–</w:t>
      </w:r>
      <w:r w:rsidRPr="00F72A83">
        <w:t xml:space="preserve"> </w:t>
      </w:r>
      <w:r>
        <w:t>India Rise</w:t>
      </w:r>
    </w:p>
    <w:p w14:paraId="7A980A96" w14:textId="77777777" w:rsidR="009D7CF5" w:rsidRPr="00227F9F" w:rsidRDefault="009D7CF5" w:rsidP="009D7CF5">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35DB16A0" w14:textId="77777777" w:rsidR="009D7CF5" w:rsidRPr="00227F9F" w:rsidRDefault="009D7CF5" w:rsidP="009D7CF5">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30FFD4F6" w14:textId="77777777" w:rsidR="009D7CF5" w:rsidRDefault="009D7CF5" w:rsidP="009D7CF5">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6199BD3A" w14:textId="77777777" w:rsidR="009D7CF5" w:rsidRDefault="009D7CF5" w:rsidP="009D7CF5">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61FD4E6F" w14:textId="77777777" w:rsidR="009D7CF5" w:rsidRPr="00626791" w:rsidRDefault="009D7CF5" w:rsidP="009D7CF5">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4DB6D589" w14:textId="77777777" w:rsidR="009D7CF5" w:rsidRPr="00626791" w:rsidRDefault="009D7CF5" w:rsidP="009D7CF5">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15B06456" w14:textId="77777777" w:rsidR="009D7CF5" w:rsidRDefault="009D7CF5" w:rsidP="009D7CF5">
      <w:pPr>
        <w:pStyle w:val="Heading4"/>
      </w:pPr>
      <w:r>
        <w:t xml:space="preserve">India China war escalates nuclear. </w:t>
      </w:r>
    </w:p>
    <w:p w14:paraId="2B05F49C" w14:textId="77777777" w:rsidR="009D7CF5" w:rsidRPr="003169C2" w:rsidRDefault="009D7CF5" w:rsidP="009D7CF5">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1"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1E85D572" w14:textId="77777777" w:rsidR="009D7CF5" w:rsidRPr="003169C2" w:rsidRDefault="009D7CF5" w:rsidP="009D7CF5">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2"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3"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3169C2">
        <w:rPr>
          <w:rStyle w:val="Emphasis"/>
          <w:highlight w:val="green"/>
        </w:rPr>
        <w:t>A 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0F5A48EA" w14:textId="77777777" w:rsidR="009D7CF5" w:rsidRPr="00D50855" w:rsidRDefault="009D7CF5" w:rsidP="009D7CF5"/>
    <w:p w14:paraId="15ABEBF6" w14:textId="77777777" w:rsidR="009D7CF5" w:rsidRPr="00705E8E" w:rsidRDefault="009D7CF5" w:rsidP="009D7CF5">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7F88039F" w14:textId="77777777" w:rsidR="009D7CF5" w:rsidRPr="00705E8E" w:rsidRDefault="009D7CF5" w:rsidP="009D7CF5">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1FFFE100" w14:textId="77777777" w:rsidR="009D7CF5" w:rsidRPr="00705E8E" w:rsidRDefault="009D7CF5" w:rsidP="009D7CF5">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3066D1A0" w14:textId="3CF62017" w:rsidR="009D7CF5" w:rsidRPr="009D7CF5" w:rsidRDefault="009D7CF5" w:rsidP="009D7CF5">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1288F788" w14:textId="77777777" w:rsidR="009D7CF5" w:rsidRDefault="009D7CF5" w:rsidP="009D7CF5">
      <w:pPr>
        <w:pStyle w:val="Heading3"/>
      </w:pPr>
      <w:r>
        <w:t xml:space="preserve">Framing </w:t>
      </w:r>
    </w:p>
    <w:p w14:paraId="2B8CCD7C" w14:textId="77777777" w:rsidR="009D7CF5" w:rsidRDefault="009D7CF5" w:rsidP="009D7CF5">
      <w:pPr>
        <w:pStyle w:val="Heading4"/>
      </w:pPr>
      <w:r>
        <w:t xml:space="preserve">The standard is minimizing material violence. </w:t>
      </w:r>
    </w:p>
    <w:p w14:paraId="53B3E6E9" w14:textId="77777777" w:rsidR="009D7CF5" w:rsidRPr="009E6CC6" w:rsidRDefault="009D7CF5" w:rsidP="009D7CF5">
      <w:pPr>
        <w:rPr>
          <w:rStyle w:val="Style13ptBold"/>
        </w:rPr>
      </w:pPr>
      <w:r>
        <w:rPr>
          <w:rStyle w:val="Style13ptBold"/>
        </w:rPr>
        <w:t>Prefer:</w:t>
      </w:r>
    </w:p>
    <w:p w14:paraId="37AE62D2" w14:textId="77777777" w:rsidR="009D7CF5" w:rsidRPr="00054264" w:rsidRDefault="009D7CF5" w:rsidP="009D7CF5">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3811D487" w14:textId="77777777" w:rsidR="009D7CF5" w:rsidRPr="00054264" w:rsidRDefault="009D7CF5" w:rsidP="009D7CF5">
      <w:pPr>
        <w:rPr>
          <w:rFonts w:asciiTheme="minorHAnsi" w:hAnsiTheme="minorHAnsi" w:cstheme="minorHAnsi"/>
          <w:b/>
          <w:bCs/>
          <w:sz w:val="26"/>
        </w:rPr>
      </w:pPr>
      <w:r w:rsidRPr="00054264">
        <w:rPr>
          <w:rFonts w:asciiTheme="minorHAnsi" w:hAnsiTheme="minorHAnsi" w:cstheme="minorHAnsi"/>
          <w:b/>
          <w:bCs/>
          <w:sz w:val="26"/>
        </w:rPr>
        <w:t>Blum et al. 18</w:t>
      </w:r>
    </w:p>
    <w:p w14:paraId="1F130866" w14:textId="77777777" w:rsidR="009D7CF5" w:rsidRPr="00054264" w:rsidRDefault="009D7CF5" w:rsidP="009D7CF5">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3836043A" w14:textId="0493565A" w:rsidR="009D7CF5" w:rsidRDefault="009D7CF5" w:rsidP="009D7CF5">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870CC6" w14:textId="61F920BE" w:rsidR="002067D7" w:rsidRPr="00DE6C52" w:rsidRDefault="002067D7" w:rsidP="002067D7">
      <w:pPr>
        <w:pStyle w:val="Heading4"/>
        <w:rPr>
          <w:rFonts w:eastAsia="MS Gothic"/>
          <w:b w:val="0"/>
          <w:iCs w:val="0"/>
        </w:rPr>
      </w:pPr>
      <w:r>
        <w:rPr>
          <w:rFonts w:eastAsia="MS Gothic"/>
        </w:rPr>
        <w:t xml:space="preserve">[4] </w:t>
      </w:r>
      <w:r w:rsidRPr="00DE6C52">
        <w:rPr>
          <w:rFonts w:eastAsia="MS Gothic"/>
        </w:rPr>
        <w:t>Actor Spec— States must use util. Any other standard dooms the moral theory</w:t>
      </w:r>
    </w:p>
    <w:p w14:paraId="3801ED75" w14:textId="77777777" w:rsidR="002067D7" w:rsidRPr="00DE6C52" w:rsidRDefault="002067D7" w:rsidP="002067D7">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364791D" w14:textId="38D72118" w:rsidR="002067D7" w:rsidRPr="002067D7" w:rsidRDefault="002067D7" w:rsidP="009D7CF5">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787CF455" w14:textId="73703C94" w:rsidR="009D7CF5" w:rsidRPr="00367DED" w:rsidRDefault="009D7CF5" w:rsidP="009D7CF5">
      <w:pPr>
        <w:rPr>
          <w:rFonts w:eastAsia="Cambria"/>
          <w:b/>
          <w:bCs/>
          <w:sz w:val="26"/>
        </w:rPr>
      </w:pPr>
      <w:r w:rsidRPr="00367DED">
        <w:rPr>
          <w:rFonts w:eastAsia="Cambria"/>
          <w:b/>
          <w:bCs/>
          <w:sz w:val="26"/>
        </w:rPr>
        <w:t>[</w:t>
      </w:r>
      <w:r w:rsidR="002067D7">
        <w:rPr>
          <w:rFonts w:eastAsia="Cambria"/>
          <w:b/>
          <w:bCs/>
          <w:sz w:val="26"/>
        </w:rPr>
        <w:t>3</w:t>
      </w:r>
      <w:r w:rsidRPr="00367DED">
        <w:rPr>
          <w:rFonts w:eastAsia="Cambria"/>
          <w:b/>
          <w:bCs/>
          <w:sz w:val="26"/>
        </w:rPr>
        <w:t xml:space="preserve">] Extinction First – </w:t>
      </w:r>
    </w:p>
    <w:p w14:paraId="6CB65ADC" w14:textId="77777777" w:rsidR="009D7CF5" w:rsidRPr="00367DED" w:rsidRDefault="009D7CF5" w:rsidP="009D7CF5">
      <w:pPr>
        <w:rPr>
          <w:rFonts w:eastAsia="Cambria"/>
          <w:b/>
          <w:bCs/>
          <w:sz w:val="26"/>
        </w:rPr>
      </w:pPr>
      <w:r w:rsidRPr="00367DED">
        <w:rPr>
          <w:rFonts w:eastAsia="Cambria"/>
          <w:b/>
          <w:bCs/>
          <w:sz w:val="26"/>
        </w:rPr>
        <w:t>[a] Forecloses future improvement – we can never improve society because our impact is irreversible</w:t>
      </w:r>
    </w:p>
    <w:p w14:paraId="2AC89F09" w14:textId="77777777" w:rsidR="009D7CF5" w:rsidRPr="00367DED" w:rsidRDefault="009D7CF5" w:rsidP="009D7CF5">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6D89F282" w14:textId="77777777" w:rsidR="009D7CF5" w:rsidRPr="00E60AE1" w:rsidRDefault="009D7CF5" w:rsidP="009D7CF5">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073D3B51" w14:textId="77777777" w:rsidR="00221D29" w:rsidRPr="00054264" w:rsidRDefault="00221D29" w:rsidP="00221D29">
      <w:pPr>
        <w:pStyle w:val="Heading3"/>
        <w:rPr>
          <w:rFonts w:asciiTheme="minorHAnsi" w:hAnsiTheme="minorHAnsi" w:cstheme="minorHAnsi"/>
        </w:rPr>
      </w:pPr>
      <w:r>
        <w:rPr>
          <w:rFonts w:asciiTheme="minorHAnsi" w:hAnsiTheme="minorHAnsi" w:cstheme="minorHAnsi"/>
        </w:rPr>
        <w:t xml:space="preserve">1AC - </w:t>
      </w:r>
      <w:r w:rsidRPr="00054264">
        <w:rPr>
          <w:rFonts w:asciiTheme="minorHAnsi" w:hAnsiTheme="minorHAnsi" w:cstheme="minorHAnsi"/>
        </w:rPr>
        <w:t>Method</w:t>
      </w:r>
    </w:p>
    <w:p w14:paraId="531936EA" w14:textId="77777777" w:rsidR="00221D29" w:rsidRPr="00054264" w:rsidRDefault="00221D29" w:rsidP="00221D29">
      <w:pPr>
        <w:keepNext/>
        <w:keepLines/>
        <w:spacing w:before="40" w:line="254" w:lineRule="auto"/>
        <w:outlineLvl w:val="3"/>
        <w:rPr>
          <w:rFonts w:asciiTheme="minorHAnsi" w:eastAsia="MS Gothic" w:hAnsiTheme="minorHAnsi" w:cstheme="minorHAnsi"/>
          <w:b/>
          <w:sz w:val="26"/>
        </w:rPr>
      </w:pPr>
      <w:r w:rsidRPr="00054264">
        <w:rPr>
          <w:rFonts w:asciiTheme="minorHAnsi" w:eastAsia="MS Gothic" w:hAnsiTheme="minorHAnsi" w:cstheme="minorHAnsi"/>
          <w:b/>
          <w:sz w:val="26"/>
        </w:rPr>
        <w:t>[1] Using the state as a heuristic means we defend the state without being statist. It won’t inculcate dominant norms and is key to their movement working.</w:t>
      </w:r>
    </w:p>
    <w:p w14:paraId="095C9A75" w14:textId="77777777" w:rsidR="00221D29" w:rsidRPr="00054264" w:rsidRDefault="00221D29" w:rsidP="00221D29">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Zanotti</w:t>
      </w:r>
      <w:proofErr w:type="spellEnd"/>
      <w:r w:rsidRPr="00054264">
        <w:rPr>
          <w:rFonts w:asciiTheme="minorHAnsi" w:eastAsia="Cambria" w:hAnsiTheme="minorHAnsi" w:cstheme="minorHAnsi"/>
          <w:b/>
          <w:sz w:val="26"/>
          <w:szCs w:val="26"/>
        </w:rPr>
        <w:t xml:space="preserve"> 14.</w:t>
      </w:r>
      <w:r w:rsidRPr="00054264">
        <w:rPr>
          <w:rFonts w:asciiTheme="minorHAnsi" w:eastAsia="Cambria" w:hAnsiTheme="minorHAnsi" w:cstheme="minorHAnsi"/>
          <w:sz w:val="16"/>
          <w:szCs w:val="16"/>
        </w:rPr>
        <w:t xml:space="preserve"> Dr. Laura </w:t>
      </w:r>
      <w:proofErr w:type="spellStart"/>
      <w:r w:rsidRPr="00054264">
        <w:rPr>
          <w:rFonts w:asciiTheme="minorHAnsi" w:eastAsia="Cambria" w:hAnsiTheme="minorHAnsi" w:cstheme="minorHAnsi"/>
          <w:sz w:val="16"/>
          <w:szCs w:val="16"/>
        </w:rPr>
        <w:t>Zanotti</w:t>
      </w:r>
      <w:proofErr w:type="spellEnd"/>
      <w:r w:rsidRPr="00054264">
        <w:rPr>
          <w:rFonts w:asciiTheme="minorHAnsi" w:eastAsia="Cambria" w:hAnsiTheme="minorHAnsi" w:cstheme="minorHAnsi"/>
          <w:sz w:val="16"/>
          <w:szCs w:val="16"/>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proofErr w:type="gramStart"/>
      <w:r w:rsidRPr="00054264">
        <w:rPr>
          <w:rFonts w:asciiTheme="minorHAnsi" w:eastAsia="Cambria" w:hAnsiTheme="minorHAnsi" w:cstheme="minorHAnsi"/>
          <w:sz w:val="16"/>
          <w:szCs w:val="16"/>
        </w:rPr>
        <w:t>governance.“</w:t>
      </w:r>
      <w:proofErr w:type="gramEnd"/>
      <w:r w:rsidRPr="00054264">
        <w:rPr>
          <w:rFonts w:asciiTheme="minorHAnsi" w:eastAsia="Cambria" w:hAnsiTheme="minorHAnsi" w:cstheme="minorHAnsi"/>
          <w:sz w:val="16"/>
          <w:szCs w:val="16"/>
        </w:rPr>
        <w:t>Governmentality</w:t>
      </w:r>
      <w:proofErr w:type="spellEnd"/>
      <w:r w:rsidRPr="00054264">
        <w:rPr>
          <w:rFonts w:asciiTheme="minorHAnsi" w:eastAsia="Cambria" w:hAnsiTheme="minorHAnsi" w:cstheme="minorHAnsi"/>
          <w:sz w:val="16"/>
          <w:szCs w:val="16"/>
        </w:rPr>
        <w:t xml:space="preserve">, Ontology, Methodology: Re-thinking Political Agency in the Global World” – Alternatives: Global, Local, Political – vol 38(4):p. 288-304,. A little unclear if this is late 2013 or early 2014 – The Stated “Version of Record” is </w:t>
      </w:r>
      <w:proofErr w:type="gramStart"/>
      <w:r w:rsidRPr="00054264">
        <w:rPr>
          <w:rFonts w:asciiTheme="minorHAnsi" w:eastAsia="Cambria" w:hAnsiTheme="minorHAnsi" w:cstheme="minorHAnsi"/>
          <w:sz w:val="16"/>
          <w:szCs w:val="16"/>
        </w:rPr>
        <w:t>Feb 20, 2014, but</w:t>
      </w:r>
      <w:proofErr w:type="gramEnd"/>
      <w:r w:rsidRPr="00054264">
        <w:rPr>
          <w:rFonts w:asciiTheme="minorHAnsi" w:eastAsia="Cambria" w:hAnsiTheme="minorHAnsi" w:cstheme="minorHAnsi"/>
          <w:sz w:val="16"/>
          <w:szCs w:val="16"/>
        </w:rPr>
        <w:t xml:space="preserve"> was originally published online on December 30th, 2013. Obtained via Sage Database. </w:t>
      </w:r>
    </w:p>
    <w:p w14:paraId="409E401D" w14:textId="77777777" w:rsidR="00221D29" w:rsidRPr="00054264" w:rsidRDefault="00221D29" w:rsidP="00221D29">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54264">
        <w:rPr>
          <w:rFonts w:asciiTheme="minorHAnsi" w:eastAsia="Cambria" w:hAnsiTheme="minorHAnsi" w:cstheme="minorHAnsi"/>
          <w:u w:val="single"/>
        </w:rPr>
        <w:t xml:space="preserve">Options for </w:t>
      </w:r>
      <w:r w:rsidRPr="00054264">
        <w:rPr>
          <w:rFonts w:asciiTheme="minorHAnsi" w:eastAsia="Cambria" w:hAnsiTheme="minorHAnsi" w:cstheme="minorHAnsi"/>
          <w:highlight w:val="cyan"/>
          <w:u w:val="single"/>
        </w:rPr>
        <w:t>resistance to 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u w:val="single"/>
        </w:rPr>
        <w:t>scripts are not limited to ‘‘rejection,</w:t>
      </w:r>
      <w:r w:rsidRPr="00054264">
        <w:rPr>
          <w:rFonts w:asciiTheme="minorHAnsi" w:eastAsia="Cambria" w:hAnsiTheme="minorHAnsi" w:cstheme="minorHAnsi"/>
          <w:sz w:val="16"/>
          <w:szCs w:val="16"/>
        </w:rPr>
        <w:t xml:space="preserve">’’ ‘‘revolution,’’ or ‘‘dispossession’’ to regain a pristine ‘‘freedom from all constraints’’ or an immanent ideal social order. </w:t>
      </w:r>
      <w:r w:rsidRPr="00054264">
        <w:rPr>
          <w:rFonts w:asciiTheme="minorHAnsi" w:eastAsia="Cambria" w:hAnsiTheme="minorHAnsi" w:cstheme="minorHAnsi"/>
          <w:u w:val="single"/>
        </w:rPr>
        <w:t xml:space="preserve">It is </w:t>
      </w:r>
      <w:r w:rsidRPr="00054264">
        <w:rPr>
          <w:rFonts w:asciiTheme="minorHAnsi" w:eastAsia="Cambria" w:hAnsiTheme="minorHAnsi" w:cstheme="minorHAnsi"/>
          <w:highlight w:val="cyan"/>
          <w:u w:val="single"/>
        </w:rPr>
        <w:t>found</w:t>
      </w:r>
      <w:r w:rsidRPr="00054264">
        <w:rPr>
          <w:rFonts w:asciiTheme="minorHAnsi" w:eastAsia="Cambria" w:hAnsiTheme="minorHAnsi" w:cstheme="minorHAnsi"/>
          <w:u w:val="single"/>
        </w:rPr>
        <w:t xml:space="preserve"> instead </w:t>
      </w:r>
      <w:r w:rsidRPr="00054264">
        <w:rPr>
          <w:rFonts w:asciiTheme="minorHAnsi" w:eastAsia="Cambria" w:hAnsiTheme="minorHAnsi" w:cstheme="minorHAnsi"/>
          <w:highlight w:val="cyan"/>
          <w:u w:val="single"/>
        </w:rPr>
        <w:t>in</w:t>
      </w:r>
      <w:r w:rsidRPr="00054264">
        <w:rPr>
          <w:rFonts w:asciiTheme="minorHAnsi" w:eastAsia="Cambria" w:hAnsiTheme="minorHAnsi" w:cstheme="minorHAnsi"/>
          <w:u w:val="single"/>
        </w:rPr>
        <w:t xml:space="preserve"> </w:t>
      </w:r>
      <w:r w:rsidRPr="00054264">
        <w:rPr>
          <w:rFonts w:asciiTheme="minorHAnsi" w:eastAsia="Cambria" w:hAnsiTheme="minorHAnsi" w:cstheme="minorHAnsi"/>
          <w:sz w:val="16"/>
          <w:szCs w:val="16"/>
        </w:rPr>
        <w:t xml:space="preserve">multifarious and </w:t>
      </w:r>
      <w:r w:rsidRPr="00054264">
        <w:rPr>
          <w:rFonts w:asciiTheme="minorHAnsi" w:eastAsia="Cambria" w:hAnsiTheme="minorHAnsi" w:cstheme="minorHAnsi"/>
          <w:highlight w:val="cyan"/>
          <w:u w:val="single"/>
        </w:rPr>
        <w:t>contingent struggles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that are</w:t>
      </w:r>
      <w:r w:rsidRPr="00054264">
        <w:rPr>
          <w:rFonts w:asciiTheme="minorHAnsi" w:eastAsia="Cambria" w:hAnsiTheme="minorHAnsi" w:cstheme="minorHAnsi"/>
          <w:sz w:val="16"/>
          <w:szCs w:val="16"/>
        </w:rPr>
        <w:t xml:space="preserve"> constituted </w:t>
      </w:r>
      <w:r w:rsidRPr="00054264">
        <w:rPr>
          <w:rFonts w:asciiTheme="minorHAnsi" w:eastAsia="Cambria" w:hAnsiTheme="minorHAnsi" w:cstheme="minorHAnsi"/>
          <w:highlight w:val="cyan"/>
          <w:u w:val="single"/>
        </w:rPr>
        <w:t>within</w:t>
      </w:r>
      <w:r w:rsidRPr="00054264">
        <w:rPr>
          <w:rFonts w:asciiTheme="minorHAnsi" w:eastAsia="Cambria" w:hAnsiTheme="minorHAnsi" w:cstheme="minorHAnsi"/>
          <w:sz w:val="16"/>
          <w:szCs w:val="16"/>
        </w:rPr>
        <w:t xml:space="preserve"> the scripts of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 </w:t>
      </w:r>
      <w:r w:rsidRPr="00054264">
        <w:rPr>
          <w:rFonts w:asciiTheme="minorHAnsi" w:eastAsia="Cambria" w:hAnsiTheme="minorHAnsi" w:cstheme="minorHAnsi"/>
          <w:highlight w:val="cyan"/>
          <w:u w:val="single"/>
        </w:rPr>
        <w:t>rationalities</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and </w:t>
      </w:r>
      <w:r w:rsidRPr="00054264">
        <w:rPr>
          <w:rFonts w:asciiTheme="minorHAnsi" w:eastAsia="Cambria" w:hAnsiTheme="minorHAnsi" w:cstheme="minorHAnsi"/>
          <w:u w:val="single"/>
        </w:rPr>
        <w:t>at the same time exceed and</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highlight w:val="cyan"/>
          <w:u w:val="single"/>
        </w:rPr>
        <w:t>transform them</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This approach questions oversimplifications of</w:t>
      </w:r>
      <w:r w:rsidRPr="00054264">
        <w:rPr>
          <w:rFonts w:asciiTheme="minorHAnsi" w:eastAsia="Cambria" w:hAnsiTheme="minorHAnsi" w:cstheme="minorHAnsi"/>
          <w:sz w:val="16"/>
          <w:szCs w:val="16"/>
        </w:rPr>
        <w:t xml:space="preserve"> the </w:t>
      </w:r>
      <w:r w:rsidRPr="00054264">
        <w:rPr>
          <w:rFonts w:asciiTheme="minorHAnsi" w:eastAsia="Cambria" w:hAnsiTheme="minorHAnsi" w:cstheme="minorHAnsi"/>
          <w:u w:val="single"/>
        </w:rPr>
        <w:t>complex</w:t>
      </w:r>
      <w:r w:rsidRPr="00054264">
        <w:rPr>
          <w:rFonts w:asciiTheme="minorHAnsi" w:eastAsia="Cambria" w:hAnsiTheme="minorHAnsi" w:cstheme="minorHAnsi"/>
          <w:sz w:val="16"/>
          <w:szCs w:val="16"/>
        </w:rPr>
        <w:t>ities of liberal</w:t>
      </w:r>
      <w:r w:rsidRPr="00054264">
        <w:rPr>
          <w:rFonts w:asciiTheme="minorHAnsi" w:eastAsia="Cambria" w:hAnsiTheme="minorHAnsi" w:cstheme="minorHAnsi"/>
          <w:u w:val="single"/>
        </w:rPr>
        <w:t xml:space="preserve"> political rationalities</w:t>
      </w:r>
      <w:r w:rsidRPr="00054264">
        <w:rPr>
          <w:rFonts w:asciiTheme="minorHAnsi" w:eastAsia="Cambria" w:hAnsiTheme="minorHAnsi" w:cstheme="minorHAnsi"/>
          <w:sz w:val="16"/>
          <w:szCs w:val="16"/>
        </w:rPr>
        <w:t xml:space="preserve"> and of their interactions with non-liberal political players </w:t>
      </w:r>
      <w:r w:rsidRPr="00054264">
        <w:rPr>
          <w:rFonts w:asciiTheme="minorHAnsi" w:eastAsia="Cambria" w:hAnsiTheme="minorHAnsi" w:cstheme="minorHAnsi"/>
          <w:u w:val="single"/>
        </w:rPr>
        <w:t>and nurtures a</w:t>
      </w:r>
      <w:r w:rsidRPr="00054264">
        <w:rPr>
          <w:rFonts w:asciiTheme="minorHAnsi" w:eastAsia="Cambria" w:hAnsiTheme="minorHAnsi" w:cstheme="minorHAnsi"/>
          <w:sz w:val="16"/>
          <w:szCs w:val="16"/>
        </w:rPr>
        <w:t xml:space="preserve"> radical </w:t>
      </w:r>
      <w:r w:rsidRPr="00054264">
        <w:rPr>
          <w:rFonts w:asciiTheme="minorHAnsi" w:eastAsia="Cambria" w:hAnsiTheme="minorHAnsi" w:cstheme="minorHAnsi"/>
          <w:u w:val="single"/>
        </w:rPr>
        <w:t>skepticism about identifying universally good or bad actors or abstract solutions to political problems.</w:t>
      </w:r>
      <w:r w:rsidRPr="00054264">
        <w:rPr>
          <w:rFonts w:asciiTheme="minorHAnsi" w:eastAsia="Cambria" w:hAnsiTheme="minorHAnsi" w:cstheme="minorHAnsi"/>
          <w:sz w:val="16"/>
          <w:szCs w:val="16"/>
        </w:rPr>
        <w:t xml:space="preserve"> International</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power</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interacts in complex ways with diverse political spaces</w:t>
      </w:r>
      <w:r w:rsidRPr="00054264">
        <w:rPr>
          <w:rFonts w:asciiTheme="minorHAnsi" w:eastAsia="Cambria" w:hAnsiTheme="minorHAnsi" w:cstheme="minorHAnsi"/>
          <w:sz w:val="16"/>
          <w:szCs w:val="16"/>
        </w:rPr>
        <w:t xml:space="preserve"> and within these spaces it is appropriated, hybridized, redescribed, hijacked, and tinkered with. </w:t>
      </w:r>
      <w:r w:rsidRPr="00054264">
        <w:rPr>
          <w:rFonts w:asciiTheme="minorHAnsi" w:eastAsia="Cambria" w:hAnsiTheme="minorHAnsi" w:cstheme="minorHAnsi"/>
          <w:highlight w:val="cyan"/>
          <w:u w:val="single"/>
        </w:rPr>
        <w:t>Government</w:t>
      </w:r>
      <w:r w:rsidRPr="00054264">
        <w:rPr>
          <w:rFonts w:asciiTheme="minorHAnsi" w:eastAsia="Cambria" w:hAnsiTheme="minorHAnsi" w:cstheme="minorHAnsi"/>
          <w:sz w:val="16"/>
          <w:szCs w:val="16"/>
        </w:rPr>
        <w:t xml:space="preserve">ality </w:t>
      </w:r>
      <w:r w:rsidRPr="00054264">
        <w:rPr>
          <w:rFonts w:asciiTheme="minorHAnsi" w:eastAsia="Cambria" w:hAnsiTheme="minorHAnsi" w:cstheme="minorHAnsi"/>
          <w:highlight w:val="cyan"/>
          <w:u w:val="single"/>
        </w:rPr>
        <w:t xml:space="preserve">as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highlight w:val="cyan"/>
          <w:u w:val="single"/>
        </w:rPr>
        <w:t>heuristic</w:t>
      </w:r>
      <w:r w:rsidRPr="00054264">
        <w:rPr>
          <w:rFonts w:asciiTheme="minorHAnsi" w:eastAsia="Cambria" w:hAnsiTheme="minorHAnsi" w:cstheme="minorHAnsi"/>
          <w:sz w:val="16"/>
          <w:szCs w:val="16"/>
        </w:rPr>
        <w:t xml:space="preserve"> focuses on performing complex diagnostics of events. It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invites</w:t>
      </w:r>
      <w:r w:rsidRPr="00054264">
        <w:rPr>
          <w:rFonts w:asciiTheme="minorHAnsi" w:eastAsia="Cambria" w:hAnsiTheme="minorHAnsi" w:cstheme="minorHAnsi"/>
          <w:sz w:val="16"/>
          <w:szCs w:val="16"/>
        </w:rPr>
        <w:t xml:space="preserve"> historically situated explorations and </w:t>
      </w:r>
      <w:r w:rsidRPr="00054264">
        <w:rPr>
          <w:rFonts w:asciiTheme="minorHAnsi" w:eastAsia="Cambria" w:hAnsiTheme="minorHAnsi" w:cstheme="minorHAnsi"/>
          <w:highlight w:val="cyan"/>
          <w:u w:val="single"/>
        </w:rPr>
        <w:t xml:space="preserve">careful differentiations rather than overarching </w:t>
      </w:r>
      <w:proofErr w:type="spellStart"/>
      <w:r w:rsidRPr="00054264">
        <w:rPr>
          <w:rFonts w:asciiTheme="minorHAnsi" w:eastAsia="Cambria" w:hAnsiTheme="minorHAnsi" w:cstheme="minorHAnsi"/>
          <w:highlight w:val="cyan"/>
          <w:u w:val="single"/>
        </w:rPr>
        <w:t>demonizations</w:t>
      </w:r>
      <w:proofErr w:type="spellEnd"/>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‘‘power,’’ </w:t>
      </w:r>
      <w:proofErr w:type="spellStart"/>
      <w:r w:rsidRPr="00054264">
        <w:rPr>
          <w:rFonts w:asciiTheme="minorHAnsi" w:eastAsia="Cambria" w:hAnsiTheme="minorHAnsi" w:cstheme="minorHAnsi"/>
          <w:u w:val="single"/>
        </w:rPr>
        <w:t>romanticizations</w:t>
      </w:r>
      <w:proofErr w:type="spellEnd"/>
      <w:r w:rsidRPr="00054264">
        <w:rPr>
          <w:rFonts w:asciiTheme="minorHAnsi" w:eastAsia="Cambria" w:hAnsiTheme="minorHAnsi" w:cstheme="minorHAnsi"/>
          <w:u w:val="single"/>
        </w:rPr>
        <w:t xml:space="preserve"> of the ‘‘rebel’’</w:t>
      </w:r>
      <w:r w:rsidRPr="00054264">
        <w:rPr>
          <w:rFonts w:asciiTheme="minorHAnsi" w:eastAsia="Cambria" w:hAnsiTheme="minorHAnsi" w:cstheme="minorHAnsi"/>
          <w:sz w:val="16"/>
          <w:szCs w:val="16"/>
        </w:rPr>
        <w:t xml:space="preserve"> or the ‘‘the local.’’ More broadly, theoretical formulations that conceive the subject in non-substantialist terms </w:t>
      </w:r>
      <w:r w:rsidRPr="00054264">
        <w:rPr>
          <w:rFonts w:asciiTheme="minorHAnsi" w:eastAsia="Cambria" w:hAnsiTheme="minorHAnsi" w:cstheme="minorHAnsi"/>
          <w:u w:val="single"/>
        </w:rPr>
        <w:t>and</w:t>
      </w:r>
      <w:r w:rsidRPr="00054264">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54264">
        <w:rPr>
          <w:rFonts w:asciiTheme="minorHAnsi" w:eastAsia="Cambria" w:hAnsiTheme="minorHAnsi" w:cstheme="minorHAnsi"/>
          <w:highlight w:val="cyan"/>
          <w:u w:val="single"/>
        </w:rPr>
        <w:t>foster an ethic</w:t>
      </w:r>
      <w:r w:rsidRPr="00054264">
        <w:rPr>
          <w:rFonts w:asciiTheme="minorHAnsi" w:eastAsia="Cambria" w:hAnsiTheme="minorHAnsi" w:cstheme="minorHAnsi"/>
          <w:sz w:val="16"/>
          <w:szCs w:val="16"/>
        </w:rPr>
        <w:t>s</w:t>
      </w:r>
      <w:r w:rsidRPr="00054264">
        <w:rPr>
          <w:rFonts w:asciiTheme="minorHAnsi" w:eastAsia="Cambria" w:hAnsiTheme="minorHAnsi" w:cstheme="minorHAnsi"/>
          <w:highlight w:val="cyan"/>
          <w:u w:val="single"/>
        </w:rPr>
        <w:t xml:space="preserve"> of political engagement</w:t>
      </w:r>
      <w:r w:rsidRPr="00054264">
        <w:rPr>
          <w:rFonts w:asciiTheme="minorHAnsi" w:eastAsia="Cambria" w:hAnsiTheme="minorHAnsi" w:cstheme="minorHAnsi"/>
          <w:sz w:val="16"/>
          <w:szCs w:val="16"/>
        </w:rPr>
        <w:t>, to be continuously</w:t>
      </w:r>
      <w:r w:rsidRPr="00054264">
        <w:rPr>
          <w:rFonts w:asciiTheme="minorHAnsi" w:eastAsia="Cambria" w:hAnsiTheme="minorHAnsi" w:cstheme="minorHAnsi"/>
          <w:highlight w:val="cyan"/>
          <w:u w:val="single"/>
        </w:rPr>
        <w:t xml:space="preserve"> taken</w:t>
      </w:r>
      <w:r w:rsidRPr="00054264">
        <w:rPr>
          <w:rFonts w:asciiTheme="minorHAnsi" w:eastAsia="Cambria" w:hAnsiTheme="minorHAnsi" w:cstheme="minorHAnsi"/>
          <w:sz w:val="16"/>
          <w:szCs w:val="16"/>
        </w:rPr>
        <w:t xml:space="preserve"> up</w:t>
      </w:r>
      <w:r w:rsidRPr="00054264">
        <w:rPr>
          <w:rFonts w:asciiTheme="minorHAnsi" w:eastAsia="Cambria" w:hAnsiTheme="minorHAnsi" w:cstheme="minorHAnsi"/>
          <w:highlight w:val="cyan"/>
          <w:u w:val="single"/>
        </w:rPr>
        <w:t xml:space="preserve"> through plural </w:t>
      </w:r>
      <w:r w:rsidRPr="00054264">
        <w:rPr>
          <w:rFonts w:asciiTheme="minorHAnsi" w:eastAsia="Cambria" w:hAnsiTheme="minorHAnsi" w:cstheme="minorHAnsi"/>
          <w:u w:val="single"/>
        </w:rPr>
        <w:t>and uncertain</w:t>
      </w:r>
      <w:r w:rsidRPr="00054264">
        <w:rPr>
          <w:rFonts w:asciiTheme="minorHAnsi" w:eastAsia="Cambria" w:hAnsiTheme="minorHAnsi" w:cstheme="minorHAnsi"/>
          <w:highlight w:val="cyan"/>
          <w:u w:val="single"/>
        </w:rPr>
        <w:t xml:space="preserve"> practices</w:t>
      </w:r>
      <w:r w:rsidRPr="00054264">
        <w:rPr>
          <w:rFonts w:asciiTheme="minorHAnsi" w:eastAsia="Cambria" w:hAnsiTheme="minorHAnsi" w:cstheme="minorHAnsi"/>
          <w:u w:val="single"/>
        </w:rPr>
        <w:t>, that demand continuous attention to ‘‘what happens’’ instead of fixations on ‘‘what ought to be.</w:t>
      </w:r>
      <w:r w:rsidRPr="00054264">
        <w:rPr>
          <w:rFonts w:asciiTheme="minorHAnsi" w:eastAsia="Cambria" w:hAnsiTheme="minorHAnsi" w:cstheme="minorHAnsi"/>
          <w:sz w:val="16"/>
          <w:szCs w:val="16"/>
        </w:rPr>
        <w:t xml:space="preserve">’’83 </w:t>
      </w:r>
      <w:r w:rsidRPr="00054264">
        <w:rPr>
          <w:rFonts w:asciiTheme="minorHAnsi" w:eastAsia="Cambria" w:hAnsiTheme="minorHAnsi" w:cstheme="minorHAnsi"/>
          <w:u w:val="single"/>
        </w:rPr>
        <w:t xml:space="preserve">Such </w:t>
      </w:r>
      <w:r w:rsidRPr="00054264">
        <w:rPr>
          <w:rFonts w:asciiTheme="minorHAnsi" w:eastAsia="Cambria" w:hAnsiTheme="minorHAnsi" w:cstheme="minorHAnsi"/>
          <w:highlight w:val="cyan"/>
          <w:u w:val="single"/>
        </w:rPr>
        <w:t xml:space="preserve">ethics of engagement </w:t>
      </w:r>
      <w:r w:rsidRPr="00054264">
        <w:rPr>
          <w:rFonts w:asciiTheme="minorHAnsi" w:eastAsia="Cambria" w:hAnsiTheme="minorHAnsi" w:cstheme="minorHAnsi"/>
          <w:u w:val="single"/>
        </w:rPr>
        <w:t>would not await the revolution</w:t>
      </w:r>
      <w:r w:rsidRPr="00054264">
        <w:rPr>
          <w:rFonts w:asciiTheme="minorHAnsi" w:eastAsia="Cambria" w:hAnsiTheme="minorHAnsi" w:cstheme="minorHAnsi"/>
          <w:sz w:val="16"/>
          <w:szCs w:val="16"/>
        </w:rPr>
        <w:t xml:space="preserve"> to come or hope for a pristine ‘‘freedom’’ to be regained. </w:t>
      </w:r>
      <w:r w:rsidRPr="00054264">
        <w:rPr>
          <w:rFonts w:asciiTheme="minorHAnsi" w:eastAsia="Cambria" w:hAnsiTheme="minorHAnsi" w:cstheme="minorHAnsi"/>
          <w:u w:val="single"/>
        </w:rPr>
        <w:t xml:space="preserve">Instead, it </w:t>
      </w:r>
      <w:r w:rsidRPr="00054264">
        <w:rPr>
          <w:rFonts w:asciiTheme="minorHAnsi" w:eastAsia="Cambria" w:hAnsiTheme="minorHAnsi" w:cstheme="minorHAnsi"/>
          <w:highlight w:val="cyan"/>
          <w:u w:val="single"/>
        </w:rPr>
        <w:t xml:space="preserve">would constantly attempt to twist </w:t>
      </w:r>
      <w:r w:rsidRPr="00054264">
        <w:rPr>
          <w:rFonts w:asciiTheme="minorHAnsi" w:eastAsia="Cambria" w:hAnsiTheme="minorHAnsi" w:cstheme="minorHAnsi"/>
          <w:sz w:val="16"/>
          <w:szCs w:val="16"/>
        </w:rPr>
        <w:t>the working of</w:t>
      </w:r>
      <w:r w:rsidRPr="00054264">
        <w:rPr>
          <w:rFonts w:asciiTheme="minorHAnsi" w:eastAsia="Cambria" w:hAnsiTheme="minorHAnsi" w:cstheme="minorHAnsi"/>
          <w:highlight w:val="cyan"/>
          <w:u w:val="single"/>
        </w:rPr>
        <w:t xml:space="preserve"> power</w:t>
      </w:r>
      <w:r w:rsidRPr="00054264">
        <w:rPr>
          <w:rFonts w:asciiTheme="minorHAnsi" w:eastAsia="Cambria" w:hAnsiTheme="minorHAnsi" w:cstheme="minorHAnsi"/>
          <w:u w:val="single"/>
        </w:rPr>
        <w:t xml:space="preserve"> by playing with whatever cards are available</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and would require intense processes of reflexivity on the consequences of political choices</w:t>
      </w:r>
      <w:r w:rsidRPr="00054264">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w:t>
      </w:r>
      <w:proofErr w:type="gramStart"/>
      <w:r w:rsidRPr="00054264">
        <w:rPr>
          <w:rFonts w:asciiTheme="minorHAnsi" w:eastAsia="Cambria" w:hAnsiTheme="minorHAnsi" w:cstheme="minorHAnsi"/>
          <w:sz w:val="16"/>
          <w:szCs w:val="16"/>
        </w:rPr>
        <w:t>exactly the same</w:t>
      </w:r>
      <w:proofErr w:type="gramEnd"/>
      <w:r w:rsidRPr="00054264">
        <w:rPr>
          <w:rFonts w:asciiTheme="minorHAnsi" w:eastAsia="Cambria" w:hAnsiTheme="minorHAnsi" w:cstheme="minorHAnsi"/>
          <w:sz w:val="16"/>
          <w:szCs w:val="16"/>
        </w:rPr>
        <w:t xml:space="preserve"> as bad. If everything is dangerous, then we always have something to do. </w:t>
      </w:r>
      <w:proofErr w:type="gramStart"/>
      <w:r w:rsidRPr="00054264">
        <w:rPr>
          <w:rFonts w:asciiTheme="minorHAnsi" w:eastAsia="Cambria" w:hAnsiTheme="minorHAnsi" w:cstheme="minorHAnsi"/>
          <w:sz w:val="16"/>
          <w:szCs w:val="16"/>
        </w:rPr>
        <w:t>So</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my </w:t>
      </w:r>
      <w:r w:rsidRPr="00054264">
        <w:rPr>
          <w:rFonts w:asciiTheme="minorHAnsi" w:eastAsia="Cambria" w:hAnsiTheme="minorHAnsi" w:cstheme="minorHAnsi"/>
          <w:highlight w:val="cyan"/>
          <w:u w:val="single"/>
        </w:rPr>
        <w:t xml:space="preserve">position leads not to apathy but </w:t>
      </w:r>
      <w:r w:rsidRPr="00054264">
        <w:rPr>
          <w:rFonts w:asciiTheme="minorHAnsi" w:eastAsia="Cambria" w:hAnsiTheme="minorHAnsi" w:cstheme="minorHAnsi"/>
          <w:u w:val="single"/>
        </w:rPr>
        <w:t xml:space="preserve">to hyper- and </w:t>
      </w:r>
      <w:r w:rsidRPr="00054264">
        <w:rPr>
          <w:rFonts w:asciiTheme="minorHAnsi" w:eastAsia="Cambria" w:hAnsiTheme="minorHAnsi" w:cstheme="minorHAnsi"/>
          <w:highlight w:val="cyan"/>
          <w:u w:val="single"/>
        </w:rPr>
        <w:t>pessimistic</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activism.</w:t>
      </w:r>
      <w:r w:rsidRPr="00054264">
        <w:rPr>
          <w:rFonts w:asciiTheme="minorHAnsi" w:eastAsia="Cambria" w:hAnsiTheme="minorHAnsi" w:cstheme="minorHAnsi"/>
          <w:sz w:val="16"/>
          <w:szCs w:val="16"/>
        </w:rPr>
        <w:t>’’84</w:t>
      </w:r>
    </w:p>
    <w:p w14:paraId="120E6890" w14:textId="77777777" w:rsidR="00221D29" w:rsidRPr="00054264" w:rsidRDefault="00221D29" w:rsidP="00221D29">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 xml:space="preserve">[2]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DCE0F7D" w14:textId="77777777" w:rsidR="00221D29" w:rsidRPr="00054264" w:rsidRDefault="00221D29" w:rsidP="00221D29">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75350A92" w14:textId="77777777" w:rsidR="00221D29" w:rsidRPr="00054264" w:rsidRDefault="00221D29" w:rsidP="00221D29">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054264">
        <w:rPr>
          <w:rFonts w:asciiTheme="minorHAnsi" w:eastAsia="Cambria" w:hAnsiTheme="minorHAnsi" w:cstheme="minorHAnsi"/>
          <w:highlight w:val="cyan"/>
          <w:u w:val="single"/>
        </w:rPr>
        <w:t xml:space="preserve">Policy analysts play </w:t>
      </w:r>
      <w:r w:rsidRPr="00054264">
        <w:rPr>
          <w:rFonts w:asciiTheme="minorHAnsi" w:eastAsia="Cambria" w:hAnsiTheme="minorHAnsi" w:cstheme="minorHAnsi"/>
          <w:b/>
          <w:highlight w:val="cyan"/>
          <w:u w:val="single"/>
        </w:rPr>
        <w:t>critical roles as intermediaries</w:t>
      </w:r>
      <w:r w:rsidRPr="00054264">
        <w:rPr>
          <w:rFonts w:asciiTheme="minorHAnsi" w:eastAsia="Cambria" w:hAnsiTheme="minorHAnsi" w:cstheme="minorHAnsi"/>
          <w:u w:val="single"/>
        </w:rPr>
        <w:t xml:space="preserve"> between "custodians of the knowable" and policy makers. Their training should include </w:t>
      </w:r>
      <w:r w:rsidRPr="00054264">
        <w:rPr>
          <w:rFonts w:asciiTheme="minorHAnsi" w:eastAsia="Cambria" w:hAnsiTheme="minorHAnsi" w:cstheme="minorHAnsi"/>
          <w:highlight w:val="cyan"/>
          <w:u w:val="single"/>
        </w:rPr>
        <w:t xml:space="preserve">the ability to </w:t>
      </w:r>
      <w:r w:rsidRPr="00054264">
        <w:rPr>
          <w:rFonts w:asciiTheme="minorHAnsi" w:eastAsia="Cambria" w:hAnsiTheme="minorHAnsi" w:cstheme="minorHAnsi"/>
          <w:b/>
          <w:highlight w:val="cyan"/>
          <w:u w:val="single"/>
        </w:rPr>
        <w:t>understand</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interpret</w:t>
      </w:r>
      <w:r w:rsidRPr="00054264">
        <w:rPr>
          <w:rFonts w:asciiTheme="minorHAnsi" w:eastAsia="Cambria" w:hAnsiTheme="minorHAnsi" w:cstheme="minorHAnsi"/>
          <w:highlight w:val="cyan"/>
          <w:u w:val="single"/>
        </w:rPr>
        <w:t xml:space="preserve"> 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lit</w:t>
      </w:r>
      <w:r w:rsidRPr="00054264">
        <w:rPr>
          <w:rFonts w:asciiTheme="minorHAnsi" w:eastAsia="Cambria" w:hAnsiTheme="minorHAnsi" w:cstheme="minorHAnsi"/>
          <w:u w:val="single"/>
        </w:rPr>
        <w:t xml:space="preserve">erature </w:t>
      </w:r>
      <w:r w:rsidRPr="00054264">
        <w:rPr>
          <w:rFonts w:asciiTheme="minorHAnsi" w:eastAsia="Cambria" w:hAnsiTheme="minorHAnsi" w:cstheme="minorHAnsi"/>
          <w:highlight w:val="cyan"/>
          <w:u w:val="single"/>
        </w:rPr>
        <w:t xml:space="preserve">on a topic at a </w:t>
      </w:r>
      <w:r w:rsidRPr="00054264">
        <w:rPr>
          <w:rFonts w:asciiTheme="minorHAnsi" w:eastAsia="Cambria" w:hAnsiTheme="minorHAnsi" w:cstheme="minorHAnsi"/>
          <w:b/>
          <w:highlight w:val="cyan"/>
          <w:u w:val="single"/>
        </w:rPr>
        <w:t>far deeper level</w:t>
      </w:r>
      <w:r w:rsidRPr="00054264">
        <w:rPr>
          <w:rFonts w:asciiTheme="minorHAnsi" w:eastAsia="Cambria" w:hAnsiTheme="minorHAnsi" w:cstheme="minorHAnsi"/>
          <w:u w:val="single"/>
        </w:rPr>
        <w:t xml:space="preserve"> than most journalists have the time or, often, the analytic skill set to uncover</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Identifying and </w:t>
      </w:r>
      <w:r w:rsidRPr="00054264">
        <w:rPr>
          <w:rFonts w:asciiTheme="minorHAnsi" w:eastAsia="Cambria" w:hAnsiTheme="minorHAnsi" w:cstheme="minorHAnsi"/>
          <w:b/>
          <w:highlight w:val="cyan"/>
          <w:u w:val="single"/>
        </w:rPr>
        <w:t>connect</w:t>
      </w:r>
      <w:r w:rsidRPr="00054264">
        <w:rPr>
          <w:rFonts w:asciiTheme="minorHAnsi" w:eastAsia="Cambria" w:hAnsiTheme="minorHAnsi" w:cstheme="minorHAnsi"/>
          <w:u w:val="single"/>
        </w:rPr>
        <w:t xml:space="preserve">ing </w:t>
      </w:r>
      <w:r w:rsidRPr="00054264">
        <w:rPr>
          <w:rFonts w:asciiTheme="minorHAnsi" w:eastAsia="Cambria" w:hAnsiTheme="minorHAnsi" w:cstheme="minorHAnsi"/>
          <w:b/>
          <w:highlight w:val="cyan"/>
          <w:u w:val="single"/>
        </w:rPr>
        <w:t>pertinent knowledge</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analysis</w:t>
      </w:r>
      <w:r w:rsidRPr="00054264">
        <w:rPr>
          <w:rFonts w:asciiTheme="minorHAnsi" w:eastAsia="Cambria" w:hAnsiTheme="minorHAnsi" w:cstheme="minorHAnsi"/>
          <w:highlight w:val="cyan"/>
          <w:u w:val="single"/>
        </w:rPr>
        <w:t xml:space="preserve"> with policy</w:t>
      </w:r>
      <w:r w:rsidRPr="00054264">
        <w:rPr>
          <w:rFonts w:asciiTheme="minorHAnsi" w:eastAsia="Cambria" w:hAnsiTheme="minorHAnsi" w:cstheme="minorHAnsi"/>
          <w:u w:val="single"/>
        </w:rPr>
        <w:t xml:space="preserve"> makers should be a core principle of a public policy education.</w:t>
      </w:r>
      <w:r w:rsidRPr="00054264">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0EE36CEB" w14:textId="77777777" w:rsidR="00221D29" w:rsidRPr="00054264" w:rsidRDefault="00221D29" w:rsidP="00221D29">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 xml:space="preserve">[3] A </w:t>
      </w:r>
      <w:proofErr w:type="spellStart"/>
      <w:r w:rsidRPr="00054264">
        <w:rPr>
          <w:rFonts w:asciiTheme="minorHAnsi" w:eastAsia="MS Gothic" w:hAnsiTheme="minorHAnsi" w:cstheme="minorHAnsi"/>
          <w:b/>
          <w:sz w:val="28"/>
          <w:szCs w:val="28"/>
        </w:rPr>
        <w:t>particularist</w:t>
      </w:r>
      <w:proofErr w:type="spellEnd"/>
      <w:r w:rsidRPr="00054264">
        <w:rPr>
          <w:rFonts w:asciiTheme="minorHAnsi" w:eastAsia="MS Gothic" w:hAnsiTheme="minorHAnsi" w:cstheme="minorHAnsi"/>
          <w:b/>
          <w:sz w:val="28"/>
          <w:szCs w:val="28"/>
        </w:rPr>
        <w:t xml:space="preserve"> approach is key- overarching theories ignore material injustice.</w:t>
      </w:r>
    </w:p>
    <w:p w14:paraId="45D619CF" w14:textId="77777777" w:rsidR="00221D29" w:rsidRPr="00054264" w:rsidRDefault="00221D29" w:rsidP="00221D29">
      <w:pPr>
        <w:rPr>
          <w:rFonts w:asciiTheme="minorHAnsi" w:eastAsia="Cambria" w:hAnsiTheme="minorHAnsi" w:cstheme="minorHAnsi"/>
          <w:sz w:val="16"/>
          <w:szCs w:val="16"/>
        </w:rPr>
      </w:pPr>
      <w:r w:rsidRPr="00054264">
        <w:rPr>
          <w:rFonts w:asciiTheme="minorHAnsi" w:eastAsia="Cambria" w:hAnsiTheme="minorHAnsi" w:cstheme="minorHAnsi"/>
          <w:b/>
          <w:sz w:val="28"/>
          <w:szCs w:val="28"/>
        </w:rPr>
        <w:t>Pappas 16.</w:t>
      </w: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41A8FB02" w14:textId="77777777" w:rsidR="00221D29" w:rsidRPr="00054264" w:rsidRDefault="00221D29" w:rsidP="00221D29">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054264">
        <w:rPr>
          <w:rFonts w:asciiTheme="minorHAnsi" w:eastAsia="Cambria" w:hAnsiTheme="minorHAnsi" w:cstheme="minorHAnsi"/>
          <w:sz w:val="28"/>
          <w:szCs w:val="28"/>
          <w:highlight w:val="cyan"/>
          <w:u w:val="single"/>
        </w:rPr>
        <w:t xml:space="preserve">pragmatists’ approach </w:t>
      </w:r>
      <w:r w:rsidRPr="00054264">
        <w:rPr>
          <w:rFonts w:asciiTheme="minorHAnsi" w:eastAsia="Cambria" w:hAnsiTheme="minorHAnsi" w:cstheme="minorHAnsi"/>
          <w:sz w:val="28"/>
          <w:szCs w:val="28"/>
          <w:u w:val="single"/>
        </w:rPr>
        <w:t xml:space="preserve">should be </w:t>
      </w:r>
      <w:r w:rsidRPr="00054264">
        <w:rPr>
          <w:rFonts w:asciiTheme="minorHAnsi" w:eastAsia="Cambria" w:hAnsiTheme="minorHAnsi" w:cstheme="minorHAnsi"/>
          <w:sz w:val="28"/>
          <w:szCs w:val="28"/>
          <w:highlight w:val="cyan"/>
          <w:u w:val="single"/>
        </w:rPr>
        <w:t>distinguished from</w:t>
      </w:r>
      <w:r w:rsidRPr="00054264">
        <w:rPr>
          <w:rFonts w:asciiTheme="minorHAnsi" w:eastAsia="Cambria" w:hAnsiTheme="minorHAnsi" w:cstheme="minorHAnsi"/>
          <w:sz w:val="16"/>
          <w:szCs w:val="16"/>
          <w:u w:val="single"/>
        </w:rPr>
        <w:t xml:space="preserve"> nonideal </w:t>
      </w:r>
      <w:r w:rsidRPr="00054264">
        <w:rPr>
          <w:rFonts w:asciiTheme="minorHAnsi" w:eastAsia="Cambria" w:hAnsiTheme="minorHAnsi" w:cstheme="minorHAnsi"/>
          <w:sz w:val="28"/>
          <w:szCs w:val="28"/>
          <w:highlight w:val="cyan"/>
          <w:u w:val="single"/>
        </w:rPr>
        <w:t>theories whose starting point seems</w:t>
      </w:r>
      <w:r w:rsidRPr="00054264">
        <w:rPr>
          <w:rFonts w:asciiTheme="minorHAnsi" w:eastAsia="Cambria" w:hAnsiTheme="minorHAnsi" w:cstheme="minorHAnsi"/>
          <w:sz w:val="16"/>
          <w:szCs w:val="16"/>
          <w:u w:val="single"/>
        </w:rPr>
        <w:t xml:space="preserve"> to be the </w:t>
      </w:r>
      <w:r w:rsidRPr="00054264">
        <w:rPr>
          <w:rFonts w:asciiTheme="minorHAnsi" w:eastAsia="Cambria" w:hAnsiTheme="minorHAnsi" w:cstheme="minorHAnsi"/>
          <w:sz w:val="28"/>
          <w:szCs w:val="28"/>
          <w:highlight w:val="cyan"/>
          <w:u w:val="single"/>
        </w:rPr>
        <w:t>injustices</w:t>
      </w:r>
      <w:r w:rsidRPr="00054264">
        <w:rPr>
          <w:rFonts w:asciiTheme="minorHAnsi" w:eastAsia="Cambria" w:hAnsiTheme="minorHAnsi" w:cstheme="minorHAnsi"/>
          <w:sz w:val="16"/>
          <w:szCs w:val="16"/>
          <w:u w:val="single"/>
        </w:rPr>
        <w:t xml:space="preserve"> of society </w:t>
      </w:r>
      <w:r w:rsidRPr="00054264">
        <w:rPr>
          <w:rFonts w:asciiTheme="minorHAnsi" w:eastAsia="Cambria" w:hAnsiTheme="minorHAnsi" w:cstheme="minorHAnsi"/>
          <w:sz w:val="28"/>
          <w:szCs w:val="28"/>
          <w:highlight w:val="cya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054264">
        <w:rPr>
          <w:rFonts w:asciiTheme="minorHAnsi" w:eastAsia="Cambria" w:hAnsiTheme="minorHAnsi" w:cstheme="minorHAnsi"/>
          <w:sz w:val="16"/>
          <w:szCs w:val="16"/>
        </w:rPr>
        <w:t>ing</w:t>
      </w:r>
      <w:proofErr w:type="spellEnd"/>
      <w:r w:rsidRPr="00054264">
        <w:rPr>
          <w:rFonts w:asciiTheme="minorHAnsi" w:eastAsia="Cambria" w:hAnsiTheme="minorHAnsi" w:cstheme="minorHAnsi"/>
          <w:sz w:val="16"/>
          <w:szCs w:val="16"/>
        </w:rPr>
        <w:t xml:space="preserve"> to Roberto </w:t>
      </w:r>
      <w:proofErr w:type="spellStart"/>
      <w:r w:rsidRPr="00054264">
        <w:rPr>
          <w:rFonts w:asciiTheme="minorHAnsi" w:eastAsia="Cambria" w:hAnsiTheme="minorHAnsi" w:cstheme="minorHAnsi"/>
          <w:sz w:val="16"/>
          <w:szCs w:val="16"/>
        </w:rPr>
        <w:t>Frega</w:t>
      </w:r>
      <w:proofErr w:type="spellEnd"/>
      <w:r w:rsidRPr="00054264">
        <w:rPr>
          <w:rFonts w:asciiTheme="minorHAnsi" w:eastAsia="Cambria" w:hAnsiTheme="minorHAnsi" w:cstheme="minorHAnsi"/>
          <w:sz w:val="16"/>
          <w:szCs w:val="16"/>
        </w:rPr>
        <w:t xml:space="preserve">, this tradition takes society to be “intrinsically sick” with a malaise that requires adopting a critical historical stance </w:t>
      </w:r>
      <w:proofErr w:type="gramStart"/>
      <w:r w:rsidRPr="00054264">
        <w:rPr>
          <w:rFonts w:asciiTheme="minorHAnsi" w:eastAsia="Cambria" w:hAnsiTheme="minorHAnsi" w:cstheme="minorHAnsi"/>
          <w:sz w:val="16"/>
          <w:szCs w:val="16"/>
        </w:rPr>
        <w:t>in order to</w:t>
      </w:r>
      <w:proofErr w:type="gramEnd"/>
      <w:r w:rsidRPr="00054264">
        <w:rPr>
          <w:rFonts w:asciiTheme="minorHAnsi" w:eastAsia="Cambria" w:hAnsiTheme="minorHAnsi" w:cstheme="minorHAnsi"/>
          <w:sz w:val="16"/>
          <w:szCs w:val="16"/>
        </w:rPr>
        <w:t xml:space="preserve">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054264">
        <w:rPr>
          <w:rFonts w:asciiTheme="minorHAnsi" w:eastAsia="Cambria" w:hAnsiTheme="minorHAnsi" w:cstheme="minorHAnsi"/>
          <w:sz w:val="28"/>
          <w:szCs w:val="28"/>
          <w:highlight w:val="cyan"/>
          <w:u w:val="single"/>
        </w:rPr>
        <w:t>assumes</w:t>
      </w:r>
      <w:r w:rsidRPr="00054264">
        <w:rPr>
          <w:rFonts w:asciiTheme="minorHAnsi" w:eastAsia="Cambria" w:hAnsiTheme="minorHAnsi" w:cstheme="minorHAnsi"/>
          <w:sz w:val="16"/>
          <w:szCs w:val="16"/>
          <w:u w:val="single"/>
        </w:rPr>
        <w:t xml:space="preserve"> that¶ a </w:t>
      </w:r>
      <w:r w:rsidRPr="00054264">
        <w:rPr>
          <w:rFonts w:asciiTheme="minorHAnsi" w:eastAsia="Cambria" w:hAnsiTheme="minorHAnsi" w:cstheme="minorHAnsi"/>
          <w:sz w:val="28"/>
          <w:szCs w:val="28"/>
          <w:highlight w:val="cyan"/>
          <w:u w:val="single"/>
        </w:rPr>
        <w:t>philosophical critique</w:t>
      </w:r>
      <w:r w:rsidRPr="00054264">
        <w:rPr>
          <w:rFonts w:asciiTheme="minorHAnsi" w:eastAsia="Cambria" w:hAnsiTheme="minorHAnsi" w:cstheme="minorHAnsi"/>
          <w:sz w:val="16"/>
          <w:szCs w:val="16"/>
          <w:u w:val="single"/>
        </w:rPr>
        <w:t xml:space="preserve"> of specific social situations </w:t>
      </w:r>
      <w:r w:rsidRPr="00054264">
        <w:rPr>
          <w:rFonts w:asciiTheme="minorHAnsi" w:eastAsia="Cambria" w:hAnsiTheme="minorHAnsi" w:cstheme="minorHAnsi"/>
          <w:sz w:val="28"/>
          <w:szCs w:val="28"/>
          <w:highlight w:val="cyan"/>
          <w:u w:val="single"/>
        </w:rPr>
        <w:t>can be accomplished</w:t>
      </w:r>
      <w:r w:rsidRPr="00054264">
        <w:rPr>
          <w:rFonts w:asciiTheme="minorHAnsi" w:eastAsia="Cambria" w:hAnsiTheme="minorHAnsi" w:cstheme="minorHAnsi"/>
          <w:sz w:val="16"/>
          <w:szCs w:val="16"/>
          <w:u w:val="single"/>
        </w:rPr>
        <w:t xml:space="preserve"> only </w:t>
      </w:r>
      <w:r w:rsidRPr="00054264">
        <w:rPr>
          <w:rFonts w:asciiTheme="minorHAnsi" w:eastAsia="Cambria" w:hAnsiTheme="minorHAnsi" w:cstheme="minorHAnsi"/>
          <w:sz w:val="28"/>
          <w:szCs w:val="28"/>
          <w:highlight w:val="cya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28"/>
          <w:szCs w:val="28"/>
          <w:highlight w:val="cyan"/>
          <w:u w:val="single"/>
        </w:rPr>
        <w:t>critique of</w:t>
      </w:r>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soci</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ety</w:t>
      </w:r>
      <w:proofErr w:type="spellEnd"/>
      <w:r w:rsidRPr="00054264">
        <w:rPr>
          <w:rFonts w:asciiTheme="minorHAnsi" w:eastAsia="Cambria" w:hAnsiTheme="minorHAnsi" w:cstheme="minorHAnsi"/>
          <w:sz w:val="16"/>
          <w:szCs w:val="16"/>
          <w:u w:val="single"/>
        </w:rPr>
        <w:t xml:space="preserve"> in its entirety: as a critique of </w:t>
      </w:r>
      <w:r w:rsidRPr="00054264">
        <w:rPr>
          <w:rFonts w:asciiTheme="minorHAnsi" w:eastAsia="Cambria" w:hAnsiTheme="minorHAnsi" w:cstheme="minorHAnsi"/>
          <w:sz w:val="28"/>
          <w:szCs w:val="28"/>
          <w:highlight w:val="cyan"/>
          <w:u w:val="single"/>
        </w:rPr>
        <w:t>capitalism</w:t>
      </w:r>
      <w:r w:rsidRPr="00054264">
        <w:rPr>
          <w:rFonts w:asciiTheme="minorHAnsi" w:eastAsia="Cambria" w:hAnsiTheme="minorHAnsi" w:cstheme="minorHAnsi"/>
          <w:sz w:val="16"/>
          <w:szCs w:val="16"/>
          <w:u w:val="single"/>
        </w:rPr>
        <w:t xml:space="preserve">, of </w:t>
      </w:r>
      <w:r w:rsidRPr="00054264">
        <w:rPr>
          <w:rFonts w:asciiTheme="minorHAnsi" w:eastAsia="Cambria" w:hAnsiTheme="minorHAnsi" w:cstheme="minorHAnsi"/>
          <w:sz w:val="28"/>
          <w:szCs w:val="28"/>
          <w:highlight w:val="cya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054264">
        <w:rPr>
          <w:rFonts w:asciiTheme="minorHAnsi" w:eastAsia="Cambria" w:hAnsiTheme="minorHAnsi" w:cstheme="minorHAnsi"/>
          <w:sz w:val="16"/>
          <w:szCs w:val="16"/>
        </w:rPr>
        <w:t>Similary</w:t>
      </w:r>
      <w:proofErr w:type="spellEnd"/>
      <w:r w:rsidRPr="00054264">
        <w:rPr>
          <w:rFonts w:asciiTheme="minorHAnsi" w:eastAsia="Cambria" w:hAnsiTheme="minorHAnsi" w:cstheme="minorHAnsi"/>
          <w:sz w:val="16"/>
          <w:szCs w:val="16"/>
        </w:rPr>
        <w:t xml:space="preserve">, radical feminists as well as Third World scholars, as reaction to the </w:t>
      </w:r>
      <w:proofErr w:type="spellStart"/>
      <w:r w:rsidRPr="00054264">
        <w:rPr>
          <w:rFonts w:asciiTheme="minorHAnsi" w:eastAsia="Cambria" w:hAnsiTheme="minorHAnsi" w:cstheme="minorHAnsi"/>
          <w:sz w:val="16"/>
          <w:szCs w:val="16"/>
        </w:rPr>
        <w:t>hege</w:t>
      </w:r>
      <w:proofErr w:type="spellEnd"/>
      <w:r w:rsidRPr="00054264">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054264">
        <w:rPr>
          <w:rFonts w:asciiTheme="minorHAnsi" w:eastAsia="Cambria" w:hAnsiTheme="minorHAnsi" w:cstheme="minorHAnsi"/>
          <w:sz w:val="28"/>
          <w:szCs w:val="28"/>
          <w:highlight w:val="cya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054264">
        <w:rPr>
          <w:rFonts w:asciiTheme="minorHAnsi" w:eastAsia="Cambria" w:hAnsiTheme="minorHAnsi" w:cstheme="minorHAnsi"/>
          <w:sz w:val="28"/>
          <w:szCs w:val="28"/>
          <w:highlight w:val="cyan"/>
          <w:u w:val="single"/>
        </w:rPr>
        <w:t xml:space="preserve">does not deny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w:t>
      </w:r>
      <w:proofErr w:type="gramStart"/>
      <w:r w:rsidRPr="00054264">
        <w:rPr>
          <w:rFonts w:asciiTheme="minorHAnsi" w:eastAsia="Cambria" w:hAnsiTheme="minorHAnsi" w:cstheme="minorHAnsi"/>
          <w:sz w:val="16"/>
          <w:szCs w:val="16"/>
        </w:rPr>
        <w:t>in order to</w:t>
      </w:r>
      <w:proofErr w:type="gramEnd"/>
      <w:r w:rsidRPr="00054264">
        <w:rPr>
          <w:rFonts w:asciiTheme="minorHAnsi" w:eastAsia="Cambria" w:hAnsiTheme="minorHAnsi" w:cstheme="minorHAnsi"/>
          <w:sz w:val="16"/>
          <w:szCs w:val="16"/>
        </w:rPr>
        <w:t xml:space="preserve">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054264">
        <w:rPr>
          <w:rFonts w:asciiTheme="minorHAnsi" w:eastAsia="Cambria" w:hAnsiTheme="minorHAnsi" w:cstheme="minorHAnsi"/>
          <w:sz w:val="28"/>
          <w:szCs w:val="28"/>
          <w:highlight w:val="cyan"/>
          <w:u w:val="single"/>
        </w:rPr>
        <w:t>must study history but</w:t>
      </w:r>
      <w:r w:rsidRPr="00054264">
        <w:rPr>
          <w:rFonts w:asciiTheme="minorHAnsi" w:eastAsia="Cambria" w:hAnsiTheme="minorHAnsi" w:cstheme="minorHAnsi"/>
          <w:sz w:val="16"/>
          <w:szCs w:val="16"/>
          <w:u w:val="single"/>
        </w:rPr>
        <w:t xml:space="preserve"> also </w:t>
      </w:r>
      <w:r w:rsidRPr="00054264">
        <w:rPr>
          <w:rFonts w:asciiTheme="minorHAnsi" w:eastAsia="Cambria" w:hAnsiTheme="minorHAnsi" w:cstheme="minorHAnsi"/>
          <w:sz w:val="28"/>
          <w:szCs w:val="28"/>
          <w:highlight w:val="cyan"/>
          <w:u w:val="single"/>
        </w:rPr>
        <w:t xml:space="preserve">seek present evidence of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054264">
        <w:rPr>
          <w:rFonts w:asciiTheme="minorHAnsi" w:eastAsia="Cambria" w:hAnsiTheme="minorHAnsi" w:cstheme="minorHAnsi"/>
          <w:sz w:val="28"/>
          <w:szCs w:val="28"/>
          <w:highlight w:val="cya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054264">
        <w:rPr>
          <w:rFonts w:asciiTheme="minorHAnsi" w:eastAsia="Cambria" w:hAnsiTheme="minorHAnsi" w:cstheme="minorHAnsi"/>
          <w:sz w:val="28"/>
          <w:szCs w:val="28"/>
          <w:highlight w:val="cya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 xml:space="preserve">not </w:t>
      </w:r>
      <w:r w:rsidRPr="00054264">
        <w:rPr>
          <w:rFonts w:asciiTheme="minorHAnsi" w:eastAsia="Cambria" w:hAnsiTheme="minorHAnsi" w:cstheme="minorHAnsi"/>
          <w:sz w:val="28"/>
          <w:szCs w:val="28"/>
          <w:u w:val="single"/>
        </w:rPr>
        <w:t xml:space="preserve">a </w:t>
      </w:r>
      <w:r w:rsidRPr="00054264">
        <w:rPr>
          <w:rFonts w:asciiTheme="minorHAnsi" w:eastAsia="Cambria" w:hAnsiTheme="minorHAnsi" w:cstheme="minorHAnsi"/>
          <w:sz w:val="28"/>
          <w:szCs w:val="28"/>
          <w:highlight w:val="cya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54264">
        <w:rPr>
          <w:rFonts w:asciiTheme="minorHAnsi" w:eastAsia="Cambria" w:hAnsiTheme="minorHAnsi" w:cstheme="minorHAnsi"/>
          <w:sz w:val="28"/>
          <w:szCs w:val="28"/>
          <w:highlight w:val="cyan"/>
          <w:u w:val="single"/>
        </w:rPr>
        <w:t>concepts</w:t>
      </w:r>
      <w:r w:rsidRPr="00054264">
        <w:rPr>
          <w:rFonts w:asciiTheme="minorHAnsi" w:eastAsia="Cambria" w:hAnsiTheme="minorHAnsi" w:cstheme="minorHAnsi"/>
          <w:sz w:val="16"/>
          <w:szCs w:val="16"/>
          <w:u w:val="single"/>
        </w:rPr>
        <w:t xml:space="preserve"> and categories “</w:t>
      </w:r>
      <w:r w:rsidRPr="00054264">
        <w:rPr>
          <w:rFonts w:asciiTheme="minorHAnsi" w:eastAsia="Cambria" w:hAnsiTheme="minorHAnsi" w:cstheme="minorHAnsi"/>
          <w:sz w:val="28"/>
          <w:szCs w:val="28"/>
          <w:highlight w:val="cyan"/>
          <w:u w:val="single"/>
        </w:rPr>
        <w:t xml:space="preserve">white supremacy”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054264">
        <w:rPr>
          <w:rFonts w:asciiTheme="minorHAnsi" w:eastAsia="Cambria" w:hAnsiTheme="minorHAnsi" w:cstheme="minorHAnsi"/>
          <w:sz w:val="28"/>
          <w:szCs w:val="28"/>
          <w:highlight w:val="cyan"/>
          <w:u w:val="single"/>
        </w:rPr>
        <w:t>tools to</w:t>
      </w:r>
      <w:r w:rsidRPr="00054264">
        <w:rPr>
          <w:rFonts w:asciiTheme="minorHAnsi" w:eastAsia="Cambria" w:hAnsiTheme="minorHAnsi" w:cstheme="minorHAnsi"/>
          <w:sz w:val="16"/>
          <w:szCs w:val="16"/>
          <w:u w:val="single"/>
        </w:rPr>
        <w:t xml:space="preserve"> make reference to and </w:t>
      </w:r>
      <w:r w:rsidRPr="00054264">
        <w:rPr>
          <w:rFonts w:asciiTheme="minorHAnsi" w:eastAsia="Cambria" w:hAnsiTheme="minorHAnsi" w:cstheme="minorHAnsi"/>
          <w:sz w:val="28"/>
          <w:szCs w:val="28"/>
          <w:highlight w:val="cya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w:t>
      </w:r>
      <w:proofErr w:type="spellStart"/>
      <w:r w:rsidRPr="00054264">
        <w:rPr>
          <w:rFonts w:asciiTheme="minorHAnsi" w:eastAsia="Cambria" w:hAnsiTheme="minorHAnsi" w:cstheme="minorHAnsi"/>
          <w:sz w:val="16"/>
          <w:szCs w:val="16"/>
          <w:u w:val="single"/>
        </w:rPr>
        <w:t>lationship</w:t>
      </w:r>
      <w:proofErr w:type="spellEnd"/>
      <w:r w:rsidRPr="00054264">
        <w:rPr>
          <w:rFonts w:asciiTheme="minorHAnsi" w:eastAsia="Cambria" w:hAnsiTheme="minorHAnsi" w:cstheme="minorHAnsi"/>
          <w:sz w:val="16"/>
          <w:szCs w:val="16"/>
          <w:u w:val="single"/>
        </w:rPr>
        <w:t xml:space="preserve">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054264">
        <w:rPr>
          <w:rFonts w:asciiTheme="minorHAnsi" w:eastAsia="Cambria" w:hAnsiTheme="minorHAnsi" w:cstheme="minorHAnsi"/>
          <w:sz w:val="16"/>
          <w:szCs w:val="16"/>
          <w:u w:val="single"/>
        </w:rPr>
        <w:t>cir</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cumstances</w:t>
      </w:r>
      <w:proofErr w:type="spellEnd"/>
      <w:r w:rsidRPr="00054264">
        <w:rPr>
          <w:rFonts w:asciiTheme="minorHAnsi" w:eastAsia="Cambria" w:hAnsiTheme="minorHAnsi" w:cstheme="minorHAnsi"/>
          <w:sz w:val="16"/>
          <w:szCs w:val="16"/>
          <w:u w:val="single"/>
        </w:rPr>
        <w:t xml:space="preserve"> to </w:t>
      </w:r>
      <w:proofErr w:type="gramStart"/>
      <w:r w:rsidRPr="00054264">
        <w:rPr>
          <w:rFonts w:asciiTheme="minorHAnsi" w:eastAsia="Cambria" w:hAnsiTheme="minorHAnsi" w:cstheme="minorHAnsi"/>
          <w:sz w:val="16"/>
          <w:szCs w:val="16"/>
          <w:u w:val="single"/>
        </w:rPr>
        <w:t>particular countries</w:t>
      </w:r>
      <w:proofErr w:type="gramEnd"/>
      <w:r w:rsidRPr="00054264">
        <w:rPr>
          <w:rFonts w:asciiTheme="minorHAnsi" w:eastAsia="Cambria" w:hAnsiTheme="minorHAnsi" w:cstheme="minorHAnsi"/>
          <w:sz w:val="16"/>
          <w:szCs w:val="16"/>
          <w:u w:val="single"/>
        </w:rPr>
        <w:t>,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054264">
        <w:rPr>
          <w:rFonts w:asciiTheme="minorHAnsi" w:eastAsia="Cambria" w:hAnsiTheme="minorHAnsi" w:cstheme="minorHAnsi"/>
          <w:sz w:val="16"/>
          <w:szCs w:val="16"/>
        </w:rPr>
        <w:t>pretheoretical</w:t>
      </w:r>
      <w:proofErr w:type="spellEnd"/>
      <w:r w:rsidRPr="00054264">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w:t>
      </w:r>
      <w:proofErr w:type="spellStart"/>
      <w:r w:rsidRPr="00054264">
        <w:rPr>
          <w:rFonts w:asciiTheme="minorHAnsi" w:eastAsia="Cambria" w:hAnsiTheme="minorHAnsi" w:cstheme="minorHAnsi"/>
          <w:sz w:val="16"/>
          <w:szCs w:val="16"/>
        </w:rPr>
        <w:t>Haslanger’s</w:t>
      </w:r>
      <w:proofErr w:type="spellEnd"/>
      <w:r w:rsidRPr="00054264">
        <w:rPr>
          <w:rFonts w:asciiTheme="minorHAnsi" w:eastAsia="Cambria" w:hAnsiTheme="minorHAnsi" w:cstheme="minorHAnsi"/>
          <w:sz w:val="16"/>
          <w:szCs w:val="16"/>
        </w:rPr>
        <w:t xml:space="preserve"> concern about Charles </w:t>
      </w:r>
      <w:proofErr w:type="spellStart"/>
      <w:r w:rsidRPr="00054264">
        <w:rPr>
          <w:rFonts w:asciiTheme="minorHAnsi" w:eastAsia="Cambria" w:hAnsiTheme="minorHAnsi" w:cstheme="minorHAnsi"/>
          <w:sz w:val="16"/>
          <w:szCs w:val="16"/>
        </w:rPr>
        <w:t>Mills’s</w:t>
      </w:r>
      <w:proofErr w:type="spellEnd"/>
      <w:r w:rsidRPr="00054264">
        <w:rPr>
          <w:rFonts w:asciiTheme="minorHAnsi" w:eastAsia="Cambria" w:hAnsiTheme="minorHAnsi" w:cstheme="minorHAnsi"/>
          <w:sz w:val="16"/>
          <w:szCs w:val="16"/>
        </w:rPr>
        <w:t xml:space="preserve"> view. She writes: “The goal is not just a theory that is historical (v. </w:t>
      </w:r>
      <w:proofErr w:type="spellStart"/>
      <w:r w:rsidRPr="00054264">
        <w:rPr>
          <w:rFonts w:asciiTheme="minorHAnsi" w:eastAsia="Cambria" w:hAnsiTheme="minorHAnsi" w:cstheme="minorHAnsi"/>
          <w:sz w:val="16"/>
          <w:szCs w:val="16"/>
        </w:rPr>
        <w:t>ahistori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cal</w:t>
      </w:r>
      <w:proofErr w:type="spellEnd"/>
      <w:r w:rsidRPr="00054264">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 xml:space="preserve">forces that cause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054264">
        <w:rPr>
          <w:rFonts w:asciiTheme="minorHAnsi" w:eastAsia="Cambria" w:hAnsiTheme="minorHAnsi" w:cstheme="minorHAnsi"/>
          <w:sz w:val="28"/>
          <w:szCs w:val="28"/>
          <w:highlight w:val="cyan"/>
          <w:u w:val="single"/>
        </w:rPr>
        <w:t>isn’t</w:t>
      </w:r>
      <w:r w:rsidRPr="00054264">
        <w:rPr>
          <w:rFonts w:asciiTheme="minorHAnsi" w:eastAsia="Cambria" w:hAnsiTheme="minorHAnsi" w:cstheme="minorHAnsi"/>
          <w:sz w:val="16"/>
          <w:szCs w:val="16"/>
          <w:u w:val="single"/>
        </w:rPr>
        <w:t xml:space="preserve"> necessarily </w:t>
      </w:r>
      <w:r w:rsidRPr="00054264">
        <w:rPr>
          <w:rFonts w:asciiTheme="minorHAnsi" w:eastAsia="Cambria" w:hAnsiTheme="minorHAnsi" w:cstheme="minorHAnsi"/>
          <w:sz w:val="28"/>
          <w:szCs w:val="28"/>
          <w:highlight w:val="cya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054264">
        <w:rPr>
          <w:rFonts w:asciiTheme="minorHAnsi" w:eastAsia="Cambria" w:hAnsiTheme="minorHAnsi" w:cstheme="minorHAnsi"/>
          <w:sz w:val="16"/>
          <w:szCs w:val="16"/>
        </w:rPr>
        <w:t>indi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vidual</w:t>
      </w:r>
      <w:proofErr w:type="spellEnd"/>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054264">
        <w:rPr>
          <w:rFonts w:asciiTheme="minorHAnsi" w:eastAsia="Cambria" w:hAnsiTheme="minorHAnsi" w:cstheme="minorHAnsi"/>
          <w:sz w:val="16"/>
          <w:szCs w:val="16"/>
        </w:rPr>
        <w:t>exis</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tence</w:t>
      </w:r>
      <w:proofErr w:type="spellEnd"/>
      <w:r w:rsidRPr="00054264">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054264">
        <w:rPr>
          <w:rFonts w:asciiTheme="minorHAnsi" w:eastAsia="Cambria" w:hAnsiTheme="minorHAnsi" w:cstheme="minorHAnsi"/>
          <w:sz w:val="16"/>
          <w:szCs w:val="16"/>
        </w:rPr>
        <w:t>tism</w:t>
      </w:r>
      <w:proofErr w:type="spellEnd"/>
      <w:r w:rsidRPr="00054264">
        <w:rPr>
          <w:rFonts w:asciiTheme="minorHAnsi" w:eastAsia="Cambria" w:hAnsiTheme="minorHAnsi" w:cstheme="minorHAnsi"/>
          <w:sz w:val="16"/>
          <w:szCs w:val="16"/>
        </w:rPr>
        <w:t xml:space="preserve">,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054264">
        <w:rPr>
          <w:rFonts w:asciiTheme="minorHAnsi" w:eastAsia="Cambria" w:hAnsiTheme="minorHAnsi" w:cstheme="minorHAnsi"/>
          <w:sz w:val="28"/>
          <w:szCs w:val="28"/>
          <w:highlight w:val="cya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0AB24948" w14:textId="77777777" w:rsidR="00221D29" w:rsidRPr="00054264" w:rsidRDefault="00221D29" w:rsidP="00221D29">
      <w:pPr>
        <w:keepNext/>
        <w:keepLines/>
        <w:spacing w:before="40"/>
        <w:outlineLvl w:val="3"/>
        <w:rPr>
          <w:rFonts w:asciiTheme="minorHAnsi" w:eastAsia="MS Gothic" w:hAnsiTheme="minorHAnsi" w:cstheme="minorHAnsi"/>
          <w:b/>
          <w:sz w:val="26"/>
        </w:rPr>
      </w:pPr>
      <w:bookmarkStart w:id="0" w:name="_Hlk53162575"/>
      <w:r w:rsidRPr="00054264">
        <w:rPr>
          <w:rFonts w:asciiTheme="minorHAnsi" w:eastAsia="MS Gothic" w:hAnsiTheme="minorHAnsi" w:cstheme="minorHAnsi"/>
          <w:b/>
          <w:sz w:val="26"/>
        </w:rPr>
        <w:t>[4] Abstract questioning is useless – re-creates violence.</w:t>
      </w:r>
    </w:p>
    <w:p w14:paraId="74B2028E" w14:textId="77777777" w:rsidR="00221D29" w:rsidRPr="00054264" w:rsidRDefault="00221D29" w:rsidP="00221D29">
      <w:pPr>
        <w:rPr>
          <w:rFonts w:asciiTheme="minorHAnsi" w:eastAsia="Cambria" w:hAnsiTheme="minorHAnsi" w:cstheme="minorHAnsi"/>
          <w:b/>
          <w:sz w:val="26"/>
          <w:szCs w:val="26"/>
        </w:rPr>
      </w:pPr>
      <w:r w:rsidRPr="00054264">
        <w:rPr>
          <w:rFonts w:asciiTheme="minorHAnsi" w:eastAsia="Cambria" w:hAnsiTheme="minorHAnsi" w:cstheme="minorHAnsi"/>
          <w:b/>
          <w:sz w:val="26"/>
          <w:szCs w:val="26"/>
          <w:u w:val="single"/>
        </w:rPr>
        <w:t>Bryant 12</w:t>
      </w:r>
      <w:r w:rsidRPr="00054264">
        <w:rPr>
          <w:rFonts w:asciiTheme="minorHAnsi" w:eastAsia="Cambria" w:hAnsiTheme="minorHAnsi" w:cstheme="minorHAnsi"/>
          <w:b/>
          <w:sz w:val="16"/>
          <w:szCs w:val="16"/>
        </w:rPr>
        <w:t xml:space="preserve"> </w:t>
      </w:r>
      <w:r w:rsidRPr="00054264">
        <w:rPr>
          <w:rFonts w:asciiTheme="minorHAnsi" w:eastAsia="Cambria" w:hAnsiTheme="minorHAnsi" w:cstheme="minorHAnsi"/>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054264">
        <w:rPr>
          <w:rFonts w:asciiTheme="minorHAnsi" w:eastAsia="Cambria" w:hAnsiTheme="minorHAnsi" w:cstheme="minorHAnsi"/>
          <w:sz w:val="16"/>
          <w:szCs w:val="16"/>
        </w:rPr>
        <w:t>disclosedness</w:t>
      </w:r>
      <w:proofErr w:type="spellEnd"/>
      <w:r w:rsidRPr="00054264">
        <w:rPr>
          <w:rFonts w:asciiTheme="minorHAnsi" w:eastAsia="Cambria" w:hAnsiTheme="minorHAnsi" w:cstheme="minorHAnsi"/>
          <w:sz w:val="16"/>
          <w:szCs w:val="16"/>
        </w:rPr>
        <w:t xml:space="preserve">' with the Heidegger scholar Thomas Sheehan. Bryant later changed his dissertation topic to the transcendental empiricism of Gilles </w:t>
      </w:r>
      <w:proofErr w:type="gramStart"/>
      <w:r w:rsidRPr="00054264">
        <w:rPr>
          <w:rFonts w:asciiTheme="minorHAnsi" w:eastAsia="Cambria" w:hAnsiTheme="minorHAnsi" w:cstheme="minorHAnsi"/>
          <w:sz w:val="16"/>
          <w:szCs w:val="16"/>
        </w:rPr>
        <w:t>Deleuze,  “</w:t>
      </w:r>
      <w:proofErr w:type="gramEnd"/>
      <w:r w:rsidRPr="00054264">
        <w:rPr>
          <w:rFonts w:asciiTheme="minorHAnsi" w:eastAsia="Cambria" w:hAnsiTheme="minorHAnsi" w:cstheme="minorHAnsi"/>
          <w:sz w:val="16"/>
          <w:szCs w:val="16"/>
        </w:rPr>
        <w:t>Critique of the Academic Left”, http://larvalsubjects.wordpress.com/2012/11/11/underpants-gnomes-a-critique-of-the-academic-left/)]</w:t>
      </w:r>
    </w:p>
    <w:p w14:paraId="6C18F2A6" w14:textId="77777777" w:rsidR="00221D29" w:rsidRPr="00054264" w:rsidRDefault="00221D29" w:rsidP="00221D29">
      <w:pPr>
        <w:rPr>
          <w:rFonts w:asciiTheme="minorHAnsi" w:eastAsia="Cambria" w:hAnsiTheme="minorHAnsi" w:cstheme="minorHAnsi"/>
        </w:rPr>
      </w:pPr>
      <w:r w:rsidRPr="00054264">
        <w:rPr>
          <w:rFonts w:asciiTheme="minorHAnsi" w:eastAsia="Cambria" w:hAnsiTheme="minorHAnsi" w:cstheme="minorHAnsi"/>
          <w:sz w:val="14"/>
          <w:szCs w:val="14"/>
        </w:rPr>
        <w:t xml:space="preserve">I must be in a mood today– half irritated, half amused –because I find myself ranting. Of course, that’s not entirely unusual. </w:t>
      </w:r>
      <w:proofErr w:type="gramStart"/>
      <w:r w:rsidRPr="00054264">
        <w:rPr>
          <w:rFonts w:asciiTheme="minorHAnsi" w:eastAsia="Cambria" w:hAnsiTheme="minorHAnsi" w:cstheme="minorHAnsi"/>
          <w:sz w:val="14"/>
          <w:szCs w:val="14"/>
        </w:rPr>
        <w:t>So</w:t>
      </w:r>
      <w:proofErr w:type="gramEnd"/>
      <w:r w:rsidRPr="00054264">
        <w:rPr>
          <w:rFonts w:asciiTheme="minorHAnsi" w:eastAsia="Cambria" w:hAnsiTheme="minorHAnsi" w:cstheme="minorHAnsi"/>
          <w:sz w:val="14"/>
          <w:szCs w:val="14"/>
        </w:rPr>
        <w:t xml:space="preserve"> this afternoon I came across a post by a friend quoting something discussing the environmental movement that pushed all the right button. As the post read, </w:t>
      </w:r>
      <w:proofErr w:type="gramStart"/>
      <w:r w:rsidRPr="00054264">
        <w:rPr>
          <w:rFonts w:asciiTheme="minorHAnsi" w:eastAsia="Cambria" w:hAnsiTheme="minorHAnsi" w:cstheme="minorHAnsi"/>
          <w:sz w:val="14"/>
          <w:szCs w:val="14"/>
        </w:rPr>
        <w:t>For</w:t>
      </w:r>
      <w:proofErr w:type="gramEnd"/>
      <w:r w:rsidRPr="00054264">
        <w:rPr>
          <w:rFonts w:asciiTheme="minorHAnsi" w:eastAsia="Cambria" w:hAnsiTheme="minorHAnsi" w:cstheme="minorHAnsi"/>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054264">
        <w:rPr>
          <w:rFonts w:asciiTheme="minorHAnsi" w:eastAsia="Cambria" w:hAnsiTheme="minorHAnsi" w:cstheme="minorHAnsi"/>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054264">
        <w:rPr>
          <w:rFonts w:asciiTheme="minorHAnsi" w:eastAsia="Cambria" w:hAnsiTheme="minorHAnsi" w:cstheme="minorHAnsi"/>
          <w:u w:val="single"/>
        </w:rPr>
        <w:t>find</w:t>
      </w:r>
      <w:proofErr w:type="gramEnd"/>
      <w:r w:rsidRPr="00054264">
        <w:rPr>
          <w:rFonts w:asciiTheme="minorHAnsi" w:eastAsia="Cambria" w:hAnsiTheme="minorHAnsi" w:cstheme="minorHAnsi"/>
          <w:u w:val="single"/>
        </w:rPr>
        <w:t xml:space="preserve"> abhorrent. The idea seems to be that if we endorse these </w:t>
      </w:r>
      <w:proofErr w:type="gramStart"/>
      <w:r w:rsidRPr="00054264">
        <w:rPr>
          <w:rFonts w:asciiTheme="minorHAnsi" w:eastAsia="Cambria" w:hAnsiTheme="minorHAnsi" w:cstheme="minorHAnsi"/>
          <w:u w:val="single"/>
        </w:rPr>
        <w:t>things</w:t>
      </w:r>
      <w:proofErr w:type="gramEnd"/>
      <w:r w:rsidRPr="00054264">
        <w:rPr>
          <w:rFonts w:asciiTheme="minorHAnsi" w:eastAsia="Cambria" w:hAnsiTheme="minorHAnsi" w:cstheme="minorHAnsi"/>
          <w:u w:val="single"/>
        </w:rPr>
        <w:t xml:space="preserve"> we are tainting our hands and would therefore do well to reject them altogether. The problem as I see it is that this is the worst sort of abstraction (in the Marxist sense) and wishful thinking</w:t>
      </w:r>
      <w:r w:rsidRPr="00054264">
        <w:rPr>
          <w:rFonts w:asciiTheme="minorHAnsi" w:eastAsia="Cambria" w:hAnsiTheme="minorHAnsi" w:cstheme="minorHAnsi"/>
          <w:sz w:val="14"/>
          <w:szCs w:val="14"/>
        </w:rPr>
        <w:t xml:space="preserve">. Within a </w:t>
      </w:r>
      <w:proofErr w:type="spellStart"/>
      <w:r w:rsidRPr="00054264">
        <w:rPr>
          <w:rFonts w:asciiTheme="minorHAnsi" w:eastAsia="Cambria" w:hAnsiTheme="minorHAnsi" w:cstheme="minorHAnsi"/>
          <w:sz w:val="14"/>
          <w:szCs w:val="14"/>
        </w:rPr>
        <w:t>Marxo</w:t>
      </w:r>
      <w:proofErr w:type="spellEnd"/>
      <w:r w:rsidRPr="00054264">
        <w:rPr>
          <w:rFonts w:asciiTheme="minorHAnsi" w:eastAsia="Cambria" w:hAnsiTheme="minorHAnsi" w:cstheme="minorHAnsi"/>
          <w:sz w:val="14"/>
          <w:szCs w:val="14"/>
        </w:rPr>
        <w:t xml:space="preserve">-Hegelian context, </w:t>
      </w:r>
      <w:r w:rsidRPr="00054264">
        <w:rPr>
          <w:rFonts w:asciiTheme="minorHAnsi" w:eastAsia="Cambria" w:hAnsiTheme="minorHAnsi" w:cstheme="minorHAnsi"/>
          <w:u w:val="single"/>
        </w:rPr>
        <w:t xml:space="preserve">a thought is </w:t>
      </w:r>
      <w:r w:rsidRPr="00054264">
        <w:rPr>
          <w:rFonts w:asciiTheme="minorHAnsi" w:eastAsia="Cambria" w:hAnsiTheme="minorHAnsi" w:cstheme="minorHAnsi"/>
          <w:highlight w:val="cyan"/>
          <w:u w:val="single"/>
        </w:rPr>
        <w:t>abstract</w:t>
      </w:r>
      <w:r w:rsidRPr="00054264">
        <w:rPr>
          <w:rFonts w:asciiTheme="minorHAnsi" w:eastAsia="Cambria" w:hAnsiTheme="minorHAnsi" w:cstheme="minorHAnsi"/>
          <w:u w:val="single"/>
        </w:rPr>
        <w:t xml:space="preserve"> when it ignores </w:t>
      </w:r>
      <w:proofErr w:type="gramStart"/>
      <w:r w:rsidRPr="00054264">
        <w:rPr>
          <w:rFonts w:asciiTheme="minorHAnsi" w:eastAsia="Cambria" w:hAnsiTheme="minorHAnsi" w:cstheme="minorHAnsi"/>
          <w:u w:val="single"/>
        </w:rPr>
        <w:t>all of</w:t>
      </w:r>
      <w:proofErr w:type="gramEnd"/>
      <w:r w:rsidRPr="00054264">
        <w:rPr>
          <w:rFonts w:asciiTheme="minorHAnsi" w:eastAsia="Cambria" w:hAnsiTheme="minorHAnsi" w:cstheme="minorHAnsi"/>
          <w:u w:val="single"/>
        </w:rPr>
        <w:t xml:space="preserve"> the mediations in which a thing is embedded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For example, I understand a robust tree abstractly when I attribute its robustness</w:t>
      </w:r>
      <w:r w:rsidRPr="00054264">
        <w:rPr>
          <w:rFonts w:asciiTheme="minorHAnsi" w:eastAsia="Cambria" w:hAnsiTheme="minorHAnsi" w:cstheme="minorHAnsi"/>
          <w:sz w:val="14"/>
          <w:szCs w:val="14"/>
        </w:rPr>
        <w:t xml:space="preserve">, say, </w:t>
      </w:r>
      <w:r w:rsidRPr="00054264">
        <w:rPr>
          <w:rFonts w:asciiTheme="minorHAnsi" w:eastAsia="Cambria" w:hAnsiTheme="minorHAnsi" w:cstheme="minorHAnsi"/>
          <w:u w:val="single"/>
        </w:rPr>
        <w:t>to its genetics alone, ignoring the complex relations to its soil, the air, sunshine, rainfall, etc., that also allowed it to grow robustly in this way. This</w:t>
      </w:r>
      <w:r w:rsidRPr="00054264">
        <w:rPr>
          <w:rFonts w:asciiTheme="minorHAnsi" w:eastAsia="Cambria" w:hAnsiTheme="minorHAnsi" w:cstheme="minorHAnsi"/>
          <w:sz w:val="14"/>
          <w:szCs w:val="14"/>
        </w:rPr>
        <w:t xml:space="preserve"> is the </w:t>
      </w:r>
      <w:r w:rsidRPr="00054264">
        <w:rPr>
          <w:rFonts w:asciiTheme="minorHAnsi" w:eastAsia="Cambria" w:hAnsiTheme="minorHAnsi" w:cstheme="minorHAnsi"/>
          <w:u w:val="single"/>
        </w:rPr>
        <w:t xml:space="preserve">sort of </w:t>
      </w:r>
      <w:r w:rsidRPr="00054264">
        <w:rPr>
          <w:rFonts w:asciiTheme="minorHAnsi" w:eastAsia="Cambria" w:hAnsiTheme="minorHAnsi" w:cstheme="minorHAnsi"/>
          <w:highlight w:val="cyan"/>
          <w:u w:val="single"/>
        </w:rPr>
        <w:t>critique</w:t>
      </w:r>
      <w:r w:rsidRPr="00054264">
        <w:rPr>
          <w:rFonts w:asciiTheme="minorHAnsi" w:eastAsia="Cambria" w:hAnsiTheme="minorHAnsi" w:cstheme="minorHAnsi"/>
          <w:sz w:val="14"/>
          <w:szCs w:val="14"/>
        </w:rPr>
        <w:t xml:space="preserve"> we’re </w:t>
      </w:r>
      <w:r w:rsidRPr="00054264">
        <w:rPr>
          <w:rFonts w:asciiTheme="minorHAnsi" w:eastAsia="Cambria" w:hAnsiTheme="minorHAnsi" w:cstheme="minorHAnsi"/>
          <w:u w:val="single"/>
        </w:rPr>
        <w:t>always</w:t>
      </w:r>
      <w:r w:rsidRPr="00054264">
        <w:rPr>
          <w:rFonts w:asciiTheme="minorHAnsi" w:eastAsia="Cambria" w:hAnsiTheme="minorHAnsi" w:cstheme="minorHAnsi"/>
          <w:sz w:val="14"/>
          <w:szCs w:val="14"/>
        </w:rPr>
        <w:t xml:space="preserve"> leveling against the neoliberals. They are </w:t>
      </w:r>
      <w:r w:rsidRPr="00054264">
        <w:rPr>
          <w:rFonts w:asciiTheme="minorHAnsi" w:eastAsia="Cambria" w:hAnsiTheme="minorHAnsi" w:cstheme="minorHAnsi"/>
          <w:u w:val="single"/>
        </w:rPr>
        <w:t>abstract</w:t>
      </w:r>
      <w:r w:rsidRPr="00054264">
        <w:rPr>
          <w:rFonts w:asciiTheme="minorHAnsi" w:eastAsia="Cambria" w:hAnsiTheme="minorHAnsi" w:cstheme="minorHAnsi"/>
          <w:sz w:val="14"/>
          <w:szCs w:val="14"/>
        </w:rPr>
        <w:t xml:space="preserve"> thinkers. In their doxa that individuals are entirely responsible for themselves and that they completely make themselves by pulling themselves up by their bootstraps, </w:t>
      </w:r>
      <w:r w:rsidRPr="00054264">
        <w:rPr>
          <w:rFonts w:asciiTheme="minorHAnsi" w:eastAsia="Cambria" w:hAnsiTheme="minorHAnsi" w:cstheme="minorHAnsi"/>
          <w:u w:val="single"/>
        </w:rPr>
        <w:t xml:space="preserve">neoliberals </w:t>
      </w:r>
      <w:r w:rsidRPr="00054264">
        <w:rPr>
          <w:rFonts w:asciiTheme="minorHAnsi" w:eastAsia="Cambria" w:hAnsiTheme="minorHAnsi" w:cstheme="minorHAnsi"/>
          <w:highlight w:val="cyan"/>
          <w:u w:val="single"/>
        </w:rPr>
        <w:t>ignore</w:t>
      </w:r>
      <w:r w:rsidRPr="00054264">
        <w:rPr>
          <w:rFonts w:asciiTheme="minorHAnsi" w:eastAsia="Cambria" w:hAnsiTheme="minorHAnsi" w:cstheme="minorHAnsi"/>
          <w:u w:val="single"/>
        </w:rPr>
        <w:t xml:space="preserve"> all </w:t>
      </w:r>
      <w:r w:rsidRPr="00054264">
        <w:rPr>
          <w:rFonts w:asciiTheme="minorHAnsi" w:eastAsia="Cambria" w:hAnsiTheme="minorHAnsi" w:cstheme="minorHAnsi"/>
          <w:highlight w:val="cyan"/>
          <w:u w:val="single"/>
        </w:rPr>
        <w:t xml:space="preserve">the mediations belonging to the </w:t>
      </w:r>
      <w:r w:rsidRPr="00054264">
        <w:rPr>
          <w:rFonts w:asciiTheme="minorHAnsi" w:eastAsia="Cambria" w:hAnsiTheme="minorHAnsi" w:cstheme="minorHAnsi"/>
          <w:b/>
          <w:highlight w:val="cyan"/>
          <w:u w:val="single"/>
        </w:rPr>
        <w:t>social and material context</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in which human beings develop that play a role in determining the vectors of their life</w:t>
      </w:r>
      <w:r w:rsidRPr="00054264">
        <w:rPr>
          <w:rFonts w:asciiTheme="minorHAnsi" w:eastAsia="Cambria" w:hAnsiTheme="minorHAnsi" w:cstheme="minorHAnsi"/>
          <w:sz w:val="14"/>
          <w:szCs w:val="14"/>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054264">
        <w:rPr>
          <w:rFonts w:asciiTheme="minorHAnsi" w:eastAsia="Cambria" w:hAnsiTheme="minorHAnsi" w:cstheme="minorHAnsi"/>
          <w:u w:val="single"/>
        </w:rPr>
        <w:t>To think concretely is to engage in a cartography of these mediations, a mapping of these networks, from circumstance to circumstance</w:t>
      </w:r>
      <w:r w:rsidRPr="00054264">
        <w:rPr>
          <w:rFonts w:asciiTheme="minorHAnsi" w:eastAsia="Cambria" w:hAnsiTheme="minorHAnsi" w:cstheme="minorHAnsi"/>
          <w:sz w:val="14"/>
          <w:szCs w:val="14"/>
        </w:rPr>
        <w:t xml:space="preserve"> (what I call an “onto-cartography”). It is to map assemblages, networks, or ecologies in the constitution of entities. Unfortunately,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left falls prey to</w:t>
      </w:r>
      <w:r w:rsidRPr="00054264">
        <w:rPr>
          <w:rFonts w:asciiTheme="minorHAnsi" w:eastAsia="Cambria" w:hAnsiTheme="minorHAnsi" w:cstheme="minorHAnsi"/>
          <w:u w:val="single"/>
        </w:rPr>
        <w:t xml:space="preserve"> its own form of </w:t>
      </w:r>
      <w:r w:rsidRPr="00054264">
        <w:rPr>
          <w:rFonts w:asciiTheme="minorHAnsi" w:eastAsia="Cambria" w:hAnsiTheme="minorHAnsi" w:cstheme="minorHAnsi"/>
          <w:b/>
          <w:highlight w:val="cyan"/>
          <w:u w:val="single"/>
        </w:rPr>
        <w:t>abstraction</w:t>
      </w:r>
      <w:r w:rsidRPr="00054264">
        <w:rPr>
          <w:rFonts w:asciiTheme="minorHAnsi" w:eastAsia="Cambria" w:hAnsiTheme="minorHAnsi" w:cstheme="minorHAnsi"/>
          <w:sz w:val="14"/>
          <w:szCs w:val="14"/>
          <w:highlight w:val="cyan"/>
        </w:rPr>
        <w:t xml:space="preserve">. </w:t>
      </w:r>
      <w:r w:rsidRPr="00054264">
        <w:rPr>
          <w:rFonts w:asciiTheme="minorHAnsi" w:eastAsia="Cambria" w:hAnsiTheme="minorHAnsi" w:cstheme="minorHAnsi"/>
          <w:highlight w:val="cyan"/>
          <w:u w:val="single"/>
        </w:rPr>
        <w:t>It’s good at</w:t>
      </w:r>
      <w:r w:rsidRPr="00054264">
        <w:rPr>
          <w:rFonts w:asciiTheme="minorHAnsi" w:eastAsia="Cambria" w:hAnsiTheme="minorHAnsi" w:cstheme="minorHAnsi"/>
          <w:sz w:val="14"/>
          <w:szCs w:val="14"/>
        </w:rPr>
        <w:t xml:space="preserve"> carrying out </w:t>
      </w:r>
      <w:r w:rsidRPr="00054264">
        <w:rPr>
          <w:rFonts w:asciiTheme="minorHAnsi" w:eastAsia="Cambria" w:hAnsiTheme="minorHAnsi" w:cstheme="minorHAnsi"/>
          <w:highlight w:val="cyan"/>
          <w:u w:val="single"/>
        </w:rPr>
        <w:t xml:space="preserve">critiques that </w:t>
      </w:r>
      <w:r w:rsidRPr="00054264">
        <w:rPr>
          <w:rFonts w:asciiTheme="minorHAnsi" w:eastAsia="Cambria" w:hAnsiTheme="minorHAnsi" w:cstheme="minorHAnsi"/>
          <w:b/>
          <w:highlight w:val="cyan"/>
          <w:u w:val="single"/>
        </w:rPr>
        <w:t>denounce</w:t>
      </w:r>
      <w:r w:rsidRPr="00054264">
        <w:rPr>
          <w:rFonts w:asciiTheme="minorHAnsi" w:eastAsia="Cambria" w:hAnsiTheme="minorHAnsi" w:cstheme="minorHAnsi"/>
          <w:u w:val="single"/>
        </w:rPr>
        <w:t xml:space="preserve"> various </w:t>
      </w:r>
      <w:r w:rsidRPr="00054264">
        <w:rPr>
          <w:rFonts w:asciiTheme="minorHAnsi" w:eastAsia="Cambria" w:hAnsiTheme="minorHAnsi" w:cstheme="minorHAnsi"/>
          <w:highlight w:val="cyan"/>
          <w:u w:val="single"/>
        </w:rPr>
        <w:t>social formations, yet</w:t>
      </w:r>
      <w:r w:rsidRPr="00054264">
        <w:rPr>
          <w:rFonts w:asciiTheme="minorHAnsi" w:eastAsia="Cambria" w:hAnsiTheme="minorHAnsi" w:cstheme="minorHAnsi"/>
          <w:u w:val="single"/>
        </w:rPr>
        <w:t xml:space="preserve"> very </w:t>
      </w:r>
      <w:r w:rsidRPr="00054264">
        <w:rPr>
          <w:rFonts w:asciiTheme="minorHAnsi" w:eastAsia="Cambria" w:hAnsiTheme="minorHAnsi" w:cstheme="minorHAnsi"/>
          <w:highlight w:val="cyan"/>
          <w:u w:val="single"/>
        </w:rPr>
        <w:t xml:space="preserve">poor at </w:t>
      </w:r>
      <w:r w:rsidRPr="00054264">
        <w:rPr>
          <w:rFonts w:asciiTheme="minorHAnsi" w:eastAsia="Cambria" w:hAnsiTheme="minorHAnsi" w:cstheme="minorHAnsi"/>
          <w:b/>
          <w:highlight w:val="cyan"/>
          <w:u w:val="single"/>
        </w:rPr>
        <w:t>proposing</w:t>
      </w:r>
      <w:r w:rsidRPr="00054264">
        <w:rPr>
          <w:rFonts w:asciiTheme="minorHAnsi" w:eastAsia="Cambria" w:hAnsiTheme="minorHAnsi" w:cstheme="minorHAnsi"/>
          <w:u w:val="single"/>
        </w:rPr>
        <w:t xml:space="preserve"> any sort of </w:t>
      </w:r>
      <w:r w:rsidRPr="00054264">
        <w:rPr>
          <w:rFonts w:asciiTheme="minorHAnsi" w:eastAsia="Cambria" w:hAnsiTheme="minorHAnsi" w:cstheme="minorHAnsi"/>
          <w:b/>
          <w:highlight w:val="cyan"/>
          <w:u w:val="single"/>
        </w:rPr>
        <w:t>realistic</w:t>
      </w:r>
      <w:r w:rsidRPr="00054264">
        <w:rPr>
          <w:rFonts w:asciiTheme="minorHAnsi" w:eastAsia="Cambria" w:hAnsiTheme="minorHAnsi" w:cstheme="minorHAnsi"/>
          <w:u w:val="single"/>
        </w:rPr>
        <w:t xml:space="preserve"> constructions of </w:t>
      </w:r>
      <w:r w:rsidRPr="00054264">
        <w:rPr>
          <w:rFonts w:asciiTheme="minorHAnsi" w:eastAsia="Cambria" w:hAnsiTheme="minorHAnsi" w:cstheme="minorHAnsi"/>
          <w:b/>
          <w:highlight w:val="cyan"/>
          <w:u w:val="single"/>
        </w:rPr>
        <w:t>alternatives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This because </w:t>
      </w:r>
      <w:r w:rsidRPr="00054264">
        <w:rPr>
          <w:rFonts w:asciiTheme="minorHAnsi" w:eastAsia="Cambria" w:hAnsiTheme="minorHAnsi" w:cstheme="minorHAnsi"/>
          <w:u w:val="single"/>
        </w:rPr>
        <w:t>it thinks abstractly in its own way, ignoring how networks, assemblages, structures, or regimes of attraction would have to be remade to create a workable alternative</w:t>
      </w:r>
      <w:r w:rsidRPr="00054264">
        <w:rPr>
          <w:rFonts w:asciiTheme="minorHAnsi" w:eastAsia="Cambria" w:hAnsiTheme="minorHAnsi" w:cstheme="minorHAnsi"/>
          <w:sz w:val="14"/>
          <w:szCs w:val="14"/>
        </w:rPr>
        <w:t>. Here I’m reminded by the “underpants gnomes” depicted in South Park: The underpants gnomes have a plan for achieving profit that goes like this: Phase 1: Collect Underpants Phase 2</w:t>
      </w:r>
      <w:proofErr w:type="gramStart"/>
      <w:r w:rsidRPr="00054264">
        <w:rPr>
          <w:rFonts w:asciiTheme="minorHAnsi" w:eastAsia="Cambria" w:hAnsiTheme="minorHAnsi" w:cstheme="minorHAnsi"/>
          <w:sz w:val="14"/>
          <w:szCs w:val="14"/>
        </w:rPr>
        <w:t>: ?</w:t>
      </w:r>
      <w:proofErr w:type="gramEnd"/>
      <w:r w:rsidRPr="00054264">
        <w:rPr>
          <w:rFonts w:asciiTheme="minorHAnsi" w:eastAsia="Cambria" w:hAnsiTheme="minorHAnsi" w:cstheme="minorHAnsi"/>
          <w:sz w:val="14"/>
          <w:szCs w:val="14"/>
        </w:rPr>
        <w:t xml:space="preserve"> Phase 3: Profit! They even have a catchy song to go with their work: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this is sadly how it often is with the academic left. </w:t>
      </w:r>
      <w:r w:rsidRPr="00054264">
        <w:rPr>
          <w:rFonts w:asciiTheme="minorHAnsi" w:eastAsia="Cambria" w:hAnsiTheme="minorHAnsi" w:cstheme="minorHAnsi"/>
          <w:b/>
          <w:highlight w:val="cyan"/>
          <w:u w:val="single"/>
        </w:rPr>
        <w:t>Our plan seems to be</w:t>
      </w:r>
      <w:r w:rsidRPr="00054264">
        <w:rPr>
          <w:rFonts w:asciiTheme="minorHAnsi" w:eastAsia="Cambria" w:hAnsiTheme="minorHAnsi" w:cstheme="minorHAnsi"/>
          <w:u w:val="single"/>
        </w:rPr>
        <w:t xml:space="preserve"> as follows: </w:t>
      </w:r>
      <w:r w:rsidRPr="00054264">
        <w:rPr>
          <w:rFonts w:asciiTheme="minorHAnsi" w:eastAsia="Cambria" w:hAnsiTheme="minorHAnsi" w:cstheme="minorHAnsi"/>
          <w:b/>
          <w:highlight w:val="cyan"/>
          <w:u w:val="single"/>
        </w:rPr>
        <w:t>Phase 1:</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Ultra-</w:t>
      </w:r>
      <w:r w:rsidRPr="00054264">
        <w:rPr>
          <w:rFonts w:asciiTheme="minorHAnsi" w:eastAsia="Cambria" w:hAnsiTheme="minorHAnsi" w:cstheme="minorHAnsi"/>
          <w:b/>
          <w:highlight w:val="cyan"/>
          <w:u w:val="single"/>
        </w:rPr>
        <w:t>Radical Critique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2</w:t>
      </w:r>
      <w:proofErr w:type="gramStart"/>
      <w:r w:rsidRPr="00054264">
        <w:rPr>
          <w:rFonts w:asciiTheme="minorHAnsi" w:eastAsia="Cambria" w:hAnsiTheme="minorHAnsi" w:cstheme="minorHAnsi"/>
          <w:b/>
          <w:highlight w:val="cyan"/>
          <w:u w:val="single"/>
        </w:rPr>
        <w:t xml:space="preserve">: </w:t>
      </w:r>
      <w:r w:rsidRPr="00054264">
        <w:rPr>
          <w:rFonts w:asciiTheme="minorHAnsi" w:eastAsia="Cambria" w:hAnsiTheme="minorHAnsi" w:cstheme="minorHAnsi"/>
          <w:b/>
          <w:u w:val="single"/>
        </w:rPr>
        <w:t>?</w:t>
      </w:r>
      <w:proofErr w:type="gramEnd"/>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3:</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Revolution and complete </w:t>
      </w:r>
      <w:r w:rsidRPr="00054264">
        <w:rPr>
          <w:rFonts w:asciiTheme="minorHAnsi" w:eastAsia="Cambria" w:hAnsiTheme="minorHAnsi" w:cstheme="minorHAnsi"/>
          <w:b/>
          <w:highlight w:val="cyan"/>
          <w:u w:val="single"/>
        </w:rPr>
        <w:t>social transformation!</w:t>
      </w:r>
      <w:r w:rsidRPr="00054264">
        <w:rPr>
          <w:rFonts w:asciiTheme="minorHAnsi" w:eastAsia="Cambria" w:hAnsiTheme="minorHAnsi" w:cstheme="minorHAnsi"/>
          <w:u w:val="single"/>
        </w:rPr>
        <w:t xml:space="preserve"> Our problem is that </w:t>
      </w:r>
      <w:r w:rsidRPr="00054264">
        <w:rPr>
          <w:rFonts w:asciiTheme="minorHAnsi" w:eastAsia="Cambria" w:hAnsiTheme="minorHAnsi" w:cstheme="minorHAnsi"/>
          <w:highlight w:val="cyan"/>
          <w:u w:val="single"/>
        </w:rPr>
        <w:t xml:space="preserve">we seem </w:t>
      </w:r>
      <w:r w:rsidRPr="00054264">
        <w:rPr>
          <w:rFonts w:asciiTheme="minorHAnsi" w:eastAsia="Cambria" w:hAnsiTheme="minorHAnsi" w:cstheme="minorHAnsi"/>
          <w:u w:val="single"/>
        </w:rPr>
        <w:t xml:space="preserve">perpetually </w:t>
      </w:r>
      <w:r w:rsidRPr="00054264">
        <w:rPr>
          <w:rFonts w:asciiTheme="minorHAnsi" w:eastAsia="Cambria" w:hAnsiTheme="minorHAnsi" w:cstheme="minorHAnsi"/>
          <w:b/>
          <w:highlight w:val="cyan"/>
          <w:u w:val="single"/>
        </w:rPr>
        <w:t>stuck</w:t>
      </w:r>
      <w:r w:rsidRPr="00054264">
        <w:rPr>
          <w:rFonts w:asciiTheme="minorHAnsi" w:eastAsia="Cambria" w:hAnsiTheme="minorHAnsi" w:cstheme="minorHAnsi"/>
          <w:highlight w:val="cyan"/>
          <w:u w:val="single"/>
        </w:rPr>
        <w:t xml:space="preserve"> at phase 1</w:t>
      </w:r>
      <w:r w:rsidRPr="00054264">
        <w:rPr>
          <w:rFonts w:asciiTheme="minorHAnsi" w:eastAsia="Cambria" w:hAnsiTheme="minorHAnsi" w:cstheme="minorHAnsi"/>
          <w:u w:val="single"/>
        </w:rPr>
        <w:t xml:space="preserve"> without ever explaining what is to be done at phase 2. Often the critiques articulated at phase 1 are right, but there are nonetheless all sorts of problems with those </w:t>
      </w:r>
      <w:proofErr w:type="gramStart"/>
      <w:r w:rsidRPr="00054264">
        <w:rPr>
          <w:rFonts w:asciiTheme="minorHAnsi" w:eastAsia="Cambria" w:hAnsiTheme="minorHAnsi" w:cstheme="minorHAnsi"/>
          <w:u w:val="single"/>
        </w:rPr>
        <w:t>critiques</w:t>
      </w:r>
      <w:proofErr w:type="gramEnd"/>
      <w:r w:rsidRPr="00054264">
        <w:rPr>
          <w:rFonts w:asciiTheme="minorHAnsi" w:eastAsia="Cambria" w:hAnsiTheme="minorHAnsi" w:cstheme="minorHAnsi"/>
          <w:u w:val="single"/>
        </w:rPr>
        <w:t xml:space="preserve"> nonetheless. </w:t>
      </w:r>
      <w:proofErr w:type="gramStart"/>
      <w:r w:rsidRPr="00054264">
        <w:rPr>
          <w:rFonts w:asciiTheme="minorHAnsi" w:eastAsia="Cambria" w:hAnsiTheme="minorHAnsi" w:cstheme="minorHAnsi"/>
          <w:u w:val="single"/>
        </w:rPr>
        <w:t>In order to</w:t>
      </w:r>
      <w:proofErr w:type="gramEnd"/>
      <w:r w:rsidRPr="00054264">
        <w:rPr>
          <w:rFonts w:asciiTheme="minorHAnsi" w:eastAsia="Cambria" w:hAnsiTheme="minorHAnsi" w:cstheme="minorHAnsi"/>
          <w:u w:val="single"/>
        </w:rPr>
        <w:t xml:space="preserve"> reach phase 3, we have to </w:t>
      </w:r>
      <w:r w:rsidRPr="00054264">
        <w:rPr>
          <w:rFonts w:asciiTheme="minorHAnsi" w:eastAsia="Cambria" w:hAnsiTheme="minorHAnsi" w:cstheme="minorHAnsi"/>
          <w:b/>
          <w:u w:val="single"/>
        </w:rPr>
        <w:t>produce</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new</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collectives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w:t>
      </w:r>
      <w:proofErr w:type="gramStart"/>
      <w:r w:rsidRPr="00054264">
        <w:rPr>
          <w:rFonts w:asciiTheme="minorHAnsi" w:eastAsia="Cambria" w:hAnsiTheme="minorHAnsi" w:cstheme="minorHAnsi"/>
          <w:sz w:val="14"/>
          <w:szCs w:val="14"/>
        </w:rPr>
        <w:t>In order for</w:t>
      </w:r>
      <w:proofErr w:type="gramEnd"/>
      <w:r w:rsidRPr="00054264">
        <w:rPr>
          <w:rFonts w:asciiTheme="minorHAnsi" w:eastAsia="Cambria" w:hAnsiTheme="minorHAnsi" w:cstheme="minorHAnsi"/>
          <w:sz w:val="14"/>
          <w:szCs w:val="14"/>
        </w:rPr>
        <w:t xml:space="preserve"> new collectives to be produced, </w:t>
      </w:r>
      <w:r w:rsidRPr="00054264">
        <w:rPr>
          <w:rFonts w:asciiTheme="minorHAnsi" w:eastAsia="Cambria" w:hAnsiTheme="minorHAnsi" w:cstheme="minorHAnsi"/>
          <w:u w:val="single"/>
        </w:rPr>
        <w:t xml:space="preserve">people need to be able to </w:t>
      </w:r>
      <w:r w:rsidRPr="00054264">
        <w:rPr>
          <w:rFonts w:asciiTheme="minorHAnsi" w:eastAsia="Cambria" w:hAnsiTheme="minorHAnsi" w:cstheme="minorHAnsi"/>
          <w:b/>
          <w:u w:val="single"/>
        </w:rPr>
        <w:t>hear and understand</w:t>
      </w:r>
      <w:r w:rsidRPr="00054264">
        <w:rPr>
          <w:rFonts w:asciiTheme="minorHAnsi" w:eastAsia="Cambria" w:hAnsiTheme="minorHAnsi" w:cstheme="minorHAnsi"/>
          <w:u w:val="single"/>
        </w:rPr>
        <w:t xml:space="preserve"> the critiques developed at phase 1. Yet this is where everything begins to fall apart. Even though these critiques are often right, </w:t>
      </w:r>
      <w:r w:rsidRPr="00054264">
        <w:rPr>
          <w:rFonts w:asciiTheme="minorHAnsi" w:eastAsia="Cambria" w:hAnsiTheme="minorHAnsi" w:cstheme="minorHAnsi"/>
          <w:highlight w:val="cyan"/>
          <w:u w:val="single"/>
        </w:rPr>
        <w:t>we express them in ways that only</w:t>
      </w:r>
      <w:r w:rsidRPr="00054264">
        <w:rPr>
          <w:rFonts w:asciiTheme="minorHAnsi" w:eastAsia="Cambria" w:hAnsiTheme="minorHAnsi" w:cstheme="minorHAnsi"/>
          <w:u w:val="single"/>
        </w:rPr>
        <w:t xml:space="preserve"> an academic with </w:t>
      </w:r>
      <w:r w:rsidRPr="00054264">
        <w:rPr>
          <w:rFonts w:asciiTheme="minorHAnsi" w:eastAsia="Cambria" w:hAnsiTheme="minorHAnsi" w:cstheme="minorHAnsi"/>
          <w:highlight w:val="cyan"/>
          <w:u w:val="single"/>
        </w:rPr>
        <w:t>a PhD</w:t>
      </w:r>
      <w:r w:rsidRPr="00054264">
        <w:rPr>
          <w:rFonts w:asciiTheme="minorHAnsi" w:eastAsia="Cambria" w:hAnsiTheme="minorHAnsi" w:cstheme="minorHAnsi"/>
          <w:u w:val="single"/>
        </w:rPr>
        <w:t xml:space="preserve"> in critical theory and post-structural theory </w:t>
      </w:r>
      <w:r w:rsidRPr="00054264">
        <w:rPr>
          <w:rFonts w:asciiTheme="minorHAnsi" w:eastAsia="Cambria" w:hAnsiTheme="minorHAnsi" w:cstheme="minorHAnsi"/>
          <w:highlight w:val="cyan"/>
          <w:u w:val="single"/>
        </w:rPr>
        <w:t>can understand</w:t>
      </w:r>
      <w:r w:rsidRPr="00054264">
        <w:rPr>
          <w:rFonts w:asciiTheme="minorHAnsi" w:eastAsia="Cambria" w:hAnsiTheme="minorHAnsi" w:cstheme="minorHAnsi"/>
          <w:sz w:val="14"/>
          <w:szCs w:val="14"/>
        </w:rPr>
        <w:t xml:space="preserve">. How exactly is Adorno to produce an effect in the world if only PhD’s in the humanities can understand him? Who are these things for? We seem to always ignore these things and then look down our noses with disdain at the Naomi Kleins and David </w:t>
      </w:r>
      <w:proofErr w:type="spellStart"/>
      <w:r w:rsidRPr="00054264">
        <w:rPr>
          <w:rFonts w:asciiTheme="minorHAnsi" w:eastAsia="Cambria" w:hAnsiTheme="minorHAnsi" w:cstheme="minorHAnsi"/>
          <w:sz w:val="14"/>
          <w:szCs w:val="14"/>
        </w:rPr>
        <w:t>Graebers</w:t>
      </w:r>
      <w:proofErr w:type="spellEnd"/>
      <w:r w:rsidRPr="00054264">
        <w:rPr>
          <w:rFonts w:asciiTheme="minorHAnsi" w:eastAsia="Cambria" w:hAnsiTheme="minorHAnsi" w:cstheme="minorHAnsi"/>
          <w:sz w:val="14"/>
          <w:szCs w:val="14"/>
        </w:rPr>
        <w:t xml:space="preserve"> of the world. To make matters worse,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publish our work in expensive academic journals that only universities can afford, with presses that </w:t>
      </w:r>
      <w:r w:rsidRPr="00054264">
        <w:rPr>
          <w:rFonts w:asciiTheme="minorHAnsi" w:eastAsia="Cambria" w:hAnsiTheme="minorHAnsi" w:cstheme="minorHAnsi"/>
          <w:highlight w:val="cyan"/>
          <w:u w:val="single"/>
        </w:rPr>
        <w:t>don’t have</w:t>
      </w:r>
      <w:r w:rsidRPr="00054264">
        <w:rPr>
          <w:rFonts w:asciiTheme="minorHAnsi" w:eastAsia="Cambria" w:hAnsiTheme="minorHAnsi" w:cstheme="minorHAnsi"/>
          <w:u w:val="single"/>
        </w:rPr>
        <w:t xml:space="preserve"> a wide </w:t>
      </w:r>
      <w:r w:rsidRPr="00054264">
        <w:rPr>
          <w:rFonts w:asciiTheme="minorHAnsi" w:eastAsia="Cambria" w:hAnsiTheme="minorHAnsi" w:cstheme="minorHAnsi"/>
          <w:highlight w:val="cyan"/>
          <w:u w:val="single"/>
        </w:rPr>
        <w:t>distribution, and give</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talks at expensive hotels</w:t>
      </w:r>
      <w:r w:rsidRPr="00054264">
        <w:rPr>
          <w:rFonts w:asciiTheme="minorHAnsi" w:eastAsia="Cambria" w:hAnsiTheme="minorHAnsi" w:cstheme="minorHAnsi"/>
          <w:u w:val="single"/>
        </w:rPr>
        <w:t xml:space="preserve"> at academic conferences attended only by other academics. </w:t>
      </w:r>
      <w:r w:rsidRPr="00054264">
        <w:rPr>
          <w:rFonts w:asciiTheme="minorHAnsi" w:eastAsia="Cambria" w:hAnsiTheme="minorHAnsi" w:cstheme="minorHAnsi"/>
          <w:highlight w:val="cyan"/>
          <w:u w:val="single"/>
        </w:rPr>
        <w:t xml:space="preserve">Again, </w:t>
      </w:r>
      <w:r w:rsidRPr="00054264">
        <w:rPr>
          <w:rFonts w:asciiTheme="minorHAnsi" w:eastAsia="Cambria" w:hAnsiTheme="minorHAnsi" w:cstheme="minorHAnsi"/>
          <w:b/>
          <w:highlight w:val="cyan"/>
          <w:u w:val="single"/>
        </w:rPr>
        <w:t>who</w:t>
      </w:r>
      <w:r w:rsidRPr="00054264">
        <w:rPr>
          <w:rFonts w:asciiTheme="minorHAnsi" w:eastAsia="Cambria" w:hAnsiTheme="minorHAnsi" w:cstheme="minorHAnsi"/>
          <w:highlight w:val="cyan"/>
          <w:u w:val="single"/>
        </w:rPr>
        <w:t xml:space="preserve"> are these things for?</w:t>
      </w:r>
      <w:r w:rsidRPr="00054264">
        <w:rPr>
          <w:rFonts w:asciiTheme="minorHAnsi" w:eastAsia="Cambria" w:hAnsiTheme="minorHAnsi" w:cstheme="minorHAnsi"/>
          <w:sz w:val="14"/>
          <w:szCs w:val="14"/>
        </w:rPr>
        <w:t xml:space="preserve"> Is it an accident that so many activists look away from these things with contempt, thinking </w:t>
      </w:r>
      <w:proofErr w:type="gramStart"/>
      <w:r w:rsidRPr="00054264">
        <w:rPr>
          <w:rFonts w:asciiTheme="minorHAnsi" w:eastAsia="Cambria" w:hAnsiTheme="minorHAnsi" w:cstheme="minorHAnsi"/>
          <w:sz w:val="14"/>
          <w:szCs w:val="14"/>
        </w:rPr>
        <w:t>their</w:t>
      </w:r>
      <w:proofErr w:type="gramEnd"/>
      <w:r w:rsidRPr="00054264">
        <w:rPr>
          <w:rFonts w:asciiTheme="minorHAnsi" w:eastAsia="Cambria" w:hAnsiTheme="minorHAnsi" w:cstheme="minorHAnsi"/>
          <w:sz w:val="14"/>
          <w:szCs w:val="14"/>
        </w:rPr>
        <w:t xml:space="preserve"> more about an academic industry and tenure, than producing change in the world? If a tree falls in a forest and no one is there to hear it, it doesn’t make a sound! Seriously dudes and </w:t>
      </w:r>
      <w:proofErr w:type="spellStart"/>
      <w:r w:rsidRPr="00054264">
        <w:rPr>
          <w:rFonts w:asciiTheme="minorHAnsi" w:eastAsia="Cambria" w:hAnsiTheme="minorHAnsi" w:cstheme="minorHAnsi"/>
          <w:sz w:val="14"/>
          <w:szCs w:val="14"/>
        </w:rPr>
        <w:t>dudettes</w:t>
      </w:r>
      <w:proofErr w:type="spellEnd"/>
      <w:r w:rsidRPr="00054264">
        <w:rPr>
          <w:rFonts w:asciiTheme="minorHAnsi" w:eastAsia="Cambria" w:hAnsiTheme="minorHAnsi" w:cstheme="minorHAnsi"/>
          <w:sz w:val="14"/>
          <w:szCs w:val="14"/>
        </w:rPr>
        <w:t xml:space="preserve">, what are you doing? But finally, and worst of all, us Marxists and anarchists all too often act like </w:t>
      </w:r>
      <w:proofErr w:type="gramStart"/>
      <w:r w:rsidRPr="00054264">
        <w:rPr>
          <w:rFonts w:asciiTheme="minorHAnsi" w:eastAsia="Cambria" w:hAnsiTheme="minorHAnsi" w:cstheme="minorHAnsi"/>
          <w:sz w:val="14"/>
          <w:szCs w:val="14"/>
        </w:rPr>
        <w:t>assholes</w:t>
      </w:r>
      <w:proofErr w:type="gramEnd"/>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We denounce others, we condemn them, we berate them for not engaging with the questions we want to engage with, and we vilify them when they don’t embrace every bit of the doxa that we endorse</w:t>
      </w:r>
      <w:r w:rsidRPr="00054264">
        <w:rPr>
          <w:rFonts w:asciiTheme="minorHAnsi" w:eastAsia="Cambria" w:hAnsiTheme="minorHAnsi" w:cstheme="minorHAnsi"/>
          <w:sz w:val="14"/>
          <w:szCs w:val="14"/>
        </w:rPr>
        <w:t xml:space="preserve">. We are every bit as off-putting and unpleasant as the fundamentalist minister or the priest of the inquisition (have people yet understood that </w:t>
      </w:r>
      <w:r w:rsidRPr="00054264">
        <w:rPr>
          <w:rFonts w:asciiTheme="minorHAnsi" w:eastAsia="Cambria" w:hAnsiTheme="minorHAnsi" w:cstheme="minorHAnsi"/>
          <w:u w:val="single"/>
        </w:rPr>
        <w:t xml:space="preserve">Deleuze and </w:t>
      </w:r>
      <w:proofErr w:type="spellStart"/>
      <w:r w:rsidRPr="00054264">
        <w:rPr>
          <w:rFonts w:asciiTheme="minorHAnsi" w:eastAsia="Cambria" w:hAnsiTheme="minorHAnsi" w:cstheme="minorHAnsi"/>
          <w:u w:val="single"/>
        </w:rPr>
        <w:t>Guattari’s</w:t>
      </w:r>
      <w:proofErr w:type="spellEnd"/>
      <w:r w:rsidRPr="00054264">
        <w:rPr>
          <w:rFonts w:asciiTheme="minorHAnsi" w:eastAsia="Cambria" w:hAnsiTheme="minorHAnsi" w:cstheme="minorHAnsi"/>
          <w:u w:val="single"/>
        </w:rPr>
        <w:t xml:space="preserve"> Anti-Oedipus was a critique of the French communist party system and the Stalinist party system, and the horrific passions that arise out of parties and identifications in general?). </w:t>
      </w:r>
      <w:r w:rsidRPr="00054264">
        <w:rPr>
          <w:rFonts w:asciiTheme="minorHAnsi" w:eastAsia="Cambria" w:hAnsiTheme="minorHAnsi" w:cstheme="minorHAnsi"/>
          <w:highlight w:val="cyan"/>
          <w:u w:val="single"/>
        </w:rPr>
        <w:t>This</w:t>
      </w:r>
      <w:r w:rsidRPr="00054264">
        <w:rPr>
          <w:rFonts w:asciiTheme="minorHAnsi" w:eastAsia="Cambria" w:hAnsiTheme="minorHAnsi" w:cstheme="minorHAnsi"/>
          <w:u w:val="single"/>
        </w:rPr>
        <w:t xml:space="preserve"> type of “</w:t>
      </w:r>
      <w:r w:rsidRPr="00054264">
        <w:rPr>
          <w:rFonts w:asciiTheme="minorHAnsi" w:eastAsia="Cambria" w:hAnsiTheme="minorHAnsi" w:cstheme="minorHAnsi"/>
          <w:highlight w:val="cyan"/>
          <w:u w:val="single"/>
        </w:rPr>
        <w:t>revolutionary” is</w:t>
      </w:r>
      <w:r w:rsidRPr="00054264">
        <w:rPr>
          <w:rFonts w:asciiTheme="minorHAnsi" w:eastAsia="Cambria" w:hAnsiTheme="minorHAnsi" w:cstheme="minorHAnsi"/>
          <w:u w:val="single"/>
        </w:rPr>
        <w:t xml:space="preserve"> the greatest </w:t>
      </w:r>
      <w:r w:rsidRPr="00054264">
        <w:rPr>
          <w:rFonts w:asciiTheme="minorHAnsi" w:eastAsia="Cambria" w:hAnsiTheme="minorHAnsi" w:cstheme="minorHAnsi"/>
          <w:highlight w:val="cyan"/>
          <w:u w:val="single"/>
        </w:rPr>
        <w:t>friend of the</w:t>
      </w:r>
      <w:r w:rsidRPr="00054264">
        <w:rPr>
          <w:rFonts w:asciiTheme="minorHAnsi" w:eastAsia="Cambria" w:hAnsiTheme="minorHAnsi" w:cstheme="minorHAnsi"/>
          <w:u w:val="single"/>
        </w:rPr>
        <w:t xml:space="preserve"> reactionary and </w:t>
      </w:r>
      <w:r w:rsidRPr="00054264">
        <w:rPr>
          <w:rFonts w:asciiTheme="minorHAnsi" w:eastAsia="Cambria" w:hAnsiTheme="minorHAnsi" w:cstheme="minorHAnsi"/>
          <w:highlight w:val="cyan"/>
          <w:u w:val="single"/>
        </w:rPr>
        <w:t>capitalist</w:t>
      </w:r>
      <w:r w:rsidRPr="00054264">
        <w:rPr>
          <w:rFonts w:asciiTheme="minorHAnsi" w:eastAsia="Cambria" w:hAnsiTheme="minorHAnsi" w:cstheme="minorHAnsi"/>
          <w:u w:val="single"/>
        </w:rPr>
        <w:t xml:space="preserve"> because </w:t>
      </w:r>
      <w:r w:rsidRPr="00054264">
        <w:rPr>
          <w:rFonts w:asciiTheme="minorHAnsi" w:eastAsia="Cambria" w:hAnsiTheme="minorHAnsi" w:cstheme="minorHAnsi"/>
          <w:highlight w:val="cyan"/>
          <w:u w:val="single"/>
        </w:rPr>
        <w:t xml:space="preserve">they </w:t>
      </w:r>
      <w:r w:rsidRPr="00054264">
        <w:rPr>
          <w:rFonts w:asciiTheme="minorHAnsi" w:eastAsia="Cambria" w:hAnsiTheme="minorHAnsi" w:cstheme="minorHAnsi"/>
          <w:u w:val="single"/>
        </w:rPr>
        <w:t xml:space="preserve">do more to </w:t>
      </w:r>
      <w:r w:rsidRPr="00054264">
        <w:rPr>
          <w:rFonts w:asciiTheme="minorHAnsi" w:eastAsia="Cambria" w:hAnsiTheme="minorHAnsi" w:cstheme="minorHAnsi"/>
          <w:highlight w:val="cyan"/>
          <w:u w:val="single"/>
        </w:rPr>
        <w:t>drive people</w:t>
      </w:r>
      <w:r w:rsidRPr="00054264">
        <w:rPr>
          <w:rFonts w:asciiTheme="minorHAnsi" w:eastAsia="Cambria" w:hAnsiTheme="minorHAnsi" w:cstheme="minorHAnsi"/>
          <w:u w:val="single"/>
        </w:rPr>
        <w:t xml:space="preserve"> in</w:t>
      </w:r>
      <w:r w:rsidRPr="00054264">
        <w:rPr>
          <w:rFonts w:asciiTheme="minorHAnsi" w:eastAsia="Cambria" w:hAnsiTheme="minorHAnsi" w:cstheme="minorHAnsi"/>
          <w:highlight w:val="cyan"/>
          <w:u w:val="single"/>
        </w:rPr>
        <w:t>to the</w:t>
      </w:r>
      <w:r w:rsidRPr="00054264">
        <w:rPr>
          <w:rFonts w:asciiTheme="minorHAnsi" w:eastAsia="Cambria" w:hAnsiTheme="minorHAnsi" w:cstheme="minorHAnsi"/>
          <w:u w:val="single"/>
        </w:rPr>
        <w:t xml:space="preserve"> embrace of </w:t>
      </w:r>
      <w:r w:rsidRPr="00054264">
        <w:rPr>
          <w:rFonts w:asciiTheme="minorHAnsi" w:eastAsia="Cambria" w:hAnsiTheme="minorHAnsi" w:cstheme="minorHAnsi"/>
          <w:highlight w:val="cyan"/>
          <w:u w:val="single"/>
        </w:rPr>
        <w:t xml:space="preserve">reigning ideology than to undermine </w:t>
      </w:r>
      <w:r w:rsidRPr="00054264">
        <w:rPr>
          <w:rFonts w:asciiTheme="minorHAnsi" w:eastAsia="Cambria" w:hAnsiTheme="minorHAnsi" w:cstheme="minorHAnsi"/>
          <w:u w:val="single"/>
        </w:rPr>
        <w:t>reigning ideology</w:t>
      </w:r>
      <w:r w:rsidRPr="00054264">
        <w:rPr>
          <w:rFonts w:asciiTheme="minorHAnsi" w:eastAsia="Cambria" w:hAnsiTheme="minorHAnsi" w:cstheme="minorHAnsi"/>
          <w:sz w:val="14"/>
          <w:szCs w:val="14"/>
        </w:rPr>
        <w:t xml:space="preserve">. These are the people that keep Rush Limbaugh in business. Well done! But this isn’t where our most serious shortcomings lie. Our most serious shortcomings are to be found at phase 2.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almost </w:t>
      </w:r>
      <w:r w:rsidRPr="00054264">
        <w:rPr>
          <w:rFonts w:asciiTheme="minorHAnsi" w:eastAsia="Cambria" w:hAnsiTheme="minorHAnsi" w:cstheme="minorHAnsi"/>
          <w:highlight w:val="cyan"/>
          <w:u w:val="single"/>
        </w:rPr>
        <w:t xml:space="preserve">never make </w:t>
      </w:r>
      <w:r w:rsidRPr="00054264">
        <w:rPr>
          <w:rFonts w:asciiTheme="minorHAnsi" w:eastAsia="Cambria" w:hAnsiTheme="minorHAnsi" w:cstheme="minorHAnsi"/>
          <w:b/>
          <w:highlight w:val="cyan"/>
          <w:u w:val="single"/>
        </w:rPr>
        <w:t>concrete proposals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for how things ought to be restructured, for what new </w:t>
      </w:r>
      <w:r w:rsidRPr="00054264">
        <w:rPr>
          <w:rFonts w:asciiTheme="minorHAnsi" w:eastAsia="Cambria" w:hAnsiTheme="minorHAnsi" w:cstheme="minorHAnsi"/>
          <w:b/>
          <w:highlight w:val="cyan"/>
          <w:u w:val="single"/>
        </w:rPr>
        <w:t>material infrastructures</w:t>
      </w:r>
      <w:r w:rsidRPr="00054264">
        <w:rPr>
          <w:rFonts w:asciiTheme="minorHAnsi" w:eastAsia="Cambria" w:hAnsiTheme="minorHAnsi" w:cstheme="minorHAnsi"/>
          <w:u w:val="single"/>
        </w:rPr>
        <w:t xml:space="preserve"> and semiotic fields </w:t>
      </w:r>
      <w:r w:rsidRPr="00054264">
        <w:rPr>
          <w:rFonts w:asciiTheme="minorHAnsi" w:eastAsia="Cambria" w:hAnsiTheme="minorHAnsi" w:cstheme="minorHAnsi"/>
          <w:b/>
          <w:highlight w:val="cyan"/>
          <w:u w:val="single"/>
        </w:rPr>
        <w:t>need to be produced</w:t>
      </w:r>
      <w:r w:rsidRPr="00054264">
        <w:rPr>
          <w:rFonts w:asciiTheme="minorHAnsi" w:eastAsia="Cambria" w:hAnsiTheme="minorHAnsi" w:cstheme="minorHAnsi"/>
          <w:u w:val="single"/>
        </w:rPr>
        <w:t>, and when we do, our critique-intoxicated cynics and skeptics immediately jump in with an analysis of all the ways in which these things contain dirty secrets, ugly motives, and are doomed to fail.</w:t>
      </w:r>
      <w:r w:rsidRPr="00054264">
        <w:rPr>
          <w:rFonts w:asciiTheme="minorHAnsi" w:eastAsia="Cambria" w:hAnsiTheme="minorHAnsi" w:cstheme="minorHAnsi"/>
        </w:rPr>
        <w:t xml:space="preserve"> </w:t>
      </w:r>
      <w:bookmarkEnd w:id="0"/>
    </w:p>
    <w:p w14:paraId="7F9895CC" w14:textId="77777777" w:rsidR="00221D29" w:rsidRPr="00221D29" w:rsidRDefault="00221D29" w:rsidP="00221D29"/>
    <w:sectPr w:rsidR="00221D29" w:rsidRPr="00221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7CF5"/>
    <w:rsid w:val="000139A3"/>
    <w:rsid w:val="00094DE7"/>
    <w:rsid w:val="00100833"/>
    <w:rsid w:val="00104529"/>
    <w:rsid w:val="00105942"/>
    <w:rsid w:val="00107396"/>
    <w:rsid w:val="00144A4C"/>
    <w:rsid w:val="00176AB0"/>
    <w:rsid w:val="00177B7D"/>
    <w:rsid w:val="0018322D"/>
    <w:rsid w:val="001B5776"/>
    <w:rsid w:val="001E527A"/>
    <w:rsid w:val="001F78CE"/>
    <w:rsid w:val="002067D7"/>
    <w:rsid w:val="00221D29"/>
    <w:rsid w:val="00251FC7"/>
    <w:rsid w:val="002855A7"/>
    <w:rsid w:val="002937DF"/>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13BA"/>
    <w:rsid w:val="009D2EAD"/>
    <w:rsid w:val="009D54B2"/>
    <w:rsid w:val="009D7CF5"/>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1E3F"/>
    <w:rsid w:val="00CF59A8"/>
    <w:rsid w:val="00D325A9"/>
    <w:rsid w:val="00D36A8A"/>
    <w:rsid w:val="00D61409"/>
    <w:rsid w:val="00D6691E"/>
    <w:rsid w:val="00D71170"/>
    <w:rsid w:val="00D8401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8A6C"/>
  <w15:chartTrackingRefBased/>
  <w15:docId w15:val="{4C64F339-27F6-4EDD-8EB3-3E4E633D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67D7"/>
    <w:rPr>
      <w:rFonts w:ascii="Calibri" w:hAnsi="Calibri"/>
    </w:rPr>
  </w:style>
  <w:style w:type="paragraph" w:styleId="Heading1">
    <w:name w:val="heading 1"/>
    <w:aliases w:val="Pocket"/>
    <w:basedOn w:val="Normal"/>
    <w:next w:val="Normal"/>
    <w:link w:val="Heading1Char"/>
    <w:qFormat/>
    <w:rsid w:val="002067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7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2067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2067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6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7D7"/>
  </w:style>
  <w:style w:type="character" w:customStyle="1" w:styleId="Heading1Char">
    <w:name w:val="Heading 1 Char"/>
    <w:aliases w:val="Pocket Char"/>
    <w:basedOn w:val="DefaultParagraphFont"/>
    <w:link w:val="Heading1"/>
    <w:rsid w:val="002067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67D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067D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2067D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2067D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2067D7"/>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2067D7"/>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2067D7"/>
    <w:rPr>
      <w:color w:val="auto"/>
      <w:u w:val="none"/>
    </w:rPr>
  </w:style>
  <w:style w:type="character" w:styleId="FollowedHyperlink">
    <w:name w:val="FollowedHyperlink"/>
    <w:basedOn w:val="DefaultParagraphFont"/>
    <w:uiPriority w:val="99"/>
    <w:semiHidden/>
    <w:unhideWhenUsed/>
    <w:rsid w:val="002067D7"/>
    <w:rPr>
      <w:color w:val="auto"/>
      <w:u w:val="none"/>
    </w:rPr>
  </w:style>
  <w:style w:type="paragraph" w:customStyle="1" w:styleId="textbold">
    <w:name w:val="text bold"/>
    <w:basedOn w:val="Normal"/>
    <w:link w:val="Emphasis"/>
    <w:uiPriority w:val="7"/>
    <w:qFormat/>
    <w:rsid w:val="009D7CF5"/>
    <w:pPr>
      <w:widowControl w:val="0"/>
      <w:ind w:left="720"/>
      <w:jc w:val="both"/>
    </w:pPr>
    <w:rPr>
      <w:b/>
      <w:iCs/>
      <w:u w:val="single"/>
    </w:rPr>
  </w:style>
  <w:style w:type="paragraph" w:styleId="ListParagraph">
    <w:name w:val="List Paragraph"/>
    <w:basedOn w:val="Normal"/>
    <w:uiPriority w:val="99"/>
    <w:unhideWhenUsed/>
    <w:qFormat/>
    <w:rsid w:val="009D7CF5"/>
    <w:pPr>
      <w:ind w:left="720"/>
      <w:contextualSpacing/>
    </w:p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9D7C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tmojo.com/national/2021/12/24/india-pakistan-ties-too-near-yet-far-apart/" TargetMode="External"/><Relationship Id="rId13" Type="http://schemas.openxmlformats.org/officeDocument/2006/relationships/hyperlink" Target="http://www.businessinsider.com/biggest-strategic-petroleum-reserves-countries-2017-3" TargetMode="External"/><Relationship Id="rId3" Type="http://schemas.openxmlformats.org/officeDocument/2006/relationships/styles" Target="styles.xml"/><Relationship Id="rId7" Type="http://schemas.openxmlformats.org/officeDocument/2006/relationships/hyperlink" Target="https://www.nytimes.com/2019/03/27/world/asia/india-weather-satellite-missle.html?auth=login-email&amp;login=email" TargetMode="External"/><Relationship Id="rId12" Type="http://schemas.openxmlformats.org/officeDocument/2006/relationships/hyperlink" Target="http://thediplomat.com/2015/05/revealed-indias-newest-air-defense-syste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urasiantimes.com/as-india-opens-up-space-how-isro-could-help-indian-air-force-become-an-aerospace-superpower/)//ww" TargetMode="External"/><Relationship Id="rId11" Type="http://schemas.openxmlformats.org/officeDocument/2006/relationships/hyperlink" Target="https://nationalinterest.org/blog/reboot/chinese-indian-nuclear-war-would-ruin-whole-planet-17657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hwarzmanscholars.org/events-and-news/space-rivals-power-strategy-china-india-space-race/)//ww" TargetMode="External"/><Relationship Id="rId4" Type="http://schemas.openxmlformats.org/officeDocument/2006/relationships/settings" Target="settings.xml"/><Relationship Id="rId9" Type="http://schemas.openxmlformats.org/officeDocument/2006/relationships/hyperlink" Target="https://moderndiplomacy.eu/2020/08/29/indian-militarization-of-outer-space-security-implications-for-pakistan/"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16590</Words>
  <Characters>94564</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5</cp:revision>
  <dcterms:created xsi:type="dcterms:W3CDTF">2022-01-08T13:40:00Z</dcterms:created>
  <dcterms:modified xsi:type="dcterms:W3CDTF">2022-01-09T04:20:00Z</dcterms:modified>
</cp:coreProperties>
</file>