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FF092" w14:textId="77777777" w:rsidR="00AF7C44" w:rsidRPr="00D0576A" w:rsidRDefault="00AF7C44" w:rsidP="00AF7C44">
      <w:pPr>
        <w:pStyle w:val="Heading2"/>
      </w:pPr>
      <w:r>
        <w:t>3</w:t>
      </w:r>
    </w:p>
    <w:p w14:paraId="44DCFA3D" w14:textId="77777777" w:rsidR="00AF7C44" w:rsidRDefault="00AF7C44" w:rsidP="00AF7C44">
      <w:pPr>
        <w:pStyle w:val="Heading4"/>
      </w:pPr>
      <w:r>
        <w:t xml:space="preserve">Interpretation: </w:t>
      </w:r>
      <w:r w:rsidRPr="00FC4995">
        <w:t xml:space="preserve">The affirmative debater must defend a legal policy action. </w:t>
      </w:r>
    </w:p>
    <w:p w14:paraId="6C78D0E5" w14:textId="2DFDC016" w:rsidR="00AF7C44" w:rsidRPr="00FC4995" w:rsidRDefault="00AF7C44" w:rsidP="00AF7C44">
      <w:pPr>
        <w:pStyle w:val="Heading4"/>
      </w:pPr>
      <w:r>
        <w:br/>
      </w:r>
      <w:r w:rsidRPr="00FC4995">
        <w:t>Violation: They d</w:t>
      </w:r>
      <w:r w:rsidR="007100EC">
        <w:t xml:space="preserve">efend the resolution as a general principle. </w:t>
      </w:r>
    </w:p>
    <w:p w14:paraId="71F2E01E" w14:textId="77777777" w:rsidR="00AF7C44" w:rsidRDefault="00AF7C44" w:rsidP="00AF7C44"/>
    <w:p w14:paraId="0D8CD3B7" w14:textId="77777777" w:rsidR="00AF7C44" w:rsidRDefault="00AF7C44" w:rsidP="00AF7C44">
      <w:pPr>
        <w:pStyle w:val="Heading4"/>
      </w:pPr>
      <w:r w:rsidRPr="006F14DE">
        <w:rPr>
          <w:u w:val="single"/>
        </w:rPr>
        <w:t>Recognize means</w:t>
      </w:r>
      <w:r>
        <w:t xml:space="preserve"> approve of something as </w:t>
      </w:r>
      <w:r w:rsidRPr="006F14DE">
        <w:rPr>
          <w:u w:val="single"/>
        </w:rPr>
        <w:t>having legal authority.</w:t>
      </w:r>
      <w:r>
        <w:t xml:space="preserve"> </w:t>
      </w:r>
    </w:p>
    <w:p w14:paraId="6EA2CDD9" w14:textId="77777777" w:rsidR="00AF7C44" w:rsidRPr="00DD1830" w:rsidRDefault="00AF7C44" w:rsidP="00AF7C44">
      <w:r w:rsidRPr="00D0576A">
        <w:rPr>
          <w:rStyle w:val="Style13ptBold"/>
        </w:rPr>
        <w:t>Merriam Webster</w:t>
      </w:r>
      <w:r>
        <w:t xml:space="preserve"> </w:t>
      </w:r>
      <w:r w:rsidRPr="00DD1830">
        <w:t xml:space="preserve">"Definition of RECOGNIZE," No Publication, </w:t>
      </w:r>
      <w:hyperlink r:id="rId6" w:history="1">
        <w:r w:rsidRPr="00631B3A">
          <w:rPr>
            <w:rStyle w:val="Hyperlink"/>
          </w:rPr>
          <w:t>https://www.merriam-webster.com/dictionary/recognize//ww</w:t>
        </w:r>
      </w:hyperlink>
      <w:r>
        <w:t xml:space="preserve"> ap</w:t>
      </w:r>
    </w:p>
    <w:p w14:paraId="76BFEAC6" w14:textId="77777777" w:rsidR="00AF7C44" w:rsidRDefault="00AF7C44" w:rsidP="00AF7C44">
      <w:pPr>
        <w:rPr>
          <w:rStyle w:val="Emphasis"/>
        </w:rPr>
      </w:pPr>
      <w:r w:rsidRPr="00DD1830">
        <w:rPr>
          <w:rStyle w:val="Emphasis"/>
          <w:highlight w:val="cyan"/>
        </w:rPr>
        <w:t>to</w:t>
      </w:r>
      <w:r w:rsidRPr="00DD1830">
        <w:rPr>
          <w:rStyle w:val="Emphasis"/>
        </w:rPr>
        <w:t xml:space="preserve"> accept and </w:t>
      </w:r>
      <w:r w:rsidRPr="00DD1830">
        <w:rPr>
          <w:rStyle w:val="Emphasis"/>
          <w:highlight w:val="cyan"/>
        </w:rPr>
        <w:t>approve of (something</w:t>
      </w:r>
      <w:r w:rsidRPr="00DD1830">
        <w:rPr>
          <w:rStyle w:val="Emphasis"/>
        </w:rPr>
        <w:t xml:space="preserve">) </w:t>
      </w:r>
      <w:r w:rsidRPr="00DD1830">
        <w:rPr>
          <w:rStyle w:val="Emphasis"/>
          <w:highlight w:val="cyan"/>
        </w:rPr>
        <w:t>as</w:t>
      </w:r>
      <w:r w:rsidRPr="00DD1830">
        <w:rPr>
          <w:rStyle w:val="Emphasis"/>
        </w:rPr>
        <w:t xml:space="preserve"> having </w:t>
      </w:r>
      <w:r w:rsidRPr="00DD1830">
        <w:rPr>
          <w:rStyle w:val="Emphasis"/>
          <w:highlight w:val="cyan"/>
        </w:rPr>
        <w:t>legal</w:t>
      </w:r>
      <w:r w:rsidRPr="006F14DE">
        <w:rPr>
          <w:sz w:val="16"/>
        </w:rPr>
        <w:t xml:space="preserve"> or official </w:t>
      </w:r>
      <w:r w:rsidRPr="00DD1830">
        <w:rPr>
          <w:rStyle w:val="Emphasis"/>
        </w:rPr>
        <w:t>authority</w:t>
      </w:r>
    </w:p>
    <w:p w14:paraId="3B9EB254" w14:textId="77777777" w:rsidR="00AF7C44" w:rsidRDefault="00AF7C44" w:rsidP="00AF7C44">
      <w:pPr>
        <w:rPr>
          <w:rStyle w:val="Emphasis"/>
        </w:rPr>
      </w:pPr>
    </w:p>
    <w:p w14:paraId="522C18DB" w14:textId="77777777" w:rsidR="00AF7C44" w:rsidRPr="00793042" w:rsidRDefault="00AF7C44" w:rsidP="00AF7C44">
      <w:pPr>
        <w:pStyle w:val="Heading4"/>
        <w:rPr>
          <w:rFonts w:cs="Calibri"/>
        </w:rPr>
      </w:pPr>
      <w:r w:rsidRPr="00793042">
        <w:rPr>
          <w:rFonts w:cs="Calibri"/>
        </w:rPr>
        <w:t xml:space="preserve">Resolved means to enact </w:t>
      </w:r>
      <w:r w:rsidRPr="00793042">
        <w:rPr>
          <w:rFonts w:cs="Calibri"/>
          <w:u w:val="single"/>
        </w:rPr>
        <w:t>by law</w:t>
      </w:r>
      <w:r w:rsidRPr="00793042">
        <w:rPr>
          <w:rFonts w:cs="Calibri"/>
        </w:rPr>
        <w:t>.</w:t>
      </w:r>
    </w:p>
    <w:p w14:paraId="00C26952" w14:textId="77777777" w:rsidR="00AF7C44" w:rsidRPr="00793042" w:rsidRDefault="00AF7C44" w:rsidP="00AF7C44">
      <w:r w:rsidRPr="00793042">
        <w:rPr>
          <w:rStyle w:val="Style13ptBold"/>
        </w:rPr>
        <w:t>Words &amp; Phrases ’64</w:t>
      </w:r>
      <w:r w:rsidRPr="00793042">
        <w:t xml:space="preserve"> </w:t>
      </w:r>
    </w:p>
    <w:p w14:paraId="3D4F2783" w14:textId="77777777" w:rsidR="00AF7C44" w:rsidRPr="00793042" w:rsidRDefault="00AF7C44" w:rsidP="00AF7C44">
      <w:r w:rsidRPr="00793042">
        <w:rPr>
          <w:sz w:val="16"/>
          <w:szCs w:val="16"/>
        </w:rPr>
        <w:t>(Words and Phrases; 1964; Permanent Edition)</w:t>
      </w:r>
    </w:p>
    <w:p w14:paraId="20AB9353" w14:textId="77777777" w:rsidR="00AF7C44" w:rsidRPr="000955E8" w:rsidRDefault="00AF7C44" w:rsidP="00AF7C44">
      <w:pPr>
        <w:rPr>
          <w:sz w:val="12"/>
          <w:szCs w:val="16"/>
        </w:rPr>
      </w:pPr>
      <w:r w:rsidRPr="00793042">
        <w:rPr>
          <w:u w:val="single"/>
        </w:rPr>
        <w:t>Definition of the word “</w:t>
      </w:r>
      <w:r w:rsidRPr="00793042">
        <w:rPr>
          <w:highlight w:val="green"/>
          <w:u w:val="single"/>
        </w:rPr>
        <w:t>resolve</w:t>
      </w:r>
      <w:r w:rsidRPr="00793042">
        <w:rPr>
          <w:u w:val="single"/>
        </w:rPr>
        <w:t xml:space="preserve">,” given by Webster </w:t>
      </w:r>
      <w:r w:rsidRPr="00793042">
        <w:rPr>
          <w:highlight w:val="green"/>
          <w:u w:val="single"/>
        </w:rPr>
        <w:t>is</w:t>
      </w:r>
      <w:r w:rsidRPr="00793042">
        <w:rPr>
          <w:u w:val="single"/>
        </w:rPr>
        <w:t xml:space="preserve"> “</w:t>
      </w:r>
      <w:r w:rsidRPr="00793042">
        <w:rPr>
          <w:rStyle w:val="StyleUnderline"/>
        </w:rPr>
        <w:t>to express an opinion or determination by resolution or vote</w:t>
      </w:r>
      <w:r w:rsidRPr="00793042">
        <w:rPr>
          <w:sz w:val="12"/>
        </w:rPr>
        <w:t xml:space="preserve">; </w:t>
      </w:r>
      <w:r w:rsidRPr="00793042">
        <w:rPr>
          <w:u w:val="single"/>
        </w:rPr>
        <w:t xml:space="preserve">as ‘it was resolved </w:t>
      </w:r>
      <w:r w:rsidRPr="00793042">
        <w:rPr>
          <w:rStyle w:val="Emphasis"/>
          <w:highlight w:val="green"/>
        </w:rPr>
        <w:t>by the legislature</w:t>
      </w:r>
      <w:r w:rsidRPr="00793042">
        <w:rPr>
          <w:sz w:val="12"/>
        </w:rPr>
        <w:t xml:space="preserve">;” It is of similar force to the word “enact,” which is </w:t>
      </w:r>
      <w:r w:rsidRPr="00793042">
        <w:rPr>
          <w:u w:val="single"/>
        </w:rPr>
        <w:t>defined</w:t>
      </w:r>
      <w:r w:rsidRPr="00793042">
        <w:rPr>
          <w:sz w:val="12"/>
        </w:rPr>
        <w:t xml:space="preserve"> by Bouvier </w:t>
      </w:r>
      <w:r w:rsidRPr="00793042">
        <w:rPr>
          <w:u w:val="single"/>
        </w:rPr>
        <w:t xml:space="preserve">as </w:t>
      </w:r>
      <w:r w:rsidRPr="00793042">
        <w:rPr>
          <w:rStyle w:val="Emphasis"/>
        </w:rPr>
        <w:t xml:space="preserve">meaning </w:t>
      </w:r>
      <w:r w:rsidRPr="00793042">
        <w:rPr>
          <w:rStyle w:val="Emphasis"/>
          <w:highlight w:val="green"/>
        </w:rPr>
        <w:t>“to establish by law”</w:t>
      </w:r>
      <w:r w:rsidRPr="00793042">
        <w:rPr>
          <w:sz w:val="12"/>
          <w:szCs w:val="16"/>
        </w:rPr>
        <w:t>.</w:t>
      </w:r>
    </w:p>
    <w:p w14:paraId="713FA812" w14:textId="77777777" w:rsidR="00AF7C44" w:rsidRDefault="00AF7C44" w:rsidP="00AF7C44"/>
    <w:p w14:paraId="321FC156" w14:textId="77777777" w:rsidR="00AF7C44" w:rsidRPr="00D0576A" w:rsidRDefault="00AF7C44" w:rsidP="00AF7C44">
      <w:pPr>
        <w:pStyle w:val="Heading4"/>
        <w:rPr>
          <w:u w:val="single"/>
        </w:rPr>
      </w:pPr>
      <w:r w:rsidRPr="006F14DE">
        <w:rPr>
          <w:u w:val="single"/>
        </w:rPr>
        <w:t>Standards:</w:t>
      </w:r>
    </w:p>
    <w:p w14:paraId="0748D165" w14:textId="77777777" w:rsidR="00AF7C44" w:rsidRPr="00D0576A" w:rsidRDefault="00AF7C44" w:rsidP="00AF7C44">
      <w:pPr>
        <w:pStyle w:val="Heading4"/>
      </w:pPr>
      <w:r>
        <w:t xml:space="preserve">[1] </w:t>
      </w:r>
      <w:r w:rsidRPr="00D0576A">
        <w:t xml:space="preserve">Ground – their </w:t>
      </w:r>
      <w:proofErr w:type="spellStart"/>
      <w:r w:rsidRPr="00D0576A">
        <w:t>interp</w:t>
      </w:r>
      <w:proofErr w:type="spellEnd"/>
      <w:r w:rsidRPr="00D0576A">
        <w:t xml:space="preserve"> destroys engagement – we lose access to every DA that is reliant on implementation such as politics DAs, econ DAs, crime DAs, etc. Also kills K and CP ground since it’s not competitive and the </w:t>
      </w:r>
      <w:proofErr w:type="spellStart"/>
      <w:r w:rsidRPr="00D0576A">
        <w:t>aff</w:t>
      </w:r>
      <w:proofErr w:type="spellEnd"/>
      <w:r w:rsidRPr="00D0576A">
        <w:t xml:space="preserve"> gets to defend ideal conditions – that’s key to testing the </w:t>
      </w:r>
      <w:proofErr w:type="spellStart"/>
      <w:r w:rsidRPr="00D0576A">
        <w:t>aff</w:t>
      </w:r>
      <w:proofErr w:type="spellEnd"/>
      <w:r w:rsidRPr="00D0576A">
        <w:t xml:space="preserve">. That’s a majority of the neg ground which either means the neg is pigeonholed into defending </w:t>
      </w:r>
      <w:proofErr w:type="gramStart"/>
      <w:r w:rsidRPr="00D0576A">
        <w:t>inequality  is</w:t>
      </w:r>
      <w:proofErr w:type="gramEnd"/>
      <w:r w:rsidRPr="00D0576A">
        <w:t xml:space="preserve"> good or they don’t have to defend their advocacy against any well researched objections – that destroys advocacy skills – that’s a voter – there’s tons of screwed up things in the world we can’t fix without advocating for solutions. </w:t>
      </w:r>
    </w:p>
    <w:p w14:paraId="0F95B84E" w14:textId="77777777" w:rsidR="00AF7C44" w:rsidRDefault="00AF7C44" w:rsidP="00AF7C44">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7DCC4D0B" w14:textId="77777777" w:rsidR="00AF7C44" w:rsidRPr="006F14DE" w:rsidRDefault="00AF7C44" w:rsidP="00AF7C44">
      <w:pPr>
        <w:rPr>
          <w:u w:val="single"/>
        </w:rPr>
      </w:pPr>
    </w:p>
    <w:p w14:paraId="21B48E7E" w14:textId="77777777" w:rsidR="00AF7C44" w:rsidRPr="006F14DE" w:rsidRDefault="00AF7C44" w:rsidP="00AF7C44">
      <w:pPr>
        <w:pStyle w:val="Heading4"/>
        <w:rPr>
          <w:u w:val="single"/>
        </w:rPr>
      </w:pPr>
      <w:r w:rsidRPr="006F14DE">
        <w:rPr>
          <w:u w:val="single"/>
        </w:rPr>
        <w:t xml:space="preserve">Drop the Debater – </w:t>
      </w:r>
    </w:p>
    <w:p w14:paraId="26CB360A" w14:textId="77777777" w:rsidR="00AF7C44" w:rsidRDefault="00AF7C44" w:rsidP="00AF7C44">
      <w:pPr>
        <w:pStyle w:val="Heading4"/>
      </w:pPr>
      <w:r>
        <w:t>[1] Sets a precedent so debaters don’t become abusive</w:t>
      </w:r>
    </w:p>
    <w:p w14:paraId="5CE4F54C" w14:textId="77777777" w:rsidR="00AF7C44" w:rsidRDefault="00AF7C44" w:rsidP="00AF7C44">
      <w:pPr>
        <w:pStyle w:val="Heading4"/>
      </w:pPr>
      <w:r>
        <w:t xml:space="preserve">[2] Drop the argument is the same thing since you drop the </w:t>
      </w:r>
      <w:proofErr w:type="spellStart"/>
      <w:r>
        <w:t>aff</w:t>
      </w:r>
      <w:proofErr w:type="spellEnd"/>
      <w:r>
        <w:t xml:space="preserve">. </w:t>
      </w:r>
    </w:p>
    <w:p w14:paraId="56A35261" w14:textId="77777777" w:rsidR="00AF7C44" w:rsidRPr="006F14DE" w:rsidRDefault="00AF7C44" w:rsidP="00AF7C44">
      <w:pPr>
        <w:rPr>
          <w:u w:val="single"/>
        </w:rPr>
      </w:pPr>
    </w:p>
    <w:p w14:paraId="529C310C" w14:textId="77777777" w:rsidR="00AF7C44" w:rsidRPr="006F14DE" w:rsidRDefault="00AF7C44" w:rsidP="00AF7C44">
      <w:pPr>
        <w:pStyle w:val="Heading4"/>
        <w:rPr>
          <w:u w:val="single"/>
        </w:rPr>
      </w:pPr>
      <w:r w:rsidRPr="006F14DE">
        <w:rPr>
          <w:u w:val="single"/>
        </w:rPr>
        <w:t>Voters:</w:t>
      </w:r>
    </w:p>
    <w:p w14:paraId="4D128315" w14:textId="77777777" w:rsidR="00AF7C44" w:rsidRDefault="00AF7C44" w:rsidP="00AF7C44">
      <w:pPr>
        <w:pStyle w:val="Heading4"/>
      </w:pPr>
      <w:r>
        <w:t xml:space="preserve">[1] Fairness – </w:t>
      </w:r>
    </w:p>
    <w:p w14:paraId="5A3BA1C8" w14:textId="77777777" w:rsidR="00AF7C44" w:rsidRDefault="00AF7C44" w:rsidP="00AF7C44">
      <w:pPr>
        <w:pStyle w:val="Heading4"/>
      </w:pPr>
      <w:r>
        <w:t xml:space="preserve">[a] constitutive to the judge to decide the better debater, only fairness is in your jurisdiction because it skews decision making. </w:t>
      </w:r>
    </w:p>
    <w:p w14:paraId="3CBA57BD" w14:textId="77777777" w:rsidR="00AF7C44" w:rsidRDefault="00AF7C44" w:rsidP="00AF7C44">
      <w:pPr>
        <w:pStyle w:val="Heading4"/>
      </w:pPr>
      <w:r>
        <w:t xml:space="preserve">[2] Education - </w:t>
      </w:r>
    </w:p>
    <w:p w14:paraId="53C4BE95" w14:textId="77777777" w:rsidR="00AF7C44" w:rsidRDefault="00AF7C44" w:rsidP="00AF7C44">
      <w:pPr>
        <w:pStyle w:val="Heading4"/>
      </w:pPr>
      <w:r>
        <w:t xml:space="preserve">[a] The only portable impact of debate that we care about. Schools fund debate for education, killing educations means it kills debate. </w:t>
      </w:r>
    </w:p>
    <w:p w14:paraId="3DD03A90" w14:textId="77777777" w:rsidR="00AF7C44" w:rsidRPr="006F14DE" w:rsidRDefault="00AF7C44" w:rsidP="00AF7C44">
      <w:pPr>
        <w:rPr>
          <w:iCs/>
          <w:u w:val="single"/>
        </w:rPr>
      </w:pPr>
    </w:p>
    <w:p w14:paraId="78637762" w14:textId="77777777" w:rsidR="00AF7C44" w:rsidRPr="006F14DE" w:rsidRDefault="00AF7C44" w:rsidP="00AF7C44">
      <w:pPr>
        <w:pStyle w:val="Heading4"/>
        <w:rPr>
          <w:u w:val="single"/>
        </w:rPr>
      </w:pPr>
      <w:r w:rsidRPr="006F14DE">
        <w:rPr>
          <w:u w:val="single"/>
        </w:rPr>
        <w:t>CI:</w:t>
      </w:r>
    </w:p>
    <w:p w14:paraId="1AE7D8F9" w14:textId="77777777" w:rsidR="00AF7C44" w:rsidRDefault="00AF7C44" w:rsidP="00AF7C44">
      <w:pPr>
        <w:pStyle w:val="Heading4"/>
      </w:pPr>
      <w:r>
        <w:t>[a] Reasonability causes a race to the bottom because debaters keep being barely reasonable, magnifying abuse.</w:t>
      </w:r>
    </w:p>
    <w:p w14:paraId="4B7B915D" w14:textId="77777777" w:rsidR="00AF7C44" w:rsidRDefault="00AF7C44" w:rsidP="00AF7C44">
      <w:pPr>
        <w:pStyle w:val="Heading4"/>
      </w:pPr>
      <w:r>
        <w:t xml:space="preserve">[b] We debate about a specified </w:t>
      </w:r>
      <w:proofErr w:type="spellStart"/>
      <w:r>
        <w:t>briteline</w:t>
      </w:r>
      <w:proofErr w:type="spellEnd"/>
      <w:r>
        <w:t xml:space="preserve"> which collapses to an </w:t>
      </w:r>
      <w:proofErr w:type="spellStart"/>
      <w:r>
        <w:t>interp</w:t>
      </w:r>
      <w:proofErr w:type="spellEnd"/>
    </w:p>
    <w:p w14:paraId="5E846C82" w14:textId="77777777" w:rsidR="00AF7C44" w:rsidRPr="006F14DE" w:rsidRDefault="00AF7C44" w:rsidP="00AF7C44">
      <w:pPr>
        <w:rPr>
          <w:u w:val="single"/>
        </w:rPr>
      </w:pPr>
    </w:p>
    <w:p w14:paraId="19439B42" w14:textId="77777777" w:rsidR="00AF7C44" w:rsidRPr="006F14DE" w:rsidRDefault="00AF7C44" w:rsidP="00AF7C44">
      <w:pPr>
        <w:pStyle w:val="Heading4"/>
        <w:rPr>
          <w:u w:val="single"/>
        </w:rPr>
      </w:pPr>
      <w:r w:rsidRPr="006F14DE">
        <w:rPr>
          <w:u w:val="single"/>
        </w:rPr>
        <w:t xml:space="preserve">No RVIs: </w:t>
      </w:r>
    </w:p>
    <w:p w14:paraId="51A7F942" w14:textId="77777777" w:rsidR="00AF7C44" w:rsidRDefault="00AF7C44" w:rsidP="00AF7C44">
      <w:pPr>
        <w:pStyle w:val="Heading4"/>
      </w:pPr>
      <w:r>
        <w:t>[A] Illogical for you to get offense for being fair, that is the 1ac’s burden</w:t>
      </w:r>
    </w:p>
    <w:p w14:paraId="3412415A" w14:textId="77777777" w:rsidR="00AF7C44" w:rsidRDefault="00AF7C44" w:rsidP="00AF7C44">
      <w:pPr>
        <w:pStyle w:val="Heading4"/>
      </w:pPr>
      <w:r>
        <w:t xml:space="preserve">[B] Baiting – </w:t>
      </w:r>
      <w:proofErr w:type="spellStart"/>
      <w:r>
        <w:t>rvi’s</w:t>
      </w:r>
      <w:proofErr w:type="spellEnd"/>
      <w:r>
        <w:t xml:space="preserve"> incentive debaters to read abusive positions to win off theory</w:t>
      </w:r>
    </w:p>
    <w:p w14:paraId="37EDFEC3" w14:textId="77777777" w:rsidR="00AF7C44" w:rsidRDefault="00AF7C44" w:rsidP="00AF7C44"/>
    <w:p w14:paraId="40534905" w14:textId="7C5DBC03" w:rsidR="00AF7C44" w:rsidRDefault="00AF7C44" w:rsidP="00AF7C44">
      <w:pPr>
        <w:rPr>
          <w:u w:val="single"/>
        </w:rPr>
      </w:pPr>
    </w:p>
    <w:p w14:paraId="3BC95CBF" w14:textId="5E6FD049" w:rsidR="00AF7C44" w:rsidRDefault="00AF7C44" w:rsidP="00AF7C44">
      <w:pPr>
        <w:pStyle w:val="Heading2"/>
      </w:pPr>
      <w:r>
        <w:t>1</w:t>
      </w:r>
    </w:p>
    <w:p w14:paraId="36F7DCAF" w14:textId="77777777" w:rsidR="00AF7C44" w:rsidRDefault="00AF7C44" w:rsidP="00AF7C44">
      <w:pPr>
        <w:pStyle w:val="Heading4"/>
      </w:pPr>
      <w:r>
        <w:t>Reconciliation passes now - Biden PC is key to getting democratic skeptics on board, but it’s tentative</w:t>
      </w:r>
    </w:p>
    <w:p w14:paraId="5DDA027C" w14:textId="77777777" w:rsidR="00AF7C44" w:rsidRPr="00B16092" w:rsidRDefault="00AF7C44" w:rsidP="00AF7C44">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0F9E31E1" w14:textId="77777777" w:rsidR="00AF7C44" w:rsidRPr="00D74401" w:rsidRDefault="00AF7C44" w:rsidP="00AF7C44">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42EC4E9E" w14:textId="77777777" w:rsidR="00AF7C44" w:rsidRDefault="00AF7C44" w:rsidP="00AF7C44">
      <w:pPr>
        <w:pStyle w:val="Heading4"/>
      </w:pPr>
      <w:r>
        <w:t>Business lobbying backlash ensures Sinema flips – empirics prove she doesn’t like similar bills</w:t>
      </w:r>
    </w:p>
    <w:p w14:paraId="7E90E0FB" w14:textId="77777777" w:rsidR="00AF7C44" w:rsidRPr="00F466E8" w:rsidRDefault="00AF7C44" w:rsidP="00AF7C44">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1713F85E" w14:textId="77777777" w:rsidR="00AF7C44" w:rsidRDefault="00AF7C44" w:rsidP="00AF7C44">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742BF94C" w14:textId="77777777" w:rsidR="00AF7C44" w:rsidRDefault="00AF7C44" w:rsidP="00AF7C44">
      <w:pPr>
        <w:pStyle w:val="Heading4"/>
      </w:pPr>
      <w:r>
        <w:t>They lash out against Reconciliation – it includes similar provisions</w:t>
      </w:r>
    </w:p>
    <w:p w14:paraId="5607DFEE" w14:textId="77777777" w:rsidR="00AF7C44" w:rsidRPr="006B1308" w:rsidRDefault="00AF7C44" w:rsidP="00AF7C44">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0726891A" w14:textId="77777777" w:rsidR="00AF7C44" w:rsidRPr="007535E2" w:rsidRDefault="00AF7C44" w:rsidP="00AF7C44">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6C66638A" w14:textId="77777777" w:rsidR="00AF7C44" w:rsidRDefault="00AF7C44" w:rsidP="00AF7C44">
      <w:pPr>
        <w:pStyle w:val="Heading4"/>
      </w:pPr>
      <w:r>
        <w:t>Reconciliation is k2 stopping existential climate change – warming is incremental and every change in temperature is vital</w:t>
      </w:r>
    </w:p>
    <w:p w14:paraId="2F058EB5" w14:textId="77777777" w:rsidR="00AF7C44" w:rsidRPr="004260F0" w:rsidRDefault="00AF7C44" w:rsidP="00AF7C44">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03408D0D" w14:textId="77777777" w:rsidR="00AF7C44" w:rsidRDefault="00AF7C44" w:rsidP="00AF7C44">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203FBB3A" w14:textId="379EB12D" w:rsidR="00A95652" w:rsidRDefault="00AF7C44" w:rsidP="00AF7C44">
      <w:pPr>
        <w:pStyle w:val="Heading2"/>
      </w:pPr>
      <w:r>
        <w:t>2</w:t>
      </w:r>
    </w:p>
    <w:p w14:paraId="3E52C53D" w14:textId="77777777" w:rsidR="00AF7C44" w:rsidRPr="00650F1E" w:rsidRDefault="00AF7C44" w:rsidP="00AF7C44">
      <w:pPr>
        <w:pStyle w:val="Heading4"/>
        <w:rPr>
          <w:rFonts w:asciiTheme="minorHAnsi" w:hAnsiTheme="minorHAnsi" w:cstheme="minorHAnsi"/>
        </w:rPr>
      </w:pPr>
      <w:r w:rsidRPr="00650F1E">
        <w:rPr>
          <w:rFonts w:asciiTheme="minorHAnsi" w:hAnsiTheme="minorHAnsi" w:cstheme="minorHAnsi"/>
        </w:rPr>
        <w:t xml:space="preserve">CP Text: A just government ought to recognize an unconditional right of workers to strike except for </w:t>
      </w:r>
      <w:r>
        <w:rPr>
          <w:rFonts w:asciiTheme="minorHAnsi" w:hAnsiTheme="minorHAnsi" w:cstheme="minorHAnsi"/>
        </w:rPr>
        <w:t>covid essential workers</w:t>
      </w:r>
      <w:r w:rsidRPr="00650F1E">
        <w:rPr>
          <w:rFonts w:asciiTheme="minorHAnsi" w:hAnsiTheme="minorHAnsi" w:cstheme="minorHAnsi"/>
        </w:rPr>
        <w:t xml:space="preserve">. </w:t>
      </w:r>
    </w:p>
    <w:p w14:paraId="086580FE" w14:textId="77777777" w:rsidR="00AF7C44" w:rsidRPr="008C560C" w:rsidRDefault="00AF7C44" w:rsidP="00AF7C44">
      <w:pPr>
        <w:pStyle w:val="Heading4"/>
      </w:pPr>
      <w:r>
        <w:t>I</w:t>
      </w:r>
      <w:r w:rsidRPr="008C560C">
        <w:t xml:space="preserve">n the </w:t>
      </w:r>
      <w:proofErr w:type="spellStart"/>
      <w:r w:rsidRPr="008C560C">
        <w:t>squo</w:t>
      </w:r>
      <w:proofErr w:type="spellEnd"/>
      <w:r w:rsidRPr="008C560C">
        <w:t>, the right to strike is banned by the ILO for essential workers.</w:t>
      </w:r>
    </w:p>
    <w:p w14:paraId="39123CDB" w14:textId="77777777" w:rsidR="00AF7C44" w:rsidRPr="008C560C" w:rsidRDefault="00AF7C44" w:rsidP="00AF7C44">
      <w:pPr>
        <w:rPr>
          <w:sz w:val="16"/>
          <w:szCs w:val="16"/>
        </w:rPr>
      </w:pPr>
      <w:r w:rsidRPr="008C560C">
        <w:rPr>
          <w:rStyle w:val="Style13ptBold"/>
          <w:rFonts w:asciiTheme="majorHAnsi" w:hAnsiTheme="majorHAnsi" w:cstheme="majorHAnsi"/>
        </w:rPr>
        <w:t xml:space="preserve">Chima 13 </w:t>
      </w:r>
      <w:r w:rsidRPr="008C560C">
        <w:rPr>
          <w:sz w:val="16"/>
          <w:szCs w:val="16"/>
        </w:rPr>
        <w:t>Chima, Sylvester C. “Global Medicine: Is It Ethical or Morally Justifiable for Doctors and Other Healthcare Workers to Go on Strike?”</w:t>
      </w:r>
      <w:r w:rsidRPr="008C560C">
        <w:rPr>
          <w:rStyle w:val="apple-converted-space"/>
          <w:rFonts w:asciiTheme="majorHAnsi" w:eastAsiaTheme="majorEastAsia" w:hAnsiTheme="majorHAnsi" w:cstheme="majorHAnsi"/>
          <w:color w:val="000000"/>
          <w:sz w:val="16"/>
          <w:szCs w:val="16"/>
        </w:rPr>
        <w:t> </w:t>
      </w:r>
      <w:r w:rsidRPr="008C560C">
        <w:rPr>
          <w:i/>
          <w:iCs/>
          <w:sz w:val="16"/>
          <w:szCs w:val="16"/>
        </w:rPr>
        <w:t>BMC Medical Ethics</w:t>
      </w:r>
      <w:r w:rsidRPr="008C560C">
        <w:rPr>
          <w:sz w:val="16"/>
          <w:szCs w:val="16"/>
        </w:rPr>
        <w:t>, BioMed Central, 19 Dec. 2013, bmcmedethics.biomedcentral.com/articles/10.1186/1472-6939-14-S1-S5.</w:t>
      </w:r>
      <w:r w:rsidRPr="008C560C">
        <w:rPr>
          <w:rStyle w:val="apple-converted-space"/>
          <w:rFonts w:asciiTheme="majorHAnsi" w:eastAsiaTheme="majorEastAsia" w:hAnsiTheme="majorHAnsi" w:cstheme="majorHAnsi"/>
          <w:color w:val="000000"/>
          <w:sz w:val="16"/>
          <w:szCs w:val="16"/>
        </w:rPr>
        <w:t> SJEP</w:t>
      </w:r>
    </w:p>
    <w:p w14:paraId="0BB57A53" w14:textId="77777777" w:rsidR="00AF7C44" w:rsidRDefault="00AF7C44" w:rsidP="00AF7C44">
      <w:r w:rsidRPr="008C560C">
        <w:t xml:space="preserve">Despite the fundamental importance of the right to strike in collective bargaining and industrial relations, it has been </w:t>
      </w:r>
      <w:proofErr w:type="spellStart"/>
      <w:r w:rsidRPr="008C560C">
        <w:t>recognised</w:t>
      </w:r>
      <w:proofErr w:type="spellEnd"/>
      <w:r w:rsidRPr="008C560C">
        <w:t xml:space="preserve"> that derogations or restrictions to this right may be necessary to avoid abuse or usage of this right contrary to the needs of the community [</w:t>
      </w:r>
      <w:hyperlink r:id="rId7"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concept of </w:t>
      </w:r>
      <w:r w:rsidRPr="002D2D0B">
        <w:rPr>
          <w:rStyle w:val="Emphasis"/>
          <w:rFonts w:asciiTheme="majorHAnsi" w:hAnsiTheme="majorHAnsi" w:cstheme="majorHAnsi"/>
        </w:rPr>
        <w:t>'</w:t>
      </w:r>
      <w:r w:rsidRPr="008C560C">
        <w:rPr>
          <w:rStyle w:val="Emphasis"/>
          <w:rFonts w:asciiTheme="majorHAnsi" w:hAnsiTheme="majorHAnsi" w:cstheme="majorHAnsi"/>
          <w:highlight w:val="green"/>
        </w:rPr>
        <w:t>essential service</w:t>
      </w:r>
      <w:r w:rsidRPr="002D2D0B">
        <w:rPr>
          <w:rStyle w:val="Emphasis"/>
          <w:rFonts w:asciiTheme="majorHAnsi" w:hAnsiTheme="majorHAnsi" w:cstheme="majorHAnsi"/>
        </w:rPr>
        <w:t>'</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expresses</w:t>
      </w:r>
      <w:r w:rsidRPr="008C560C">
        <w:rPr>
          <w:rStyle w:val="Emphasis"/>
          <w:rFonts w:asciiTheme="majorHAnsi" w:hAnsiTheme="majorHAnsi" w:cstheme="majorHAnsi"/>
        </w:rPr>
        <w:t xml:space="preserve"> the idea </w:t>
      </w:r>
      <w:r w:rsidRPr="008C560C">
        <w:rPr>
          <w:rStyle w:val="Emphasis"/>
          <w:rFonts w:asciiTheme="majorHAnsi" w:hAnsiTheme="majorHAnsi" w:cstheme="majorHAnsi"/>
          <w:highlight w:val="green"/>
        </w:rPr>
        <w:t>that certain activities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are</w:t>
      </w:r>
      <w:r w:rsidRPr="008C560C">
        <w:rPr>
          <w:rStyle w:val="Emphasis"/>
          <w:rFonts w:asciiTheme="majorHAnsi" w:hAnsiTheme="majorHAnsi" w:cstheme="majorHAnsi"/>
        </w:rPr>
        <w:t xml:space="preserve"> of such </w:t>
      </w:r>
      <w:r w:rsidRPr="008C560C">
        <w:rPr>
          <w:rStyle w:val="Emphasis"/>
          <w:rFonts w:asciiTheme="majorHAnsi" w:hAnsiTheme="majorHAnsi" w:cstheme="majorHAnsi"/>
          <w:highlight w:val="green"/>
        </w:rPr>
        <w:t>fundamental</w:t>
      </w:r>
      <w:r w:rsidRPr="008C560C">
        <w:rPr>
          <w:rStyle w:val="Emphasis"/>
          <w:rFonts w:asciiTheme="majorHAnsi" w:hAnsiTheme="majorHAnsi" w:cstheme="majorHAnsi"/>
        </w:rPr>
        <w:t xml:space="preserve"> importance </w:t>
      </w:r>
      <w:r w:rsidRPr="008C560C">
        <w:rPr>
          <w:rStyle w:val="Emphasis"/>
          <w:rFonts w:asciiTheme="majorHAnsi" w:hAnsiTheme="majorHAnsi" w:cstheme="majorHAnsi"/>
          <w:highlight w:val="green"/>
        </w:rPr>
        <w:t>to the community</w:t>
      </w:r>
      <w:r w:rsidRPr="008C560C">
        <w:rPr>
          <w:rStyle w:val="Emphasis"/>
          <w:rFonts w:asciiTheme="majorHAnsi" w:hAnsiTheme="majorHAnsi" w:cstheme="majorHAnsi"/>
        </w:rPr>
        <w:t>, that their disruption may have particularly harmful consequences to the health, safety or welfare of members of the public [</w:t>
      </w:r>
      <w:hyperlink r:id="rId8" w:anchor="ref-CR51" w:tooltip="Brecher R: Striking responsibilities. J Med Ethics. 1985, 11: 66-69. 10.1136/jme.11.2.66." w:history="1">
        <w:r w:rsidRPr="008C560C">
          <w:rPr>
            <w:rStyle w:val="Emphasis"/>
            <w:rFonts w:asciiTheme="majorHAnsi" w:hAnsiTheme="majorHAnsi" w:cstheme="majorHAnsi"/>
          </w:rPr>
          <w:t>51</w:t>
        </w:r>
      </w:hyperlink>
      <w:r w:rsidRPr="008C560C">
        <w:rPr>
          <w:rStyle w:val="Emphasis"/>
          <w:rFonts w:asciiTheme="majorHAnsi" w:hAnsiTheme="majorHAnsi" w:cstheme="majorHAnsi"/>
        </w:rPr>
        <w:t xml:space="preserve">]. </w:t>
      </w:r>
      <w:proofErr w:type="gramStart"/>
      <w:r w:rsidRPr="008C560C">
        <w:rPr>
          <w:rStyle w:val="Emphasis"/>
          <w:rFonts w:asciiTheme="majorHAnsi" w:hAnsiTheme="majorHAnsi" w:cstheme="majorHAnsi"/>
        </w:rPr>
        <w:t>Therefore</w:t>
      </w:r>
      <w:proofErr w:type="gramEnd"/>
      <w:r w:rsidRPr="008C560C">
        <w:rPr>
          <w:rStyle w:val="Emphasis"/>
          <w:rFonts w:asciiTheme="majorHAnsi" w:hAnsiTheme="majorHAnsi" w:cstheme="majorHAnsi"/>
        </w:rPr>
        <w:t xml:space="preserve"> one of the mechanisms by which </w:t>
      </w:r>
      <w:r w:rsidRPr="008C560C">
        <w:rPr>
          <w:rStyle w:val="Emphasis"/>
          <w:rFonts w:asciiTheme="majorHAnsi" w:hAnsiTheme="majorHAnsi" w:cstheme="majorHAnsi"/>
          <w:highlight w:val="green"/>
        </w:rPr>
        <w:t>governments</w:t>
      </w:r>
      <w:r w:rsidRPr="008C560C">
        <w:rPr>
          <w:rStyle w:val="Emphasis"/>
          <w:rFonts w:asciiTheme="majorHAnsi" w:hAnsiTheme="majorHAnsi" w:cstheme="majorHAnsi"/>
        </w:rPr>
        <w:t xml:space="preserve"> or elected officials have used to manage the impact of strikes on certain professional groups has been to </w:t>
      </w:r>
      <w:r w:rsidRPr="008C560C">
        <w:rPr>
          <w:rStyle w:val="Emphasis"/>
          <w:rFonts w:asciiTheme="majorHAnsi" w:hAnsiTheme="majorHAnsi" w:cstheme="majorHAnsi"/>
          <w:highlight w:val="green"/>
        </w:rPr>
        <w:t>designate such groups</w:t>
      </w:r>
      <w:r w:rsidRPr="008C560C">
        <w:rPr>
          <w:rStyle w:val="Emphasis"/>
          <w:rFonts w:asciiTheme="majorHAnsi" w:hAnsiTheme="majorHAnsi" w:cstheme="majorHAnsi"/>
        </w:rPr>
        <w:t xml:space="preserve"> as "</w:t>
      </w:r>
      <w:r w:rsidRPr="008C560C">
        <w:rPr>
          <w:rStyle w:val="Emphasis"/>
          <w:rFonts w:asciiTheme="majorHAnsi" w:hAnsiTheme="majorHAnsi" w:cstheme="majorHAnsi"/>
          <w:highlight w:val="green"/>
        </w:rPr>
        <w:t>essential workers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These</w:t>
      </w:r>
      <w:r w:rsidRPr="008C560C">
        <w:rPr>
          <w:rStyle w:val="Emphasis"/>
          <w:rFonts w:asciiTheme="majorHAnsi" w:hAnsiTheme="majorHAnsi" w:cstheme="majorHAnsi"/>
        </w:rPr>
        <w:t xml:space="preserve"> employee </w:t>
      </w:r>
      <w:r w:rsidRPr="008C560C">
        <w:rPr>
          <w:rStyle w:val="Emphasis"/>
          <w:rFonts w:asciiTheme="majorHAnsi" w:hAnsiTheme="majorHAnsi" w:cstheme="majorHAnsi"/>
          <w:highlight w:val="green"/>
        </w:rPr>
        <w:t>groups are</w:t>
      </w:r>
      <w:r w:rsidRPr="008C560C">
        <w:rPr>
          <w:rStyle w:val="Emphasis"/>
          <w:rFonts w:asciiTheme="majorHAnsi" w:hAnsiTheme="majorHAnsi" w:cstheme="majorHAnsi"/>
        </w:rPr>
        <w:t xml:space="preserve"> then statutorily </w:t>
      </w:r>
      <w:r w:rsidRPr="008C560C">
        <w:rPr>
          <w:rStyle w:val="Emphasis"/>
          <w:rFonts w:asciiTheme="majorHAnsi" w:hAnsiTheme="majorHAnsi" w:cstheme="majorHAnsi"/>
          <w:highlight w:val="green"/>
        </w:rPr>
        <w:t>prohibited from striking</w:t>
      </w:r>
      <w:r w:rsidRPr="008C560C">
        <w:rPr>
          <w:rStyle w:val="Emphasis"/>
          <w:rFonts w:asciiTheme="majorHAnsi" w:hAnsiTheme="majorHAnsi" w:cstheme="majorHAnsi"/>
        </w:rPr>
        <w:t xml:space="preserve">. In other </w:t>
      </w:r>
      <w:proofErr w:type="gramStart"/>
      <w:r w:rsidRPr="008C560C">
        <w:rPr>
          <w:rStyle w:val="Emphasis"/>
          <w:rFonts w:asciiTheme="majorHAnsi" w:hAnsiTheme="majorHAnsi" w:cstheme="majorHAnsi"/>
        </w:rPr>
        <w:t>words</w:t>
      </w:r>
      <w:proofErr w:type="gramEnd"/>
      <w:r w:rsidRPr="008C560C">
        <w:rPr>
          <w:rStyle w:val="Emphasis"/>
          <w:rFonts w:asciiTheme="majorHAnsi" w:hAnsiTheme="majorHAnsi" w:cstheme="majorHAnsi"/>
        </w:rPr>
        <w:t xml:space="preserve"> they are not allowed to withdraw their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regardless of the circumstances. </w:t>
      </w:r>
      <w:r w:rsidRPr="00EC4F1A">
        <w:rPr>
          <w:rStyle w:val="Emphasis"/>
          <w:rFonts w:asciiTheme="majorHAnsi" w:hAnsiTheme="majorHAnsi" w:cstheme="majorHAnsi"/>
        </w:rPr>
        <w:t xml:space="preserve">The international </w:t>
      </w:r>
      <w:proofErr w:type="spellStart"/>
      <w:r w:rsidRPr="00EC4F1A">
        <w:rPr>
          <w:rStyle w:val="Emphasis"/>
          <w:rFonts w:asciiTheme="majorHAnsi" w:hAnsiTheme="majorHAnsi" w:cstheme="majorHAnsi"/>
        </w:rPr>
        <w:t>labour</w:t>
      </w:r>
      <w:proofErr w:type="spellEnd"/>
      <w:r w:rsidRPr="00EC4F1A">
        <w:rPr>
          <w:rStyle w:val="Emphasis"/>
          <w:rFonts w:asciiTheme="majorHAnsi" w:hAnsiTheme="majorHAnsi" w:cstheme="majorHAnsi"/>
        </w:rPr>
        <w:t xml:space="preserve"> organization (ILO) has provided a strict list of such "essential services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including</w:t>
      </w:r>
      <w:r w:rsidRPr="008C560C">
        <w:rPr>
          <w:rStyle w:val="Emphasis"/>
          <w:rFonts w:asciiTheme="majorHAnsi" w:hAnsiTheme="majorHAnsi" w:cstheme="majorHAnsi"/>
        </w:rPr>
        <w:t> </w:t>
      </w:r>
      <w:r w:rsidRPr="002D2D0B">
        <w:rPr>
          <w:rStyle w:val="Emphasis"/>
          <w:rFonts w:asciiTheme="majorHAnsi" w:hAnsiTheme="majorHAnsi" w:cstheme="majorHAnsi"/>
        </w:rPr>
        <w:t xml:space="preserve">the </w:t>
      </w:r>
      <w:r w:rsidRPr="008C560C">
        <w:rPr>
          <w:rStyle w:val="Emphasis"/>
          <w:rFonts w:asciiTheme="majorHAnsi" w:hAnsiTheme="majorHAnsi" w:cstheme="majorHAnsi"/>
          <w:highlight w:val="green"/>
        </w:rPr>
        <w:t xml:space="preserve">hospital </w:t>
      </w:r>
      <w:r w:rsidRPr="002D2D0B">
        <w:rPr>
          <w:rStyle w:val="Emphasis"/>
          <w:rFonts w:asciiTheme="majorHAnsi" w:hAnsiTheme="majorHAnsi" w:cstheme="majorHAnsi"/>
        </w:rPr>
        <w:t>sector</w:t>
      </w:r>
      <w:r w:rsidRPr="008C560C">
        <w:rPr>
          <w:rStyle w:val="Emphasis"/>
          <w:rFonts w:asciiTheme="majorHAnsi" w:hAnsiTheme="majorHAnsi" w:cstheme="majorHAnsi"/>
        </w:rPr>
        <w:t xml:space="preserve">, </w:t>
      </w:r>
      <w:r w:rsidRPr="002D2D0B">
        <w:rPr>
          <w:rStyle w:val="Emphasis"/>
          <w:rFonts w:asciiTheme="majorHAnsi" w:hAnsiTheme="majorHAnsi" w:cstheme="majorHAnsi"/>
          <w:highlight w:val="green"/>
        </w:rPr>
        <w:t>electricity</w:t>
      </w:r>
      <w:r w:rsidRPr="008C560C">
        <w:rPr>
          <w:rStyle w:val="Emphasis"/>
          <w:rFonts w:asciiTheme="majorHAnsi" w:hAnsiTheme="majorHAnsi" w:cstheme="majorHAnsi"/>
        </w:rPr>
        <w:t xml:space="preserve"> services, </w:t>
      </w:r>
      <w:r w:rsidRPr="002D2D0B">
        <w:rPr>
          <w:rStyle w:val="Emphasis"/>
          <w:rFonts w:asciiTheme="majorHAnsi" w:hAnsiTheme="majorHAnsi" w:cstheme="majorHAnsi"/>
          <w:highlight w:val="green"/>
        </w:rPr>
        <w:t>water supply</w:t>
      </w:r>
      <w:r w:rsidRPr="008C560C">
        <w:rPr>
          <w:rStyle w:val="Emphasis"/>
          <w:rFonts w:asciiTheme="majorHAnsi" w:hAnsiTheme="majorHAnsi" w:cstheme="majorHAnsi"/>
        </w:rPr>
        <w:t xml:space="preserve"> services, the telephone service, the </w:t>
      </w:r>
      <w:r w:rsidRPr="002D2D0B">
        <w:rPr>
          <w:rStyle w:val="Emphasis"/>
          <w:rFonts w:asciiTheme="majorHAnsi" w:hAnsiTheme="majorHAnsi" w:cstheme="majorHAnsi"/>
          <w:highlight w:val="green"/>
        </w:rPr>
        <w:t xml:space="preserve">police </w:t>
      </w:r>
      <w:r w:rsidRPr="002D2D0B">
        <w:rPr>
          <w:rStyle w:val="Emphasis"/>
          <w:rFonts w:asciiTheme="majorHAnsi" w:hAnsiTheme="majorHAnsi" w:cstheme="majorHAnsi"/>
        </w:rPr>
        <w:t>and</w:t>
      </w:r>
      <w:r w:rsidRPr="008C560C">
        <w:rPr>
          <w:rStyle w:val="Emphasis"/>
          <w:rFonts w:asciiTheme="majorHAnsi" w:hAnsiTheme="majorHAnsi" w:cstheme="majorHAnsi"/>
        </w:rPr>
        <w:t xml:space="preserve"> the </w:t>
      </w:r>
      <w:r w:rsidRPr="002D2D0B">
        <w:rPr>
          <w:rStyle w:val="Emphasis"/>
          <w:rFonts w:asciiTheme="majorHAnsi" w:hAnsiTheme="majorHAnsi" w:cstheme="majorHAnsi"/>
          <w:highlight w:val="green"/>
        </w:rPr>
        <w:t>armed forces</w:t>
      </w:r>
      <w:r w:rsidRPr="008C560C">
        <w:rPr>
          <w:rStyle w:val="Emphasis"/>
          <w:rFonts w:asciiTheme="majorHAnsi" w:hAnsiTheme="majorHAnsi" w:cstheme="majorHAnsi"/>
        </w:rPr>
        <w:t xml:space="preserve">, the </w:t>
      </w:r>
      <w:r w:rsidRPr="002D2D0B">
        <w:rPr>
          <w:rStyle w:val="Emphasis"/>
          <w:rFonts w:asciiTheme="majorHAnsi" w:hAnsiTheme="majorHAnsi" w:cstheme="majorHAnsi"/>
          <w:highlight w:val="green"/>
        </w:rPr>
        <w:t xml:space="preserve">fire-fighting </w:t>
      </w:r>
      <w:r w:rsidRPr="002D2D0B">
        <w:rPr>
          <w:rStyle w:val="Emphasis"/>
          <w:rFonts w:asciiTheme="majorHAnsi" w:hAnsiTheme="majorHAnsi" w:cstheme="majorHAnsi"/>
        </w:rPr>
        <w:t>services</w:t>
      </w:r>
      <w:r w:rsidRPr="008C560C">
        <w:rPr>
          <w:rStyle w:val="Emphasis"/>
          <w:rFonts w:asciiTheme="majorHAnsi" w:hAnsiTheme="majorHAnsi" w:cstheme="majorHAnsi"/>
        </w:rPr>
        <w:t xml:space="preserve">, public or private prison services, the provision of food to pupils of school age </w:t>
      </w:r>
      <w:r w:rsidRPr="002D2D0B">
        <w:rPr>
          <w:rStyle w:val="Emphasis"/>
          <w:rFonts w:asciiTheme="majorHAnsi" w:hAnsiTheme="majorHAnsi" w:cstheme="majorHAnsi"/>
          <w:highlight w:val="green"/>
        </w:rPr>
        <w:t>and</w:t>
      </w:r>
      <w:r w:rsidRPr="008C560C">
        <w:rPr>
          <w:rStyle w:val="Emphasis"/>
          <w:rFonts w:asciiTheme="majorHAnsi" w:hAnsiTheme="majorHAnsi" w:cstheme="majorHAnsi"/>
        </w:rPr>
        <w:t xml:space="preserve"> </w:t>
      </w:r>
      <w:r>
        <w:rPr>
          <w:rStyle w:val="Emphasis"/>
          <w:rFonts w:asciiTheme="majorHAnsi" w:hAnsiTheme="majorHAnsi" w:cstheme="majorHAnsi"/>
        </w:rPr>
        <w:t>(</w:t>
      </w:r>
      <w:r w:rsidRPr="002D2D0B">
        <w:rPr>
          <w:rStyle w:val="Emphasis"/>
          <w:rFonts w:asciiTheme="majorHAnsi" w:hAnsiTheme="majorHAnsi" w:cstheme="majorHAnsi"/>
          <w:highlight w:val="green"/>
        </w:rPr>
        <w:t>more</w:t>
      </w:r>
      <w:r>
        <w:rPr>
          <w:rStyle w:val="Emphasis"/>
          <w:rFonts w:asciiTheme="majorHAnsi" w:hAnsiTheme="majorHAnsi" w:cstheme="majorHAnsi"/>
        </w:rPr>
        <w:t xml:space="preserve">) </w:t>
      </w:r>
      <w:r w:rsidRPr="008C560C">
        <w:rPr>
          <w:rStyle w:val="Emphasis"/>
          <w:rFonts w:asciiTheme="majorHAnsi" w:hAnsiTheme="majorHAnsi" w:cstheme="majorHAnsi"/>
        </w:rPr>
        <w:t>the cleaning of schools and air traffic control.</w:t>
      </w:r>
      <w:r w:rsidRPr="008C560C">
        <w:t xml:space="preserve"> However, the ILO list is not exhaustive and a state can add other services to its national legislation if it these are deemed essential to its particular circumstances [</w:t>
      </w:r>
      <w:hyperlink r:id="rId9"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p>
    <w:p w14:paraId="4C2270AF" w14:textId="77777777" w:rsidR="00AF7C44" w:rsidRPr="00E23ECE" w:rsidRDefault="00AF7C44" w:rsidP="00AF7C44">
      <w:pPr>
        <w:pStyle w:val="Heading4"/>
      </w:pPr>
      <w:r>
        <w:t>Recognizing essential workers’ right to strike would proliferate and expand current strikes occurring in small quantities due to covid on a large scale. This would lead to an overwhelming influx of essential worker strikes.</w:t>
      </w:r>
    </w:p>
    <w:p w14:paraId="6049BBB2" w14:textId="77777777" w:rsidR="00AF7C44" w:rsidRPr="00D62704" w:rsidRDefault="00AF7C44" w:rsidP="00AF7C44">
      <w:r>
        <w:t xml:space="preserve">Abigail </w:t>
      </w:r>
      <w:r w:rsidRPr="00D62704">
        <w:rPr>
          <w:rStyle w:val="StyleUnderline"/>
          <w:b/>
          <w:bCs/>
          <w:sz w:val="24"/>
          <w:szCs w:val="24"/>
        </w:rPr>
        <w:t>Abrams</w:t>
      </w:r>
      <w:r>
        <w:t>, 11-30-</w:t>
      </w:r>
      <w:r w:rsidRPr="00D62704">
        <w:t>20</w:t>
      </w:r>
      <w:r w:rsidRPr="00D62704">
        <w:rPr>
          <w:rStyle w:val="StyleUnderline"/>
          <w:b/>
          <w:bCs/>
          <w:sz w:val="24"/>
          <w:szCs w:val="24"/>
        </w:rPr>
        <w:t>20</w:t>
      </w:r>
      <w:r>
        <w:t xml:space="preserve">, "How COVID-19 Pushed Frontline Workers </w:t>
      </w:r>
      <w:proofErr w:type="gramStart"/>
      <w:r>
        <w:t>Into</w:t>
      </w:r>
      <w:proofErr w:type="gramEnd"/>
      <w:r>
        <w:t xml:space="preserve"> Collective Action," Time, https://time.com/5928528/frontline-workers-strikes-labor/</w:t>
      </w:r>
    </w:p>
    <w:p w14:paraId="07B27881" w14:textId="77777777" w:rsidR="00AF7C44" w:rsidRDefault="00AF7C44" w:rsidP="00AF7C44">
      <w:pPr>
        <w:rPr>
          <w:sz w:val="16"/>
        </w:rPr>
      </w:pPr>
      <w:proofErr w:type="spellStart"/>
      <w:r w:rsidRPr="00E23ECE">
        <w:rPr>
          <w:sz w:val="16"/>
        </w:rPr>
        <w:t>Cerue</w:t>
      </w:r>
      <w:proofErr w:type="spellEnd"/>
      <w:r w:rsidRPr="00E23ECE">
        <w:rPr>
          <w:sz w:val="16"/>
        </w:rPr>
        <w:t xml:space="preserve"> Cotton never expected to find herself on a picket line. As a forklift operator for Cash-</w:t>
      </w:r>
      <w:proofErr w:type="spellStart"/>
      <w:r w:rsidRPr="00E23ECE">
        <w:rPr>
          <w:sz w:val="16"/>
        </w:rPr>
        <w:t>Wa</w:t>
      </w:r>
      <w:proofErr w:type="spellEnd"/>
      <w:r w:rsidRPr="00E23ECE">
        <w:rPr>
          <w:sz w:val="16"/>
        </w:rPr>
        <w:t xml:space="preserve">, a regional food distributor in Fargo, North Dakota, she enjoyed the physical challenges and responsibility of her </w:t>
      </w:r>
      <w:proofErr w:type="gramStart"/>
      <w:r w:rsidRPr="00E23ECE">
        <w:rPr>
          <w:sz w:val="16"/>
        </w:rPr>
        <w:t>job, and</w:t>
      </w:r>
      <w:proofErr w:type="gramEnd"/>
      <w:r w:rsidRPr="00E23ECE">
        <w:rPr>
          <w:sz w:val="16"/>
        </w:rPr>
        <w:t xml:space="preserve"> was used to working overnight hours. But this fall, everything changed. The coronavirus, which had seemed like a far-away problem last spring and summer, began spiking in her community in September. Cotton has a newborn baby and two older children at home, both of whom have asthma. She no longer felt safe going to work. Cash-</w:t>
      </w:r>
      <w:proofErr w:type="spellStart"/>
      <w:r w:rsidRPr="00E23ECE">
        <w:rPr>
          <w:sz w:val="16"/>
        </w:rPr>
        <w:t>Wa</w:t>
      </w:r>
      <w:proofErr w:type="spellEnd"/>
      <w:r w:rsidRPr="00E23ECE">
        <w:rPr>
          <w:sz w:val="16"/>
        </w:rPr>
        <w:t xml:space="preserve"> had for months failed to require masks in its warehouses, enforce social distancing rules or otherwise screen employees. The company’s only precautions were handing out cloth masks and placing two bottles of hand sanitizer in the break room. By late November, </w:t>
      </w:r>
      <w:proofErr w:type="gramStart"/>
      <w:r w:rsidRPr="00E23ECE">
        <w:rPr>
          <w:sz w:val="16"/>
        </w:rPr>
        <w:t>Cotton</w:t>
      </w:r>
      <w:proofErr w:type="gramEnd"/>
      <w:r w:rsidRPr="00E23ECE">
        <w:rPr>
          <w:sz w:val="16"/>
        </w:rPr>
        <w:t xml:space="preserve"> and her fellow workers—all deemed “</w:t>
      </w:r>
      <w:r w:rsidRPr="00D62704">
        <w:rPr>
          <w:rStyle w:val="StyleUnderline"/>
          <w:highlight w:val="green"/>
        </w:rPr>
        <w:t>essential</w:t>
      </w:r>
      <w:r w:rsidRPr="00E23ECE">
        <w:rPr>
          <w:sz w:val="16"/>
        </w:rPr>
        <w:t xml:space="preserve">,” under guidance from the federal government—had reached a breaking point: they banded together and refused to work for 24 hours. “I was super nervous because it was my very first time doing a strike,” Cotton says. </w:t>
      </w:r>
      <w:r w:rsidRPr="00D62704">
        <w:rPr>
          <w:rStyle w:val="StyleUnderline"/>
        </w:rPr>
        <w:t xml:space="preserve">Across the country, </w:t>
      </w:r>
      <w:r w:rsidRPr="00D62704">
        <w:rPr>
          <w:rStyle w:val="StyleUnderline"/>
          <w:highlight w:val="green"/>
        </w:rPr>
        <w:t>workers</w:t>
      </w:r>
      <w:r w:rsidRPr="00D62704">
        <w:rPr>
          <w:rStyle w:val="StyleUnderline"/>
        </w:rPr>
        <w:t xml:space="preserve"> like Cotton, who have never gone on strike and did not consider themselves activists, have been </w:t>
      </w:r>
      <w:r w:rsidRPr="001F3217">
        <w:rPr>
          <w:rStyle w:val="StyleUnderline"/>
        </w:rPr>
        <w:t>moved to organize</w:t>
      </w:r>
      <w:r w:rsidRPr="00D62704">
        <w:rPr>
          <w:rStyle w:val="StyleUnderline"/>
        </w:rPr>
        <w:t xml:space="preserve"> protests, sick-outs and </w:t>
      </w:r>
      <w:r w:rsidRPr="00D62704">
        <w:rPr>
          <w:rStyle w:val="StyleUnderline"/>
          <w:highlight w:val="green"/>
        </w:rPr>
        <w:t>strike</w:t>
      </w:r>
      <w:r w:rsidRPr="001F3217">
        <w:rPr>
          <w:rStyle w:val="StyleUnderline"/>
        </w:rPr>
        <w:t>s</w:t>
      </w:r>
      <w:r w:rsidRPr="00D62704">
        <w:rPr>
          <w:rStyle w:val="StyleUnderline"/>
          <w:highlight w:val="green"/>
        </w:rPr>
        <w:t xml:space="preserve"> over COVID</w:t>
      </w:r>
      <w:r w:rsidRPr="00D62704">
        <w:rPr>
          <w:rStyle w:val="StyleUnderline"/>
        </w:rPr>
        <w:t>-19</w:t>
      </w:r>
      <w:r w:rsidRPr="00E23ECE">
        <w:rPr>
          <w:sz w:val="16"/>
        </w:rPr>
        <w:t xml:space="preserve">. Unions report a surge in workers </w:t>
      </w:r>
      <w:proofErr w:type="gramStart"/>
      <w:r w:rsidRPr="00E23ECE">
        <w:rPr>
          <w:sz w:val="16"/>
        </w:rPr>
        <w:t>taking action</w:t>
      </w:r>
      <w:proofErr w:type="gramEnd"/>
      <w:r w:rsidRPr="00E23ECE">
        <w:rPr>
          <w:sz w:val="16"/>
        </w:rPr>
        <w:t xml:space="preserve"> and an increased interest in organizing. Grocery stores, warehouses, hospitals, nursing homes, fast food restaurants, schools, and health clinics—unionized and not—all saw walkouts in 2020. While the National Labor Relations Board temporarily froze union representation elections last spring, and COVID-19 has continued to complicate some elections, unions of all types say the pandemic has fueled interest in their work. </w:t>
      </w:r>
      <w:r w:rsidRPr="00D62704">
        <w:rPr>
          <w:rStyle w:val="StyleUnderline"/>
        </w:rPr>
        <w:t xml:space="preserve">National unions across industries including health care, food service and retail say they are continuing to field more calls from </w:t>
      </w:r>
      <w:proofErr w:type="spellStart"/>
      <w:r w:rsidRPr="00D62704">
        <w:rPr>
          <w:rStyle w:val="StyleUnderline"/>
        </w:rPr>
        <w:t>from</w:t>
      </w:r>
      <w:proofErr w:type="spellEnd"/>
      <w:r w:rsidRPr="00D62704">
        <w:rPr>
          <w:rStyle w:val="StyleUnderline"/>
        </w:rPr>
        <w:t xml:space="preserve"> workers who want to join up and seeing </w:t>
      </w:r>
      <w:r w:rsidRPr="00D62704">
        <w:rPr>
          <w:rStyle w:val="StyleUnderline"/>
          <w:highlight w:val="green"/>
        </w:rPr>
        <w:t>thousands of</w:t>
      </w:r>
      <w:r w:rsidRPr="00D62704">
        <w:rPr>
          <w:rStyle w:val="StyleUnderline"/>
        </w:rPr>
        <w:t xml:space="preserve"> current </w:t>
      </w:r>
      <w:r w:rsidRPr="00D62704">
        <w:rPr>
          <w:rStyle w:val="StyleUnderline"/>
          <w:highlight w:val="green"/>
        </w:rPr>
        <w:t>members</w:t>
      </w:r>
      <w:r w:rsidRPr="00D62704">
        <w:rPr>
          <w:rStyle w:val="StyleUnderline"/>
        </w:rPr>
        <w:t xml:space="preserve"> eagerly volunteering to </w:t>
      </w:r>
      <w:proofErr w:type="gramStart"/>
      <w:r w:rsidRPr="00D62704">
        <w:rPr>
          <w:rStyle w:val="StyleUnderline"/>
        </w:rPr>
        <w:t>take action</w:t>
      </w:r>
      <w:proofErr w:type="gramEnd"/>
      <w:r w:rsidRPr="00E23ECE">
        <w:rPr>
          <w:sz w:val="16"/>
        </w:rPr>
        <w:t xml:space="preserve">. </w:t>
      </w:r>
      <w:proofErr w:type="spellStart"/>
      <w:r w:rsidRPr="00E23ECE">
        <w:rPr>
          <w:sz w:val="16"/>
        </w:rPr>
        <w:t>Cerue</w:t>
      </w:r>
      <w:proofErr w:type="spellEnd"/>
      <w:r w:rsidRPr="00E23ECE">
        <w:rPr>
          <w:sz w:val="16"/>
        </w:rPr>
        <w:t xml:space="preserve"> Cotton, a forklift operator for Cash-</w:t>
      </w:r>
      <w:proofErr w:type="spellStart"/>
      <w:r w:rsidRPr="00E23ECE">
        <w:rPr>
          <w:sz w:val="16"/>
        </w:rPr>
        <w:t>Wa</w:t>
      </w:r>
      <w:proofErr w:type="spellEnd"/>
      <w:r w:rsidRPr="00E23ECE">
        <w:rPr>
          <w:sz w:val="16"/>
        </w:rPr>
        <w:t xml:space="preserve"> Distributing in Fargo, N.D., on Jan. 2. Nina Robinson for TIME The labor turmoil has followed the course of the pandemic. </w:t>
      </w:r>
      <w:r w:rsidRPr="00D62704">
        <w:rPr>
          <w:rStyle w:val="StyleUnderline"/>
        </w:rPr>
        <w:t xml:space="preserve">Last spring, Amazon warehouse workers, Whole Foods employees, and gig workers at Instacart and </w:t>
      </w:r>
      <w:proofErr w:type="spellStart"/>
      <w:r w:rsidRPr="00D62704">
        <w:rPr>
          <w:rStyle w:val="StyleUnderline"/>
        </w:rPr>
        <w:t>Shipt</w:t>
      </w:r>
      <w:proofErr w:type="spellEnd"/>
      <w:r w:rsidRPr="00D62704">
        <w:rPr>
          <w:rStyle w:val="StyleUnderline"/>
        </w:rPr>
        <w:t xml:space="preserve"> refused to work in </w:t>
      </w:r>
      <w:r w:rsidRPr="001F3217">
        <w:rPr>
          <w:rStyle w:val="StyleUnderline"/>
          <w:highlight w:val="green"/>
        </w:rPr>
        <w:t>protest</w:t>
      </w:r>
      <w:r w:rsidRPr="00D62704">
        <w:rPr>
          <w:rStyle w:val="StyleUnderline"/>
        </w:rPr>
        <w:t xml:space="preserve"> of their companies’ </w:t>
      </w:r>
      <w:r w:rsidRPr="00D62704">
        <w:rPr>
          <w:rStyle w:val="StyleUnderline"/>
          <w:highlight w:val="green"/>
        </w:rPr>
        <w:t>lack of</w:t>
      </w:r>
      <w:r w:rsidRPr="00D62704">
        <w:rPr>
          <w:rStyle w:val="StyleUnderline"/>
        </w:rPr>
        <w:t xml:space="preserve"> corona</w:t>
      </w:r>
      <w:r w:rsidRPr="00D62704">
        <w:rPr>
          <w:rStyle w:val="StyleUnderline"/>
          <w:highlight w:val="green"/>
        </w:rPr>
        <w:t>virus</w:t>
      </w:r>
      <w:r w:rsidRPr="00D62704">
        <w:rPr>
          <w:rStyle w:val="StyleUnderline"/>
        </w:rPr>
        <w:t xml:space="preserve"> safety </w:t>
      </w:r>
      <w:r w:rsidRPr="00D62704">
        <w:rPr>
          <w:rStyle w:val="StyleUnderline"/>
          <w:highlight w:val="green"/>
        </w:rPr>
        <w:t>precautions</w:t>
      </w:r>
      <w:r w:rsidRPr="00D62704">
        <w:rPr>
          <w:rStyle w:val="StyleUnderline"/>
        </w:rPr>
        <w:t>. In July, workers at the JBS beef plant in Greeley, Colo., one of the country’s largest meatpacking plants, walked out following a deadly COVID-19 outbreak, and in the fall, as the third wave of infections began overwhelming much of the American heartland, a coalition of five unions across six Midwestern hospitals joined forces to demand in a series of letters that the Catholic hospital chain Ascension Health improve staffing levels and infection control protocols</w:t>
      </w:r>
      <w:r w:rsidRPr="00E23ECE">
        <w:rPr>
          <w:sz w:val="16"/>
        </w:rPr>
        <w:t xml:space="preserve">. The complaints rise from an awkward reality: </w:t>
      </w:r>
      <w:r w:rsidRPr="00D62704">
        <w:rPr>
          <w:rStyle w:val="StyleUnderline"/>
        </w:rPr>
        <w:t xml:space="preserve">With certain exceptions, such as doctors and nurses, many of the workers deemed “essential” during the pandemic earn relatively </w:t>
      </w:r>
      <w:r w:rsidRPr="00D62704">
        <w:rPr>
          <w:rStyle w:val="StyleUnderline"/>
          <w:highlight w:val="green"/>
        </w:rPr>
        <w:t>low wages</w:t>
      </w:r>
      <w:r w:rsidRPr="00D62704">
        <w:rPr>
          <w:rStyle w:val="StyleUnderline"/>
        </w:rPr>
        <w:t xml:space="preserve"> and </w:t>
      </w:r>
      <w:r w:rsidRPr="00D62704">
        <w:rPr>
          <w:rStyle w:val="StyleUnderline"/>
          <w:highlight w:val="green"/>
        </w:rPr>
        <w:t>lack</w:t>
      </w:r>
      <w:r w:rsidRPr="00D62704">
        <w:rPr>
          <w:rStyle w:val="StyleUnderline"/>
        </w:rPr>
        <w:t xml:space="preserve"> </w:t>
      </w:r>
      <w:r>
        <w:rPr>
          <w:rStyle w:val="StyleUnderline"/>
        </w:rPr>
        <w:t>(</w:t>
      </w:r>
      <w:r w:rsidRPr="00D62704">
        <w:rPr>
          <w:rStyle w:val="StyleUnderline"/>
          <w:highlight w:val="green"/>
        </w:rPr>
        <w:t>of</w:t>
      </w:r>
      <w:r>
        <w:rPr>
          <w:rStyle w:val="StyleUnderline"/>
        </w:rPr>
        <w:t xml:space="preserve">) </w:t>
      </w:r>
      <w:r w:rsidRPr="00D62704">
        <w:rPr>
          <w:rStyle w:val="StyleUnderline"/>
        </w:rPr>
        <w:t xml:space="preserve">access to employer benefits, like </w:t>
      </w:r>
      <w:r w:rsidRPr="00D62704">
        <w:rPr>
          <w:rStyle w:val="StyleUnderline"/>
          <w:highlight w:val="green"/>
        </w:rPr>
        <w:t xml:space="preserve">paid sick </w:t>
      </w:r>
      <w:proofErr w:type="gramStart"/>
      <w:r w:rsidRPr="00D62704">
        <w:rPr>
          <w:rStyle w:val="StyleUnderline"/>
          <w:highlight w:val="green"/>
        </w:rPr>
        <w:t xml:space="preserve">leave </w:t>
      </w:r>
      <w:r>
        <w:rPr>
          <w:rStyle w:val="StyleUnderline"/>
        </w:rPr>
        <w:t xml:space="preserve"> (</w:t>
      </w:r>
      <w:proofErr w:type="gramEnd"/>
      <w:r w:rsidRPr="00D62704">
        <w:rPr>
          <w:rStyle w:val="StyleUnderline"/>
          <w:highlight w:val="green"/>
        </w:rPr>
        <w:t>and</w:t>
      </w:r>
      <w:r>
        <w:rPr>
          <w:rStyle w:val="StyleUnderline"/>
        </w:rPr>
        <w:t xml:space="preserve">) </w:t>
      </w:r>
      <w:r w:rsidRPr="00D62704">
        <w:rPr>
          <w:rStyle w:val="StyleUnderline"/>
        </w:rPr>
        <w:t xml:space="preserve">or </w:t>
      </w:r>
      <w:r w:rsidRPr="00D62704">
        <w:rPr>
          <w:rStyle w:val="StyleUnderline"/>
          <w:highlight w:val="green"/>
        </w:rPr>
        <w:t>compensation for working</w:t>
      </w:r>
      <w:r w:rsidRPr="00D62704">
        <w:rPr>
          <w:rStyle w:val="StyleUnderline"/>
        </w:rPr>
        <w:t xml:space="preserve"> under </w:t>
      </w:r>
      <w:r w:rsidRPr="00D62704">
        <w:rPr>
          <w:rStyle w:val="StyleUnderline"/>
          <w:highlight w:val="green"/>
        </w:rPr>
        <w:t>hazardous conditions</w:t>
      </w:r>
      <w:r w:rsidRPr="00E23ECE">
        <w:rPr>
          <w:sz w:val="16"/>
        </w:rPr>
        <w:t xml:space="preserve">. While the shortage of personal protective equipment (PPE) eased at larger hospitals by the end of 2020, many essential workers who are not directly in the medical field are still struggling to consistently access masks or face shields. Meanwhile, many employers of these essential workers, including Walmart, Amazon, </w:t>
      </w:r>
      <w:proofErr w:type="gramStart"/>
      <w:r w:rsidRPr="00E23ECE">
        <w:rPr>
          <w:sz w:val="16"/>
        </w:rPr>
        <w:t>Kroger</w:t>
      </w:r>
      <w:proofErr w:type="gramEnd"/>
      <w:r w:rsidRPr="00E23ECE">
        <w:rPr>
          <w:sz w:val="16"/>
        </w:rPr>
        <w:t xml:space="preserve"> and Costco, have raked in record profits. </w:t>
      </w:r>
      <w:r w:rsidRPr="00D62704">
        <w:rPr>
          <w:rStyle w:val="StyleUnderline"/>
        </w:rPr>
        <w:t xml:space="preserve">The Brookings Institution found that 13 of the largest retail companies in the country earned a total of $16.7 billion more in 2020 than they did in 2019, while </w:t>
      </w:r>
      <w:r w:rsidRPr="00D62704">
        <w:rPr>
          <w:rStyle w:val="StyleUnderline"/>
          <w:highlight w:val="green"/>
        </w:rPr>
        <w:t>raising workers’ pay</w:t>
      </w:r>
      <w:r w:rsidRPr="00D62704">
        <w:rPr>
          <w:rStyle w:val="StyleUnderline"/>
        </w:rPr>
        <w:t xml:space="preserve"> an </w:t>
      </w:r>
      <w:r w:rsidRPr="00D62704">
        <w:rPr>
          <w:rStyle w:val="StyleUnderline"/>
          <w:highlight w:val="green"/>
        </w:rPr>
        <w:t>average of</w:t>
      </w:r>
      <w:r w:rsidRPr="00D62704">
        <w:rPr>
          <w:rStyle w:val="StyleUnderline"/>
        </w:rPr>
        <w:t xml:space="preserve"> just </w:t>
      </w:r>
      <w:r w:rsidRPr="00D62704">
        <w:rPr>
          <w:rStyle w:val="StyleUnderline"/>
          <w:highlight w:val="green"/>
        </w:rPr>
        <w:t xml:space="preserve">$1.11 per </w:t>
      </w:r>
      <w:r w:rsidRPr="00E23ECE">
        <w:rPr>
          <w:rStyle w:val="StyleUnderline"/>
          <w:highlight w:val="green"/>
        </w:rPr>
        <w:t>hour since</w:t>
      </w:r>
      <w:r w:rsidRPr="00D62704">
        <w:rPr>
          <w:rStyle w:val="StyleUnderline"/>
        </w:rPr>
        <w:t xml:space="preserve"> the </w:t>
      </w:r>
      <w:r w:rsidRPr="00E23ECE">
        <w:rPr>
          <w:rStyle w:val="StyleUnderline"/>
          <w:highlight w:val="green"/>
        </w:rPr>
        <w:t>start of</w:t>
      </w:r>
      <w:r w:rsidRPr="00D62704">
        <w:rPr>
          <w:rStyle w:val="StyleUnderline"/>
        </w:rPr>
        <w:t xml:space="preserve"> the </w:t>
      </w:r>
      <w:r w:rsidRPr="00E23ECE">
        <w:rPr>
          <w:rStyle w:val="StyleUnderline"/>
          <w:highlight w:val="green"/>
        </w:rPr>
        <w:t>pandemic</w:t>
      </w:r>
      <w:r w:rsidRPr="00E23ECE">
        <w:rPr>
          <w:sz w:val="16"/>
        </w:rPr>
        <w:t xml:space="preserve">. The </w:t>
      </w:r>
      <w:r w:rsidRPr="00E23ECE">
        <w:rPr>
          <w:rStyle w:val="StyleUnderline"/>
        </w:rPr>
        <w:t xml:space="preserve">federal </w:t>
      </w:r>
      <w:r w:rsidRPr="00E23ECE">
        <w:rPr>
          <w:rStyle w:val="StyleUnderline"/>
          <w:highlight w:val="green"/>
        </w:rPr>
        <w:t>government</w:t>
      </w:r>
      <w:r w:rsidRPr="00E23ECE">
        <w:rPr>
          <w:rStyle w:val="StyleUnderline"/>
        </w:rPr>
        <w:t xml:space="preserve"> has, for the most part, </w:t>
      </w:r>
      <w:r w:rsidRPr="00E23ECE">
        <w:rPr>
          <w:rStyle w:val="StyleUnderline"/>
          <w:highlight w:val="green"/>
        </w:rPr>
        <w:t>declined</w:t>
      </w:r>
      <w:r w:rsidRPr="00E23ECE">
        <w:rPr>
          <w:rStyle w:val="StyleUnderline"/>
        </w:rPr>
        <w:t xml:space="preserve"> to erect any </w:t>
      </w:r>
      <w:r w:rsidRPr="00E23ECE">
        <w:rPr>
          <w:rStyle w:val="StyleUnderline"/>
          <w:highlight w:val="green"/>
        </w:rPr>
        <w:t>safeguards for</w:t>
      </w:r>
      <w:r w:rsidRPr="00E23ECE">
        <w:rPr>
          <w:rStyle w:val="StyleUnderline"/>
        </w:rPr>
        <w:t xml:space="preserve"> the </w:t>
      </w:r>
      <w:r w:rsidRPr="00E23ECE">
        <w:rPr>
          <w:rStyle w:val="StyleUnderline"/>
          <w:highlight w:val="green"/>
        </w:rPr>
        <w:t>workers</w:t>
      </w:r>
      <w:r w:rsidRPr="00E23ECE">
        <w:rPr>
          <w:rStyle w:val="StyleUnderline"/>
        </w:rPr>
        <w:t xml:space="preserve"> it said should keep working during a pandemic</w:t>
      </w:r>
      <w:r w:rsidRPr="00E23ECE">
        <w:rPr>
          <w:sz w:val="16"/>
        </w:rPr>
        <w:t xml:space="preserve">. While Congress included paid sick leave in its first coronavirus relief package last spring, large loopholes left millions of essential workers ineligible. Lawmakers passed no federal hazard pay requirements. The Trump Administration’s National Labor Relations Board, the agency tasked with enforcing private sector labor laws, further rolled </w:t>
      </w:r>
      <w:proofErr w:type="gramStart"/>
      <w:r w:rsidRPr="00E23ECE">
        <w:rPr>
          <w:sz w:val="16"/>
        </w:rPr>
        <w:t>back</w:t>
      </w:r>
      <w:proofErr w:type="gramEnd"/>
      <w:r w:rsidRPr="00E23ECE">
        <w:rPr>
          <w:sz w:val="16"/>
        </w:rPr>
        <w:t xml:space="preserve"> and weakened worker protections, while the U.S. Department of Labor’s Occupational Safety and Health Administration has been criticized for its lax treatment of worker complaints during the pandemic.</w:t>
      </w:r>
    </w:p>
    <w:p w14:paraId="64C5A25C" w14:textId="77777777" w:rsidR="00AF7C44" w:rsidRDefault="00AF7C44" w:rsidP="00AF7C44">
      <w:pPr>
        <w:pStyle w:val="Heading4"/>
      </w:pPr>
      <w:r>
        <w:t>Impacts:</w:t>
      </w:r>
    </w:p>
    <w:p w14:paraId="0CF297CA" w14:textId="77777777" w:rsidR="00AF7C44" w:rsidRDefault="00AF7C44" w:rsidP="00AF7C44">
      <w:pPr>
        <w:pStyle w:val="Heading4"/>
      </w:pPr>
      <w:r>
        <w:t>1] Destroys current responses to covid through a stoppage in distribution of covid vaccines</w:t>
      </w:r>
    </w:p>
    <w:p w14:paraId="51B5D73B" w14:textId="77777777" w:rsidR="00AF7C44" w:rsidRDefault="00AF7C44" w:rsidP="00AF7C44">
      <w:r>
        <w:t xml:space="preserve">Fran </w:t>
      </w:r>
      <w:r w:rsidRPr="000F4946">
        <w:rPr>
          <w:b/>
          <w:bCs/>
          <w:sz w:val="24"/>
          <w:szCs w:val="24"/>
          <w:u w:val="single"/>
        </w:rPr>
        <w:t>Kritz</w:t>
      </w:r>
      <w:r>
        <w:t>, 1-20-20</w:t>
      </w:r>
      <w:r w:rsidRPr="000F4946">
        <w:rPr>
          <w:b/>
          <w:bCs/>
          <w:sz w:val="24"/>
          <w:szCs w:val="24"/>
          <w:u w:val="single"/>
        </w:rPr>
        <w:t>21</w:t>
      </w:r>
      <w:r>
        <w:t xml:space="preserve">, "Who Can Administer COVID-19 </w:t>
      </w:r>
      <w:proofErr w:type="gramStart"/>
      <w:r>
        <w:t>Vaccines?,</w:t>
      </w:r>
      <w:proofErr w:type="gramEnd"/>
      <w:r>
        <w:t xml:space="preserve">" </w:t>
      </w:r>
      <w:proofErr w:type="spellStart"/>
      <w:r>
        <w:t>Verywell</w:t>
      </w:r>
      <w:proofErr w:type="spellEnd"/>
      <w:r>
        <w:t xml:space="preserve"> Health, https://www.verywellhealth.com/who-can-administer-covid-19-vaccines-5094165</w:t>
      </w:r>
    </w:p>
    <w:p w14:paraId="480ECAC6" w14:textId="77777777" w:rsidR="00AF7C44" w:rsidRDefault="00AF7C44" w:rsidP="00AF7C44">
      <w:pPr>
        <w:rPr>
          <w:sz w:val="16"/>
        </w:rPr>
      </w:pPr>
      <w:r w:rsidRPr="00A86990">
        <w:rPr>
          <w:sz w:val="16"/>
        </w:rPr>
        <w:t>News footage these last few weeks has focused on healthcare workers getting the COVID-19 shot in the arm of their choice. But just who is doing the vaccinating</w:t>
      </w:r>
      <w:r w:rsidRPr="000F4946">
        <w:rPr>
          <w:rStyle w:val="StyleUnderline"/>
        </w:rPr>
        <w:t xml:space="preserve">? The answer is a variety of </w:t>
      </w:r>
      <w:r w:rsidRPr="000F4946">
        <w:rPr>
          <w:rStyle w:val="StyleUnderline"/>
          <w:highlight w:val="green"/>
        </w:rPr>
        <w:t>health professionals</w:t>
      </w:r>
      <w:r w:rsidRPr="000F4946">
        <w:rPr>
          <w:rStyle w:val="StyleUnderline"/>
        </w:rPr>
        <w:t>, some trained and deputized by states specifically for the current health emergency</w:t>
      </w:r>
      <w:r w:rsidRPr="00A86990">
        <w:rPr>
          <w:sz w:val="16"/>
        </w:rPr>
        <w:t>. “</w:t>
      </w:r>
      <w:r w:rsidRPr="000F4946">
        <w:rPr>
          <w:rStyle w:val="StyleUnderline"/>
        </w:rPr>
        <w:t xml:space="preserve">Don’t worry about who’s </w:t>
      </w:r>
      <w:proofErr w:type="spellStart"/>
      <w:r w:rsidRPr="000F4946">
        <w:rPr>
          <w:rStyle w:val="StyleUnderline"/>
          <w:highlight w:val="green"/>
        </w:rPr>
        <w:t>giv</w:t>
      </w:r>
      <w:proofErr w:type="spellEnd"/>
      <w:r>
        <w:rPr>
          <w:rStyle w:val="StyleUnderline"/>
        </w:rPr>
        <w:t>(</w:t>
      </w:r>
      <w:r w:rsidRPr="000F4946">
        <w:rPr>
          <w:rStyle w:val="StyleUnderline"/>
          <w:highlight w:val="green"/>
        </w:rPr>
        <w:t>e</w:t>
      </w:r>
      <w:r>
        <w:rPr>
          <w:rStyle w:val="StyleUnderline"/>
        </w:rPr>
        <w:t>)</w:t>
      </w:r>
      <w:proofErr w:type="spellStart"/>
      <w:r w:rsidRPr="000F4946">
        <w:rPr>
          <w:rStyle w:val="StyleUnderline"/>
        </w:rPr>
        <w:t>ing</w:t>
      </w:r>
      <w:proofErr w:type="spellEnd"/>
      <w:r w:rsidRPr="000F4946">
        <w:rPr>
          <w:rStyle w:val="StyleUnderline"/>
        </w:rPr>
        <w:t xml:space="preserve"> you your shot </w:t>
      </w:r>
      <w:proofErr w:type="spellStart"/>
      <w:r w:rsidRPr="000F4946">
        <w:rPr>
          <w:rStyle w:val="StyleUnderline"/>
        </w:rPr>
        <w:t>anymore</w:t>
      </w:r>
      <w:proofErr w:type="spellEnd"/>
      <w:r w:rsidRPr="000F4946">
        <w:rPr>
          <w:rStyle w:val="StyleUnderline"/>
        </w:rPr>
        <w:t xml:space="preserve"> than you might have for any other </w:t>
      </w:r>
      <w:r w:rsidRPr="000F4946">
        <w:rPr>
          <w:rStyle w:val="StyleUnderline"/>
          <w:highlight w:val="green"/>
        </w:rPr>
        <w:t>vaccine</w:t>
      </w:r>
      <w:r w:rsidRPr="00A86990">
        <w:rPr>
          <w:sz w:val="16"/>
        </w:rPr>
        <w:t xml:space="preserve">,” John Sanders III, MD, MPH, chief of infectious diseases at Wake Forest Baptist Health in Winston-Salem, North Carolina, tells </w:t>
      </w:r>
      <w:proofErr w:type="spellStart"/>
      <w:r w:rsidRPr="00A86990">
        <w:rPr>
          <w:sz w:val="16"/>
        </w:rPr>
        <w:t>Verywell</w:t>
      </w:r>
      <w:proofErr w:type="spellEnd"/>
      <w:r w:rsidRPr="00A86990">
        <w:rPr>
          <w:sz w:val="16"/>
        </w:rPr>
        <w:t>. “</w:t>
      </w:r>
      <w:r w:rsidRPr="000F4946">
        <w:rPr>
          <w:rStyle w:val="StyleUnderline"/>
        </w:rPr>
        <w:t xml:space="preserve">They have been trained and certified to give you the </w:t>
      </w:r>
      <w:r w:rsidRPr="000F4946">
        <w:rPr>
          <w:rStyle w:val="StyleUnderline"/>
          <w:highlight w:val="green"/>
        </w:rPr>
        <w:t>shot</w:t>
      </w:r>
      <w:r w:rsidRPr="000F4946">
        <w:rPr>
          <w:rStyle w:val="StyleUnderline"/>
        </w:rPr>
        <w:t xml:space="preserve"> expertly</w:t>
      </w:r>
      <w:r w:rsidRPr="00A86990">
        <w:rPr>
          <w:sz w:val="16"/>
        </w:rPr>
        <w:t xml:space="preserve">.” Even before COVID-19, states determined which healthcare professionals could give vaccinations. Some allowed pharmacists and pharmacy technicians, and others did not. “But </w:t>
      </w:r>
      <w:r w:rsidRPr="000F4946">
        <w:rPr>
          <w:rStyle w:val="StyleUnderline"/>
        </w:rPr>
        <w:t xml:space="preserve">with COVID, it’s </w:t>
      </w:r>
      <w:r w:rsidRPr="000F4946">
        <w:rPr>
          <w:rStyle w:val="StyleUnderline"/>
          <w:highlight w:val="green"/>
        </w:rPr>
        <w:t xml:space="preserve">all </w:t>
      </w:r>
      <w:proofErr w:type="gramStart"/>
      <w:r w:rsidRPr="000F4946">
        <w:rPr>
          <w:rStyle w:val="StyleUnderline"/>
          <w:highlight w:val="green"/>
        </w:rPr>
        <w:t>hands on</w:t>
      </w:r>
      <w:proofErr w:type="gramEnd"/>
      <w:r w:rsidRPr="000F4946">
        <w:rPr>
          <w:rStyle w:val="StyleUnderline"/>
          <w:highlight w:val="green"/>
        </w:rPr>
        <w:t xml:space="preserve"> deck for vaccination</w:t>
      </w:r>
      <w:r w:rsidRPr="00A86990">
        <w:rPr>
          <w:sz w:val="16"/>
        </w:rPr>
        <w:t xml:space="preserve">,” Claire Hannan, MPH, the executive director of the Association of Immunization Managers, tells </w:t>
      </w:r>
      <w:proofErr w:type="spellStart"/>
      <w:r w:rsidRPr="00A86990">
        <w:rPr>
          <w:sz w:val="16"/>
        </w:rPr>
        <w:t>Verywell</w:t>
      </w:r>
      <w:proofErr w:type="spellEnd"/>
      <w:r w:rsidRPr="00A86990">
        <w:rPr>
          <w:sz w:val="16"/>
        </w:rPr>
        <w:t xml:space="preserve">. Hannan says that because of the current COVID-19 public health emergency, “states can pass orders that allow providers who might not typically be vaccinators in a state to give the COVID-19 vaccine.” </w:t>
      </w:r>
      <w:r w:rsidRPr="000F4946">
        <w:rPr>
          <w:rStyle w:val="StyleUnderline"/>
          <w:highlight w:val="green"/>
        </w:rPr>
        <w:t>According to</w:t>
      </w:r>
      <w:r w:rsidRPr="000F4946">
        <w:rPr>
          <w:rStyle w:val="StyleUnderline"/>
        </w:rPr>
        <w:t xml:space="preserve"> the </w:t>
      </w:r>
      <w:r w:rsidRPr="000F4946">
        <w:rPr>
          <w:rStyle w:val="StyleUnderline"/>
          <w:highlight w:val="green"/>
        </w:rPr>
        <w:t>A</w:t>
      </w:r>
      <w:r w:rsidRPr="000F4946">
        <w:rPr>
          <w:rStyle w:val="StyleUnderline"/>
        </w:rPr>
        <w:t xml:space="preserve">merican </w:t>
      </w:r>
      <w:r w:rsidRPr="000F4946">
        <w:rPr>
          <w:rStyle w:val="StyleUnderline"/>
          <w:highlight w:val="green"/>
        </w:rPr>
        <w:t>P</w:t>
      </w:r>
      <w:r w:rsidRPr="000F4946">
        <w:rPr>
          <w:rStyle w:val="StyleUnderline"/>
        </w:rPr>
        <w:t xml:space="preserve">ublic </w:t>
      </w:r>
      <w:r w:rsidRPr="000F4946">
        <w:rPr>
          <w:rStyle w:val="StyleUnderline"/>
          <w:highlight w:val="green"/>
        </w:rPr>
        <w:t>H</w:t>
      </w:r>
      <w:r w:rsidRPr="000F4946">
        <w:rPr>
          <w:rStyle w:val="StyleUnderline"/>
        </w:rPr>
        <w:t xml:space="preserve">ealth </w:t>
      </w:r>
      <w:r w:rsidRPr="000F4946">
        <w:rPr>
          <w:rStyle w:val="StyleUnderline"/>
          <w:highlight w:val="green"/>
        </w:rPr>
        <w:t>A</w:t>
      </w:r>
      <w:r w:rsidRPr="000F4946">
        <w:rPr>
          <w:rStyle w:val="StyleUnderline"/>
        </w:rPr>
        <w:t xml:space="preserve">ssociation, </w:t>
      </w:r>
      <w:r w:rsidRPr="000F4946">
        <w:rPr>
          <w:rStyle w:val="StyleUnderline"/>
          <w:highlight w:val="green"/>
        </w:rPr>
        <w:t>professionals</w:t>
      </w:r>
      <w:r w:rsidRPr="000F4946">
        <w:rPr>
          <w:rStyle w:val="StyleUnderline"/>
        </w:rPr>
        <w:t xml:space="preserve"> who will be able to administer the COVID-19 vaccine </w:t>
      </w:r>
      <w:proofErr w:type="gramStart"/>
      <w:r w:rsidRPr="000F4946">
        <w:rPr>
          <w:rStyle w:val="StyleUnderline"/>
          <w:highlight w:val="green"/>
        </w:rPr>
        <w:t>include</w:t>
      </w:r>
      <w:r w:rsidRPr="000F4946">
        <w:rPr>
          <w:rStyle w:val="StyleUnderline"/>
        </w:rPr>
        <w:t>:</w:t>
      </w:r>
      <w:proofErr w:type="gramEnd"/>
      <w:r w:rsidRPr="000F4946">
        <w:rPr>
          <w:rStyle w:val="StyleUnderline"/>
        </w:rPr>
        <w:t xml:space="preserve"> </w:t>
      </w:r>
      <w:r w:rsidRPr="000F4946">
        <w:rPr>
          <w:rStyle w:val="StyleUnderline"/>
          <w:highlight w:val="green"/>
        </w:rPr>
        <w:t>Nurses</w:t>
      </w:r>
      <w:r w:rsidRPr="000F4946">
        <w:rPr>
          <w:rStyle w:val="StyleUnderline"/>
        </w:rPr>
        <w:t xml:space="preserve"> Nurse practitioners </w:t>
      </w:r>
      <w:r w:rsidRPr="000F4946">
        <w:rPr>
          <w:rStyle w:val="StyleUnderline"/>
          <w:highlight w:val="green"/>
        </w:rPr>
        <w:t>Doctors</w:t>
      </w:r>
      <w:r w:rsidRPr="000F4946">
        <w:rPr>
          <w:rStyle w:val="StyleUnderline"/>
        </w:rPr>
        <w:t xml:space="preserve"> Students in health professions Physician assistants Pharmacy technicians </w:t>
      </w:r>
      <w:r w:rsidRPr="000F4946">
        <w:rPr>
          <w:rStyle w:val="StyleUnderline"/>
          <w:highlight w:val="green"/>
        </w:rPr>
        <w:t>Veterinarians</w:t>
      </w:r>
      <w:r w:rsidRPr="000F4946">
        <w:rPr>
          <w:rStyle w:val="StyleUnderline"/>
        </w:rPr>
        <w:t xml:space="preserve"> (who routinely administer shots to animals) </w:t>
      </w:r>
      <w:r w:rsidRPr="000F4946">
        <w:rPr>
          <w:rStyle w:val="StyleUnderline"/>
          <w:highlight w:val="green"/>
        </w:rPr>
        <w:t>Dentists</w:t>
      </w:r>
      <w:r w:rsidRPr="000F4946">
        <w:rPr>
          <w:rStyle w:val="StyleUnderline"/>
        </w:rPr>
        <w:t xml:space="preserve"> </w:t>
      </w:r>
      <w:r w:rsidRPr="000F4946">
        <w:rPr>
          <w:rStyle w:val="StyleUnderline"/>
          <w:highlight w:val="green"/>
        </w:rPr>
        <w:t>Medics</w:t>
      </w:r>
      <w:r w:rsidRPr="000F4946">
        <w:rPr>
          <w:rStyle w:val="StyleUnderline"/>
        </w:rPr>
        <w:t xml:space="preserve"> </w:t>
      </w:r>
      <w:r w:rsidRPr="000F4946">
        <w:rPr>
          <w:rStyle w:val="StyleUnderline"/>
          <w:highlight w:val="green"/>
        </w:rPr>
        <w:t>EMTs</w:t>
      </w:r>
      <w:r w:rsidRPr="000F4946">
        <w:rPr>
          <w:rStyle w:val="StyleUnderline"/>
        </w:rPr>
        <w:t xml:space="preserve"> </w:t>
      </w:r>
      <w:r w:rsidRPr="000F4946">
        <w:rPr>
          <w:rStyle w:val="StyleUnderline"/>
          <w:highlight w:val="green"/>
        </w:rPr>
        <w:t>Physicians</w:t>
      </w:r>
      <w:r w:rsidRPr="000F4946">
        <w:rPr>
          <w:rStyle w:val="StyleUnderline"/>
        </w:rPr>
        <w:t xml:space="preserve"> say relying on these health professionals is exactly the </w:t>
      </w:r>
      <w:r w:rsidRPr="001F3217">
        <w:rPr>
          <w:rStyle w:val="StyleUnderline"/>
          <w:highlight w:val="green"/>
        </w:rPr>
        <w:t>right way to get</w:t>
      </w:r>
      <w:r w:rsidRPr="000F4946">
        <w:rPr>
          <w:rStyle w:val="StyleUnderline"/>
        </w:rPr>
        <w:t xml:space="preserve"> the </w:t>
      </w:r>
      <w:r w:rsidRPr="001F3217">
        <w:rPr>
          <w:rStyle w:val="StyleUnderline"/>
          <w:highlight w:val="green"/>
        </w:rPr>
        <w:t>vaccines administered</w:t>
      </w:r>
      <w:r w:rsidRPr="00A86990">
        <w:rPr>
          <w:sz w:val="16"/>
        </w:rPr>
        <w:t xml:space="preserve">. “I’ve given exactly one vaccine in my career, so you wouldn’t want it from me,” Amesh Adalja, MD, senior scholar at Johns Hopkins Bloomberg School of Public Health Center for Health Security, tells </w:t>
      </w:r>
      <w:proofErr w:type="spellStart"/>
      <w:r w:rsidRPr="00A86990">
        <w:rPr>
          <w:sz w:val="16"/>
        </w:rPr>
        <w:t>Verywell</w:t>
      </w:r>
      <w:proofErr w:type="spellEnd"/>
      <w:r w:rsidRPr="00A86990">
        <w:rPr>
          <w:sz w:val="16"/>
        </w:rPr>
        <w:t xml:space="preserve">. “People getting the vaccine should feel very confident in the professionals administering them who have been trained to give the shots.” </w:t>
      </w:r>
    </w:p>
    <w:p w14:paraId="7A85EDAF" w14:textId="77777777" w:rsidR="00AF7C44" w:rsidRPr="00A86990" w:rsidRDefault="00AF7C44" w:rsidP="00AF7C44">
      <w:pPr>
        <w:pStyle w:val="Heading4"/>
      </w:pPr>
      <w:r>
        <w:t>Puts us back to square one with widespread death and suffering</w:t>
      </w:r>
    </w:p>
    <w:p w14:paraId="7EFC5805" w14:textId="77777777" w:rsidR="00AF7C44" w:rsidRDefault="00AF7C44" w:rsidP="00AF7C44">
      <w:r w:rsidRPr="001F3217">
        <w:rPr>
          <w:b/>
          <w:bCs/>
          <w:sz w:val="24"/>
          <w:szCs w:val="24"/>
          <w:u w:val="single"/>
        </w:rPr>
        <w:t>Yale School of Medicine</w:t>
      </w:r>
      <w:r>
        <w:t>, 7-2-20</w:t>
      </w:r>
      <w:r w:rsidRPr="001F3217">
        <w:rPr>
          <w:b/>
          <w:bCs/>
          <w:sz w:val="24"/>
          <w:szCs w:val="24"/>
          <w:u w:val="single"/>
        </w:rPr>
        <w:t>21</w:t>
      </w:r>
      <w:r>
        <w:t>, "How Equitable COVID-19 Vaccine Distribution Impacts Global Health," https://medicine.yale.edu/news-article/how-equitable-covid-19-vaccine-distribution-impacts-global-health/</w:t>
      </w:r>
    </w:p>
    <w:p w14:paraId="31C9A4FD" w14:textId="1B101B79" w:rsidR="00AF7C44" w:rsidRDefault="00AF7C44" w:rsidP="00AF7C44">
      <w:pPr>
        <w:rPr>
          <w:u w:val="single"/>
        </w:rPr>
      </w:pPr>
      <w:r w:rsidRPr="001A72A7">
        <w:rPr>
          <w:sz w:val="16"/>
        </w:rPr>
        <w:t xml:space="preserve">SS: Thank you. So, I appreciate the gravity of the situation obviously, and the substantive offering and donation of vaccines that the Biden administration and the G7 now have offered, but clearly this is insufficient to meet the global demand and need. What are the consequences of not meeting that need? What does that mean for </w:t>
      </w:r>
      <w:r w:rsidRPr="00857C87">
        <w:rPr>
          <w:highlight w:val="green"/>
          <w:u w:val="single"/>
        </w:rPr>
        <w:t>COVID</w:t>
      </w:r>
      <w:r w:rsidRPr="001A72A7">
        <w:rPr>
          <w:sz w:val="16"/>
        </w:rPr>
        <w:t xml:space="preserve">-19 in our world right now? SO: </w:t>
      </w:r>
      <w:r w:rsidRPr="00857C87">
        <w:rPr>
          <w:u w:val="single"/>
        </w:rPr>
        <w:t xml:space="preserve">The infection </w:t>
      </w:r>
      <w:r w:rsidRPr="00857C87">
        <w:rPr>
          <w:highlight w:val="green"/>
          <w:u w:val="single"/>
        </w:rPr>
        <w:t>doesn't wait for</w:t>
      </w:r>
      <w:r w:rsidRPr="00857C87">
        <w:rPr>
          <w:u w:val="single"/>
        </w:rPr>
        <w:t xml:space="preserve"> the </w:t>
      </w:r>
      <w:r w:rsidRPr="00857C87">
        <w:rPr>
          <w:highlight w:val="green"/>
          <w:u w:val="single"/>
        </w:rPr>
        <w:t>vaccination</w:t>
      </w:r>
      <w:r w:rsidRPr="00857C87">
        <w:rPr>
          <w:u w:val="single"/>
        </w:rPr>
        <w:t xml:space="preserve"> delivery </w:t>
      </w:r>
      <w:r w:rsidRPr="00857C87">
        <w:rPr>
          <w:highlight w:val="green"/>
          <w:u w:val="single"/>
        </w:rPr>
        <w:t>schedule</w:t>
      </w:r>
      <w:r w:rsidRPr="00857C87">
        <w:rPr>
          <w:u w:val="single"/>
        </w:rPr>
        <w:t xml:space="preserve">. It proceeds the way it wants to proceed, and the </w:t>
      </w:r>
      <w:r w:rsidRPr="00857C87">
        <w:rPr>
          <w:highlight w:val="green"/>
          <w:u w:val="single"/>
        </w:rPr>
        <w:t>only thing we can do is vaccinate</w:t>
      </w:r>
      <w:r w:rsidRPr="00857C87">
        <w:rPr>
          <w:u w:val="single"/>
        </w:rPr>
        <w:t xml:space="preserve"> a high number of </w:t>
      </w:r>
      <w:r w:rsidRPr="00857C87">
        <w:rPr>
          <w:highlight w:val="green"/>
          <w:u w:val="single"/>
        </w:rPr>
        <w:t>people</w:t>
      </w:r>
      <w:r w:rsidRPr="00857C87">
        <w:rPr>
          <w:u w:val="single"/>
        </w:rPr>
        <w:t xml:space="preserve"> to change the trajectory. </w:t>
      </w:r>
      <w:proofErr w:type="gramStart"/>
      <w:r w:rsidRPr="00857C87">
        <w:rPr>
          <w:u w:val="single"/>
        </w:rPr>
        <w:t>So</w:t>
      </w:r>
      <w:proofErr w:type="gramEnd"/>
      <w:r w:rsidRPr="00857C87">
        <w:rPr>
          <w:u w:val="single"/>
        </w:rPr>
        <w:t xml:space="preserve"> there are a few conceivable scenarios, one being that we will see flare-ups like India, where you have really, really high rates of infection and then mortality. And now there's a flare-up happening in Uganda and in East Africa. And </w:t>
      </w:r>
      <w:proofErr w:type="gramStart"/>
      <w:r w:rsidRPr="00857C87">
        <w:rPr>
          <w:u w:val="single"/>
        </w:rPr>
        <w:t>so</w:t>
      </w:r>
      <w:proofErr w:type="gramEnd"/>
      <w:r w:rsidRPr="00857C87">
        <w:rPr>
          <w:u w:val="single"/>
        </w:rPr>
        <w:t xml:space="preserve"> the outbreak burns through various populations. There are two </w:t>
      </w:r>
      <w:r w:rsidRPr="00857C87">
        <w:rPr>
          <w:highlight w:val="green"/>
          <w:u w:val="single"/>
        </w:rPr>
        <w:t>consequences</w:t>
      </w:r>
      <w:r>
        <w:rPr>
          <w:u w:val="single"/>
        </w:rPr>
        <w:t xml:space="preserve"> (</w:t>
      </w:r>
      <w:r w:rsidRPr="00857C87">
        <w:rPr>
          <w:highlight w:val="green"/>
          <w:u w:val="single"/>
        </w:rPr>
        <w:t>of not following</w:t>
      </w:r>
      <w:r>
        <w:rPr>
          <w:u w:val="single"/>
        </w:rPr>
        <w:t xml:space="preserve"> </w:t>
      </w:r>
      <w:r w:rsidRPr="00857C87">
        <w:rPr>
          <w:highlight w:val="green"/>
          <w:u w:val="single"/>
        </w:rPr>
        <w:t>include</w:t>
      </w:r>
      <w:r>
        <w:rPr>
          <w:u w:val="single"/>
        </w:rPr>
        <w:t>)</w:t>
      </w:r>
      <w:r w:rsidRPr="00857C87">
        <w:rPr>
          <w:u w:val="single"/>
        </w:rPr>
        <w:t xml:space="preserve">. One is the likelihood of </w:t>
      </w:r>
      <w:r w:rsidRPr="00857C87">
        <w:rPr>
          <w:highlight w:val="green"/>
          <w:u w:val="single"/>
        </w:rPr>
        <w:t>new variants emerging</w:t>
      </w:r>
      <w:r w:rsidRPr="00857C87">
        <w:rPr>
          <w:u w:val="single"/>
        </w:rPr>
        <w:t xml:space="preserve"> increases. Right now, our current vaccines are holding up against these newer variants including the Delta variant that initially was identified in India</w:t>
      </w:r>
      <w:r w:rsidRPr="001A72A7">
        <w:rPr>
          <w:sz w:val="16"/>
        </w:rPr>
        <w:t xml:space="preserve">. If you increase the likelihood of more variants emerging, you will eventually have a chink in your armor, and that's concerning. </w:t>
      </w:r>
      <w:proofErr w:type="gramStart"/>
      <w:r w:rsidRPr="001A72A7">
        <w:rPr>
          <w:sz w:val="16"/>
        </w:rPr>
        <w:t>So</w:t>
      </w:r>
      <w:proofErr w:type="gramEnd"/>
      <w:r w:rsidRPr="001A72A7">
        <w:rPr>
          <w:sz w:val="16"/>
        </w:rPr>
        <w:t xml:space="preserve"> it’s in our shared interest to make sure that there's vaccinations in other countries. </w:t>
      </w:r>
      <w:r w:rsidRPr="00857C87">
        <w:rPr>
          <w:u w:val="single"/>
        </w:rPr>
        <w:t xml:space="preserve">The other part is the </w:t>
      </w:r>
      <w:r w:rsidRPr="00857C87">
        <w:rPr>
          <w:highlight w:val="green"/>
          <w:u w:val="single"/>
        </w:rPr>
        <w:t>mortality</w:t>
      </w:r>
      <w:r>
        <w:rPr>
          <w:u w:val="single"/>
        </w:rPr>
        <w:t xml:space="preserve"> (</w:t>
      </w:r>
      <w:r w:rsidRPr="001A72A7">
        <w:rPr>
          <w:highlight w:val="green"/>
          <w:u w:val="single"/>
        </w:rPr>
        <w:t>with</w:t>
      </w:r>
      <w:r>
        <w:rPr>
          <w:u w:val="single"/>
        </w:rPr>
        <w:t>)</w:t>
      </w:r>
      <w:r w:rsidRPr="00857C87">
        <w:rPr>
          <w:u w:val="single"/>
        </w:rPr>
        <w:t xml:space="preserve"> in these places, which can be heartbreaking and substantial, while you’re on the path to becoming an endemic infection. There will still be enough people who are vulnerable for vaccination to be worthwhile into 2022, even if we don't do a good job. But during that period, some </w:t>
      </w:r>
      <w:r w:rsidRPr="001A72A7">
        <w:rPr>
          <w:highlight w:val="green"/>
          <w:u w:val="single"/>
        </w:rPr>
        <w:t>populations</w:t>
      </w:r>
      <w:r w:rsidRPr="00857C87">
        <w:rPr>
          <w:u w:val="single"/>
        </w:rPr>
        <w:t xml:space="preserve"> may </w:t>
      </w:r>
      <w:r w:rsidRPr="001A72A7">
        <w:rPr>
          <w:highlight w:val="green"/>
          <w:u w:val="single"/>
        </w:rPr>
        <w:t>enter</w:t>
      </w:r>
      <w:r w:rsidRPr="00857C87">
        <w:rPr>
          <w:u w:val="single"/>
        </w:rPr>
        <w:t xml:space="preserve"> </w:t>
      </w:r>
      <w:r w:rsidRPr="001A72A7">
        <w:rPr>
          <w:sz w:val="16"/>
        </w:rPr>
        <w:t>an endemic phase rather than these</w:t>
      </w:r>
      <w:r w:rsidRPr="00857C87">
        <w:rPr>
          <w:u w:val="single"/>
        </w:rPr>
        <w:t xml:space="preserve"> </w:t>
      </w:r>
      <w:r w:rsidRPr="001A72A7">
        <w:rPr>
          <w:highlight w:val="green"/>
          <w:u w:val="single"/>
        </w:rPr>
        <w:t>exponential outbreak phases</w:t>
      </w:r>
      <w:r w:rsidRPr="00857C87">
        <w:rPr>
          <w:u w:val="single"/>
        </w:rPr>
        <w:t>, but with a lot of tragedy</w:t>
      </w:r>
      <w:r w:rsidRPr="001A72A7">
        <w:rPr>
          <w:sz w:val="16"/>
        </w:rPr>
        <w:t xml:space="preserve">. Kaveh </w:t>
      </w:r>
      <w:proofErr w:type="spellStart"/>
      <w:r w:rsidRPr="001A72A7">
        <w:rPr>
          <w:sz w:val="16"/>
        </w:rPr>
        <w:t>Khoshnood</w:t>
      </w:r>
      <w:proofErr w:type="spellEnd"/>
      <w:r w:rsidRPr="001A72A7">
        <w:rPr>
          <w:sz w:val="16"/>
        </w:rPr>
        <w:t xml:space="preserve">: Also, </w:t>
      </w:r>
      <w:r>
        <w:rPr>
          <w:sz w:val="16"/>
        </w:rPr>
        <w:t>(</w:t>
      </w:r>
      <w:r w:rsidRPr="00A40087">
        <w:rPr>
          <w:highlight w:val="green"/>
          <w:u w:val="single"/>
        </w:rPr>
        <w:t>and</w:t>
      </w:r>
      <w:r>
        <w:rPr>
          <w:sz w:val="16"/>
        </w:rPr>
        <w:t xml:space="preserve">) </w:t>
      </w:r>
      <w:r w:rsidRPr="00857C87">
        <w:rPr>
          <w:u w:val="single"/>
        </w:rPr>
        <w:t xml:space="preserve">there is a lot of indirect consequence of COVID-19 as well, including a </w:t>
      </w:r>
      <w:r w:rsidRPr="00857C87">
        <w:rPr>
          <w:highlight w:val="green"/>
          <w:u w:val="single"/>
        </w:rPr>
        <w:t>halt in routine vaccination of children for polio or measles</w:t>
      </w:r>
      <w:r w:rsidRPr="00857C87">
        <w:rPr>
          <w:u w:val="single"/>
        </w:rPr>
        <w:t xml:space="preserve"> in many </w:t>
      </w:r>
      <w:r w:rsidRPr="001A72A7">
        <w:rPr>
          <w:u w:val="single"/>
        </w:rPr>
        <w:t>countries.</w:t>
      </w:r>
      <w:r>
        <w:rPr>
          <w:u w:val="single"/>
        </w:rPr>
        <w:t xml:space="preserve"> </w:t>
      </w:r>
      <w:r w:rsidRPr="001A72A7">
        <w:rPr>
          <w:sz w:val="16"/>
        </w:rPr>
        <w:t xml:space="preserve">We've seen an increase in mental health issues, substance abuse, suicides, and interpersonal violence. </w:t>
      </w:r>
      <w:proofErr w:type="gramStart"/>
      <w:r w:rsidRPr="001A72A7">
        <w:rPr>
          <w:sz w:val="16"/>
        </w:rPr>
        <w:t>So</w:t>
      </w:r>
      <w:proofErr w:type="gramEnd"/>
      <w:r w:rsidRPr="001A72A7">
        <w:rPr>
          <w:sz w:val="16"/>
        </w:rPr>
        <w:t xml:space="preserve"> it is absolutely urgent to do all we can to bring this pandemic to a stop. SS: There's </w:t>
      </w:r>
      <w:proofErr w:type="gramStart"/>
      <w:r w:rsidRPr="001A72A7">
        <w:rPr>
          <w:sz w:val="16"/>
        </w:rPr>
        <w:t>definitely data</w:t>
      </w:r>
      <w:proofErr w:type="gramEnd"/>
      <w:r w:rsidRPr="001A72A7">
        <w:rPr>
          <w:sz w:val="16"/>
        </w:rPr>
        <w:t xml:space="preserve"> already that's been generated showing the impact of COVID and diverting resources to fight COVID on other sectors of the health system. </w:t>
      </w:r>
      <w:r w:rsidRPr="00857C87">
        <w:rPr>
          <w:u w:val="single"/>
        </w:rPr>
        <w:t>Tuberculosis, HIV, and malaria have all been affected. Data have shown that we've regressed 10 years already in terms of TB control globally.</w:t>
      </w:r>
    </w:p>
    <w:p w14:paraId="5DFFEDCD" w14:textId="2BD22E07" w:rsidR="00AF7C44" w:rsidRDefault="00AF7C44" w:rsidP="00AF7C44">
      <w:pPr>
        <w:pStyle w:val="Heading2"/>
      </w:pPr>
      <w:r>
        <w:t>Case</w:t>
      </w:r>
    </w:p>
    <w:p w14:paraId="393C8DC6" w14:textId="763A8770" w:rsidR="00AF7C44" w:rsidRPr="00AF7C44" w:rsidRDefault="00AF7C44" w:rsidP="00AF7C44">
      <w:pPr>
        <w:pStyle w:val="Heading3"/>
      </w:pPr>
      <w:r>
        <w:t>Framing</w:t>
      </w:r>
    </w:p>
    <w:p w14:paraId="4CCC81BE" w14:textId="77777777" w:rsidR="00AF7C44" w:rsidRPr="004D7885" w:rsidRDefault="00AF7C44" w:rsidP="00AF7C44">
      <w:pPr>
        <w:pStyle w:val="Heading4"/>
        <w:rPr>
          <w:rFonts w:cs="Calibri"/>
        </w:rPr>
      </w:pPr>
      <w:r w:rsidRPr="004D7885">
        <w:rPr>
          <w:rFonts w:cs="Calibri"/>
        </w:rPr>
        <w:t>[9] Extinction comes first under any framework.</w:t>
      </w:r>
    </w:p>
    <w:p w14:paraId="5C9A212D" w14:textId="77777777" w:rsidR="00AF7C44" w:rsidRPr="004D7885" w:rsidRDefault="00AF7C44" w:rsidP="00AF7C44">
      <w:pPr>
        <w:rPr>
          <w:sz w:val="16"/>
          <w:szCs w:val="26"/>
        </w:rPr>
      </w:pPr>
      <w:r w:rsidRPr="004D7885">
        <w:rPr>
          <w:rStyle w:val="Style13ptBold"/>
          <w:szCs w:val="26"/>
        </w:rPr>
        <w:t>Pummer 15</w:t>
      </w:r>
      <w:r w:rsidRPr="004D7885">
        <w:rPr>
          <w:sz w:val="16"/>
          <w:szCs w:val="26"/>
        </w:rPr>
        <w:t xml:space="preserve"> [Theron, Junior Research Fellow in Philosophy at St. Anne's College, University of Oxford. “Moral Agreement on Saving the World” Practical Ethics, University of Oxford. May 18, 2015] AT</w:t>
      </w:r>
    </w:p>
    <w:p w14:paraId="1FF79C4F" w14:textId="77777777" w:rsidR="00AF7C44" w:rsidRPr="004D7885" w:rsidRDefault="00AF7C44" w:rsidP="00AF7C44">
      <w:pPr>
        <w:rPr>
          <w:sz w:val="16"/>
          <w:szCs w:val="26"/>
        </w:rPr>
      </w:pPr>
      <w:r w:rsidRPr="004D7885">
        <w:rPr>
          <w:rStyle w:val="StyleUnderline"/>
          <w:szCs w:val="26"/>
        </w:rPr>
        <w:t>There appears to be lot of disagreement in moral philosophy. Whether these many apparent disagreements are deep and irresolvable, I believe there is at least one thing it is reasonable to agree on right now</w:t>
      </w:r>
      <w:r w:rsidRPr="004D7885">
        <w:rPr>
          <w:sz w:val="16"/>
          <w:szCs w:val="26"/>
        </w:rPr>
        <w:t>, whatever general moral view we adopt</w:t>
      </w:r>
      <w:r w:rsidRPr="004D7885">
        <w:rPr>
          <w:rStyle w:val="StyleUnderline"/>
          <w:szCs w:val="26"/>
        </w:rPr>
        <w:t>: that it is very important to reduce the risk that all intelligent beings on this planet are eliminated by an enormous catastrophe, such as a nuclear war.</w:t>
      </w:r>
      <w:r w:rsidRPr="004D7885">
        <w:rPr>
          <w:sz w:val="16"/>
          <w:szCs w:val="26"/>
        </w:rPr>
        <w:t xml:space="preserve"> How we might in fact try to reduce such existential risks is discussed elsewhere. My claim here is only that </w:t>
      </w:r>
      <w:r w:rsidRPr="004D7885">
        <w:rPr>
          <w:rStyle w:val="StyleUnderline"/>
          <w:szCs w:val="26"/>
        </w:rPr>
        <w:t xml:space="preserve">we – whether we’re consequentialists, deontologists, or virtue ethicists – should all agree that we should try to save the world. </w:t>
      </w:r>
      <w:r w:rsidRPr="004D7885">
        <w:rPr>
          <w:sz w:val="16"/>
          <w:szCs w:val="26"/>
        </w:rPr>
        <w:t xml:space="preserve">According to consequentialism, we should maximize the good, where this is taken to be the goodness, from an impartial perspective, of outcomes. </w:t>
      </w:r>
      <w:r w:rsidRPr="004D7885">
        <w:rPr>
          <w:rStyle w:val="StyleUnderline"/>
          <w:szCs w:val="26"/>
        </w:rPr>
        <w:t>Clearly one thing that makes an outcome good is that the people in it are doing well. There is little disagreement here.</w:t>
      </w:r>
      <w:r w:rsidRPr="004D7885">
        <w:rPr>
          <w:sz w:val="16"/>
          <w:szCs w:val="26"/>
        </w:rPr>
        <w:t xml:space="preserve"> If the happiness or well-being of possible future people is just as important as that of people who already exist, and if they would have good lives, it is not hard to see how</w:t>
      </w:r>
      <w:r w:rsidRPr="004D7885">
        <w:rPr>
          <w:rStyle w:val="StyleUnderline"/>
          <w:szCs w:val="26"/>
        </w:rPr>
        <w:t xml:space="preserve"> </w:t>
      </w:r>
      <w:r w:rsidRPr="004D7885">
        <w:rPr>
          <w:rStyle w:val="StyleUnderline"/>
          <w:szCs w:val="26"/>
          <w:highlight w:val="cyan"/>
        </w:rPr>
        <w:t xml:space="preserve">reducing existential risk is </w:t>
      </w:r>
      <w:r w:rsidRPr="004D7885">
        <w:rPr>
          <w:rStyle w:val="StyleUnderline"/>
          <w:szCs w:val="26"/>
        </w:rPr>
        <w:t xml:space="preserve">easily </w:t>
      </w:r>
      <w:r w:rsidRPr="004D7885">
        <w:rPr>
          <w:rStyle w:val="StyleUnderline"/>
          <w:szCs w:val="26"/>
          <w:highlight w:val="cyan"/>
        </w:rPr>
        <w:t xml:space="preserve">the most important thing </w:t>
      </w:r>
      <w:r w:rsidRPr="004D7885">
        <w:rPr>
          <w:rStyle w:val="StyleUnderline"/>
          <w:szCs w:val="26"/>
        </w:rPr>
        <w:t xml:space="preserve">in the whole world. This is for the familiar reason that there are </w:t>
      </w:r>
      <w:r w:rsidRPr="004D7885">
        <w:rPr>
          <w:rStyle w:val="StyleUnderline"/>
          <w:szCs w:val="26"/>
          <w:highlight w:val="cyan"/>
        </w:rPr>
        <w:t xml:space="preserve">so many people </w:t>
      </w:r>
      <w:r w:rsidRPr="004D7885">
        <w:rPr>
          <w:rStyle w:val="StyleUnderline"/>
          <w:szCs w:val="26"/>
        </w:rPr>
        <w:t xml:space="preserve">who </w:t>
      </w:r>
      <w:r w:rsidRPr="004D7885">
        <w:rPr>
          <w:rStyle w:val="StyleUnderline"/>
          <w:szCs w:val="26"/>
          <w:highlight w:val="cyan"/>
        </w:rPr>
        <w:t xml:space="preserve">could exist </w:t>
      </w:r>
      <w:r w:rsidRPr="004D7885">
        <w:rPr>
          <w:rStyle w:val="StyleUnderline"/>
          <w:szCs w:val="26"/>
        </w:rPr>
        <w:t xml:space="preserve">in the future – there are trillions upon trillions… upon trillions. There are so many possible future people that </w:t>
      </w:r>
      <w:r w:rsidRPr="004D7885">
        <w:rPr>
          <w:rStyle w:val="StyleUnderline"/>
          <w:szCs w:val="26"/>
          <w:highlight w:val="cyan"/>
        </w:rPr>
        <w:t>reducing existential risk is</w:t>
      </w:r>
      <w:r w:rsidRPr="004D7885">
        <w:rPr>
          <w:rStyle w:val="StyleUnderline"/>
          <w:szCs w:val="26"/>
        </w:rPr>
        <w:t xml:space="preserve"> arguably </w:t>
      </w:r>
      <w:r w:rsidRPr="004D7885">
        <w:rPr>
          <w:rStyle w:val="StyleUnderline"/>
          <w:szCs w:val="26"/>
          <w:highlight w:val="cyan"/>
        </w:rPr>
        <w:t>the most important</w:t>
      </w:r>
      <w:r w:rsidRPr="004D7885">
        <w:rPr>
          <w:rStyle w:val="StyleUnderline"/>
          <w:szCs w:val="26"/>
        </w:rPr>
        <w:t xml:space="preserve"> thing in the world, </w:t>
      </w:r>
      <w:r w:rsidRPr="004D7885">
        <w:rPr>
          <w:rStyle w:val="StyleUnderline"/>
          <w:szCs w:val="26"/>
          <w:highlight w:val="cyan"/>
        </w:rPr>
        <w:t xml:space="preserve">even if the well-being of these possible people were given only 0.001% as much weight </w:t>
      </w:r>
      <w:r w:rsidRPr="004D7885">
        <w:rPr>
          <w:rStyle w:val="StyleUnderline"/>
          <w:szCs w:val="26"/>
        </w:rPr>
        <w:t>as that of existing people.</w:t>
      </w:r>
      <w:r w:rsidRPr="004D7885">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D7885">
        <w:rPr>
          <w:rStyle w:val="StyleUnderline"/>
          <w:szCs w:val="26"/>
        </w:rPr>
        <w:t xml:space="preserve">this case is strengthened by the fact that there’s a good chance that many existing people will, with the aid of life-extension technology, live very long and very </w:t>
      </w:r>
      <w:proofErr w:type="gramStart"/>
      <w:r w:rsidRPr="004D7885">
        <w:rPr>
          <w:rStyle w:val="StyleUnderline"/>
          <w:szCs w:val="26"/>
        </w:rPr>
        <w:t>high quality</w:t>
      </w:r>
      <w:proofErr w:type="gramEnd"/>
      <w:r w:rsidRPr="004D7885">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D7885">
        <w:rPr>
          <w:rStyle w:val="Emphasis"/>
          <w:szCs w:val="26"/>
        </w:rPr>
        <w:t>that is a huge mistake.</w:t>
      </w:r>
      <w:r w:rsidRPr="004D7885">
        <w:rPr>
          <w:sz w:val="16"/>
          <w:szCs w:val="26"/>
        </w:rPr>
        <w:t xml:space="preserve"> </w:t>
      </w:r>
      <w:r w:rsidRPr="004D7885">
        <w:rPr>
          <w:rStyle w:val="StyleUnderline"/>
          <w:szCs w:val="26"/>
          <w:highlight w:val="cyan"/>
        </w:rPr>
        <w:t>Non-consequentialism is the view that there’s more that</w:t>
      </w:r>
      <w:r w:rsidRPr="004D7885">
        <w:rPr>
          <w:rStyle w:val="StyleUnderline"/>
          <w:szCs w:val="26"/>
        </w:rPr>
        <w:t xml:space="preserve"> </w:t>
      </w:r>
      <w:r w:rsidRPr="004D7885">
        <w:rPr>
          <w:rStyle w:val="StyleUnderline"/>
          <w:szCs w:val="26"/>
          <w:highlight w:val="cyan"/>
        </w:rPr>
        <w:t>determines rightness than</w:t>
      </w:r>
      <w:r w:rsidRPr="004D7885">
        <w:rPr>
          <w:rStyle w:val="StyleUnderline"/>
          <w:szCs w:val="26"/>
        </w:rPr>
        <w:t xml:space="preserve"> the goodness of </w:t>
      </w:r>
      <w:r w:rsidRPr="004D7885">
        <w:rPr>
          <w:rStyle w:val="StyleUnderline"/>
          <w:szCs w:val="26"/>
          <w:highlight w:val="cyan"/>
        </w:rPr>
        <w:t>consequences</w:t>
      </w:r>
      <w:r w:rsidRPr="004D7885">
        <w:rPr>
          <w:rStyle w:val="StyleUnderline"/>
          <w:szCs w:val="26"/>
        </w:rPr>
        <w:t xml:space="preserve"> or outcomes; </w:t>
      </w:r>
      <w:r w:rsidRPr="004D7885">
        <w:rPr>
          <w:rStyle w:val="Emphasis"/>
          <w:szCs w:val="26"/>
        </w:rPr>
        <w:t xml:space="preserve">it is </w:t>
      </w:r>
      <w:r w:rsidRPr="004D7885">
        <w:rPr>
          <w:rStyle w:val="Emphasis"/>
          <w:szCs w:val="26"/>
          <w:highlight w:val="cyan"/>
        </w:rPr>
        <w:t>not</w:t>
      </w:r>
      <w:r w:rsidRPr="004D7885">
        <w:rPr>
          <w:rStyle w:val="Emphasis"/>
          <w:szCs w:val="26"/>
        </w:rPr>
        <w:t xml:space="preserve"> the view </w:t>
      </w:r>
      <w:r w:rsidRPr="004D7885">
        <w:rPr>
          <w:rStyle w:val="Emphasis"/>
          <w:szCs w:val="26"/>
          <w:highlight w:val="cyan"/>
        </w:rPr>
        <w:t>that the latter don’t matter</w:t>
      </w:r>
      <w:r w:rsidRPr="004D7885">
        <w:rPr>
          <w:rStyle w:val="StyleUnderline"/>
          <w:szCs w:val="26"/>
        </w:rPr>
        <w:t>.</w:t>
      </w:r>
      <w:r w:rsidRPr="004D7885">
        <w:rPr>
          <w:sz w:val="16"/>
          <w:szCs w:val="26"/>
        </w:rPr>
        <w:t xml:space="preserve"> Even John Rawls wrote, “</w:t>
      </w:r>
      <w:r w:rsidRPr="004D7885">
        <w:rPr>
          <w:rStyle w:val="StyleUnderline"/>
          <w:szCs w:val="26"/>
          <w:highlight w:val="cyan"/>
        </w:rPr>
        <w:t>All ethical doctrines worth our attention take consequences into account in judging rightness.</w:t>
      </w:r>
      <w:r w:rsidRPr="004D7885">
        <w:rPr>
          <w:rStyle w:val="StyleUnderline"/>
          <w:szCs w:val="26"/>
        </w:rPr>
        <w:t xml:space="preserve"> One which did not would simply be irrational, crazy.</w:t>
      </w:r>
      <w:r w:rsidRPr="004D7885">
        <w:rPr>
          <w:sz w:val="16"/>
          <w:szCs w:val="26"/>
        </w:rPr>
        <w:t xml:space="preserve">” </w:t>
      </w:r>
      <w:r w:rsidRPr="004D7885">
        <w:rPr>
          <w:rStyle w:val="Emphasis"/>
          <w:szCs w:val="26"/>
        </w:rPr>
        <w:t xml:space="preserve">Minimally plausible </w:t>
      </w:r>
      <w:r w:rsidRPr="004D7885">
        <w:rPr>
          <w:rStyle w:val="Emphasis"/>
          <w:szCs w:val="26"/>
          <w:highlight w:val="cyan"/>
        </w:rPr>
        <w:t>versions</w:t>
      </w:r>
      <w:r w:rsidRPr="004D7885">
        <w:rPr>
          <w:rStyle w:val="Emphasis"/>
          <w:szCs w:val="26"/>
        </w:rPr>
        <w:t xml:space="preserve"> </w:t>
      </w:r>
      <w:r w:rsidRPr="004D7885">
        <w:rPr>
          <w:rStyle w:val="Emphasis"/>
          <w:szCs w:val="26"/>
          <w:highlight w:val="cyan"/>
        </w:rPr>
        <w:t>of deontology</w:t>
      </w:r>
      <w:r w:rsidRPr="004D7885">
        <w:rPr>
          <w:rStyle w:val="Emphasis"/>
          <w:szCs w:val="26"/>
        </w:rPr>
        <w:t xml:space="preserve"> and virtue ethics </w:t>
      </w:r>
      <w:r w:rsidRPr="004D7885">
        <w:rPr>
          <w:rStyle w:val="Emphasis"/>
          <w:szCs w:val="26"/>
          <w:highlight w:val="cyan"/>
        </w:rPr>
        <w:t>must be concerned</w:t>
      </w:r>
      <w:r w:rsidRPr="004D7885">
        <w:rPr>
          <w:rStyle w:val="Emphasis"/>
          <w:szCs w:val="26"/>
        </w:rPr>
        <w:t xml:space="preserve"> in part </w:t>
      </w:r>
      <w:r w:rsidRPr="004D7885">
        <w:rPr>
          <w:rStyle w:val="Emphasis"/>
          <w:szCs w:val="26"/>
          <w:highlight w:val="cyan"/>
        </w:rPr>
        <w:t>with promoting the good</w:t>
      </w:r>
      <w:r w:rsidRPr="004D7885">
        <w:rPr>
          <w:rStyle w:val="StyleUnderline"/>
          <w:szCs w:val="26"/>
        </w:rPr>
        <w:t>, from an impartial point of view.</w:t>
      </w:r>
      <w:r w:rsidRPr="004D7885">
        <w:rPr>
          <w:sz w:val="16"/>
          <w:szCs w:val="26"/>
        </w:rPr>
        <w:t xml:space="preserve"> </w:t>
      </w:r>
      <w:r w:rsidRPr="004D7885">
        <w:rPr>
          <w:rStyle w:val="StyleUnderline"/>
          <w:szCs w:val="26"/>
          <w:highlight w:val="cyan"/>
        </w:rPr>
        <w:t>They’d</w:t>
      </w:r>
      <w:r w:rsidRPr="004D7885">
        <w:rPr>
          <w:rStyle w:val="StyleUnderline"/>
          <w:szCs w:val="26"/>
        </w:rPr>
        <w:t xml:space="preserve"> thus </w:t>
      </w:r>
      <w:r w:rsidRPr="004D7885">
        <w:rPr>
          <w:rStyle w:val="StyleUnderline"/>
          <w:szCs w:val="26"/>
          <w:highlight w:val="cyan"/>
        </w:rPr>
        <w:t>imply very strong reasons to reduce existential risk</w:t>
      </w:r>
      <w:r w:rsidRPr="004D7885">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D7885">
        <w:rPr>
          <w:rStyle w:val="StyleUnderline"/>
          <w:szCs w:val="26"/>
        </w:rPr>
        <w:t>Even egoism, the view that each agent should maximize her own good, might imply strong reasons to reduce existential risk.</w:t>
      </w:r>
      <w:r w:rsidRPr="004D7885">
        <w:rPr>
          <w:sz w:val="16"/>
          <w:szCs w:val="26"/>
        </w:rPr>
        <w:t xml:space="preserve"> It will depend, among other things, on what one’s own good </w:t>
      </w:r>
      <w:proofErr w:type="gramStart"/>
      <w:r w:rsidRPr="004D7885">
        <w:rPr>
          <w:sz w:val="16"/>
          <w:szCs w:val="26"/>
        </w:rPr>
        <w:t>consists</w:t>
      </w:r>
      <w:proofErr w:type="gramEnd"/>
      <w:r w:rsidRPr="004D7885">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D7885">
        <w:rPr>
          <w:sz w:val="16"/>
          <w:szCs w:val="26"/>
        </w:rPr>
        <w:t>actually desires</w:t>
      </w:r>
      <w:proofErr w:type="gramEnd"/>
      <w:r w:rsidRPr="004D7885">
        <w:rPr>
          <w:sz w:val="16"/>
          <w:szCs w:val="26"/>
        </w:rPr>
        <w:t xml:space="preserve"> to do that act). </w:t>
      </w:r>
      <w:r w:rsidRPr="004D7885">
        <w:rPr>
          <w:rStyle w:val="StyleUnderline"/>
          <w:szCs w:val="26"/>
        </w:rPr>
        <w:t>To be minimally plausible, egoism will need to be paired with a more sophisticated account of well-being.</w:t>
      </w:r>
      <w:r w:rsidRPr="004D7885">
        <w:rPr>
          <w:sz w:val="16"/>
          <w:szCs w:val="26"/>
        </w:rPr>
        <w:t xml:space="preserve"> To see this, it is enough to consider, as Plato did, the possibility of a ring of invisibility – </w:t>
      </w:r>
      <w:r w:rsidRPr="004D7885">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D7885">
        <w:rPr>
          <w:sz w:val="16"/>
          <w:szCs w:val="26"/>
        </w:rPr>
        <w:t xml:space="preserve">, in some robust way, where this would to a significant extent be a function of other-regarding concerns (see chapter 12 of this classic intro to ethics). But </w:t>
      </w:r>
      <w:r w:rsidRPr="004D7885">
        <w:rPr>
          <w:rStyle w:val="StyleUnderline"/>
          <w:szCs w:val="26"/>
        </w:rPr>
        <w:t>once these elements are included, we can (roughly, as above) argue that this sort of egoism will imply strong reasons to reduce existential risk.</w:t>
      </w:r>
      <w:r w:rsidRPr="004D7885">
        <w:rPr>
          <w:sz w:val="16"/>
          <w:szCs w:val="26"/>
        </w:rPr>
        <w:t xml:space="preserve"> Add to </w:t>
      </w:r>
      <w:proofErr w:type="gramStart"/>
      <w:r w:rsidRPr="004D7885">
        <w:rPr>
          <w:sz w:val="16"/>
          <w:szCs w:val="26"/>
        </w:rPr>
        <w:t>all of</w:t>
      </w:r>
      <w:proofErr w:type="gramEnd"/>
      <w:r w:rsidRPr="004D7885">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D7885">
        <w:rPr>
          <w:rStyle w:val="Emphasis"/>
          <w:szCs w:val="26"/>
          <w:highlight w:val="cyan"/>
        </w:rPr>
        <w:t xml:space="preserve">We should also </w:t>
      </w:r>
      <w:proofErr w:type="gramStart"/>
      <w:r w:rsidRPr="004D7885">
        <w:rPr>
          <w:rStyle w:val="Emphasis"/>
          <w:szCs w:val="26"/>
          <w:highlight w:val="cyan"/>
        </w:rPr>
        <w:t>take into account</w:t>
      </w:r>
      <w:proofErr w:type="gramEnd"/>
      <w:r w:rsidRPr="004D7885">
        <w:rPr>
          <w:rStyle w:val="Emphasis"/>
          <w:szCs w:val="26"/>
          <w:highlight w:val="cyan"/>
        </w:rPr>
        <w:t xml:space="preserve"> moral uncertainty.</w:t>
      </w:r>
      <w:r w:rsidRPr="004D7885">
        <w:rPr>
          <w:sz w:val="16"/>
          <w:szCs w:val="26"/>
        </w:rPr>
        <w:t xml:space="preserve"> </w:t>
      </w:r>
      <w:r w:rsidRPr="004D7885">
        <w:rPr>
          <w:rStyle w:val="StyleUnderline"/>
          <w:szCs w:val="26"/>
        </w:rPr>
        <w:t>What is it reasonable for one to do, when one is uncertain not (only) about the empirical facts, but also about the moral facts?</w:t>
      </w:r>
      <w:r w:rsidRPr="004D7885">
        <w:rPr>
          <w:sz w:val="16"/>
          <w:szCs w:val="26"/>
        </w:rPr>
        <w:t xml:space="preserve"> I’ve just argued that </w:t>
      </w:r>
      <w:r w:rsidRPr="004D7885">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4D7885">
        <w:rPr>
          <w:sz w:val="16"/>
          <w:szCs w:val="26"/>
        </w:rPr>
        <w:t xml:space="preserve"> But </w:t>
      </w:r>
      <w:r w:rsidRPr="004D7885">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4D7885">
        <w:rPr>
          <w:sz w:val="16"/>
          <w:szCs w:val="26"/>
        </w:rPr>
        <w:t xml:space="preserve">(and 10% sure that one of these other ones is correct), </w:t>
      </w:r>
      <w:r w:rsidRPr="004D7885">
        <w:rPr>
          <w:rStyle w:val="StyleUnderline"/>
          <w:szCs w:val="26"/>
        </w:rPr>
        <w:t xml:space="preserve">they would have </w:t>
      </w:r>
      <w:proofErr w:type="gramStart"/>
      <w:r w:rsidRPr="004D7885">
        <w:rPr>
          <w:rStyle w:val="StyleUnderline"/>
          <w:szCs w:val="26"/>
        </w:rPr>
        <w:t>pretty strong</w:t>
      </w:r>
      <w:proofErr w:type="gramEnd"/>
      <w:r w:rsidRPr="004D7885">
        <w:rPr>
          <w:rStyle w:val="StyleUnderline"/>
          <w:szCs w:val="26"/>
        </w:rPr>
        <w:t xml:space="preserve"> reason, from the standpoint of moral uncertainty, to reduce existential risk.</w:t>
      </w:r>
      <w:r w:rsidRPr="004D7885">
        <w:rPr>
          <w:sz w:val="16"/>
          <w:szCs w:val="26"/>
        </w:rPr>
        <w:t xml:space="preserve"> Perhaps most disturbingly still, </w:t>
      </w:r>
      <w:r w:rsidRPr="004D7885">
        <w:rPr>
          <w:rStyle w:val="StyleUnderline"/>
          <w:szCs w:val="26"/>
          <w:highlight w:val="cyan"/>
        </w:rPr>
        <w:t xml:space="preserve">even if we are only 1% sure that </w:t>
      </w:r>
      <w:r w:rsidRPr="004D7885">
        <w:rPr>
          <w:rStyle w:val="StyleUnderline"/>
          <w:szCs w:val="26"/>
        </w:rPr>
        <w:t xml:space="preserve">the </w:t>
      </w:r>
      <w:r w:rsidRPr="004D7885">
        <w:rPr>
          <w:rStyle w:val="StyleUnderline"/>
          <w:szCs w:val="26"/>
          <w:highlight w:val="cyan"/>
        </w:rPr>
        <w:t xml:space="preserve">well-being </w:t>
      </w:r>
      <w:r w:rsidRPr="004D7885">
        <w:rPr>
          <w:rStyle w:val="StyleUnderline"/>
          <w:szCs w:val="26"/>
        </w:rPr>
        <w:t xml:space="preserve">of possible future people </w:t>
      </w:r>
      <w:r w:rsidRPr="004D7885">
        <w:rPr>
          <w:rStyle w:val="StyleUnderline"/>
          <w:szCs w:val="26"/>
          <w:highlight w:val="cyan"/>
        </w:rPr>
        <w:t>matter</w:t>
      </w:r>
      <w:r w:rsidRPr="004D7885">
        <w:rPr>
          <w:rStyle w:val="StyleUnderline"/>
          <w:szCs w:val="26"/>
        </w:rPr>
        <w:t xml:space="preserve">s, it is at least arguable that, </w:t>
      </w:r>
      <w:r w:rsidRPr="004D7885">
        <w:rPr>
          <w:rStyle w:val="StyleUnderline"/>
          <w:szCs w:val="26"/>
          <w:highlight w:val="cyan"/>
        </w:rPr>
        <w:t xml:space="preserve">from </w:t>
      </w:r>
      <w:r w:rsidRPr="004D7885">
        <w:rPr>
          <w:rStyle w:val="StyleUnderline"/>
          <w:szCs w:val="26"/>
        </w:rPr>
        <w:t xml:space="preserve">the standpoint of </w:t>
      </w:r>
      <w:r w:rsidRPr="004D7885">
        <w:rPr>
          <w:rStyle w:val="StyleUnderline"/>
          <w:szCs w:val="26"/>
          <w:highlight w:val="cyan"/>
        </w:rPr>
        <w:t>moral uncertainty, reducing existential risk is the most important thing in the worl</w:t>
      </w:r>
      <w:r w:rsidRPr="004D7885">
        <w:rPr>
          <w:rStyle w:val="StyleUnderline"/>
          <w:szCs w:val="26"/>
        </w:rPr>
        <w:t>d.</w:t>
      </w:r>
      <w:r w:rsidRPr="004D7885">
        <w:rPr>
          <w:sz w:val="16"/>
          <w:szCs w:val="26"/>
        </w:rPr>
        <w:t xml:space="preserve"> Again, this is largely </w:t>
      </w:r>
      <w:proofErr w:type="gramStart"/>
      <w:r w:rsidRPr="004D7885">
        <w:rPr>
          <w:sz w:val="16"/>
          <w:szCs w:val="26"/>
        </w:rPr>
        <w:t>for the reason that</w:t>
      </w:r>
      <w:proofErr w:type="gramEnd"/>
      <w:r w:rsidRPr="004D7885">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D7885">
        <w:rPr>
          <w:rStyle w:val="StyleUnderline"/>
          <w:szCs w:val="26"/>
        </w:rPr>
        <w:t>It is enough for my claim that there is moral agreement in the relevant sense if</w:t>
      </w:r>
      <w:r w:rsidRPr="004D7885">
        <w:rPr>
          <w:sz w:val="16"/>
          <w:szCs w:val="26"/>
        </w:rPr>
        <w:t xml:space="preserve">, at least given certain empirical claims about what future lives would most likely be like, </w:t>
      </w:r>
      <w:r w:rsidRPr="004D7885">
        <w:rPr>
          <w:rStyle w:val="Emphasis"/>
          <w:szCs w:val="26"/>
          <w:highlight w:val="cyan"/>
        </w:rPr>
        <w:t xml:space="preserve">all minimally plausible moral views would converge </w:t>
      </w:r>
      <w:r w:rsidRPr="004D7885">
        <w:rPr>
          <w:rStyle w:val="Emphasis"/>
          <w:szCs w:val="26"/>
        </w:rPr>
        <w:t xml:space="preserve">on the conclusion </w:t>
      </w:r>
      <w:r w:rsidRPr="004D7885">
        <w:rPr>
          <w:rStyle w:val="Emphasis"/>
          <w:szCs w:val="26"/>
          <w:highlight w:val="cyan"/>
        </w:rPr>
        <w:t>that we should try to save the world</w:t>
      </w:r>
      <w:r w:rsidRPr="004D7885">
        <w:rPr>
          <w:rStyle w:val="StyleUnderline"/>
          <w:szCs w:val="26"/>
          <w:highlight w:val="cyan"/>
        </w:rPr>
        <w:t>.</w:t>
      </w:r>
      <w:r w:rsidRPr="004D7885">
        <w:rPr>
          <w:sz w:val="16"/>
          <w:szCs w:val="26"/>
        </w:rPr>
        <w:t xml:space="preserve"> While there are some non-crazy </w:t>
      </w:r>
      <w:r w:rsidRPr="004D7885">
        <w:rPr>
          <w:rStyle w:val="StyleUnderline"/>
          <w:szCs w:val="26"/>
        </w:rPr>
        <w:t>views that place significantly greater moral weight on avoiding suffering than on promoting happiness</w:t>
      </w:r>
      <w:r w:rsidRPr="004D7885">
        <w:rPr>
          <w:sz w:val="16"/>
          <w:szCs w:val="26"/>
        </w:rPr>
        <w:t xml:space="preserve">, for reasons others have offered (and for independent reasons I won’t get into here unless requested to), they nonetheless </w:t>
      </w:r>
      <w:r w:rsidRPr="004D7885">
        <w:rPr>
          <w:rStyle w:val="StyleUnderline"/>
          <w:szCs w:val="26"/>
        </w:rPr>
        <w:t xml:space="preserve">seem to be </w:t>
      </w:r>
      <w:proofErr w:type="gramStart"/>
      <w:r w:rsidRPr="004D7885">
        <w:rPr>
          <w:rStyle w:val="StyleUnderline"/>
          <w:szCs w:val="26"/>
        </w:rPr>
        <w:t>fairly implausible</w:t>
      </w:r>
      <w:proofErr w:type="gramEnd"/>
      <w:r w:rsidRPr="004D7885">
        <w:rPr>
          <w:rStyle w:val="StyleUnderline"/>
          <w:szCs w:val="26"/>
        </w:rPr>
        <w:t xml:space="preserve"> views.</w:t>
      </w:r>
      <w:r w:rsidRPr="004D7885">
        <w:rPr>
          <w:sz w:val="16"/>
          <w:szCs w:val="26"/>
        </w:rPr>
        <w:t xml:space="preserve"> And </w:t>
      </w:r>
      <w:r w:rsidRPr="004D7885">
        <w:rPr>
          <w:rStyle w:val="StyleUnderline"/>
          <w:szCs w:val="26"/>
        </w:rPr>
        <w:t xml:space="preserve">even if things did not go well for our ancestors, I am optimistic that they will overall go fantastically well for our </w:t>
      </w:r>
      <w:proofErr w:type="gramStart"/>
      <w:r w:rsidRPr="004D7885">
        <w:rPr>
          <w:rStyle w:val="StyleUnderline"/>
          <w:szCs w:val="26"/>
        </w:rPr>
        <w:t>descendants, if</w:t>
      </w:r>
      <w:proofErr w:type="gramEnd"/>
      <w:r w:rsidRPr="004D7885">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4D7885">
        <w:rPr>
          <w:sz w:val="16"/>
          <w:szCs w:val="26"/>
        </w:rPr>
        <w:t xml:space="preserve"> Derek Parfit, whose work has emphasized future generations as well as agreement in ethics, described our situation clearly and accurately: “We live during the hinge of history. </w:t>
      </w:r>
      <w:r w:rsidRPr="004D7885">
        <w:rPr>
          <w:rStyle w:val="StyleUnderline"/>
          <w:szCs w:val="26"/>
        </w:rPr>
        <w:t xml:space="preserve">Given the scientific and technological discoveries of the last two centuries, the world has never changed as fast. </w:t>
      </w:r>
      <w:r w:rsidRPr="004D7885">
        <w:rPr>
          <w:sz w:val="16"/>
          <w:szCs w:val="26"/>
        </w:rPr>
        <w:t xml:space="preserve">We shall soon have even greater powers to transform, not only our surroundings, but ourselves and our successors. </w:t>
      </w:r>
      <w:r w:rsidRPr="004D7885">
        <w:rPr>
          <w:rStyle w:val="StyleUnderline"/>
          <w:szCs w:val="26"/>
        </w:rPr>
        <w:t xml:space="preserve">If we act wisely in the next few centuries, humanity will survive its most dangerous and decisive period. </w:t>
      </w:r>
      <w:r w:rsidRPr="004D7885">
        <w:rPr>
          <w:sz w:val="16"/>
          <w:szCs w:val="26"/>
        </w:rPr>
        <w:t xml:space="preserve">Our descendants could, if necessary, go elsewhere, spreading through this galaxy…. </w:t>
      </w:r>
      <w:r w:rsidRPr="004D7885">
        <w:rPr>
          <w:rStyle w:val="StyleUnderline"/>
          <w:szCs w:val="26"/>
        </w:rPr>
        <w:t>Our descendants might, I believe, make the further future very good. But that good future may also depend in part on us. If our selfish recklessness ends human history, we would be acting very wrongly.</w:t>
      </w:r>
      <w:r w:rsidRPr="004D7885">
        <w:rPr>
          <w:sz w:val="16"/>
          <w:szCs w:val="26"/>
        </w:rPr>
        <w:t>” (From chapter 36 of On What Matters)</w:t>
      </w:r>
    </w:p>
    <w:p w14:paraId="3302A9B7" w14:textId="54D904F5" w:rsidR="00AF7C44" w:rsidRDefault="00AF7C44" w:rsidP="00AF7C44">
      <w:pPr>
        <w:pStyle w:val="Heading4"/>
      </w:pPr>
      <w:r>
        <w:t xml:space="preserve">[2] Extinction affects the minority groups first, since the poor are the most vulnerable towards </w:t>
      </w:r>
      <w:proofErr w:type="spellStart"/>
      <w:r>
        <w:t>existensial</w:t>
      </w:r>
      <w:proofErr w:type="spellEnd"/>
      <w:r>
        <w:t xml:space="preserve"> threats. </w:t>
      </w:r>
    </w:p>
    <w:p w14:paraId="24A011A8" w14:textId="35421B7C" w:rsidR="00AF7C44" w:rsidRDefault="007100EC" w:rsidP="00AF7C44">
      <w:pPr>
        <w:pStyle w:val="Heading3"/>
      </w:pPr>
      <w:r>
        <w:t>Contentions</w:t>
      </w:r>
    </w:p>
    <w:p w14:paraId="094AAF63" w14:textId="77777777" w:rsidR="007100EC" w:rsidRDefault="007100EC" w:rsidP="007100EC">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1137279C" w14:textId="77777777" w:rsidR="007100EC" w:rsidRPr="00F27F86" w:rsidRDefault="007100EC" w:rsidP="007100EC">
      <w:r w:rsidRPr="00F27F86">
        <w:rPr>
          <w:rStyle w:val="Style13ptBold"/>
        </w:rPr>
        <w:t xml:space="preserve">Grabianowski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0AA79DF3" w14:textId="77777777" w:rsidR="001E04AF" w:rsidRDefault="007100EC" w:rsidP="007100EC">
      <w:pPr>
        <w:pStyle w:val="Heading4"/>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7100EC">
        <w:rPr>
          <w:sz w:val="14"/>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7100EC">
        <w:rPr>
          <w:sz w:val="14"/>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7100EC">
        <w:rPr>
          <w:sz w:val="14"/>
        </w:rPr>
        <w:t>. The history of strikes and labor unions is a key chapter in the story of the Industrial Revolution.</w:t>
      </w:r>
      <w:r w:rsidRPr="007100EC">
        <w:rPr>
          <w:sz w:val="14"/>
        </w:rPr>
        <w:t xml:space="preserve"> </w:t>
      </w:r>
      <w:r w:rsidRPr="007100EC">
        <w:rPr>
          <w:sz w:val="14"/>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r w:rsidRPr="007100EC">
        <w:rPr>
          <w:sz w:val="14"/>
        </w:rPr>
        <w:t xml:space="preserve"> </w:t>
      </w:r>
      <w:r w:rsidRPr="007100EC">
        <w:rPr>
          <w:sz w:val="14"/>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r w:rsidRPr="007100EC">
        <w:rPr>
          <w:sz w:val="14"/>
        </w:rPr>
        <w:t xml:space="preserve"> </w:t>
      </w:r>
      <w:r w:rsidRPr="007100EC">
        <w:rPr>
          <w:sz w:val="14"/>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7100EC">
        <w:rPr>
          <w:sz w:val="14"/>
        </w:rPr>
        <w:t>as long as</w:t>
      </w:r>
      <w:proofErr w:type="gramEnd"/>
      <w:r w:rsidRPr="007100EC">
        <w:rPr>
          <w:sz w:val="14"/>
        </w:rPr>
        <w:t xml:space="preserve"> it adheres to labor laws. When workers combine to form a union, they collectively have enough power to negotiate with the employer. The main weapon the union has against the employer is the threat of a strike action.</w:t>
      </w:r>
      <w:r w:rsidRPr="007100EC">
        <w:rPr>
          <w:sz w:val="14"/>
        </w:rPr>
        <w:t xml:space="preserve"> </w:t>
      </w:r>
      <w:r w:rsidRPr="007100EC">
        <w:rPr>
          <w:sz w:val="14"/>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7100EC">
        <w:rPr>
          <w:sz w:val="14"/>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7100EC">
        <w:rPr>
          <w:sz w:val="14"/>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7100EC">
        <w:rPr>
          <w:sz w:val="14"/>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7100EC">
        <w:rPr>
          <w:sz w:val="14"/>
        </w:rPr>
        <w:t xml:space="preserve"> Of course, </w:t>
      </w:r>
      <w:r w:rsidRPr="00F27F86">
        <w:rPr>
          <w:u w:val="single"/>
        </w:rPr>
        <w:t xml:space="preserve">the </w:t>
      </w:r>
      <w:r w:rsidRPr="00063A61">
        <w:rPr>
          <w:highlight w:val="green"/>
          <w:u w:val="single"/>
        </w:rPr>
        <w:t>workers aren't getting paid either</w:t>
      </w:r>
      <w:r w:rsidRPr="007100EC">
        <w:rPr>
          <w:sz w:val="14"/>
        </w:rPr>
        <w:t xml:space="preserve">, so they're losing money as well. Some unions build up "war chests" -- funds to pay striking workers. But it isn't usually very much, and </w:t>
      </w:r>
      <w:r w:rsidRPr="00F27F86">
        <w:rPr>
          <w:u w:val="single"/>
        </w:rPr>
        <w:t>it's often not enough for a prolonged strike.</w:t>
      </w:r>
      <w:r>
        <w:rPr>
          <w:u w:val="single"/>
        </w:rPr>
        <w:t xml:space="preserve"> </w:t>
      </w:r>
      <w:r w:rsidRPr="007100EC">
        <w:rPr>
          <w:sz w:val="14"/>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w:t>
      </w:r>
      <w:r w:rsidRPr="007100EC">
        <w:t xml:space="preserve"> </w:t>
      </w:r>
    </w:p>
    <w:p w14:paraId="3A61C7DF" w14:textId="6AEFC00D" w:rsidR="007100EC" w:rsidRPr="008821C0" w:rsidRDefault="007100EC" w:rsidP="007100EC">
      <w:pPr>
        <w:pStyle w:val="Heading4"/>
      </w:pPr>
      <w:r>
        <w:t xml:space="preserve">Illegal strikes solve better and </w:t>
      </w:r>
      <w:proofErr w:type="spellStart"/>
      <w:r>
        <w:t>aff</w:t>
      </w:r>
      <w:proofErr w:type="spellEnd"/>
      <w:r>
        <w:t xml:space="preserve"> strikes become water downed and negotiated out by the state – TURNS CASE</w:t>
      </w:r>
    </w:p>
    <w:p w14:paraId="543D922C" w14:textId="77777777" w:rsidR="007100EC" w:rsidRPr="008821C0" w:rsidRDefault="007100EC" w:rsidP="007100EC">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0" w:history="1">
        <w:r w:rsidRPr="008821C0">
          <w:rPr>
            <w:rStyle w:val="Hyperlink"/>
          </w:rPr>
          <w:t>https://www.yalelawjournal.org/forum/there-is-no-such-thing-as-an-illegal-strike-reconceptualizing-the-strike-in-law-and-political-economy</w:t>
        </w:r>
      </w:hyperlink>
      <w:r w:rsidRPr="008821C0">
        <w:t xml:space="preserve"> </w:t>
      </w:r>
    </w:p>
    <w:p w14:paraId="591D8BDB" w14:textId="77777777" w:rsidR="007100EC" w:rsidRDefault="007100EC" w:rsidP="007100EC">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1"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2"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3"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4"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5"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6"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7"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8"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9"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0"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1"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2"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3"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4"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5"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6"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1719764C" w14:textId="5D8B43A6" w:rsidR="007100EC" w:rsidRPr="007100EC" w:rsidRDefault="007100EC" w:rsidP="007100EC">
      <w:pPr>
        <w:rPr>
          <w:sz w:val="14"/>
        </w:rPr>
      </w:pPr>
      <w:r w:rsidRPr="007100EC">
        <w:rPr>
          <w:sz w:val="14"/>
        </w:rPr>
        <w:t>er to fire every single worker when a union goes on strike (though it has happened).</w:t>
      </w:r>
    </w:p>
    <w:p w14:paraId="304730E8" w14:textId="77777777" w:rsidR="007100EC" w:rsidRPr="00D12000" w:rsidRDefault="007100EC" w:rsidP="007100EC">
      <w:pPr>
        <w:pStyle w:val="Heading4"/>
        <w:rPr>
          <w:rFonts w:cs="Times New Roman"/>
        </w:rPr>
      </w:pPr>
      <w:r w:rsidRPr="00D12000">
        <w:rPr>
          <w:rFonts w:cs="Times New Roman"/>
        </w:rPr>
        <w:t>Low wages inevitable and structural---labor monopsony, non-compete agreements and no unions</w:t>
      </w:r>
    </w:p>
    <w:p w14:paraId="362C0042" w14:textId="77777777" w:rsidR="007100EC" w:rsidRPr="00D12000" w:rsidRDefault="007100EC" w:rsidP="007100EC">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27" w:history="1">
        <w:r w:rsidRPr="00D12000">
          <w:rPr>
            <w:rStyle w:val="Hyperlink"/>
          </w:rPr>
          <w:t>http://www.chicagotribune.com/business/columnists/ct-biz-job-market-raises-20180611-story.html)//BB</w:t>
        </w:r>
      </w:hyperlink>
    </w:p>
    <w:p w14:paraId="5112C4DC" w14:textId="77777777" w:rsidR="007100EC" w:rsidRDefault="007100EC" w:rsidP="007100EC">
      <w:pPr>
        <w:rPr>
          <w:u w:val="single"/>
        </w:rPr>
      </w:pPr>
      <w:r w:rsidRPr="009374FD">
        <w:rPr>
          <w:rStyle w:val="Emphasis"/>
          <w:highlight w:val="cyan"/>
        </w:rPr>
        <w:t>With the economy strong and unemployment low, why is wage growth so sluggish</w:t>
      </w:r>
      <w:r w:rsidRPr="009374FD">
        <w:rPr>
          <w:rStyle w:val="StyleUnderline"/>
        </w:rPr>
        <w:t>?</w:t>
      </w:r>
      <w:r w:rsidRPr="009374FD">
        <w:rPr>
          <w:u w:val="single"/>
        </w:rPr>
        <w:t xml:space="preserve"> Lots of economists and pundits are debating this vexing question. </w:t>
      </w:r>
      <w:r w:rsidRPr="009374FD">
        <w:rPr>
          <w:rStyle w:val="Emphasis"/>
          <w:highlight w:val="cyan"/>
        </w:rPr>
        <w:t>When the labor market gets tight, wages are supposed to rise faster. Instead, median wage growth is slower</w:t>
      </w:r>
      <w:r w:rsidRPr="009374FD">
        <w:rPr>
          <w:u w:val="single"/>
        </w:rPr>
        <w:t xml:space="preserve"> than it was back in 2016:</w:t>
      </w:r>
      <w:r w:rsidRPr="00D12000">
        <w:t xml:space="preserve"> </w:t>
      </w:r>
      <w:r w:rsidRPr="009374FD">
        <w:rPr>
          <w:sz w:val="16"/>
          <w:szCs w:val="16"/>
        </w:rPr>
        <w:t xml:space="preserve">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w:t>
      </w:r>
      <w:proofErr w:type="gramStart"/>
      <w:r w:rsidRPr="009374FD">
        <w:rPr>
          <w:sz w:val="16"/>
          <w:szCs w:val="16"/>
        </w:rPr>
        <w:t>unemployed, but</w:t>
      </w:r>
      <w:proofErr w:type="gramEnd"/>
      <w:r w:rsidRPr="009374FD">
        <w:rPr>
          <w:sz w:val="16"/>
          <w:szCs w:val="16"/>
        </w:rPr>
        <w:t xml:space="preserve">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w:t>
      </w:r>
      <w:r w:rsidRPr="00D12000">
        <w:t xml:space="preserve"> </w:t>
      </w:r>
      <w:r w:rsidRPr="009374FD">
        <w:rPr>
          <w:u w:val="single"/>
        </w:rPr>
        <w:t xml:space="preserve">It's possible that </w:t>
      </w:r>
      <w:r w:rsidRPr="009374FD">
        <w:rPr>
          <w:rStyle w:val="Emphasis"/>
          <w:highlight w:val="cyan"/>
        </w:rPr>
        <w:t>structural forces, unrelated to the business cycle, may be putting long-term downward pressure on wages. One such factor might be what economists call monopsony, or concentrated market power</w:t>
      </w:r>
      <w:r w:rsidRPr="009374FD">
        <w:rPr>
          <w:rStyle w:val="StyleUnderline"/>
        </w:rPr>
        <w:t xml:space="preserve">. </w:t>
      </w:r>
      <w:r w:rsidRPr="009374FD">
        <w:rPr>
          <w:rStyle w:val="Emphasis"/>
          <w:highlight w:val="cyan"/>
        </w:rPr>
        <w:t xml:space="preserve">Evidence is piling up </w:t>
      </w:r>
      <w:proofErr w:type="gramStart"/>
      <w:r w:rsidRPr="009374FD">
        <w:rPr>
          <w:rStyle w:val="Emphasis"/>
          <w:highlight w:val="cyan"/>
        </w:rPr>
        <w:t>that employers</w:t>
      </w:r>
      <w:proofErr w:type="gramEnd"/>
      <w:r w:rsidRPr="009374FD">
        <w:rPr>
          <w:rStyle w:val="Emphasis"/>
          <w:highlight w:val="cyan"/>
        </w:rPr>
        <w:t xml:space="preserve"> in the U.S. are able to hold down wages because it's hard for workers to find new jobs at higher pay in the area.</w:t>
      </w:r>
      <w:r w:rsidRPr="009374FD">
        <w:rPr>
          <w:u w:val="single"/>
        </w:rPr>
        <w:t xml:space="preserve"> If </w:t>
      </w:r>
      <w:r w:rsidRPr="009374FD">
        <w:rPr>
          <w:rStyle w:val="StyleUnderline"/>
        </w:rPr>
        <w:t>this power is greater</w:t>
      </w:r>
      <w:r w:rsidRPr="009374FD">
        <w:rPr>
          <w:u w:val="single"/>
        </w:rPr>
        <w:t xml:space="preserve"> now than in past years, </w:t>
      </w:r>
      <w:r w:rsidRPr="009374FD">
        <w:rPr>
          <w:rStyle w:val="StyleUnderline"/>
        </w:rPr>
        <w:t>it could be restraining wages, as</w:t>
      </w:r>
      <w:r w:rsidRPr="009374FD">
        <w:rPr>
          <w:u w:val="single"/>
        </w:rPr>
        <w:t xml:space="preserve"> Nobel economist Paul </w:t>
      </w:r>
      <w:r w:rsidRPr="009374FD">
        <w:rPr>
          <w:rStyle w:val="StyleUnderline"/>
        </w:rPr>
        <w:t>Krugman explains</w:t>
      </w:r>
      <w:r w:rsidRPr="009374FD">
        <w:rPr>
          <w:u w:val="single"/>
        </w:rPr>
        <w:t xml:space="preserve"> in an excellent blog post. </w:t>
      </w:r>
      <w:r w:rsidRPr="009374FD">
        <w:rPr>
          <w:rStyle w:val="Emphasis"/>
          <w:highlight w:val="cyan"/>
        </w:rPr>
        <w:t>Other structural factors -- increased use of noncompete agreements, and the continued decline of unions -- might be increasing employers' power to avoid raising pay</w:t>
      </w:r>
      <w:r w:rsidRPr="009374FD">
        <w:rPr>
          <w:u w:val="single"/>
        </w:rPr>
        <w:t>. The idea that employer power is holding down wages is becoming more popular.</w:t>
      </w:r>
    </w:p>
    <w:p w14:paraId="217AACA2" w14:textId="77777777" w:rsidR="00AF7C44" w:rsidRPr="00AF7C44" w:rsidRDefault="00AF7C44" w:rsidP="00AF7C44"/>
    <w:sectPr w:rsidR="00AF7C44" w:rsidRPr="00AF7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6014"/>
    <w:rsid w:val="000139A3"/>
    <w:rsid w:val="000573FF"/>
    <w:rsid w:val="00100833"/>
    <w:rsid w:val="00104529"/>
    <w:rsid w:val="00105942"/>
    <w:rsid w:val="00107396"/>
    <w:rsid w:val="00144A4C"/>
    <w:rsid w:val="00176AB0"/>
    <w:rsid w:val="00177B7D"/>
    <w:rsid w:val="0018322D"/>
    <w:rsid w:val="001B5776"/>
    <w:rsid w:val="001E04A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00E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AF7C44"/>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601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AF043"/>
  <w15:chartTrackingRefBased/>
  <w15:docId w15:val="{87A92F6A-D00A-4C84-8EA4-C537E0DE4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6014"/>
    <w:rPr>
      <w:rFonts w:ascii="Calibri" w:hAnsi="Calibri" w:cs="Calibri"/>
    </w:rPr>
  </w:style>
  <w:style w:type="paragraph" w:styleId="Heading1">
    <w:name w:val="heading 1"/>
    <w:aliases w:val="Pocket"/>
    <w:basedOn w:val="Normal"/>
    <w:next w:val="Normal"/>
    <w:link w:val="Heading1Char"/>
    <w:qFormat/>
    <w:rsid w:val="00F960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60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60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F960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60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014"/>
  </w:style>
  <w:style w:type="character" w:customStyle="1" w:styleId="Heading1Char">
    <w:name w:val="Heading 1 Char"/>
    <w:aliases w:val="Pocket Char"/>
    <w:basedOn w:val="DefaultParagraphFont"/>
    <w:link w:val="Heading1"/>
    <w:rsid w:val="00F960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60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601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F9601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7"/>
    <w:qFormat/>
    <w:rsid w:val="00F9601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601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old Cite Char"/>
    <w:basedOn w:val="DefaultParagraphFont"/>
    <w:uiPriority w:val="6"/>
    <w:qFormat/>
    <w:rsid w:val="00F9601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96014"/>
    <w:rPr>
      <w:color w:val="auto"/>
      <w:u w:val="none"/>
    </w:rPr>
  </w:style>
  <w:style w:type="character" w:styleId="FollowedHyperlink">
    <w:name w:val="FollowedHyperlink"/>
    <w:basedOn w:val="DefaultParagraphFont"/>
    <w:uiPriority w:val="99"/>
    <w:semiHidden/>
    <w:unhideWhenUsed/>
    <w:rsid w:val="00F96014"/>
    <w:rPr>
      <w:color w:val="auto"/>
      <w:u w:val="none"/>
    </w:rPr>
  </w:style>
  <w:style w:type="paragraph" w:customStyle="1" w:styleId="textbold">
    <w:name w:val="text bold"/>
    <w:basedOn w:val="Normal"/>
    <w:link w:val="Emphasis"/>
    <w:uiPriority w:val="7"/>
    <w:qFormat/>
    <w:rsid w:val="00AF7C44"/>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AF7C44"/>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AF7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medethics.biomedcentral.com/articles/10.1186/1472-6939-14-S1-S5"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bmcmedethics.biomedcentral.com/articles/10.1186/1472-6939-14-S1-S5"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rriam-webster.com/dictionary/recognize//ww"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fontTable" Target="fontTable.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bmcmedethics.biomedcentral.com/articles/10.1186/1472-6939-14-S1-S5"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www.chicagotribune.com/business/columnists/ct-biz-job-market-raises-20180611-story.html)//B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7521</Words>
  <Characters>42871</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2021-11-06T14:38:00Z</dcterms:created>
  <dcterms:modified xsi:type="dcterms:W3CDTF">2021-11-06T15:12:00Z</dcterms:modified>
</cp:coreProperties>
</file>