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1BE8B" w14:textId="5AF75B38" w:rsidR="007F2C85" w:rsidRPr="00E72D02" w:rsidRDefault="007F2C85" w:rsidP="007F2C85">
      <w:pPr>
        <w:pStyle w:val="Heading3"/>
        <w:rPr>
          <w:rFonts w:cs="Arial"/>
        </w:rPr>
      </w:pPr>
      <w:r w:rsidRPr="00E72D02">
        <w:rPr>
          <w:rFonts w:cs="Arial"/>
        </w:rPr>
        <w:t>Framing</w:t>
      </w:r>
    </w:p>
    <w:p w14:paraId="7987A0B3" w14:textId="77777777" w:rsidR="007F2C85" w:rsidRDefault="007F2C85" w:rsidP="007F2C85">
      <w:pPr>
        <w:pStyle w:val="Heading4"/>
      </w:pPr>
      <w:r>
        <w:t xml:space="preserve">The standard is minimizing existential risk. </w:t>
      </w:r>
    </w:p>
    <w:p w14:paraId="632CFACC" w14:textId="77777777" w:rsidR="007F2C85" w:rsidRPr="0087092D" w:rsidRDefault="007F2C85" w:rsidP="007F2C85">
      <w:pPr>
        <w:pStyle w:val="Heading4"/>
      </w:pPr>
      <w:r>
        <w:t>Extinction</w:t>
      </w:r>
      <w:r w:rsidRPr="0087092D">
        <w:t xml:space="preserve"> </w:t>
      </w:r>
      <w:proofErr w:type="gramStart"/>
      <w:r w:rsidRPr="0087092D">
        <w:t>outweigh</w:t>
      </w:r>
      <w:proofErr w:type="gramEnd"/>
      <w:r w:rsidRPr="0087092D">
        <w:t>:</w:t>
      </w:r>
    </w:p>
    <w:p w14:paraId="4F9E430B" w14:textId="77777777" w:rsidR="007F2C85" w:rsidRDefault="007F2C85" w:rsidP="007F2C85">
      <w:pPr>
        <w:pStyle w:val="Heading4"/>
      </w:pPr>
      <w:r>
        <w:t xml:space="preserve">[1] Extinction First – </w:t>
      </w:r>
    </w:p>
    <w:p w14:paraId="057EDC29" w14:textId="77777777" w:rsidR="007F2C85" w:rsidRDefault="007F2C85" w:rsidP="007F2C85">
      <w:pPr>
        <w:pStyle w:val="Heading4"/>
      </w:pPr>
      <w:r>
        <w:t>[a] Forecloses future improvement – we can never improve society because our impact is irreversible</w:t>
      </w:r>
    </w:p>
    <w:p w14:paraId="6ED0B83B" w14:textId="77777777" w:rsidR="007F2C85" w:rsidRDefault="007F2C85" w:rsidP="007F2C85">
      <w:pPr>
        <w:pStyle w:val="Heading4"/>
      </w:pPr>
      <w:r>
        <w:t xml:space="preserve">[b] Turns suffering – mass death causes suffering because people can’t get access to resources and </w:t>
      </w:r>
      <w:proofErr w:type="gramStart"/>
      <w:r>
        <w:t>basic necessities</w:t>
      </w:r>
      <w:proofErr w:type="gramEnd"/>
    </w:p>
    <w:p w14:paraId="58389722" w14:textId="77777777" w:rsidR="007F2C85" w:rsidRDefault="007F2C85" w:rsidP="007F2C85">
      <w:pPr>
        <w:pStyle w:val="Heading4"/>
      </w:pPr>
      <w:r>
        <w:t>[c] Moral uncertainty – if we’re unsure about which interpretation of the world is true – we ought to preserve the world to keep debating about it</w:t>
      </w:r>
    </w:p>
    <w:p w14:paraId="0E0ADC2E" w14:textId="77777777" w:rsidR="007F2C85" w:rsidRPr="00DF4A11" w:rsidRDefault="007F2C85" w:rsidP="007F2C85">
      <w:pPr>
        <w:pStyle w:val="Heading4"/>
        <w:spacing w:before="200" w:line="240" w:lineRule="auto"/>
        <w:rPr>
          <w:u w:val="single"/>
        </w:rPr>
      </w:pPr>
      <w:r w:rsidRPr="003D2EF2">
        <w:t>[2]</w:t>
      </w:r>
      <w:r>
        <w:rPr>
          <w:u w:val="single"/>
        </w:rPr>
        <w:t xml:space="preserve"> 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51AD889B" w14:textId="77777777" w:rsidR="007F2C85" w:rsidRDefault="007F2C85" w:rsidP="007F2C85">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095E8F7C" w14:textId="77777777" w:rsidR="007F2C85" w:rsidRPr="00A73F6D" w:rsidRDefault="007F2C85" w:rsidP="007F2C85">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0BB32E1D" w14:textId="77777777" w:rsidR="007F2C85" w:rsidRPr="008A2B5C" w:rsidRDefault="007F2C85" w:rsidP="007F2C85">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w:t>
      </w:r>
      <w:r w:rsidRPr="00985B4B">
        <w:rPr>
          <w:u w:val="single"/>
        </w:rPr>
        <w:t xml:space="preserve"> a </w:t>
      </w:r>
      <w:r w:rsidRPr="00B52698">
        <w:rPr>
          <w:highlight w:val="green"/>
          <w:u w:val="single"/>
        </w:rPr>
        <w:t xml:space="preserve">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73FCCC7F" w14:textId="77777777" w:rsidR="007F2C85" w:rsidRPr="00557EFE" w:rsidRDefault="007F2C85" w:rsidP="007F2C85"/>
    <w:p w14:paraId="79FA5125" w14:textId="77777777" w:rsidR="007F2C85" w:rsidRPr="00E72D02" w:rsidRDefault="007F2C85" w:rsidP="007F2C85">
      <w:pPr>
        <w:pStyle w:val="Heading3"/>
        <w:rPr>
          <w:rFonts w:cs="Arial"/>
        </w:rPr>
      </w:pPr>
      <w:r w:rsidRPr="00E72D02">
        <w:rPr>
          <w:rFonts w:cs="Arial"/>
        </w:rPr>
        <w:lastRenderedPageBreak/>
        <w:t>Plan</w:t>
      </w:r>
    </w:p>
    <w:p w14:paraId="1307E012" w14:textId="77777777" w:rsidR="007F2C85" w:rsidRDefault="007F2C85" w:rsidP="007F2C85">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302BCE1C" w14:textId="77777777" w:rsidR="007F2C85" w:rsidRPr="00557EFE" w:rsidRDefault="007F2C85" w:rsidP="007F2C85"/>
    <w:p w14:paraId="7AF69322" w14:textId="77777777" w:rsidR="007F2C85" w:rsidRDefault="007F2C85" w:rsidP="007F2C85">
      <w:pPr>
        <w:pStyle w:val="Heading3"/>
      </w:pPr>
      <w:r>
        <w:lastRenderedPageBreak/>
        <w:t>Advantage</w:t>
      </w:r>
    </w:p>
    <w:p w14:paraId="60776720" w14:textId="77777777" w:rsidR="007F2C85" w:rsidRPr="00E72D02" w:rsidRDefault="007F2C85" w:rsidP="007F2C85">
      <w:pPr>
        <w:pStyle w:val="Heading4"/>
        <w:rPr>
          <w:rFonts w:cs="Arial"/>
        </w:rPr>
      </w:pPr>
      <w:r>
        <w:rPr>
          <w:rFonts w:cs="Arial"/>
        </w:rPr>
        <w:t>The ISS is retiring and being replaced solely by the private sector – extension reverse causally stops privatization</w:t>
      </w:r>
    </w:p>
    <w:p w14:paraId="5FBC267E" w14:textId="77777777" w:rsidR="007F2C85" w:rsidRPr="00E72D02" w:rsidRDefault="007F2C85" w:rsidP="007F2C85">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501D90E1" w14:textId="77777777" w:rsidR="007F2C85" w:rsidRPr="009A697E" w:rsidRDefault="007F2C85" w:rsidP="007F2C85">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194BF12A" w14:textId="77777777" w:rsidR="007F2C85" w:rsidRDefault="007F2C85" w:rsidP="007F2C85">
      <w:pPr>
        <w:pStyle w:val="Heading4"/>
      </w:pPr>
      <w:r>
        <w:t>Private-Public partnerships owned by NASA replace the ISS better and are coming now</w:t>
      </w:r>
    </w:p>
    <w:p w14:paraId="116FA18A" w14:textId="77777777" w:rsidR="007F2C85" w:rsidRDefault="007F2C85" w:rsidP="007F2C85">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0294F757" w14:textId="77777777" w:rsidR="007F2C85" w:rsidRPr="005829DE" w:rsidRDefault="007F2C85" w:rsidP="007F2C85">
      <w:pPr>
        <w:pStyle w:val="ListParagraph"/>
        <w:numPr>
          <w:ilvl w:val="0"/>
          <w:numId w:val="12"/>
        </w:numPr>
        <w:rPr>
          <w:rStyle w:val="Style13ptBold"/>
        </w:rPr>
      </w:pPr>
      <w:r>
        <w:t>P3 = public-private partnership</w:t>
      </w:r>
    </w:p>
    <w:p w14:paraId="27E16DAB" w14:textId="77777777" w:rsidR="007F2C85" w:rsidRPr="005829DE" w:rsidRDefault="007F2C85" w:rsidP="007F2C85">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0E390148" w14:textId="77777777" w:rsidR="007F2C85" w:rsidRPr="00DA7B46" w:rsidRDefault="007F2C85" w:rsidP="007F2C85">
      <w:pPr>
        <w:rPr>
          <w:rStyle w:val="Emphasis"/>
        </w:rPr>
      </w:pPr>
      <w:r w:rsidRPr="005829DE">
        <w:t xml:space="preserve">•  </w:t>
      </w:r>
      <w:r w:rsidRPr="00DA7B46">
        <w:rPr>
          <w:rStyle w:val="Emphasis"/>
        </w:rPr>
        <w:t>Mission Support—to advance science, space exploration, or national security and defense.</w:t>
      </w:r>
    </w:p>
    <w:p w14:paraId="3BF2EE90" w14:textId="77777777" w:rsidR="007F2C85" w:rsidRPr="005829DE" w:rsidRDefault="007F2C85" w:rsidP="007F2C85">
      <w:r w:rsidRPr="005829DE">
        <w:t xml:space="preserve">•  </w:t>
      </w:r>
      <w:r w:rsidRPr="00DA7B46">
        <w:rPr>
          <w:rStyle w:val="Emphasis"/>
        </w:rPr>
        <w:t>Functional Support—such as communications, Earth observation, space logistics</w:t>
      </w:r>
      <w:r w:rsidRPr="005829DE">
        <w:t>.</w:t>
      </w:r>
    </w:p>
    <w:p w14:paraId="71B6E81F" w14:textId="77777777" w:rsidR="007F2C85" w:rsidRPr="005829DE" w:rsidRDefault="007F2C85" w:rsidP="007F2C85">
      <w:r w:rsidRPr="005829DE">
        <w:t xml:space="preserve">•  </w:t>
      </w:r>
      <w:r w:rsidRPr="00DA7B46">
        <w:rPr>
          <w:rStyle w:val="Emphasis"/>
        </w:rPr>
        <w:t>Technology Advancement—such as prototyping or developing new technologies</w:t>
      </w:r>
      <w:r w:rsidRPr="005829DE">
        <w:t>.</w:t>
      </w:r>
    </w:p>
    <w:p w14:paraId="10F3D6FD" w14:textId="77777777" w:rsidR="007F2C85" w:rsidRPr="005829DE" w:rsidRDefault="007F2C85" w:rsidP="007F2C85">
      <w:r w:rsidRPr="005829DE">
        <w:t>•  Space Industrial Base—to promote a competitive and robust commercial space sector</w:t>
      </w:r>
    </w:p>
    <w:p w14:paraId="758B66C6" w14:textId="77777777" w:rsidR="007F2C85" w:rsidRPr="005829DE" w:rsidRDefault="007F2C85" w:rsidP="007F2C85">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7FF2A2FA" w14:textId="77777777" w:rsidR="007F2C85" w:rsidRPr="005829DE" w:rsidRDefault="007F2C85" w:rsidP="007F2C85">
      <w:r w:rsidRPr="005829DE">
        <w:rPr>
          <w:rFonts w:hint="eastAsia"/>
        </w:rPr>
        <w:t>◆</w:t>
      </w:r>
      <w:r w:rsidRPr="005829DE">
        <w:rPr>
          <w:rFonts w:hint="eastAsia"/>
        </w:rPr>
        <w:t xml:space="preserve"> Example: Future Low Earth Orbit (LEO) Modules/</w:t>
      </w:r>
    </w:p>
    <w:p w14:paraId="1A634423" w14:textId="77777777" w:rsidR="007F2C85" w:rsidRPr="005829DE" w:rsidRDefault="007F2C85" w:rsidP="007F2C85">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6D39BB2B" w14:textId="77777777" w:rsidR="007F2C85" w:rsidRPr="00E72D02" w:rsidRDefault="007F2C85" w:rsidP="007F2C85">
      <w:pPr>
        <w:pStyle w:val="Heading4"/>
        <w:rPr>
          <w:rFonts w:cs="Arial"/>
        </w:rPr>
      </w:pPr>
      <w:r w:rsidRPr="00E72D02">
        <w:rPr>
          <w:rFonts w:cs="Arial"/>
        </w:rPr>
        <w:lastRenderedPageBreak/>
        <w:t>Public control of commercial space stations solves all neg offense – OST proves</w:t>
      </w:r>
    </w:p>
    <w:p w14:paraId="5ACE5343" w14:textId="77777777" w:rsidR="007F2C85" w:rsidRPr="00E72D02" w:rsidRDefault="007F2C85" w:rsidP="007F2C85">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385D07E2" w14:textId="77777777" w:rsidR="007F2C85" w:rsidRDefault="007F2C85" w:rsidP="007F2C85">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64043B12" w14:textId="77777777" w:rsidR="007F2C85" w:rsidRDefault="007F2C85" w:rsidP="007F2C85">
      <w:pPr>
        <w:pStyle w:val="Heading4"/>
      </w:pPr>
      <w:r>
        <w:t xml:space="preserve">The path to space is “not…one or the other”, but rather P3 cooperation that brings new governments into the fold and decreases financial constraints. </w:t>
      </w:r>
    </w:p>
    <w:p w14:paraId="115B16CE" w14:textId="77777777" w:rsidR="007F2C85" w:rsidRDefault="007F2C85" w:rsidP="007F2C85">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6E869A93" w14:textId="77777777" w:rsidR="007F2C85" w:rsidRDefault="007F2C85" w:rsidP="007F2C85">
      <w:pPr>
        <w:pStyle w:val="ListParagraph"/>
        <w:numPr>
          <w:ilvl w:val="0"/>
          <w:numId w:val="12"/>
        </w:numPr>
      </w:pPr>
      <w:r>
        <w:t>Solvency advocate</w:t>
      </w:r>
    </w:p>
    <w:p w14:paraId="3CE4ED04" w14:textId="77777777" w:rsidR="007F2C85" w:rsidRDefault="007F2C85" w:rsidP="007F2C85">
      <w:pPr>
        <w:pStyle w:val="ListParagraph"/>
        <w:numPr>
          <w:ilvl w:val="0"/>
          <w:numId w:val="12"/>
        </w:numPr>
      </w:pPr>
      <w:r>
        <w:t xml:space="preserve">Straight turns tradeoffs/funding </w:t>
      </w:r>
      <w:proofErr w:type="spellStart"/>
      <w:r>
        <w:t>disad</w:t>
      </w:r>
      <w:proofErr w:type="spellEnd"/>
    </w:p>
    <w:p w14:paraId="356596C8" w14:textId="77777777" w:rsidR="007F2C85" w:rsidRPr="00830895" w:rsidRDefault="007F2C85" w:rsidP="007F2C85">
      <w:pPr>
        <w:rPr>
          <w:b/>
          <w:iCs/>
          <w:sz w:val="26"/>
          <w:szCs w:val="26"/>
          <w:u w:val="single"/>
        </w:rPr>
      </w:pPr>
      <w:r w:rsidRPr="00591845">
        <w:rPr>
          <w:sz w:val="14"/>
        </w:rPr>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591845">
        <w:rPr>
          <w:sz w:val="14"/>
        </w:rPr>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591845">
        <w:rPr>
          <w:sz w:val="14"/>
        </w:rPr>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591845">
        <w:rPr>
          <w:sz w:val="14"/>
        </w:rPr>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591845">
        <w:rPr>
          <w:sz w:val="14"/>
        </w:rPr>
        <w:t xml:space="preserve"> </w:t>
      </w:r>
      <w:r w:rsidRPr="00892E78">
        <w:rPr>
          <w:rStyle w:val="Emphasis"/>
        </w:rPr>
        <w:t>Their missions of exploration</w:t>
      </w:r>
      <w:r w:rsidRPr="00591845">
        <w:rPr>
          <w:sz w:val="14"/>
        </w:rPr>
        <w:t xml:space="preserve">, scientific discovery and technological development </w:t>
      </w:r>
      <w:r w:rsidRPr="00892E78">
        <w:rPr>
          <w:rStyle w:val="Emphasis"/>
        </w:rPr>
        <w:t>have continued to advance humanity.</w:t>
      </w:r>
      <w:r>
        <w:rPr>
          <w:rStyle w:val="Emphasis"/>
        </w:rPr>
        <w:t xml:space="preserve"> </w:t>
      </w:r>
      <w:r w:rsidRPr="00591845">
        <w:rPr>
          <w:sz w:val="14"/>
        </w:rPr>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591845">
        <w:rPr>
          <w:sz w:val="14"/>
        </w:rPr>
        <w:t>space, or</w:t>
      </w:r>
      <w:proofErr w:type="gramEnd"/>
      <w:r w:rsidRPr="00591845">
        <w:rPr>
          <w:sz w:val="14"/>
        </w:rPr>
        <w:t xml:space="preserve"> join non-profits such as the National Space Society (NSS) to represent their views. This allows anyone to have a say in our development of outer space. </w:t>
      </w:r>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591845">
        <w:rPr>
          <w:sz w:val="14"/>
        </w:rPr>
        <w:t xml:space="preserve">. The National Space Society (NSS) advocates that the government promote policies for infrastructure development and reusability for outer space expansion. </w:t>
      </w:r>
      <w:r w:rsidRPr="00892E78">
        <w:rPr>
          <w:rStyle w:val="Emphasis"/>
        </w:rPr>
        <w:t xml:space="preserve">The successful </w:t>
      </w:r>
      <w:r w:rsidRPr="00892E78">
        <w:rPr>
          <w:rStyle w:val="Emphasis"/>
        </w:rPr>
        <w:lastRenderedPageBreak/>
        <w:t xml:space="preserve">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591845">
        <w:rPr>
          <w:sz w:val="14"/>
        </w:rPr>
        <w:t xml:space="preserve">. Further, </w:t>
      </w:r>
      <w:r w:rsidRPr="00892E78">
        <w:rPr>
          <w:rStyle w:val="Emphasis"/>
        </w:rPr>
        <w:t xml:space="preserve">through </w:t>
      </w:r>
      <w:r w:rsidRPr="00246482">
        <w:rPr>
          <w:rStyle w:val="Emphasis"/>
          <w:highlight w:val="green"/>
        </w:rPr>
        <w:t>NASA</w:t>
      </w:r>
      <w:r w:rsidRPr="00892E78">
        <w:rPr>
          <w:rStyle w:val="Emphasis"/>
        </w:rPr>
        <w:t>,</w:t>
      </w:r>
      <w:r w:rsidRPr="00591845">
        <w:rPr>
          <w:sz w:val="14"/>
        </w:rPr>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591845">
        <w:rPr>
          <w:sz w:val="14"/>
        </w:rPr>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591845">
        <w:rPr>
          <w:sz w:val="14"/>
        </w:rPr>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591845">
        <w:rPr>
          <w:sz w:val="14"/>
        </w:rPr>
        <w:t xml:space="preserve">. </w:t>
      </w: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591845">
        <w:rPr>
          <w:sz w:val="14"/>
        </w:rPr>
        <w:t xml:space="preserve">, without many of the hurdles, including cost and regulations, that sometimes hamper government advances. </w:t>
      </w:r>
      <w:proofErr w:type="gramStart"/>
      <w:r w:rsidRPr="00591845">
        <w:rPr>
          <w:sz w:val="14"/>
        </w:rPr>
        <w:t>But,</w:t>
      </w:r>
      <w:proofErr w:type="gramEnd"/>
      <w:r w:rsidRPr="00591845">
        <w:rPr>
          <w:sz w:val="14"/>
        </w:rPr>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591845">
        <w:rPr>
          <w:sz w:val="14"/>
        </w:rPr>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155658D1" w14:textId="77777777" w:rsidR="007F2C85" w:rsidRPr="00101F88" w:rsidRDefault="007F2C85" w:rsidP="007F2C85">
      <w:pPr>
        <w:pStyle w:val="Heading4"/>
      </w:pPr>
      <w:r>
        <w:t>Only P3 reinvigorates multilateralism – brings new governments into the arena</w:t>
      </w:r>
    </w:p>
    <w:p w14:paraId="2C99FB74" w14:textId="77777777" w:rsidR="007F2C85" w:rsidRPr="00A32F17" w:rsidRDefault="007F2C85" w:rsidP="007F2C85">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t>https://spacenews.com/op-ed-p3-or-not-p3-what-can-space-ventures-learn-from-terrestrial-infrastructure-projects/</w:t>
      </w:r>
      <w:r>
        <w:t>]//pranav</w:t>
      </w:r>
    </w:p>
    <w:p w14:paraId="2A506D74" w14:textId="77777777" w:rsidR="007F2C85" w:rsidRDefault="007F2C85" w:rsidP="007F2C85">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xml:space="preserve">. In many </w:t>
      </w:r>
      <w:r w:rsidRPr="00C40F55">
        <w:rPr>
          <w:sz w:val="16"/>
        </w:rPr>
        <w:lastRenderedPageBreak/>
        <w:t>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6A83CC96" w14:textId="77777777" w:rsidR="007F2C85" w:rsidRPr="00E72D02" w:rsidRDefault="007F2C85" w:rsidP="007F2C85">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5D4C8157" w14:textId="77777777" w:rsidR="007F2C85" w:rsidRPr="00E72D02" w:rsidRDefault="007F2C85" w:rsidP="007F2C85">
      <w:pPr>
        <w:rPr>
          <w:rStyle w:val="Style13ptBold"/>
        </w:rPr>
      </w:pPr>
      <w:r w:rsidRPr="00E72D02">
        <w:rPr>
          <w:rStyle w:val="Style13ptBold"/>
        </w:rPr>
        <w:t xml:space="preserve">Mason ’21 </w:t>
      </w:r>
      <w:r w:rsidRPr="00E72D02">
        <w:t>[Paul, author of several books, and a visiting professor at the University of Wolverhampton, “How to halt the space arms race”, 11-17-2021, New Statesman, https://www.newstatesman.com/comment/2021/11/how-to-halt-the-space-arms-race]//pranav</w:t>
      </w:r>
    </w:p>
    <w:p w14:paraId="5B0AC131" w14:textId="77777777" w:rsidR="007F2C85" w:rsidRPr="00E72D02" w:rsidRDefault="007F2C85" w:rsidP="007F2C85">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 xml:space="preserve">framework </w:t>
      </w:r>
      <w:r w:rsidRPr="00E72D02">
        <w:rPr>
          <w:rStyle w:val="Emphasis"/>
          <w:highlight w:val="green"/>
        </w:rPr>
        <w:lastRenderedPageBreak/>
        <w:t>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46A265CB" w14:textId="77777777" w:rsidR="007F2C85" w:rsidRPr="00E72D02" w:rsidRDefault="007F2C85" w:rsidP="007F2C85">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5F27F349" w14:textId="77777777" w:rsidR="007F2C85" w:rsidRPr="00E72D02" w:rsidRDefault="007F2C85" w:rsidP="007F2C85">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1AAD2FDB" w14:textId="77777777" w:rsidR="007F2C85" w:rsidRPr="00E72D02" w:rsidRDefault="007F2C85" w:rsidP="007F2C85">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w:t>
      </w:r>
      <w:r w:rsidRPr="00E72D02">
        <w:rPr>
          <w:rStyle w:val="Emphasis"/>
        </w:rPr>
        <w:lastRenderedPageBreak/>
        <w:t xml:space="preserve">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0111B376" w14:textId="77777777" w:rsidR="007F2C85" w:rsidRPr="00E72D02" w:rsidRDefault="007F2C85" w:rsidP="007F2C85">
      <w:pPr>
        <w:pStyle w:val="Heading4"/>
        <w:rPr>
          <w:rFonts w:cs="Arial"/>
        </w:rPr>
      </w:pPr>
      <w:r w:rsidRPr="00E72D02">
        <w:rPr>
          <w:rFonts w:cs="Arial"/>
        </w:rPr>
        <w:t>Goes nuclear – great powers are developing nukes for new territorial conflicts in space</w:t>
      </w:r>
    </w:p>
    <w:p w14:paraId="1F1E739C" w14:textId="77777777" w:rsidR="007F2C85" w:rsidRPr="00E72D02" w:rsidRDefault="007F2C85" w:rsidP="007F2C85">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6E45F4EC" w14:textId="77777777" w:rsidR="007F2C85" w:rsidRPr="00E72D02" w:rsidRDefault="007F2C85" w:rsidP="007F2C85">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 xml:space="preserve">All these states are either developing or </w:t>
      </w:r>
      <w:r w:rsidRPr="00E72D02">
        <w:rPr>
          <w:rStyle w:val="Emphasis"/>
        </w:rPr>
        <w:lastRenderedPageBreak/>
        <w:t>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0CD1F17E" w14:textId="77777777" w:rsidR="007F2C85" w:rsidRPr="00E72D02" w:rsidRDefault="007F2C85" w:rsidP="007F2C85">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6D2A3248" w14:textId="77777777" w:rsidR="007F2C85" w:rsidRPr="00E72D02" w:rsidRDefault="007F2C85" w:rsidP="007F2C85">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 xml:space="preserve">-die in famine -kills  biodiversity -Meltdowns and grid collapse via EMPs -Remaining fallout </w:t>
      </w:r>
    </w:p>
    <w:p w14:paraId="06D7E740" w14:textId="77777777" w:rsidR="007F2C85" w:rsidRPr="00E72D02" w:rsidRDefault="007F2C85" w:rsidP="007F2C85">
      <w:pPr>
        <w:rPr>
          <w:rFonts w:eastAsia="Calibri"/>
          <w:b/>
          <w:bCs/>
          <w:sz w:val="26"/>
        </w:rPr>
      </w:pPr>
      <w:r w:rsidRPr="00E72D02">
        <w:rPr>
          <w:rFonts w:eastAsia="Calibri"/>
          <w:b/>
          <w:bCs/>
          <w:sz w:val="26"/>
        </w:rPr>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23CF35BA" w14:textId="77777777" w:rsidR="007F2C85" w:rsidRPr="00830895" w:rsidRDefault="007F2C85" w:rsidP="007F2C85">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w:t>
      </w:r>
      <w:r w:rsidRPr="00E72D02">
        <w:rPr>
          <w:rFonts w:eastAsia="Calibri"/>
          <w:highlight w:val="cyan"/>
          <w:u w:val="single"/>
        </w:rPr>
        <w:lastRenderedPageBreak/>
        <w:t>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t>Both sides would be under immense pressure to launch a</w:t>
      </w:r>
      <w:r w:rsidRPr="00E72D02">
        <w:rPr>
          <w:rFonts w:eastAsia="Calibri"/>
          <w:sz w:val="16"/>
        </w:rPr>
        <w:t xml:space="preserve"> preemptive nuclear </w:t>
      </w:r>
      <w:proofErr w:type="gramStart"/>
      <w:r w:rsidRPr="00E72D02">
        <w:rPr>
          <w:rFonts w:eastAsia="Calibri"/>
          <w:u w:val="single"/>
        </w:rPr>
        <w:t>first-strike</w:t>
      </w:r>
      <w:proofErr w:type="gramEnd"/>
      <w:r w:rsidRPr="00E72D02">
        <w:rPr>
          <w:rFonts w:eastAsia="Calibri"/>
          <w:sz w:val="16"/>
        </w:rPr>
        <w:t xml:space="preserve"> once military hostilities had commenced, especially if nuclear weapons had already been used on the battlefield.</w:t>
      </w:r>
    </w:p>
    <w:p w14:paraId="5F4CF23E" w14:textId="77777777" w:rsidR="007F2C85" w:rsidRPr="00E72D02" w:rsidRDefault="007F2C85" w:rsidP="007F2C85">
      <w:pPr>
        <w:pStyle w:val="Heading4"/>
        <w:rPr>
          <w:rFonts w:cs="Arial"/>
        </w:rPr>
      </w:pPr>
      <w:r>
        <w:rPr>
          <w:rFonts w:cs="Arial"/>
        </w:rPr>
        <w:t>Privatization alone fails</w:t>
      </w:r>
      <w:r w:rsidRPr="00E72D02">
        <w:rPr>
          <w:rFonts w:cs="Arial"/>
        </w:rPr>
        <w:t xml:space="preserve"> – they’re unproven, decades away, and underestimate ISS resiliency</w:t>
      </w:r>
    </w:p>
    <w:p w14:paraId="25F60DEA" w14:textId="77777777" w:rsidR="007F2C85" w:rsidRPr="00E72D02" w:rsidRDefault="007F2C85" w:rsidP="007F2C85">
      <w:pPr>
        <w:rPr>
          <w:rStyle w:val="Style13ptBold"/>
        </w:rPr>
      </w:pPr>
      <w:r w:rsidRPr="00E72D02">
        <w:rPr>
          <w:rStyle w:val="Style13ptBold"/>
        </w:rPr>
        <w:t xml:space="preserve">Davenport ’20 </w:t>
      </w:r>
      <w:r w:rsidRPr="00E72D02">
        <w:t>[Christian,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76F67913" w14:textId="4206377B" w:rsidR="007F2C85" w:rsidRPr="007F2C85" w:rsidRDefault="007F2C85" w:rsidP="007F2C85">
      <w:pPr>
        <w:rPr>
          <w:sz w:val="16"/>
        </w:rPr>
      </w:pPr>
      <w:r w:rsidRPr="007F2C85">
        <w:rPr>
          <w:sz w:val="16"/>
        </w:rPr>
        <w:lastRenderedPageBreak/>
        <w:t xml:space="preserve">But while those </w:t>
      </w:r>
      <w:r w:rsidRPr="00E72D02">
        <w:rPr>
          <w:rStyle w:val="Emphasis"/>
          <w:highlight w:val="green"/>
        </w:rPr>
        <w:t>options</w:t>
      </w:r>
      <w:r w:rsidRPr="007F2C85">
        <w:rPr>
          <w:sz w:val="16"/>
        </w:rPr>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r>
        <w:rPr>
          <w:rStyle w:val="Emphasis"/>
        </w:rPr>
        <w:t xml:space="preserve"> </w:t>
      </w:r>
      <w:r w:rsidRPr="007F2C85">
        <w:rPr>
          <w:sz w:val="16"/>
        </w:rPr>
        <w:t xml:space="preserve">As a result, </w:t>
      </w:r>
      <w:r w:rsidRPr="00E72D02">
        <w:rPr>
          <w:rStyle w:val="StyleUnderline"/>
        </w:rPr>
        <w:t>NASA has been increasingly concerned it could have a gap in low Earth orbit</w:t>
      </w:r>
      <w:r w:rsidRPr="007F2C85">
        <w:rPr>
          <w:sz w:val="16"/>
        </w:rPr>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r w:rsidRPr="007F2C85">
        <w:rPr>
          <w:sz w:val="16"/>
        </w:rPr>
        <w:t xml:space="preserve"> </w:t>
      </w:r>
      <w:r w:rsidRPr="00E72D02">
        <w:rPr>
          <w:rStyle w:val="Emphasis"/>
        </w:rPr>
        <w:t>Even if the station is extended, NASA needs to be working now on its replacement</w:t>
      </w:r>
      <w:r w:rsidRPr="007F2C85">
        <w:rPr>
          <w:sz w:val="16"/>
        </w:rPr>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r w:rsidRPr="007F2C85">
        <w:rPr>
          <w:sz w:val="16"/>
        </w:rPr>
        <w:t xml:space="preserve"> </w:t>
      </w:r>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7F2C85">
        <w:rPr>
          <w:sz w:val="16"/>
        </w:rPr>
        <w:t>.</w:t>
      </w:r>
      <w:r w:rsidRPr="007F2C85">
        <w:rPr>
          <w:sz w:val="16"/>
        </w:rPr>
        <w:t xml:space="preserve"> </w:t>
      </w:r>
      <w:r w:rsidRPr="007F2C85">
        <w:rPr>
          <w:sz w:val="16"/>
        </w:rPr>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r w:rsidRPr="007F2C85">
        <w:rPr>
          <w:sz w:val="16"/>
        </w:rPr>
        <w:t xml:space="preserve"> </w:t>
      </w:r>
      <w:r w:rsidRPr="007F2C85">
        <w:rPr>
          <w:sz w:val="16"/>
        </w:rPr>
        <w:t xml:space="preserve">“I think it would be a tragedy if, after all of this time and all of this effort, we were to abandon low Earth orbit and cede that territory,” NASA administrator Jim </w:t>
      </w:r>
      <w:proofErr w:type="spellStart"/>
      <w:r w:rsidRPr="007F2C85">
        <w:rPr>
          <w:sz w:val="16"/>
        </w:rPr>
        <w:t>Bridenstine</w:t>
      </w:r>
      <w:proofErr w:type="spellEnd"/>
      <w:r w:rsidRPr="007F2C85">
        <w:rPr>
          <w:sz w:val="16"/>
        </w:rPr>
        <w:t xml:space="preserve"> told a Senate panel earlier this year.</w:t>
      </w:r>
      <w:r w:rsidRPr="007F2C85">
        <w:rPr>
          <w:sz w:val="16"/>
        </w:rPr>
        <w:t xml:space="preserve"> </w:t>
      </w:r>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7F2C85">
        <w:rPr>
          <w:sz w:val="16"/>
        </w:rPr>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7F2C85">
        <w:rPr>
          <w:sz w:val="16"/>
        </w:rPr>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7F2C85">
        <w:rPr>
          <w:sz w:val="16"/>
        </w:rPr>
        <w:t>.”</w:t>
      </w:r>
      <w:r w:rsidRPr="007F2C85">
        <w:rPr>
          <w:sz w:val="16"/>
        </w:rPr>
        <w:t xml:space="preserve"> </w:t>
      </w:r>
      <w:r w:rsidRPr="007F2C85">
        <w:rPr>
          <w:sz w:val="16"/>
        </w:rPr>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7F2C85">
        <w:rPr>
          <w:sz w:val="16"/>
        </w:rPr>
        <w:t>.</w:t>
      </w:r>
      <w:r w:rsidRPr="007F2C85">
        <w:rPr>
          <w:sz w:val="16"/>
        </w:rPr>
        <w:t xml:space="preserve"> </w:t>
      </w:r>
      <w:r w:rsidRPr="007F2C85">
        <w:rPr>
          <w:sz w:val="16"/>
        </w:rPr>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7F2C85">
        <w:rPr>
          <w:sz w:val="16"/>
          <w:highlight w:val="green"/>
        </w:rPr>
        <w:t>,”</w:t>
      </w:r>
      <w:r w:rsidRPr="007F2C85">
        <w:rPr>
          <w:sz w:val="16"/>
        </w:rPr>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r w:rsidRPr="007F2C85">
        <w:rPr>
          <w:sz w:val="16"/>
        </w:rPr>
        <w:t xml:space="preserve"> </w:t>
      </w: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7F2C85">
        <w:rPr>
          <w:sz w:val="16"/>
        </w:rPr>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r>
        <w:rPr>
          <w:rStyle w:val="Emphasis"/>
        </w:rPr>
        <w:t xml:space="preserve"> </w:t>
      </w:r>
      <w:r w:rsidRPr="007F2C85">
        <w:rPr>
          <w:sz w:val="16"/>
        </w:rPr>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7F2C85">
        <w:rPr>
          <w:sz w:val="16"/>
        </w:rPr>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7F2C85">
        <w:rPr>
          <w:sz w:val="16"/>
        </w:rPr>
        <w:t>.</w:t>
      </w:r>
    </w:p>
    <w:p w14:paraId="038B458D" w14:textId="77777777" w:rsidR="007F2C85" w:rsidRDefault="007F2C85" w:rsidP="007F2C85">
      <w:pPr>
        <w:pStyle w:val="Heading4"/>
      </w:pPr>
      <w:r>
        <w:t xml:space="preserve">Independently, increases readiness, innovation, and tighter coordination – it’s </w:t>
      </w:r>
      <w:proofErr w:type="gramStart"/>
      <w:r>
        <w:t>try</w:t>
      </w:r>
      <w:proofErr w:type="gramEnd"/>
      <w:r>
        <w:t xml:space="preserve"> or die </w:t>
      </w:r>
      <w:proofErr w:type="spellStart"/>
      <w:r>
        <w:t>aff</w:t>
      </w:r>
      <w:proofErr w:type="spellEnd"/>
    </w:p>
    <w:p w14:paraId="10F7D9DD" w14:textId="77777777" w:rsidR="007F2C85" w:rsidRPr="00C419BE" w:rsidRDefault="007F2C85" w:rsidP="007F2C85">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0F6DAA23" w14:textId="77777777" w:rsidR="007F2C85" w:rsidRPr="00F239FE" w:rsidRDefault="007F2C85" w:rsidP="007F2C85">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w:t>
      </w:r>
      <w:proofErr w:type="gramStart"/>
      <w:r w:rsidRPr="00F239FE">
        <w:rPr>
          <w:rStyle w:val="Emphasis"/>
        </w:rPr>
        <w:t xml:space="preserve">as a way </w:t>
      </w:r>
      <w:r w:rsidRPr="00BF5312">
        <w:rPr>
          <w:rStyle w:val="Emphasis"/>
          <w:highlight w:val="green"/>
        </w:rPr>
        <w:t>to</w:t>
      </w:r>
      <w:proofErr w:type="gramEnd"/>
      <w:r w:rsidRPr="00BF5312">
        <w:rPr>
          <w:rStyle w:val="Emphasis"/>
          <w:highlight w:val="green"/>
        </w:rPr>
        <w:t xml:space="preserve">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w:t>
      </w:r>
      <w:proofErr w:type="gramStart"/>
      <w:r w:rsidRPr="00F239FE">
        <w:rPr>
          <w:rStyle w:val="Emphasis"/>
        </w:rPr>
        <w:t>all of</w:t>
      </w:r>
      <w:proofErr w:type="gramEnd"/>
      <w:r w:rsidRPr="00F239FE">
        <w:rPr>
          <w:rStyle w:val="Emphasis"/>
        </w:rPr>
        <w:t xml:space="preserve">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w:t>
      </w:r>
      <w:r w:rsidRPr="00F239FE">
        <w:rPr>
          <w:rStyle w:val="Emphasis"/>
        </w:rPr>
        <w:lastRenderedPageBreak/>
        <w:t xml:space="preserve">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7D24B2B0" w14:textId="77777777" w:rsidR="007F2C85" w:rsidRPr="00F46E64" w:rsidRDefault="007F2C85" w:rsidP="007F2C85"/>
    <w:p w14:paraId="03E81010" w14:textId="77777777" w:rsidR="007F2C85" w:rsidRPr="002913A7" w:rsidRDefault="007F2C85" w:rsidP="007F2C85">
      <w:pPr>
        <w:rPr>
          <w:rStyle w:val="Emphasis"/>
          <w:sz w:val="26"/>
          <w:szCs w:val="26"/>
        </w:rPr>
      </w:pPr>
      <w:proofErr w:type="gramStart"/>
      <w:r w:rsidRPr="00F46E64">
        <w:t>That being said</w:t>
      </w:r>
      <w:r w:rsidRPr="002913A7">
        <w:rPr>
          <w:rStyle w:val="Emphasis"/>
        </w:rPr>
        <w:t>, the</w:t>
      </w:r>
      <w:proofErr w:type="gramEnd"/>
      <w:r w:rsidRPr="002913A7">
        <w:rPr>
          <w:rStyle w:val="Emphasis"/>
        </w:rPr>
        <w:t xml:space="preserv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proofErr w:type="gramStart"/>
      <w:r w:rsidRPr="0058554A">
        <w:rPr>
          <w:rStyle w:val="Emphasis"/>
          <w:sz w:val="26"/>
          <w:szCs w:val="26"/>
          <w:highlight w:val="green"/>
        </w:rPr>
        <w:t>allows</w:t>
      </w:r>
      <w:proofErr w:type="gramEnd"/>
      <w:r w:rsidRPr="0058554A">
        <w:rPr>
          <w:rStyle w:val="Emphasis"/>
          <w:sz w:val="26"/>
          <w:szCs w:val="26"/>
          <w:highlight w:val="green"/>
        </w:rPr>
        <w:t xml:space="preserve"> for shared “skin in the game</w:t>
      </w:r>
      <w:r w:rsidRPr="002913A7">
        <w:rPr>
          <w:rStyle w:val="Emphasis"/>
          <w:sz w:val="26"/>
          <w:szCs w:val="26"/>
        </w:rPr>
        <w:t>.”</w:t>
      </w:r>
    </w:p>
    <w:p w14:paraId="78BCEEAE" w14:textId="77777777" w:rsidR="007F2C85" w:rsidRPr="00F46E64" w:rsidRDefault="007F2C85" w:rsidP="007F2C85"/>
    <w:p w14:paraId="031D843F" w14:textId="77777777" w:rsidR="007F2C85" w:rsidRPr="00613B1F" w:rsidRDefault="007F2C85" w:rsidP="007F2C85">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w:t>
      </w:r>
      <w:proofErr w:type="gramStart"/>
      <w:r w:rsidRPr="00F46E64">
        <w:t>persistence</w:t>
      </w:r>
      <w:proofErr w:type="gramEnd"/>
      <w:r w:rsidRPr="00F46E64">
        <w:t xml:space="preserv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1E672241" w14:textId="77777777" w:rsidR="007F2C85" w:rsidRPr="00F46E64" w:rsidRDefault="007F2C85" w:rsidP="007F2C85"/>
    <w:p w14:paraId="7599E863" w14:textId="77777777" w:rsidR="007F2C85" w:rsidRPr="00F46E64" w:rsidRDefault="007F2C85" w:rsidP="007F2C85">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2C750777" w14:textId="77777777" w:rsidR="007F2C85" w:rsidRPr="00E72D02" w:rsidRDefault="007F2C85" w:rsidP="007F2C85">
      <w:pPr>
        <w:pStyle w:val="Heading4"/>
        <w:rPr>
          <w:rFonts w:cs="Arial"/>
        </w:rPr>
      </w:pPr>
      <w:r w:rsidRPr="00E72D02">
        <w:rPr>
          <w:rFonts w:cs="Arial"/>
        </w:rPr>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20AC307B" w14:textId="77777777" w:rsidR="007F2C85" w:rsidRPr="00E72D02" w:rsidRDefault="007F2C85" w:rsidP="007F2C85">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08CCA6C5" w14:textId="77777777" w:rsidR="007F2C85" w:rsidRPr="00E72D02" w:rsidRDefault="007F2C85" w:rsidP="007F2C85">
      <w:pPr>
        <w:pStyle w:val="ListParagraph"/>
        <w:numPr>
          <w:ilvl w:val="0"/>
          <w:numId w:val="13"/>
        </w:numPr>
      </w:pPr>
      <w:r w:rsidRPr="00E72D02">
        <w:t>ON = Offensive Neorealism - anarchy forces states to maximize space power instead of security and aim for space hegemony</w:t>
      </w:r>
    </w:p>
    <w:p w14:paraId="2E267D01" w14:textId="77777777" w:rsidR="007F2C85" w:rsidRPr="00E72D02" w:rsidRDefault="007F2C85" w:rsidP="007F2C85">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w:t>
      </w:r>
      <w:proofErr w:type="gramStart"/>
      <w:r w:rsidRPr="00E72D02">
        <w:rPr>
          <w:rStyle w:val="Emphasis"/>
        </w:rPr>
        <w:t>systems</w:t>
      </w:r>
      <w:proofErr w:type="gramEnd"/>
      <w:r w:rsidRPr="00E72D02">
        <w:rPr>
          <w:rStyle w:val="Emphasis"/>
        </w:rPr>
        <w:t xml:space="preserve">, both domestically and regionally. </w:t>
      </w:r>
      <w:proofErr w:type="gramStart"/>
      <w:r w:rsidRPr="00E72D02">
        <w:rPr>
          <w:rStyle w:val="Emphasis"/>
        </w:rPr>
        <w:t>All of</w:t>
      </w:r>
      <w:proofErr w:type="gramEnd"/>
      <w:r w:rsidRPr="00E72D02">
        <w:rPr>
          <w:rStyle w:val="Emphasis"/>
        </w:rPr>
        <w:t xml:space="preserve">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w:t>
      </w:r>
      <w:proofErr w:type="spellStart"/>
      <w:r w:rsidRPr="00E72D02">
        <w:rPr>
          <w:sz w:val="16"/>
        </w:rPr>
        <w:t>commercialising</w:t>
      </w:r>
      <w:proofErr w:type="spellEnd"/>
      <w:r w:rsidRPr="00E72D02">
        <w:rPr>
          <w:sz w:val="16"/>
        </w:rPr>
        <w:t xml:space="preserve"> and selling its space launchers977978979980, Russia </w:t>
      </w:r>
      <w:proofErr w:type="gramStart"/>
      <w:r w:rsidRPr="00E72D02">
        <w:rPr>
          <w:sz w:val="16"/>
        </w:rPr>
        <w:t>appear</w:t>
      </w:r>
      <w:proofErr w:type="gramEnd"/>
      <w:r w:rsidRPr="00E72D02">
        <w:rPr>
          <w:sz w:val="16"/>
        </w:rPr>
        <w:t xml:space="preserve"> to have admitted to US space hegemony – at least temporarily. Chinese </w:t>
      </w:r>
      <w:r w:rsidRPr="00E72D02">
        <w:rPr>
          <w:sz w:val="16"/>
        </w:rPr>
        <w:lastRenderedPageBreak/>
        <w:t xml:space="preserve">space capabilities were </w:t>
      </w:r>
      <w:proofErr w:type="gramStart"/>
      <w:r w:rsidRPr="00E72D02">
        <w:rPr>
          <w:sz w:val="16"/>
        </w:rPr>
        <w:t>growing, but</w:t>
      </w:r>
      <w:proofErr w:type="gramEnd"/>
      <w:r w:rsidRPr="00E72D02">
        <w:rPr>
          <w:sz w:val="16"/>
        </w:rPr>
        <w:t xml:space="preserve">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w:t>
      </w:r>
      <w:proofErr w:type="gramStart"/>
      <w:r w:rsidRPr="00E72D02">
        <w:rPr>
          <w:rStyle w:val="Emphasis"/>
        </w:rPr>
        <w:t>unilateralist</w:t>
      </w:r>
      <w:proofErr w:type="gramEnd"/>
      <w:r w:rsidRPr="00E72D02">
        <w:rPr>
          <w:rStyle w:val="Emphasis"/>
        </w:rPr>
        <w:t xml:space="preserve">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w:t>
      </w:r>
      <w:proofErr w:type="spellStart"/>
      <w:r w:rsidRPr="00E72D02">
        <w:rPr>
          <w:sz w:val="16"/>
        </w:rPr>
        <w:t>informationalised</w:t>
      </w:r>
      <w:proofErr w:type="spellEnd"/>
      <w:r w:rsidRPr="00E72D02">
        <w:rPr>
          <w:sz w:val="16"/>
        </w:rPr>
        <w:t xml:space="preserve">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w:t>
      </w:r>
      <w:proofErr w:type="gramStart"/>
      <w:r w:rsidRPr="00E72D02">
        <w:rPr>
          <w:sz w:val="16"/>
        </w:rPr>
        <w:t>Enter into</w:t>
      </w:r>
      <w:proofErr w:type="gramEnd"/>
      <w:r w:rsidRPr="00E72D02">
        <w:rPr>
          <w:sz w:val="16"/>
        </w:rPr>
        <w:t xml:space="preserve">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w:t>
      </w:r>
      <w:proofErr w:type="spellStart"/>
      <w:r w:rsidRPr="00E72D02">
        <w:rPr>
          <w:rStyle w:val="Emphasis"/>
        </w:rPr>
        <w:t>informationalised</w:t>
      </w:r>
      <w:proofErr w:type="spellEnd"/>
      <w:r w:rsidRPr="00E72D02">
        <w:rPr>
          <w:rStyle w:val="Emphasis"/>
        </w:rPr>
        <w:t xml:space="preserve">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w:t>
      </w:r>
      <w:proofErr w:type="spellStart"/>
      <w:r w:rsidRPr="00E72D02">
        <w:rPr>
          <w:sz w:val="16"/>
        </w:rPr>
        <w:t>commercialised</w:t>
      </w:r>
      <w:proofErr w:type="spellEnd"/>
      <w:r w:rsidRPr="00E72D02">
        <w:rPr>
          <w:sz w:val="16"/>
        </w:rPr>
        <w:t xml:space="preserve"> space sector, invested in and </w:t>
      </w:r>
      <w:proofErr w:type="spellStart"/>
      <w:r w:rsidRPr="00E72D02">
        <w:rPr>
          <w:sz w:val="16"/>
        </w:rPr>
        <w:t>reorganised</w:t>
      </w:r>
      <w:proofErr w:type="spellEnd"/>
      <w:r w:rsidRPr="00E72D02">
        <w:rPr>
          <w:sz w:val="16"/>
        </w:rPr>
        <w:t xml:space="preserve">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w:t>
      </w:r>
      <w:proofErr w:type="spellStart"/>
      <w:r w:rsidRPr="00E72D02">
        <w:rPr>
          <w:rStyle w:val="Emphasis"/>
        </w:rPr>
        <w:t>sine</w:t>
      </w:r>
      <w:proofErr w:type="spellEnd"/>
      <w:r w:rsidRPr="00E72D02">
        <w:rPr>
          <w:rStyle w:val="Emphasis"/>
        </w:rPr>
        <w:t xml:space="preserv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w:t>
      </w:r>
      <w:proofErr w:type="spellStart"/>
      <w:r w:rsidRPr="00E72D02">
        <w:rPr>
          <w:rStyle w:val="Emphasis"/>
        </w:rPr>
        <w:t>realise</w:t>
      </w:r>
      <w:proofErr w:type="spellEnd"/>
      <w:r w:rsidRPr="00E72D02">
        <w:rPr>
          <w:rStyle w:val="Emphasis"/>
        </w:rPr>
        <w:t xml:space="preserve"> its potential threat, China decided to begin </w:t>
      </w:r>
      <w:r w:rsidRPr="00E72D02">
        <w:rPr>
          <w:rStyle w:val="Emphasis"/>
          <w:highlight w:val="green"/>
        </w:rPr>
        <w:t>conducting ASAT tests</w:t>
      </w:r>
      <w:r w:rsidRPr="00E72D02">
        <w:rPr>
          <w:rStyle w:val="Emphasis"/>
        </w:rPr>
        <w:t>.994 By studying and emulation US “</w:t>
      </w:r>
      <w:proofErr w:type="spellStart"/>
      <w:r w:rsidRPr="00E72D02">
        <w:rPr>
          <w:rStyle w:val="Emphasis"/>
        </w:rPr>
        <w:t>informationalised</w:t>
      </w:r>
      <w:proofErr w:type="spellEnd"/>
      <w:r w:rsidRPr="00E72D02">
        <w:rPr>
          <w:rStyle w:val="Emphasis"/>
        </w:rPr>
        <w:t xml:space="preserve">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new “Pearl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w:t>
      </w:r>
      <w:proofErr w:type="spellStart"/>
      <w:r w:rsidRPr="00E72D02">
        <w:rPr>
          <w:sz w:val="16"/>
        </w:rPr>
        <w:t>Petroni</w:t>
      </w:r>
      <w:proofErr w:type="spellEnd"/>
      <w:r w:rsidRPr="00E72D02">
        <w:rPr>
          <w:sz w:val="16"/>
        </w:rPr>
        <w:t xml:space="preserve">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w:t>
      </w:r>
      <w:proofErr w:type="spellStart"/>
      <w:r w:rsidRPr="00E72D02">
        <w:rPr>
          <w:rStyle w:val="Emphasis"/>
        </w:rPr>
        <w:t>reorganisation</w:t>
      </w:r>
      <w:proofErr w:type="spellEnd"/>
      <w:r w:rsidRPr="00E72D02">
        <w:rPr>
          <w:rStyle w:val="Emphasis"/>
        </w:rPr>
        <w:t xml:space="preserve">, and new alliances. </w:t>
      </w:r>
      <w:r w:rsidRPr="00E72D02">
        <w:rPr>
          <w:sz w:val="16"/>
        </w:rPr>
        <w:t xml:space="preserve">Sino-Russian space cooperation, however, is not running on full throttle, as China is now developing more capabilities at home, while Russia is spending more at home. </w:t>
      </w:r>
      <w:proofErr w:type="spellStart"/>
      <w:r w:rsidRPr="00E72D02">
        <w:rPr>
          <w:sz w:val="16"/>
        </w:rPr>
        <w:t>Wohlforth</w:t>
      </w:r>
      <w:proofErr w:type="spellEnd"/>
      <w:r w:rsidRPr="00E72D02">
        <w:rPr>
          <w:sz w:val="16"/>
        </w:rPr>
        <w:t xml:space="preserve">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r w:rsidRPr="00E72D02">
        <w:rPr>
          <w:rStyle w:val="Emphasis"/>
        </w:rPr>
        <w:t xml:space="preserve">1003 , </w:t>
      </w:r>
      <w:r w:rsidRPr="00E72D02">
        <w:rPr>
          <w:rStyle w:val="Emphasis"/>
          <w:highlight w:val="green"/>
        </w:rPr>
        <w:t>but</w:t>
      </w:r>
      <w:r w:rsidRPr="00E72D02">
        <w:rPr>
          <w:rStyle w:val="Emphasis"/>
        </w:rPr>
        <w:t xml:space="preserve"> judging by the </w:t>
      </w:r>
      <w:proofErr w:type="spellStart"/>
      <w:r w:rsidRPr="00E72D02">
        <w:rPr>
          <w:rStyle w:val="Emphasis"/>
        </w:rPr>
        <w:t>behaviour</w:t>
      </w:r>
      <w:proofErr w:type="spellEnd"/>
      <w:r w:rsidRPr="00E72D02">
        <w:rPr>
          <w:rStyle w:val="Emphasis"/>
        </w:rPr>
        <w:t xml:space="preserve">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w:t>
      </w:r>
      <w:proofErr w:type="spellStart"/>
      <w:r w:rsidRPr="00E72D02">
        <w:rPr>
          <w:rStyle w:val="Emphasis"/>
        </w:rPr>
        <w:t>behaviour</w:t>
      </w:r>
      <w:proofErr w:type="spellEnd"/>
      <w:r w:rsidRPr="00E72D02">
        <w:rPr>
          <w:rStyle w:val="Emphasis"/>
        </w:rPr>
        <w:t xml:space="preserve">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lastRenderedPageBreak/>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w:t>
      </w:r>
      <w:proofErr w:type="spellStart"/>
      <w:r w:rsidRPr="00E72D02">
        <w:rPr>
          <w:sz w:val="16"/>
        </w:rPr>
        <w:t>involved</w:t>
      </w:r>
      <w:proofErr w:type="spellEnd"/>
      <w:r w:rsidRPr="00E72D02">
        <w:rPr>
          <w:sz w:val="16"/>
        </w:rPr>
        <w:t xml:space="preserve">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w:t>
      </w:r>
      <w:proofErr w:type="spellStart"/>
      <w:r w:rsidRPr="00E72D02">
        <w:rPr>
          <w:sz w:val="16"/>
        </w:rPr>
        <w:t>Spratlay</w:t>
      </w:r>
      <w:proofErr w:type="spellEnd"/>
      <w:r w:rsidRPr="00E72D02">
        <w:rPr>
          <w:sz w:val="16"/>
        </w:rPr>
        <w:t xml:space="preserve">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w:t>
      </w:r>
      <w:proofErr w:type="spellStart"/>
      <w:r w:rsidRPr="00E72D02">
        <w:rPr>
          <w:rStyle w:val="Emphasis"/>
        </w:rPr>
        <w:t>informationalised</w:t>
      </w:r>
      <w:proofErr w:type="spellEnd"/>
      <w:r w:rsidRPr="00E72D02">
        <w:rPr>
          <w:rStyle w:val="Emphasis"/>
        </w:rPr>
        <w:t xml:space="preserve">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 xml:space="preserve">The risk of space war decreased during the Second Space Age because states still </w:t>
      </w:r>
      <w:proofErr w:type="spellStart"/>
      <w:r w:rsidRPr="00E72D02">
        <w:rPr>
          <w:rStyle w:val="Emphasis"/>
        </w:rPr>
        <w:t>maximised</w:t>
      </w:r>
      <w:proofErr w:type="spellEnd"/>
      <w:r w:rsidRPr="00E72D02">
        <w:rPr>
          <w:rStyle w:val="Emphasis"/>
        </w:rPr>
        <w:t xml:space="preserve"> space security to a high degree, and because technological maturity and high costs are still important factors</w:t>
      </w:r>
      <w:r w:rsidRPr="00E72D02">
        <w:rPr>
          <w:sz w:val="16"/>
        </w:rPr>
        <w:t xml:space="preserve">. China's ASAT test in 2007 </w:t>
      </w:r>
      <w:proofErr w:type="spellStart"/>
      <w:r w:rsidRPr="00E72D02">
        <w:rPr>
          <w:sz w:val="16"/>
        </w:rPr>
        <w:t>can not</w:t>
      </w:r>
      <w:proofErr w:type="spellEnd"/>
      <w:r w:rsidRPr="00E72D02">
        <w:rPr>
          <w:sz w:val="16"/>
        </w:rPr>
        <w:t xml:space="preserve"> be labelled space security </w:t>
      </w:r>
      <w:proofErr w:type="spellStart"/>
      <w:r w:rsidRPr="00E72D02">
        <w:rPr>
          <w:sz w:val="16"/>
        </w:rPr>
        <w:t>maximisation</w:t>
      </w:r>
      <w:proofErr w:type="spellEnd"/>
      <w:r w:rsidRPr="00E72D02">
        <w:rPr>
          <w:sz w:val="16"/>
        </w:rPr>
        <w:t xml:space="preserve">,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necessity. The Columbia accident in 2003, showed that even the state with the most space power – in this case the US – was struggling to develop safe and functioning space capabilities. However, </w:t>
      </w:r>
      <w:r w:rsidRPr="00E72D02">
        <w:rPr>
          <w:rStyle w:val="Emphasis"/>
        </w:rPr>
        <w:t xml:space="preserve">a number of </w:t>
      </w:r>
      <w:proofErr w:type="gramStart"/>
      <w:r w:rsidRPr="00E72D02">
        <w:rPr>
          <w:rStyle w:val="Emphasis"/>
        </w:rPr>
        <w:t>factor</w:t>
      </w:r>
      <w:proofErr w:type="gramEnd"/>
      <w:r w:rsidRPr="00E72D02">
        <w:rPr>
          <w:rStyle w:val="Emphasis"/>
        </w:rPr>
        <w:t xml:space="preserve">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proofErr w:type="gramStart"/>
      <w:r w:rsidRPr="00E72D02">
        <w:rPr>
          <w:rStyle w:val="Emphasis"/>
          <w:highlight w:val="green"/>
        </w:rPr>
        <w:t>dual-use</w:t>
      </w:r>
      <w:proofErr w:type="gramEnd"/>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 xml:space="preserve">.1017 Ultimately, as </w:t>
      </w:r>
      <w:proofErr w:type="spellStart"/>
      <w:r w:rsidRPr="00E72D02">
        <w:rPr>
          <w:sz w:val="16"/>
        </w:rPr>
        <w:t>Bahney</w:t>
      </w:r>
      <w:proofErr w:type="spellEnd"/>
      <w:r w:rsidRPr="00E72D02">
        <w:rPr>
          <w:sz w:val="16"/>
        </w:rPr>
        <w:t xml:space="preserve"> and Pearl have recently concluded in Foreign Affairs, “[e]</w:t>
      </w:r>
      <w:proofErr w:type="spellStart"/>
      <w:r w:rsidRPr="00E72D02">
        <w:rPr>
          <w:sz w:val="16"/>
        </w:rPr>
        <w:t>ven</w:t>
      </w:r>
      <w:proofErr w:type="spellEnd"/>
      <w:r w:rsidRPr="00E72D02">
        <w:rPr>
          <w:sz w:val="16"/>
        </w:rPr>
        <w:t xml:space="preserve">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15965400" w14:textId="77777777" w:rsidR="007F2C85" w:rsidRPr="00E72D02" w:rsidRDefault="007F2C85" w:rsidP="007F2C85">
      <w:pPr>
        <w:pStyle w:val="Heading4"/>
        <w:rPr>
          <w:rFonts w:cs="Arial"/>
        </w:rPr>
      </w:pPr>
      <w:r w:rsidRPr="00E72D02">
        <w:rPr>
          <w:rFonts w:cs="Arial"/>
        </w:rPr>
        <w:lastRenderedPageBreak/>
        <w:t>American unipolarity is not mutually exclusive from multilateral cooperation – it creates a new form of institutionally bound multilateralism via benign hegemony</w:t>
      </w:r>
    </w:p>
    <w:p w14:paraId="43214629" w14:textId="77777777" w:rsidR="007F2C85" w:rsidRPr="00E72D02" w:rsidRDefault="007F2C85" w:rsidP="007F2C85">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6E8D7BA4" w14:textId="77777777" w:rsidR="007F2C85" w:rsidRPr="00E72D02" w:rsidRDefault="007F2C85" w:rsidP="007F2C85">
      <w:pPr>
        <w:pStyle w:val="NormalWeb"/>
        <w:rPr>
          <w:rStyle w:val="Emphasis"/>
        </w:rPr>
      </w:pPr>
      <w:r w:rsidRPr="00E72D02">
        <w:rPr>
          <w:rFonts w:ascii="Arial" w:hAnsi="Arial" w:cs="Arial"/>
          <w:sz w:val="16"/>
        </w:rPr>
        <w:t xml:space="preserve">At the end of the Second World War, </w:t>
      </w:r>
      <w:r w:rsidRPr="00E72D02">
        <w:rPr>
          <w:rStyle w:val="Emphasis"/>
        </w:rPr>
        <w:t xml:space="preserve">the United States possessed almost half the world’s manufacturing capacity, </w:t>
      </w:r>
      <w:proofErr w:type="gramStart"/>
      <w:r w:rsidRPr="00E72D02">
        <w:rPr>
          <w:rStyle w:val="Emphasis"/>
        </w:rPr>
        <w:t>the majority of</w:t>
      </w:r>
      <w:proofErr w:type="gramEnd"/>
      <w:r w:rsidRPr="00E72D02">
        <w:rPr>
          <w:rStyle w:val="Emphasis"/>
        </w:rPr>
        <w:t xml:space="preserve">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 xml:space="preserve">from other </w:t>
      </w:r>
      <w:proofErr w:type="spellStart"/>
      <w:r w:rsidRPr="00E72D02">
        <w:rPr>
          <w:rStyle w:val="Emphasis"/>
          <w:highlight w:val="green"/>
        </w:rPr>
        <w:t>centres</w:t>
      </w:r>
      <w:proofErr w:type="spellEnd"/>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w:t>
      </w:r>
      <w:proofErr w:type="gramStart"/>
      <w:r w:rsidRPr="00E72D02">
        <w:rPr>
          <w:rFonts w:ascii="Arial" w:hAnsi="Arial" w:cs="Arial"/>
          <w:sz w:val="16"/>
        </w:rPr>
        <w:t>often steep</w:t>
      </w:r>
      <w:proofErr w:type="gramEnd"/>
      <w:r w:rsidRPr="00E72D02">
        <w:rPr>
          <w:rFonts w:ascii="Arial" w:hAnsi="Arial" w:cs="Arial"/>
          <w:sz w:val="16"/>
        </w:rPr>
        <w:t xml:space="preserve"> concomitant costs in blood and treasure, </w:t>
      </w:r>
      <w:r w:rsidRPr="00E72D02">
        <w:rPr>
          <w:rStyle w:val="Emphasis"/>
        </w:rPr>
        <w:t xml:space="preserve">to maintain a system that, in economic terms at least, allowed other </w:t>
      </w:r>
      <w:proofErr w:type="spellStart"/>
      <w:r w:rsidRPr="00E72D02">
        <w:rPr>
          <w:rStyle w:val="Emphasis"/>
        </w:rPr>
        <w:t>centres</w:t>
      </w:r>
      <w:proofErr w:type="spellEnd"/>
      <w:r w:rsidRPr="00E72D02">
        <w:rPr>
          <w:rStyle w:val="Emphasis"/>
        </w:rPr>
        <w:t xml:space="preserve">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 xml:space="preserve">eliminate </w:t>
      </w:r>
      <w:proofErr w:type="spellStart"/>
      <w:r w:rsidRPr="00E72D02">
        <w:rPr>
          <w:rStyle w:val="Emphasis"/>
          <w:highlight w:val="green"/>
        </w:rPr>
        <w:t>collec</w:t>
      </w:r>
      <w:proofErr w:type="spellEnd"/>
      <w:r w:rsidRPr="00E72D02">
        <w:rPr>
          <w:rStyle w:val="Emphasis"/>
          <w:highlight w:val="green"/>
        </w:rPr>
        <w:t xml:space="preserve">- </w:t>
      </w:r>
      <w:proofErr w:type="spellStart"/>
      <w:r w:rsidRPr="00E72D02">
        <w:rPr>
          <w:rStyle w:val="Emphasis"/>
          <w:highlight w:val="green"/>
        </w:rPr>
        <w:t>tive</w:t>
      </w:r>
      <w:proofErr w:type="spellEnd"/>
      <w:r w:rsidRPr="00E72D02">
        <w:rPr>
          <w:rStyle w:val="Emphasis"/>
          <w:highlight w:val="green"/>
        </w:rPr>
        <w:t xml:space="preser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w:t>
      </w:r>
      <w:proofErr w:type="spellStart"/>
      <w:r w:rsidRPr="00E72D02">
        <w:rPr>
          <w:rFonts w:ascii="Arial" w:hAnsi="Arial" w:cs="Arial"/>
          <w:sz w:val="16"/>
        </w:rPr>
        <w:t>bedevilled</w:t>
      </w:r>
      <w:proofErr w:type="spellEnd"/>
      <w:r w:rsidRPr="00E72D02">
        <w:rPr>
          <w:rFonts w:ascii="Arial" w:hAnsi="Arial" w:cs="Arial"/>
          <w:sz w:val="16"/>
        </w:rPr>
        <w:t xml:space="preserve"> international politics. Aside from the alleged efficacy of world hegemonic leadership, what does HST tell us about why a preponderant power would seek this </w:t>
      </w:r>
      <w:proofErr w:type="gramStart"/>
      <w:r w:rsidRPr="00E72D02">
        <w:rPr>
          <w:rFonts w:ascii="Arial" w:hAnsi="Arial" w:cs="Arial"/>
          <w:sz w:val="16"/>
        </w:rPr>
        <w:t>often costly</w:t>
      </w:r>
      <w:proofErr w:type="gramEnd"/>
      <w:r w:rsidRPr="00E72D02">
        <w:rPr>
          <w:rFonts w:ascii="Arial" w:hAnsi="Arial" w:cs="Arial"/>
          <w:sz w:val="16"/>
        </w:rPr>
        <w:t xml:space="preserve"> role of global leadership?  The first explanation is most closely associated with </w:t>
      </w:r>
      <w:proofErr w:type="spellStart"/>
      <w:proofErr w:type="gramStart"/>
      <w:r w:rsidRPr="00E72D02">
        <w:rPr>
          <w:rFonts w:ascii="Arial" w:hAnsi="Arial" w:cs="Arial"/>
          <w:sz w:val="16"/>
        </w:rPr>
        <w:t>Kindleberger</w:t>
      </w:r>
      <w:proofErr w:type="spellEnd"/>
      <w:r w:rsidRPr="00E72D02">
        <w:rPr>
          <w:rFonts w:ascii="Arial" w:hAnsi="Arial" w:cs="Arial"/>
          <w:sz w:val="16"/>
        </w:rPr>
        <w:t>, and</w:t>
      </w:r>
      <w:proofErr w:type="gramEnd"/>
      <w:r w:rsidRPr="00E72D02">
        <w:rPr>
          <w:rFonts w:ascii="Arial" w:hAnsi="Arial" w:cs="Arial"/>
          <w:sz w:val="16"/>
        </w:rPr>
        <w:t xml:space="preserve">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to the</w:t>
      </w:r>
      <w:r w:rsidRPr="00E72D02">
        <w:rPr>
          <w:rStyle w:val="Emphasis"/>
        </w:rPr>
        <w:t xml:space="preserve">  </w:t>
      </w:r>
      <w:r w:rsidRPr="00E72D02">
        <w:rPr>
          <w:rStyle w:val="Emphasis"/>
          <w:highlight w:val="green"/>
        </w:rPr>
        <w:t>international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w:t>
      </w:r>
      <w:r w:rsidRPr="00E72D02">
        <w:rPr>
          <w:rStyle w:val="Emphasis"/>
        </w:rPr>
        <w:lastRenderedPageBreak/>
        <w:t>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 xml:space="preserve">other economic </w:t>
      </w:r>
      <w:proofErr w:type="spellStart"/>
      <w:r w:rsidRPr="00E72D02">
        <w:rPr>
          <w:rFonts w:ascii="Arial" w:hAnsi="Arial" w:cs="Arial"/>
          <w:sz w:val="16"/>
        </w:rPr>
        <w:t>centres</w:t>
      </w:r>
      <w:proofErr w:type="spellEnd"/>
      <w:r w:rsidRPr="00E72D02">
        <w:rPr>
          <w:rFonts w:ascii="Arial" w:hAnsi="Arial" w:cs="Arial"/>
          <w:sz w:val="16"/>
        </w:rPr>
        <w:t>.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44CD403C" w14:textId="77777777" w:rsidR="007F2C85" w:rsidRDefault="007F2C85" w:rsidP="007F2C85">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112608CE" w14:textId="77777777" w:rsidR="007F2C85" w:rsidRPr="006610F8" w:rsidRDefault="007F2C85" w:rsidP="007F2C85">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 xml:space="preserve">associate professor of political science at Tufts University, a </w:t>
      </w:r>
      <w:proofErr w:type="spellStart"/>
      <w:r w:rsidRPr="006610F8">
        <w:t>Jeane</w:t>
      </w:r>
      <w:proofErr w:type="spellEnd"/>
      <w:r w:rsidRPr="006610F8">
        <w:t xml:space="preserv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7B2C737D" w14:textId="77777777" w:rsidR="007F2C85" w:rsidRDefault="007F2C85" w:rsidP="007F2C85">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73578C80" w14:textId="77777777" w:rsidR="007F2C85" w:rsidRDefault="007F2C85" w:rsidP="007F2C85"/>
    <w:p w14:paraId="00B601B7" w14:textId="77777777" w:rsidR="007F2C85" w:rsidRDefault="007F2C85" w:rsidP="007F2C85">
      <w:r w:rsidRPr="006B3F8D">
        <w:rPr>
          <w:rStyle w:val="StyleUnderline"/>
        </w:rPr>
        <w:t>China’s rise is no mirage: Decades of growth have given Beijing the economic sinews of global power</w:t>
      </w:r>
      <w:r>
        <w:t xml:space="preserve">. Major investments in key technologies and communications infrastructure have yielded a strong position in the struggle for </w:t>
      </w:r>
      <w:proofErr w:type="spellStart"/>
      <w:r>
        <w:t>geoeconomic</w:t>
      </w:r>
      <w:proofErr w:type="spellEnd"/>
      <w:r>
        <w:t xml:space="preserve">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616C7CA8" w14:textId="77777777" w:rsidR="007F2C85" w:rsidRDefault="007F2C85" w:rsidP="007F2C85"/>
    <w:p w14:paraId="19F71532" w14:textId="77777777" w:rsidR="007F2C85" w:rsidRDefault="007F2C85" w:rsidP="007F2C85">
      <w:r w:rsidRPr="006B3F8D">
        <w:rPr>
          <w:rStyle w:val="Emphasis"/>
        </w:rPr>
        <w:t xml:space="preserve">It is unsurprising, therefore, that China has also developed the ambitions of a superpower: </w:t>
      </w:r>
      <w:r>
        <w:t xml:space="preserve">Xi has </w:t>
      </w:r>
      <w:proofErr w:type="gramStart"/>
      <w:r>
        <w:t>more or less announced</w:t>
      </w:r>
      <w:proofErr w:type="gramEnd"/>
      <w:r>
        <w:t xml:space="preserve"> that Beijing desires to assert its sovereignty over Taiwan, the South 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36F4EE24" w14:textId="77777777" w:rsidR="007F2C85" w:rsidRDefault="007F2C85" w:rsidP="007F2C85"/>
    <w:p w14:paraId="6D609FC9" w14:textId="77777777" w:rsidR="007F2C85" w:rsidRDefault="007F2C85" w:rsidP="007F2C85">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xml:space="preserve">.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w:t>
      </w:r>
      <w:r>
        <w:lastRenderedPageBreak/>
        <w:t>repressive—form of authoritarianism under his successors. China had it all from the 1970s to the early 2010s—just the mix of endowments, environment, people, and policies needed to thrive.</w:t>
      </w:r>
    </w:p>
    <w:p w14:paraId="2EDED184" w14:textId="77777777" w:rsidR="007F2C85" w:rsidRDefault="007F2C85" w:rsidP="007F2C85"/>
    <w:p w14:paraId="35187338" w14:textId="77777777" w:rsidR="007F2C85" w:rsidRDefault="007F2C85" w:rsidP="007F2C85">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06090304" w14:textId="77777777" w:rsidR="007F2C85" w:rsidRDefault="007F2C85" w:rsidP="007F2C85"/>
    <w:p w14:paraId="22C55180" w14:textId="77777777" w:rsidR="007F2C85" w:rsidRDefault="007F2C85" w:rsidP="007F2C85">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06D452F3" w14:textId="77777777" w:rsidR="007F2C85" w:rsidRDefault="007F2C85" w:rsidP="007F2C85">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1A7EF7A4" w14:textId="77777777" w:rsidR="007F2C85" w:rsidRDefault="007F2C85" w:rsidP="007F2C85"/>
    <w:p w14:paraId="13EF0D5F" w14:textId="77777777" w:rsidR="007F2C85" w:rsidRPr="006B3F8D" w:rsidRDefault="007F2C85" w:rsidP="007F2C85">
      <w:pPr>
        <w:rPr>
          <w:rStyle w:val="Emphasis"/>
          <w:sz w:val="26"/>
          <w:szCs w:val="26"/>
        </w:rPr>
      </w:pPr>
      <w:r w:rsidRPr="006B3F8D">
        <w:rPr>
          <w:rStyle w:val="Emphasis"/>
        </w:rPr>
        <w:t>State zombie firms are being propped up while private firms are starved of capital. Objective economic analysis is being replaced by government propaganda. Innovation is becoming more 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54E0B13B" w14:textId="77777777" w:rsidR="007F2C85" w:rsidRDefault="007F2C85" w:rsidP="007F2C85"/>
    <w:p w14:paraId="4AFBF55B" w14:textId="77777777" w:rsidR="007F2C85" w:rsidRDefault="007F2C85" w:rsidP="007F2C85">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w:t>
      </w:r>
      <w:r>
        <w:lastRenderedPageBreak/>
        <w:t xml:space="preserve">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3F00847E" w14:textId="77777777" w:rsidR="007F2C85" w:rsidRDefault="007F2C85" w:rsidP="007F2C85"/>
    <w:p w14:paraId="11E7A6D9" w14:textId="77777777" w:rsidR="007F2C85" w:rsidRDefault="007F2C85" w:rsidP="007F2C85">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7EF89AD6" w14:textId="77777777" w:rsidR="007F2C85" w:rsidRDefault="007F2C85" w:rsidP="007F2C85"/>
    <w:p w14:paraId="2258F2F0" w14:textId="77777777" w:rsidR="007F2C85" w:rsidRDefault="007F2C85" w:rsidP="007F2C85">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496CA9F1" w14:textId="77777777" w:rsidR="007F2C85" w:rsidRDefault="007F2C85" w:rsidP="007F2C85"/>
    <w:p w14:paraId="68C06AB3" w14:textId="77777777" w:rsidR="007F2C85" w:rsidRPr="000F05FA" w:rsidRDefault="007F2C85" w:rsidP="007F2C85">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38CA414D" w14:textId="77777777" w:rsidR="007F2C85" w:rsidRPr="000F05FA" w:rsidRDefault="007F2C85" w:rsidP="007F2C85"/>
    <w:p w14:paraId="4237EC82" w14:textId="77777777" w:rsidR="007F2C85" w:rsidRDefault="007F2C85" w:rsidP="007F2C85">
      <w:r w:rsidRPr="000F05FA">
        <w:rPr>
          <w:rStyle w:val="Emphasis"/>
        </w:rPr>
        <w:lastRenderedPageBreak/>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w:t>
      </w:r>
      <w:proofErr w:type="spellStart"/>
      <w:r>
        <w:t>Xuetong</w:t>
      </w:r>
      <w:proofErr w:type="spellEnd"/>
      <w:r>
        <w:t xml:space="preserve">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76790047" w14:textId="77777777" w:rsidR="007F2C85" w:rsidRDefault="007F2C85" w:rsidP="007F2C85"/>
    <w:p w14:paraId="1B0CA7D2" w14:textId="77777777" w:rsidR="007F2C85" w:rsidRDefault="007F2C85" w:rsidP="007F2C85">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4F8ED8DD" w14:textId="77777777" w:rsidR="007F2C85" w:rsidRDefault="007F2C85" w:rsidP="007F2C85">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36226B41" w14:textId="77777777" w:rsidR="007F2C85" w:rsidRDefault="007F2C85" w:rsidP="007F2C85"/>
    <w:p w14:paraId="617975B4" w14:textId="77777777" w:rsidR="007F2C85" w:rsidRDefault="007F2C85" w:rsidP="007F2C85">
      <w:r>
        <w:t>What might this look like? We can make educated guesses based on what China is presently doing.</w:t>
      </w:r>
    </w:p>
    <w:p w14:paraId="0BA5531C" w14:textId="77777777" w:rsidR="007F2C85" w:rsidRDefault="007F2C85" w:rsidP="007F2C85"/>
    <w:p w14:paraId="60720F0B" w14:textId="77777777" w:rsidR="007F2C85" w:rsidRDefault="007F2C85" w:rsidP="007F2C85">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12B809D7" w14:textId="77777777" w:rsidR="007F2C85" w:rsidRDefault="007F2C85" w:rsidP="007F2C85">
      <w:r>
        <w:t xml:space="preserve">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w:t>
      </w:r>
      <w:r>
        <w:lastRenderedPageBreak/>
        <w:t>Philippines, and other countries that stand in the way of its claims to the South and East China Seas.</w:t>
      </w:r>
    </w:p>
    <w:p w14:paraId="395E45B6" w14:textId="77777777" w:rsidR="007F2C85" w:rsidRDefault="007F2C85" w:rsidP="007F2C85"/>
    <w:p w14:paraId="70A53154" w14:textId="77777777" w:rsidR="007F2C85" w:rsidRDefault="007F2C85" w:rsidP="007F2C85">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0C625808" w14:textId="77777777" w:rsidR="007F2C85" w:rsidRDefault="007F2C85" w:rsidP="007F2C85"/>
    <w:p w14:paraId="33D7EFC4" w14:textId="77777777" w:rsidR="007F2C85" w:rsidRDefault="007F2C85" w:rsidP="007F2C85">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xml:space="preserve">. Welcome to geopolitics in the age of a peaking China: a country that already </w:t>
      </w:r>
      <w:proofErr w:type="gramStart"/>
      <w:r>
        <w:t>has the ability to</w:t>
      </w:r>
      <w:proofErr w:type="gramEnd"/>
      <w:r>
        <w:t xml:space="preserve"> violently challenge the existing order and one that will probably run faster and push harder as it loses confidence that time is on its side.</w:t>
      </w:r>
    </w:p>
    <w:p w14:paraId="7E160944" w14:textId="77777777" w:rsidR="007F2C85" w:rsidRDefault="007F2C85" w:rsidP="007F2C85"/>
    <w:p w14:paraId="2E6E7874" w14:textId="77777777" w:rsidR="007F2C85" w:rsidRDefault="007F2C85" w:rsidP="007F2C85">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688FB2AE" w14:textId="77777777" w:rsidR="007F2C85" w:rsidRDefault="007F2C85" w:rsidP="007F2C85"/>
    <w:p w14:paraId="0BB64436" w14:textId="77777777" w:rsidR="007F2C85" w:rsidRDefault="007F2C85" w:rsidP="007F2C85">
      <w:pPr>
        <w:pStyle w:val="Heading3"/>
      </w:pPr>
      <w:r>
        <w:lastRenderedPageBreak/>
        <w:t xml:space="preserve">1AC – </w:t>
      </w:r>
      <w:proofErr w:type="spellStart"/>
      <w:r>
        <w:t>Underview</w:t>
      </w:r>
      <w:proofErr w:type="spellEnd"/>
    </w:p>
    <w:p w14:paraId="6A636FA8" w14:textId="77777777" w:rsidR="007F2C85" w:rsidRPr="009F7259" w:rsidRDefault="007F2C85" w:rsidP="007F2C85">
      <w:pPr>
        <w:pStyle w:val="Heading4"/>
      </w:pPr>
      <w:r>
        <w:t xml:space="preserve">1] 1AR theory is legit – anything else means infinite abuse – drop the debater – 1AR is too short to make up for the time trade-off – no RVIs – 6 min 2NR means they can brute force me every time – competing </w:t>
      </w:r>
      <w:proofErr w:type="spellStart"/>
      <w:r>
        <w:t>interps</w:t>
      </w:r>
      <w:proofErr w:type="spellEnd"/>
      <w:r>
        <w:t xml:space="preserve"> – otherwise the 2NR could drown the </w:t>
      </w:r>
      <w:proofErr w:type="spellStart"/>
      <w:r>
        <w:t>aff</w:t>
      </w:r>
      <w:proofErr w:type="spellEnd"/>
      <w:r>
        <w:t xml:space="preserve"> in arguments while playing defense</w:t>
      </w:r>
    </w:p>
    <w:p w14:paraId="03BF6809" w14:textId="77777777" w:rsidR="007F2C85" w:rsidRPr="00B31D92" w:rsidRDefault="007F2C85" w:rsidP="007F2C85"/>
    <w:p w14:paraId="6106D93D" w14:textId="77777777" w:rsidR="007F2C85" w:rsidRPr="00F601E6" w:rsidRDefault="007F2C85" w:rsidP="007F2C85"/>
    <w:p w14:paraId="1D3221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845915">
    <w:abstractNumId w:val="10"/>
  </w:num>
  <w:num w:numId="2" w16cid:durableId="782461215">
    <w:abstractNumId w:val="8"/>
  </w:num>
  <w:num w:numId="3" w16cid:durableId="449325561">
    <w:abstractNumId w:val="7"/>
  </w:num>
  <w:num w:numId="4" w16cid:durableId="1279533936">
    <w:abstractNumId w:val="6"/>
  </w:num>
  <w:num w:numId="5" w16cid:durableId="2126189790">
    <w:abstractNumId w:val="5"/>
  </w:num>
  <w:num w:numId="6" w16cid:durableId="1485900958">
    <w:abstractNumId w:val="9"/>
  </w:num>
  <w:num w:numId="7" w16cid:durableId="2027705295">
    <w:abstractNumId w:val="4"/>
  </w:num>
  <w:num w:numId="8" w16cid:durableId="327054777">
    <w:abstractNumId w:val="3"/>
  </w:num>
  <w:num w:numId="9" w16cid:durableId="1099377498">
    <w:abstractNumId w:val="2"/>
  </w:num>
  <w:num w:numId="10" w16cid:durableId="1666392129">
    <w:abstractNumId w:val="1"/>
  </w:num>
  <w:num w:numId="11" w16cid:durableId="1719741846">
    <w:abstractNumId w:val="0"/>
  </w:num>
  <w:num w:numId="12" w16cid:durableId="1625231650">
    <w:abstractNumId w:val="13"/>
  </w:num>
  <w:num w:numId="13" w16cid:durableId="709644283">
    <w:abstractNumId w:val="11"/>
  </w:num>
  <w:num w:numId="14" w16cid:durableId="17759732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1D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D9A"/>
    <w:rsid w:val="002502CF"/>
    <w:rsid w:val="00267EBB"/>
    <w:rsid w:val="0027023B"/>
    <w:rsid w:val="00272F3F"/>
    <w:rsid w:val="00274EDB"/>
    <w:rsid w:val="0027729E"/>
    <w:rsid w:val="002843B2"/>
    <w:rsid w:val="00284ED6"/>
    <w:rsid w:val="00290C5A"/>
    <w:rsid w:val="00290C92"/>
    <w:rsid w:val="0029647A"/>
    <w:rsid w:val="00296504"/>
    <w:rsid w:val="002B46B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803"/>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7AC"/>
    <w:rsid w:val="00442018"/>
    <w:rsid w:val="00446567"/>
    <w:rsid w:val="00447B10"/>
    <w:rsid w:val="00452EE4"/>
    <w:rsid w:val="00452F0B"/>
    <w:rsid w:val="004536D6"/>
    <w:rsid w:val="00457224"/>
    <w:rsid w:val="0047105C"/>
    <w:rsid w:val="0047482C"/>
    <w:rsid w:val="00475436"/>
    <w:rsid w:val="0048047E"/>
    <w:rsid w:val="00482AF9"/>
    <w:rsid w:val="00496BB2"/>
    <w:rsid w:val="004B37B4"/>
    <w:rsid w:val="004B72B4"/>
    <w:rsid w:val="004C0314"/>
    <w:rsid w:val="004C0D3D"/>
    <w:rsid w:val="004C213E"/>
    <w:rsid w:val="004C376C"/>
    <w:rsid w:val="004C37D2"/>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C85"/>
    <w:rsid w:val="007F5958"/>
    <w:rsid w:val="00803A12"/>
    <w:rsid w:val="00805417"/>
    <w:rsid w:val="0081568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34E"/>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387A7E"/>
  <w14:defaultImageDpi w14:val="300"/>
  <w15:docId w15:val="{C148701D-2C56-B743-8A6F-EF09050D0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1D9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41D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1D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41D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41D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1D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1D9A"/>
  </w:style>
  <w:style w:type="character" w:customStyle="1" w:styleId="Heading1Char">
    <w:name w:val="Heading 1 Char"/>
    <w:aliases w:val="Pocket Char"/>
    <w:basedOn w:val="DefaultParagraphFont"/>
    <w:link w:val="Heading1"/>
    <w:uiPriority w:val="9"/>
    <w:rsid w:val="00241D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1D9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41D9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241D9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241D9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241D9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241D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1D9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41D9A"/>
    <w:rPr>
      <w:color w:val="auto"/>
      <w:u w:val="none"/>
    </w:rPr>
  </w:style>
  <w:style w:type="paragraph" w:styleId="DocumentMap">
    <w:name w:val="Document Map"/>
    <w:basedOn w:val="Normal"/>
    <w:link w:val="DocumentMapChar"/>
    <w:uiPriority w:val="99"/>
    <w:semiHidden/>
    <w:unhideWhenUsed/>
    <w:rsid w:val="00241D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1D9A"/>
    <w:rPr>
      <w:rFonts w:ascii="Lucida Grande" w:hAnsi="Lucida Grande" w:cs="Lucida Grande"/>
    </w:rPr>
  </w:style>
  <w:style w:type="paragraph" w:customStyle="1" w:styleId="textbold">
    <w:name w:val="text bold"/>
    <w:basedOn w:val="Normal"/>
    <w:link w:val="Emphasis"/>
    <w:uiPriority w:val="20"/>
    <w:qFormat/>
    <w:rsid w:val="007F2C85"/>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7F2C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7F2C85"/>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F2C85"/>
    <w:pPr>
      <w:spacing w:before="100" w:beforeAutospacing="1" w:after="100" w:afterAutospacing="1" w:line="240" w:lineRule="auto"/>
    </w:pPr>
    <w:rPr>
      <w:rFonts w:ascii="Times New Roman" w:eastAsia="Times New Roman" w:hAnsi="Times New Roman" w:cs="Times New Roman"/>
      <w:sz w:val="2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7F2C85"/>
    <w:rPr>
      <w:rFonts w:ascii="Times New Roman" w:eastAsia="Times New Roman" w:hAnsi="Times New Roman" w:cs="Times New Roman"/>
      <w:lang w:eastAsia="zh-TW"/>
    </w:rPr>
  </w:style>
  <w:style w:type="paragraph" w:customStyle="1" w:styleId="Emphasis1">
    <w:name w:val="Emphasis1"/>
    <w:basedOn w:val="Normal"/>
    <w:autoRedefine/>
    <w:uiPriority w:val="20"/>
    <w:qFormat/>
    <w:rsid w:val="004C37D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22</Pages>
  <Words>11359</Words>
  <Characters>64747</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5</cp:revision>
  <dcterms:created xsi:type="dcterms:W3CDTF">2022-03-18T22:14:00Z</dcterms:created>
  <dcterms:modified xsi:type="dcterms:W3CDTF">2022-03-18T23:19:00Z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