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06C0A" w14:textId="3CA80ADF" w:rsidR="00DB0CE9" w:rsidRDefault="00DB0CE9" w:rsidP="00DB0CE9">
      <w:pPr>
        <w:pStyle w:val="Heading1"/>
      </w:pPr>
      <w:r>
        <w:t>1nc</w:t>
      </w:r>
    </w:p>
    <w:p w14:paraId="55AE185E" w14:textId="0130C3B3" w:rsidR="00E42E4C" w:rsidRPr="0041765B" w:rsidRDefault="006F7795" w:rsidP="006F7795">
      <w:pPr>
        <w:pStyle w:val="Heading2"/>
        <w:rPr>
          <w:rFonts w:cs="Arial"/>
        </w:rPr>
      </w:pPr>
      <w:r w:rsidRPr="0041765B">
        <w:rPr>
          <w:rFonts w:cs="Arial"/>
        </w:rPr>
        <w:lastRenderedPageBreak/>
        <w:t>1</w:t>
      </w:r>
    </w:p>
    <w:p w14:paraId="323C7750" w14:textId="4A2EBB16" w:rsidR="006F7795" w:rsidRPr="0041765B" w:rsidRDefault="006F7795" w:rsidP="006F7795">
      <w:proofErr w:type="spellStart"/>
      <w:r w:rsidRPr="0041765B">
        <w:t>Interp</w:t>
      </w:r>
      <w:proofErr w:type="spellEnd"/>
      <w:r w:rsidRPr="0041765B">
        <w:t xml:space="preserve">: debaters may not skip paragraphs or portions of literature in one piece of evidence and write “they add”. </w:t>
      </w:r>
    </w:p>
    <w:p w14:paraId="6A7DF939" w14:textId="192B87B0" w:rsidR="006F7795" w:rsidRPr="0041765B" w:rsidRDefault="006F7795" w:rsidP="006F7795">
      <w:r w:rsidRPr="0041765B">
        <w:t xml:space="preserve">Violation – vats 1 does. </w:t>
      </w:r>
    </w:p>
    <w:p w14:paraId="26F8EBA5" w14:textId="57CDFD9D" w:rsidR="006F7795" w:rsidRPr="0041765B" w:rsidRDefault="006F7795" w:rsidP="006F7795">
      <w:r w:rsidRPr="0041765B">
        <w:t xml:space="preserve">Standards – academic integrity – </w:t>
      </w:r>
      <w:proofErr w:type="spellStart"/>
      <w:r w:rsidR="00881F66" w:rsidRPr="00881F66">
        <w:t>ncentivizes</w:t>
      </w:r>
      <w:proofErr w:type="spellEnd"/>
      <w:r w:rsidR="00881F66" w:rsidRPr="00881F66">
        <w:t xml:space="preserve"> debaters to ignore parts of </w:t>
      </w:r>
      <w:proofErr w:type="spellStart"/>
      <w:r w:rsidR="00881F66" w:rsidRPr="00881F66">
        <w:t>ev</w:t>
      </w:r>
      <w:proofErr w:type="spellEnd"/>
      <w:r w:rsidR="00881F66" w:rsidRPr="00881F66">
        <w:t xml:space="preserve"> that contradicts what’s cut which is a terrible norm – this is an independent reason to reject them and is the </w:t>
      </w:r>
      <w:proofErr w:type="spellStart"/>
      <w:r w:rsidR="00881F66" w:rsidRPr="00881F66">
        <w:t>heighest</w:t>
      </w:r>
      <w:proofErr w:type="spellEnd"/>
      <w:r w:rsidR="00881F66" w:rsidRPr="00881F66">
        <w:t xml:space="preserve"> layer – ethics violations frame how debater ought to operate.  </w:t>
      </w:r>
    </w:p>
    <w:p w14:paraId="55C5A85C" w14:textId="144886C0" w:rsidR="006F7795" w:rsidRPr="0041765B" w:rsidRDefault="006F7795" w:rsidP="006F7795">
      <w:r w:rsidRPr="0041765B">
        <w:t xml:space="preserve">Education </w:t>
      </w:r>
      <w:r w:rsidR="00881F66">
        <w:t xml:space="preserve">comes first – only terminal impact from debate. </w:t>
      </w:r>
    </w:p>
    <w:p w14:paraId="34257F6A" w14:textId="63B45EB4" w:rsidR="006F7795" w:rsidRPr="0041765B" w:rsidRDefault="006F7795" w:rsidP="006F7795">
      <w:proofErr w:type="spellStart"/>
      <w:r w:rsidRPr="0041765B">
        <w:t>Dtd</w:t>
      </w:r>
      <w:proofErr w:type="spellEnd"/>
      <w:r w:rsidRPr="0041765B">
        <w:t xml:space="preserve"> – </w:t>
      </w:r>
      <w:r w:rsidR="00881F66">
        <w:t>k2 setting good norms</w:t>
      </w:r>
    </w:p>
    <w:p w14:paraId="02FAACBE" w14:textId="7FB8C3A0" w:rsidR="006F7795" w:rsidRPr="0041765B" w:rsidRDefault="006F7795" w:rsidP="006F7795">
      <w:r w:rsidRPr="0041765B">
        <w:t xml:space="preserve">Ci </w:t>
      </w:r>
      <w:r w:rsidR="00881F66">
        <w:t xml:space="preserve">– reasonability causes a race to the bottom where debaters keep being marginally abusive &amp; incentivizes judge intervention </w:t>
      </w:r>
    </w:p>
    <w:p w14:paraId="49ED4953" w14:textId="12CF8ED0" w:rsidR="006F7795" w:rsidRDefault="006F7795" w:rsidP="006F7795">
      <w:r w:rsidRPr="0041765B">
        <w:t xml:space="preserve">No </w:t>
      </w:r>
      <w:proofErr w:type="spellStart"/>
      <w:r w:rsidRPr="0041765B">
        <w:t>rvi</w:t>
      </w:r>
      <w:proofErr w:type="spellEnd"/>
      <w:r w:rsidR="00881F66">
        <w:t xml:space="preserve"> or cross application of case – </w:t>
      </w:r>
    </w:p>
    <w:p w14:paraId="746AF8AA" w14:textId="540B9237" w:rsidR="00881F66" w:rsidRDefault="00881F66" w:rsidP="006F7795">
      <w:r>
        <w:t xml:space="preserve">[1] testing – indicts starting point – illogical u should be able to leverage it </w:t>
      </w:r>
    </w:p>
    <w:p w14:paraId="5AF53500" w14:textId="696DA4F5" w:rsidR="00881F66" w:rsidRPr="0041765B" w:rsidRDefault="00881F66" w:rsidP="006F7795">
      <w:r>
        <w:t xml:space="preserve">[2] logic – u don’t win for proving that </w:t>
      </w:r>
      <w:proofErr w:type="spellStart"/>
      <w:r>
        <w:t>ur</w:t>
      </w:r>
      <w:proofErr w:type="spellEnd"/>
      <w:r>
        <w:t xml:space="preserve"> evidence isn’t cheating – that should be a starting point</w:t>
      </w:r>
    </w:p>
    <w:p w14:paraId="06055DA2" w14:textId="16E5C1C2" w:rsidR="006F7795" w:rsidRPr="0041765B" w:rsidRDefault="006F7795" w:rsidP="006F7795"/>
    <w:p w14:paraId="0746E1E8" w14:textId="45553E1F" w:rsidR="006F7795" w:rsidRPr="0041765B" w:rsidRDefault="006F7795" w:rsidP="006F7795"/>
    <w:p w14:paraId="723D17FB" w14:textId="7237FCE2" w:rsidR="006F7795" w:rsidRPr="0041765B" w:rsidRDefault="006F7795" w:rsidP="006F7795">
      <w:pPr>
        <w:pStyle w:val="Heading2"/>
        <w:rPr>
          <w:rFonts w:cs="Arial"/>
        </w:rPr>
      </w:pPr>
      <w:r w:rsidRPr="0041765B">
        <w:rPr>
          <w:rFonts w:cs="Arial"/>
        </w:rPr>
        <w:lastRenderedPageBreak/>
        <w:t>2</w:t>
      </w:r>
    </w:p>
    <w:p w14:paraId="59A24B01" w14:textId="77777777" w:rsidR="00B7069D" w:rsidRPr="00327F5A" w:rsidRDefault="00B7069D" w:rsidP="00B7069D">
      <w:pPr>
        <w:rPr>
          <w:rStyle w:val="Style13ptBold"/>
        </w:rPr>
      </w:pPr>
      <w:r w:rsidRPr="00327F5A">
        <w:rPr>
          <w:rStyle w:val="Style13ptBold"/>
        </w:rPr>
        <w:t xml:space="preserve">Interpretation: </w:t>
      </w:r>
      <w:r w:rsidRPr="00127AAC">
        <w:rPr>
          <w:rStyle w:val="Heading4Char"/>
        </w:rPr>
        <w:t xml:space="preserve">the </w:t>
      </w:r>
      <w:r w:rsidRPr="00127AAC">
        <w:rPr>
          <w:rStyle w:val="Heading4Char"/>
          <w:u w:val="single"/>
        </w:rPr>
        <w:t>resolution</w:t>
      </w:r>
      <w:r w:rsidRPr="00127AAC">
        <w:rPr>
          <w:rStyle w:val="Heading4Char"/>
        </w:rPr>
        <w:t xml:space="preserve"> should define the division of affirmative and negative ground. </w:t>
      </w:r>
      <w:r>
        <w:rPr>
          <w:rStyle w:val="Style13ptBold"/>
        </w:rPr>
        <w:t xml:space="preserve">To clarify, the </w:t>
      </w:r>
      <w:proofErr w:type="spellStart"/>
      <w:r>
        <w:rPr>
          <w:rStyle w:val="Style13ptBold"/>
        </w:rPr>
        <w:t>aff</w:t>
      </w:r>
      <w:proofErr w:type="spellEnd"/>
      <w:r>
        <w:rPr>
          <w:rStyle w:val="Style13ptBold"/>
        </w:rPr>
        <w:t xml:space="preserve"> must defend a world where the member nations of the World Trade Organization have reduced intellectual property protections for medicine.</w:t>
      </w:r>
    </w:p>
    <w:p w14:paraId="68E3F3EE" w14:textId="77777777" w:rsidR="0016655D" w:rsidRPr="00793042" w:rsidRDefault="0016655D" w:rsidP="0016655D">
      <w:pPr>
        <w:pStyle w:val="Heading4"/>
        <w:rPr>
          <w:rFonts w:cs="Calibri"/>
        </w:rPr>
      </w:pPr>
      <w:r w:rsidRPr="00793042">
        <w:rPr>
          <w:rFonts w:cs="Calibri"/>
        </w:rPr>
        <w:t xml:space="preserve">Resolved” means to enact </w:t>
      </w:r>
      <w:r w:rsidRPr="00793042">
        <w:rPr>
          <w:rFonts w:cs="Calibri"/>
          <w:u w:val="single"/>
        </w:rPr>
        <w:t>by law</w:t>
      </w:r>
      <w:r w:rsidRPr="00793042">
        <w:rPr>
          <w:rFonts w:cs="Calibri"/>
        </w:rPr>
        <w:t>.</w:t>
      </w:r>
    </w:p>
    <w:p w14:paraId="0C11EB86" w14:textId="77777777" w:rsidR="0016655D" w:rsidRPr="00793042" w:rsidRDefault="0016655D" w:rsidP="0016655D">
      <w:r w:rsidRPr="00793042">
        <w:rPr>
          <w:rStyle w:val="Style13ptBold"/>
        </w:rPr>
        <w:t>Words &amp; Phrases ’64</w:t>
      </w:r>
      <w:r w:rsidRPr="00793042">
        <w:t xml:space="preserve"> </w:t>
      </w:r>
    </w:p>
    <w:p w14:paraId="26852309" w14:textId="77777777" w:rsidR="0016655D" w:rsidRPr="00793042" w:rsidRDefault="0016655D" w:rsidP="0016655D">
      <w:r w:rsidRPr="00793042">
        <w:rPr>
          <w:sz w:val="16"/>
          <w:szCs w:val="16"/>
        </w:rPr>
        <w:t>(Words and Phrases; 1964; Permanent Edition)</w:t>
      </w:r>
    </w:p>
    <w:p w14:paraId="5C9DE251" w14:textId="77777777" w:rsidR="0016655D" w:rsidRPr="00793042" w:rsidRDefault="0016655D" w:rsidP="0016655D">
      <w:pPr>
        <w:rPr>
          <w:sz w:val="12"/>
          <w:szCs w:val="16"/>
        </w:rPr>
      </w:pPr>
      <w:r w:rsidRPr="00793042">
        <w:rPr>
          <w:u w:val="single"/>
        </w:rPr>
        <w:t>Definition of the word “</w:t>
      </w:r>
      <w:r w:rsidRPr="00793042">
        <w:rPr>
          <w:highlight w:val="green"/>
          <w:u w:val="single"/>
        </w:rPr>
        <w:t>resolve</w:t>
      </w:r>
      <w:r w:rsidRPr="00793042">
        <w:rPr>
          <w:u w:val="single"/>
        </w:rPr>
        <w:t xml:space="preserve">,” given by Webster </w:t>
      </w:r>
      <w:r w:rsidRPr="00793042">
        <w:rPr>
          <w:highlight w:val="green"/>
          <w:u w:val="single"/>
        </w:rPr>
        <w:t>is</w:t>
      </w:r>
      <w:r w:rsidRPr="00793042">
        <w:rPr>
          <w:u w:val="single"/>
        </w:rPr>
        <w:t xml:space="preserve"> “</w:t>
      </w:r>
      <w:r w:rsidRPr="00793042">
        <w:rPr>
          <w:rStyle w:val="StyleUnderline"/>
        </w:rPr>
        <w:t>to express an opinion or determination by resolution or vote</w:t>
      </w:r>
      <w:r w:rsidRPr="00793042">
        <w:rPr>
          <w:sz w:val="12"/>
        </w:rPr>
        <w:t xml:space="preserve">; </w:t>
      </w:r>
      <w:r w:rsidRPr="00793042">
        <w:rPr>
          <w:u w:val="single"/>
        </w:rPr>
        <w:t xml:space="preserve">as ‘it was resolved </w:t>
      </w:r>
      <w:r w:rsidRPr="00793042">
        <w:rPr>
          <w:rStyle w:val="Emphasis"/>
          <w:highlight w:val="green"/>
        </w:rPr>
        <w:t>by the legislature</w:t>
      </w:r>
      <w:r w:rsidRPr="00793042">
        <w:rPr>
          <w:sz w:val="12"/>
        </w:rPr>
        <w:t xml:space="preserve">;” It is of similar force to the word “enact,” which is </w:t>
      </w:r>
      <w:r w:rsidRPr="00793042">
        <w:rPr>
          <w:u w:val="single"/>
        </w:rPr>
        <w:t>defined</w:t>
      </w:r>
      <w:r w:rsidRPr="00793042">
        <w:rPr>
          <w:sz w:val="12"/>
        </w:rPr>
        <w:t xml:space="preserve"> by Bouvier </w:t>
      </w:r>
      <w:r w:rsidRPr="00793042">
        <w:rPr>
          <w:u w:val="single"/>
        </w:rPr>
        <w:t xml:space="preserve">as </w:t>
      </w:r>
      <w:r w:rsidRPr="00793042">
        <w:rPr>
          <w:rStyle w:val="Emphasis"/>
        </w:rPr>
        <w:t xml:space="preserve">meaning </w:t>
      </w:r>
      <w:r w:rsidRPr="00793042">
        <w:rPr>
          <w:rStyle w:val="Emphasis"/>
          <w:highlight w:val="green"/>
        </w:rPr>
        <w:t>“to establish by law”</w:t>
      </w:r>
      <w:r w:rsidRPr="00793042">
        <w:rPr>
          <w:sz w:val="12"/>
          <w:szCs w:val="16"/>
        </w:rPr>
        <w:t>.</w:t>
      </w:r>
    </w:p>
    <w:p w14:paraId="4CE04A87" w14:textId="77777777" w:rsidR="0016655D" w:rsidRPr="00D45576" w:rsidRDefault="0016655D" w:rsidP="0016655D">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 xml:space="preserve">Reduce </w:t>
      </w:r>
      <w:r>
        <w:rPr>
          <w:rFonts w:ascii="Cambria" w:eastAsia="Times New Roman" w:hAnsi="Cambria" w:cs="Times New Roman"/>
          <w:b/>
          <w:iCs/>
          <w:sz w:val="26"/>
        </w:rPr>
        <w:t>is to diminish</w:t>
      </w:r>
    </w:p>
    <w:p w14:paraId="5397ED4A" w14:textId="77777777" w:rsidR="0016655D" w:rsidRPr="00D45576" w:rsidRDefault="0016655D" w:rsidP="0016655D">
      <w:pPr>
        <w:rPr>
          <w:rFonts w:eastAsia="Calibri"/>
        </w:rPr>
      </w:pPr>
      <w:r w:rsidRPr="00D45576">
        <w:rPr>
          <w:rFonts w:eastAsia="Calibri"/>
          <w:b/>
          <w:bCs/>
          <w:sz w:val="26"/>
        </w:rPr>
        <w:t>Merriam Webster ND</w:t>
      </w:r>
      <w:r w:rsidRPr="00D45576">
        <w:rPr>
          <w:rFonts w:eastAsia="Calibri"/>
        </w:rPr>
        <w:t xml:space="preserve"> </w:t>
      </w:r>
      <w:hyperlink r:id="rId9" w:history="1">
        <w:r w:rsidRPr="00D45576">
          <w:rPr>
            <w:rFonts w:eastAsia="Calibri"/>
          </w:rPr>
          <w:t>https://www.merriam-webster.com/dictionary/reduce //</w:t>
        </w:r>
      </w:hyperlink>
      <w:r w:rsidRPr="00D45576">
        <w:rPr>
          <w:rFonts w:eastAsia="Calibri"/>
        </w:rPr>
        <w:t xml:space="preserve"> </w:t>
      </w:r>
      <w:proofErr w:type="spellStart"/>
      <w:r w:rsidRPr="00D45576">
        <w:rPr>
          <w:rFonts w:eastAsia="Calibri"/>
        </w:rPr>
        <w:t>aaditg</w:t>
      </w:r>
      <w:proofErr w:type="spellEnd"/>
    </w:p>
    <w:p w14:paraId="06771E55" w14:textId="77777777" w:rsidR="0016655D" w:rsidRPr="00D45576" w:rsidRDefault="0016655D" w:rsidP="0016655D">
      <w:pPr>
        <w:rPr>
          <w:rFonts w:eastAsia="Calibri"/>
          <w:u w:val="single"/>
        </w:rPr>
      </w:pPr>
      <w:r w:rsidRPr="00D45576">
        <w:rPr>
          <w:rFonts w:eastAsia="Calibri"/>
          <w:highlight w:val="cyan"/>
          <w:u w:val="single"/>
        </w:rPr>
        <w:t>to diminish in size, amount, extent, or number</w:t>
      </w:r>
    </w:p>
    <w:p w14:paraId="22D34C51" w14:textId="77777777" w:rsidR="0016655D" w:rsidRPr="00D45576" w:rsidRDefault="0016655D" w:rsidP="0016655D">
      <w:pPr>
        <w:rPr>
          <w:rFonts w:eastAsia="Calibri"/>
          <w:u w:val="single"/>
        </w:rPr>
      </w:pPr>
    </w:p>
    <w:p w14:paraId="1F238410" w14:textId="77777777" w:rsidR="0016655D" w:rsidRPr="00D45576" w:rsidRDefault="0016655D" w:rsidP="0016655D">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 xml:space="preserve">Medicine </w:t>
      </w:r>
      <w:r>
        <w:rPr>
          <w:rFonts w:ascii="Cambria" w:eastAsia="Times New Roman" w:hAnsi="Cambria" w:cs="Times New Roman"/>
          <w:b/>
          <w:iCs/>
          <w:sz w:val="26"/>
        </w:rPr>
        <w:t>is a substance used to treat something</w:t>
      </w:r>
    </w:p>
    <w:p w14:paraId="308E1BFA" w14:textId="77777777" w:rsidR="0016655D" w:rsidRPr="00D45576" w:rsidRDefault="0016655D" w:rsidP="0016655D">
      <w:pPr>
        <w:rPr>
          <w:rFonts w:eastAsia="Calibri"/>
        </w:rPr>
      </w:pPr>
      <w:r w:rsidRPr="00D45576">
        <w:rPr>
          <w:rFonts w:eastAsia="Calibri"/>
          <w:b/>
          <w:bCs/>
          <w:sz w:val="26"/>
        </w:rPr>
        <w:t xml:space="preserve">Merriam webster ND </w:t>
      </w:r>
      <w:hyperlink r:id="rId10" w:history="1">
        <w:r w:rsidRPr="00D45576">
          <w:rPr>
            <w:rFonts w:eastAsia="Calibri"/>
          </w:rPr>
          <w:t>https://www.merriam-webster.com/dictionary/medicine</w:t>
        </w:r>
      </w:hyperlink>
      <w:r w:rsidRPr="00D45576">
        <w:rPr>
          <w:rFonts w:eastAsia="Calibri"/>
        </w:rPr>
        <w:t xml:space="preserve"> //</w:t>
      </w:r>
      <w:proofErr w:type="spellStart"/>
      <w:r w:rsidRPr="00D45576">
        <w:rPr>
          <w:rFonts w:eastAsia="Calibri"/>
        </w:rPr>
        <w:t>aaditg</w:t>
      </w:r>
      <w:proofErr w:type="spellEnd"/>
    </w:p>
    <w:p w14:paraId="56D40835" w14:textId="77777777" w:rsidR="0016655D" w:rsidRPr="00D45576" w:rsidRDefault="0016655D" w:rsidP="0016655D">
      <w:pPr>
        <w:rPr>
          <w:rFonts w:eastAsia="Calibri"/>
          <w:u w:val="single"/>
        </w:rPr>
      </w:pPr>
      <w:r w:rsidRPr="00D45576">
        <w:rPr>
          <w:rFonts w:eastAsia="Calibri"/>
          <w:highlight w:val="cyan"/>
          <w:u w:val="single"/>
        </w:rPr>
        <w:t>a substance (such as a drug or potion) used to treat something other than disease</w:t>
      </w:r>
    </w:p>
    <w:p w14:paraId="1F4BB08C" w14:textId="77777777" w:rsidR="0016655D" w:rsidRPr="00D45576" w:rsidRDefault="0016655D" w:rsidP="0016655D">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WTO is one of three major economic organizations in the world</w:t>
      </w:r>
    </w:p>
    <w:p w14:paraId="35C0B5CA" w14:textId="77777777" w:rsidR="0016655D" w:rsidRPr="00D45576" w:rsidRDefault="0016655D" w:rsidP="0016655D">
      <w:pPr>
        <w:rPr>
          <w:rFonts w:eastAsia="Calibri"/>
          <w:u w:val="single"/>
        </w:rPr>
      </w:pPr>
      <w:r w:rsidRPr="00D45576">
        <w:rPr>
          <w:rFonts w:eastAsia="Calibri"/>
          <w:b/>
          <w:bCs/>
          <w:sz w:val="26"/>
        </w:rPr>
        <w:t>Krueger 2K</w:t>
      </w:r>
      <w:r w:rsidRPr="00D45576">
        <w:rPr>
          <w:rFonts w:eastAsia="Calibri"/>
        </w:rPr>
        <w:t xml:space="preserve"> [ Anne O. Krueger is a Research Associate in the NBER's Programs on International Trade and Investment and International Finance and Macroeconomics and a professor of economics at Stanford University. “International Economic Organizations, Developing Country Reforms, and Trade” </w:t>
      </w:r>
      <w:hyperlink r:id="rId11" w:history="1">
        <w:r w:rsidRPr="00D45576">
          <w:rPr>
            <w:rFonts w:eastAsia="Calibri"/>
          </w:rPr>
          <w:t>https://web.archive.org/web/20170518033322/http://www.nber.org/reporter/winter00/krueger.html</w:t>
        </w:r>
      </w:hyperlink>
      <w:r w:rsidRPr="00D45576">
        <w:rPr>
          <w:rFonts w:eastAsia="Calibri"/>
        </w:rPr>
        <w:t xml:space="preserve"> ] // </w:t>
      </w:r>
      <w:proofErr w:type="spellStart"/>
      <w:r w:rsidRPr="00D45576">
        <w:rPr>
          <w:rFonts w:eastAsia="Calibri"/>
        </w:rPr>
        <w:t>aaditg</w:t>
      </w:r>
      <w:proofErr w:type="spellEnd"/>
    </w:p>
    <w:p w14:paraId="3D0AD26F" w14:textId="77777777" w:rsidR="0016655D" w:rsidRPr="00D45576" w:rsidRDefault="0016655D" w:rsidP="0016655D">
      <w:pPr>
        <w:rPr>
          <w:rFonts w:eastAsia="Calibri"/>
        </w:rPr>
      </w:pPr>
      <w:r w:rsidRPr="00D45576">
        <w:rPr>
          <w:rFonts w:eastAsia="Calibri"/>
          <w:u w:val="single"/>
        </w:rPr>
        <w:t xml:space="preserve">The </w:t>
      </w:r>
      <w:r w:rsidRPr="00D45576">
        <w:rPr>
          <w:rFonts w:eastAsia="Calibri"/>
          <w:highlight w:val="cyan"/>
          <w:u w:val="single"/>
        </w:rPr>
        <w:t>three major international economic organizations are</w:t>
      </w:r>
      <w:r w:rsidRPr="00D45576">
        <w:rPr>
          <w:rFonts w:eastAsia="Calibri"/>
          <w:u w:val="single"/>
        </w:rPr>
        <w:t xml:space="preserve"> the </w:t>
      </w:r>
      <w:r w:rsidRPr="00D45576">
        <w:rPr>
          <w:rFonts w:eastAsia="Calibri"/>
          <w:highlight w:val="cyan"/>
          <w:u w:val="single"/>
        </w:rPr>
        <w:t>World Bank</w:t>
      </w:r>
      <w:r w:rsidRPr="00D45576">
        <w:rPr>
          <w:rFonts w:eastAsia="Calibri"/>
          <w:u w:val="single"/>
        </w:rPr>
        <w:t xml:space="preserve">, the International Monetary Fund </w:t>
      </w:r>
      <w:r w:rsidRPr="00D45576">
        <w:rPr>
          <w:rFonts w:eastAsia="Calibri"/>
          <w:highlight w:val="cyan"/>
          <w:u w:val="single"/>
        </w:rPr>
        <w:t>(IMF), and</w:t>
      </w:r>
      <w:r w:rsidRPr="00D45576">
        <w:rPr>
          <w:rFonts w:eastAsia="Calibri"/>
          <w:u w:val="single"/>
        </w:rPr>
        <w:t xml:space="preserve"> the World Trade Organization </w:t>
      </w:r>
      <w:r w:rsidRPr="00D45576">
        <w:rPr>
          <w:rFonts w:eastAsia="Calibri"/>
          <w:highlight w:val="cyan"/>
          <w:u w:val="single"/>
        </w:rPr>
        <w:t>(WTO</w:t>
      </w:r>
      <w:r w:rsidRPr="00D45576">
        <w:rPr>
          <w:rFonts w:eastAsia="Calibri"/>
          <w:u w:val="single"/>
        </w:rPr>
        <w:t>).</w:t>
      </w:r>
      <w:r w:rsidRPr="00D45576">
        <w:rPr>
          <w:rFonts w:eastAsia="Calibri"/>
        </w:rPr>
        <w:t xml:space="preserve"> The WTO emerged out of the General Agreement on Tariffs and Trade (GATT) in 1995; it is an arrangement across countries that serves as a forum for negotiations on trading rules as well as a mechanism for dispute settlements in trade </w:t>
      </w:r>
      <w:proofErr w:type="gramStart"/>
      <w:r w:rsidRPr="00D45576">
        <w:rPr>
          <w:rFonts w:eastAsia="Calibri"/>
        </w:rPr>
        <w:t>issues.(</w:t>
      </w:r>
      <w:proofErr w:type="gramEnd"/>
      <w:r w:rsidRPr="00D45576">
        <w:rPr>
          <w:rFonts w:eastAsia="Calibri"/>
        </w:rPr>
        <w:t xml:space="preserve">1) By contrast, the World Bank and IMF deal with their member countries one at a time. They have little influence with industrial countries but can affect developing countries during times of economic crisis and when those countries seek additional foreign exchange resources. The origins and evolution of the three organizations are of considerable </w:t>
      </w:r>
      <w:proofErr w:type="gramStart"/>
      <w:r w:rsidRPr="00D45576">
        <w:rPr>
          <w:rFonts w:eastAsia="Calibri"/>
        </w:rPr>
        <w:t>interest.(</w:t>
      </w:r>
      <w:proofErr w:type="gramEnd"/>
      <w:r w:rsidRPr="00D45576">
        <w:rPr>
          <w:rFonts w:eastAsia="Calibri"/>
        </w:rPr>
        <w:t>2) Perhaps even more important in light of the recent financial crises in Mexico, East Asia, and a few other countries, are the questions that arise about the current and future roles of the IMF and the World Bank.</w:t>
      </w:r>
    </w:p>
    <w:p w14:paraId="6337D42C" w14:textId="77777777" w:rsidR="0016655D" w:rsidRPr="00327F5A" w:rsidRDefault="0016655D" w:rsidP="0016655D">
      <w:pPr>
        <w:rPr>
          <w:rStyle w:val="Style13ptBold"/>
        </w:rPr>
      </w:pPr>
    </w:p>
    <w:p w14:paraId="0E718057" w14:textId="77777777" w:rsidR="0016655D" w:rsidRPr="00327F5A" w:rsidRDefault="0016655D" w:rsidP="0016655D">
      <w:pPr>
        <w:rPr>
          <w:rStyle w:val="Style13ptBold"/>
        </w:rPr>
      </w:pPr>
      <w:r w:rsidRPr="00327F5A">
        <w:rPr>
          <w:rStyle w:val="Style13ptBold"/>
        </w:rPr>
        <w:t xml:space="preserve">Standards: </w:t>
      </w:r>
    </w:p>
    <w:p w14:paraId="33554EFD" w14:textId="77777777" w:rsidR="0016655D" w:rsidRPr="00327F5A" w:rsidRDefault="0016655D" w:rsidP="0016655D">
      <w:pPr>
        <w:pStyle w:val="Heading4"/>
        <w:rPr>
          <w:rStyle w:val="Style13ptBold"/>
        </w:rPr>
      </w:pPr>
      <w:r w:rsidRPr="00327F5A">
        <w:rPr>
          <w:rStyle w:val="Style13ptBold"/>
        </w:rPr>
        <w:t xml:space="preserve">[1] procedural fairness – their interpretation eviscerates predictable limits – all negative strategy is premised off a stable reading of the resolution. The lack of a stable mechanism lets them radically re-contextualize their </w:t>
      </w:r>
      <w:proofErr w:type="spellStart"/>
      <w:r w:rsidRPr="00327F5A">
        <w:rPr>
          <w:rStyle w:val="Style13ptBold"/>
        </w:rPr>
        <w:t>aff</w:t>
      </w:r>
      <w:proofErr w:type="spellEnd"/>
      <w:r w:rsidRPr="00327F5A">
        <w:rPr>
          <w:rStyle w:val="Style13ptBold"/>
        </w:rPr>
        <w:t xml:space="preserve">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0141DF3C" w14:textId="77777777" w:rsidR="0016655D" w:rsidRPr="006778CB" w:rsidRDefault="0016655D" w:rsidP="0016655D">
      <w:pPr>
        <w:pStyle w:val="Heading4"/>
        <w:rPr>
          <w:rStyle w:val="Style13ptBold"/>
        </w:rPr>
      </w:pPr>
      <w:r w:rsidRPr="006778CB">
        <w:rPr>
          <w:rStyle w:val="Style13ptBold"/>
        </w:rPr>
        <w:t xml:space="preserve">TVA – </w:t>
      </w:r>
    </w:p>
    <w:p w14:paraId="516BF32B" w14:textId="77777777" w:rsidR="00DE52C6" w:rsidRPr="00741081" w:rsidRDefault="00DE52C6" w:rsidP="00DE52C6">
      <w:pPr>
        <w:pStyle w:val="Heading4"/>
        <w:rPr>
          <w:rFonts w:cs="Arial"/>
        </w:rPr>
      </w:pPr>
      <w:r w:rsidRPr="00741081">
        <w:rPr>
          <w:rFonts w:cs="Arial"/>
        </w:rPr>
        <w:t>Plan: The member nations of the World Trade Organization should eliminate patents on medicines based on Indigenous knowledge from patentability.</w:t>
      </w:r>
    </w:p>
    <w:p w14:paraId="355C9CE0" w14:textId="77777777" w:rsidR="00DE52C6" w:rsidRPr="00741081" w:rsidRDefault="00DE52C6" w:rsidP="00DE52C6">
      <w:r w:rsidRPr="00741081">
        <w:rPr>
          <w:b/>
          <w:sz w:val="26"/>
          <w:szCs w:val="26"/>
        </w:rPr>
        <w:t xml:space="preserve">IPW ‘06 </w:t>
      </w:r>
      <w:r w:rsidRPr="00741081">
        <w:t xml:space="preserve">[Intellectual Property Watch quoting Debra Harry -- executive director of the Indigenous Peoples’ Council on </w:t>
      </w:r>
      <w:proofErr w:type="spellStart"/>
      <w:r w:rsidRPr="00741081">
        <w:t>Biocolonialism</w:t>
      </w:r>
      <w:proofErr w:type="spellEnd"/>
      <w:r w:rsidRPr="00741081">
        <w:t xml:space="preserve">, and a member of the Paiute tribe in the United States, “Inside Views: Indigenous Groups Tell WIPO, ‘Don’t Patent Our Traditional Knowledge’”, </w:t>
      </w:r>
      <w:hyperlink r:id="rId12">
        <w:r w:rsidRPr="00741081">
          <w:rPr>
            <w:color w:val="000000"/>
          </w:rPr>
          <w:t>https://www.ip-watch.org/2006/12/06/inside-views-indigenous-groups-tell-wipo-dont-patent-our-traditional-knowledge/]//pranav</w:t>
        </w:r>
      </w:hyperlink>
    </w:p>
    <w:p w14:paraId="3CFB1890" w14:textId="77777777" w:rsidR="00DE52C6" w:rsidRPr="00741081" w:rsidRDefault="00DE52C6" w:rsidP="00DE52C6">
      <w:pPr>
        <w:numPr>
          <w:ilvl w:val="0"/>
          <w:numId w:val="13"/>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w:t>
      </w:r>
      <w:proofErr w:type="spellStart"/>
      <w:r w:rsidRPr="00741081">
        <w:rPr>
          <w:color w:val="000000"/>
          <w:sz w:val="18"/>
          <w:szCs w:val="18"/>
        </w:rPr>
        <w:t>Qualaquin</w:t>
      </w:r>
      <w:proofErr w:type="spellEnd"/>
      <w:r w:rsidRPr="00741081">
        <w:rPr>
          <w:color w:val="000000"/>
          <w:sz w:val="18"/>
          <w:szCs w:val="18"/>
        </w:rPr>
        <w:t xml:space="preserve">, Neem, Turmeric, Aspirin, and many others. </w:t>
      </w:r>
    </w:p>
    <w:p w14:paraId="07EA2854" w14:textId="77777777" w:rsidR="00DE52C6" w:rsidRPr="00741081" w:rsidRDefault="00DE52C6" w:rsidP="00DE52C6">
      <w:pPr>
        <w:numPr>
          <w:ilvl w:val="0"/>
          <w:numId w:val="13"/>
        </w:numPr>
        <w:pBdr>
          <w:top w:val="nil"/>
          <w:left w:val="nil"/>
          <w:bottom w:val="nil"/>
          <w:right w:val="nil"/>
          <w:between w:val="nil"/>
        </w:pBdr>
        <w:rPr>
          <w:color w:val="000000"/>
          <w:sz w:val="18"/>
          <w:szCs w:val="18"/>
        </w:rPr>
      </w:pPr>
      <w:r w:rsidRPr="00741081">
        <w:rPr>
          <w:color w:val="000000"/>
          <w:sz w:val="18"/>
          <w:szCs w:val="18"/>
        </w:rPr>
        <w:t xml:space="preserve">The </w:t>
      </w:r>
      <w:proofErr w:type="spellStart"/>
      <w:r w:rsidRPr="00741081">
        <w:rPr>
          <w:color w:val="000000"/>
          <w:sz w:val="18"/>
          <w:szCs w:val="18"/>
        </w:rPr>
        <w:t>ev</w:t>
      </w:r>
      <w:proofErr w:type="spellEnd"/>
      <w:r w:rsidRPr="00741081">
        <w:rPr>
          <w:color w:val="000000"/>
          <w:sz w:val="18"/>
          <w:szCs w:val="18"/>
        </w:rPr>
        <w:t xml:space="preserve"> cites an actual joint statement from a tribal group </w:t>
      </w:r>
    </w:p>
    <w:p w14:paraId="3D19D417" w14:textId="77777777" w:rsidR="00DE52C6" w:rsidRPr="00741081" w:rsidRDefault="00DE52C6" w:rsidP="00DE52C6">
      <w:pPr>
        <w:numPr>
          <w:ilvl w:val="0"/>
          <w:numId w:val="13"/>
        </w:numPr>
        <w:pBdr>
          <w:top w:val="nil"/>
          <w:left w:val="nil"/>
          <w:bottom w:val="nil"/>
          <w:right w:val="nil"/>
          <w:between w:val="nil"/>
        </w:pBdr>
        <w:rPr>
          <w:color w:val="000000"/>
          <w:sz w:val="18"/>
          <w:szCs w:val="18"/>
        </w:rPr>
      </w:pPr>
      <w:proofErr w:type="spellStart"/>
      <w:r w:rsidRPr="00741081">
        <w:rPr>
          <w:color w:val="000000"/>
          <w:sz w:val="18"/>
          <w:szCs w:val="18"/>
        </w:rPr>
        <w:t>Ev</w:t>
      </w:r>
      <w:proofErr w:type="spellEnd"/>
      <w:r w:rsidRPr="00741081">
        <w:rPr>
          <w:color w:val="000000"/>
          <w:sz w:val="18"/>
          <w:szCs w:val="18"/>
        </w:rPr>
        <w:t xml:space="preserve"> also answers the “what if a company decides to j mass produce” question</w:t>
      </w:r>
    </w:p>
    <w:p w14:paraId="22EA4B54" w14:textId="77777777" w:rsidR="00DE52C6" w:rsidRPr="00741081" w:rsidRDefault="00DE52C6" w:rsidP="00DE52C6">
      <w:pPr>
        <w:rPr>
          <w:b/>
          <w:u w:val="single"/>
        </w:rPr>
      </w:pPr>
      <w:r w:rsidRPr="00741081">
        <w:rPr>
          <w:sz w:val="16"/>
          <w:szCs w:val="16"/>
        </w:rPr>
        <w:t>The joint statement of tribal group says: “</w:t>
      </w:r>
      <w:r w:rsidRPr="00741081">
        <w:rPr>
          <w:b/>
          <w:u w:val="single"/>
        </w:rPr>
        <w:t xml:space="preserve">Any </w:t>
      </w:r>
      <w:r w:rsidRPr="00741081">
        <w:rPr>
          <w:b/>
          <w:highlight w:val="green"/>
          <w:u w:val="single"/>
        </w:rPr>
        <w:t>attempt to develop</w:t>
      </w:r>
      <w:r w:rsidRPr="00741081">
        <w:rPr>
          <w:b/>
          <w:u w:val="single"/>
        </w:rPr>
        <w:t xml:space="preserve"> </w:t>
      </w:r>
      <w:r w:rsidRPr="00741081">
        <w:rPr>
          <w:b/>
          <w:highlight w:val="green"/>
          <w:u w:val="single"/>
        </w:rPr>
        <w:t>IPR</w:t>
      </w:r>
      <w:r w:rsidRPr="00741081">
        <w:rPr>
          <w:b/>
          <w:u w:val="single"/>
        </w:rPr>
        <w:t xml:space="preserve">-based mechanisms </w:t>
      </w:r>
      <w:r w:rsidRPr="00741081">
        <w:rPr>
          <w:b/>
          <w:highlight w:val="green"/>
          <w:u w:val="single"/>
        </w:rPr>
        <w:t>to ‘protect’ IK</w:t>
      </w:r>
      <w:r w:rsidRPr="00741081">
        <w:rPr>
          <w:b/>
          <w:u w:val="single"/>
        </w:rPr>
        <w:t xml:space="preserve"> [indigenous knowledge] actually </w:t>
      </w:r>
      <w:r w:rsidRPr="00741081">
        <w:rPr>
          <w:b/>
          <w:highlight w:val="green"/>
          <w:u w:val="single"/>
        </w:rPr>
        <w:t>poses</w:t>
      </w:r>
      <w:r w:rsidRPr="00741081">
        <w:rPr>
          <w:b/>
          <w:u w:val="single"/>
        </w:rPr>
        <w:t xml:space="preserve"> much </w:t>
      </w:r>
      <w:r w:rsidRPr="00741081">
        <w:rPr>
          <w:b/>
          <w:highlight w:val="green"/>
          <w:u w:val="single"/>
        </w:rPr>
        <w:t>more threat</w:t>
      </w:r>
      <w:r w:rsidRPr="00741081">
        <w:rPr>
          <w:b/>
          <w:u w:val="single"/>
        </w:rPr>
        <w:t xml:space="preserve"> to our knowledge</w:t>
      </w:r>
      <w:proofErr w:type="gramStart"/>
      <w:r w:rsidRPr="00741081">
        <w:rPr>
          <w:b/>
          <w:u w:val="single"/>
        </w:rPr>
        <w:t xml:space="preserve">, as a whole, </w:t>
      </w:r>
      <w:r w:rsidRPr="00741081">
        <w:rPr>
          <w:b/>
          <w:highlight w:val="green"/>
          <w:u w:val="single"/>
        </w:rPr>
        <w:t>than</w:t>
      </w:r>
      <w:proofErr w:type="gramEnd"/>
      <w:r w:rsidRPr="00741081">
        <w:rPr>
          <w:b/>
          <w:highlight w:val="green"/>
          <w:u w:val="single"/>
        </w:rPr>
        <w:t xml:space="preserve"> it can</w:t>
      </w:r>
      <w:r w:rsidRPr="00741081">
        <w:rPr>
          <w:b/>
          <w:u w:val="single"/>
        </w:rPr>
        <w:t xml:space="preserve"> ever </w:t>
      </w:r>
      <w:r w:rsidRPr="00741081">
        <w:rPr>
          <w:b/>
          <w:highlight w:val="green"/>
          <w:u w:val="single"/>
        </w:rPr>
        <w:t>claim to prevent</w:t>
      </w:r>
      <w:r w:rsidRPr="00741081">
        <w:rPr>
          <w:sz w:val="16"/>
          <w:szCs w:val="16"/>
        </w:rPr>
        <w:t xml:space="preserve">. </w:t>
      </w:r>
      <w:r w:rsidRPr="00741081">
        <w:rPr>
          <w:b/>
          <w:u w:val="single"/>
        </w:rPr>
        <w:t xml:space="preserve">Rather than protect, the </w:t>
      </w:r>
      <w:r w:rsidRPr="00741081">
        <w:rPr>
          <w:b/>
          <w:highlight w:val="green"/>
          <w:u w:val="single"/>
        </w:rPr>
        <w:t>imposition of IPRs</w:t>
      </w:r>
      <w:r w:rsidRPr="00741081">
        <w:rPr>
          <w:b/>
          <w:u w:val="single"/>
        </w:rPr>
        <w:t xml:space="preserve"> over IK </w:t>
      </w:r>
      <w:proofErr w:type="gramStart"/>
      <w:r w:rsidRPr="00741081">
        <w:rPr>
          <w:b/>
          <w:u w:val="single"/>
        </w:rPr>
        <w:t>actually would</w:t>
      </w:r>
      <w:proofErr w:type="gramEnd"/>
      <w:r w:rsidRPr="00741081">
        <w:rPr>
          <w:b/>
          <w:u w:val="single"/>
        </w:rPr>
        <w:t xml:space="preserve"> serve to </w:t>
      </w:r>
      <w:r w:rsidRPr="00741081">
        <w:rPr>
          <w:b/>
          <w:highlight w:val="green"/>
          <w:u w:val="single"/>
        </w:rPr>
        <w:t>facilitate</w:t>
      </w:r>
      <w:r w:rsidRPr="00741081">
        <w:rPr>
          <w:b/>
          <w:u w:val="single"/>
        </w:rPr>
        <w:t xml:space="preserve"> the </w:t>
      </w:r>
      <w:r w:rsidRPr="00741081">
        <w:rPr>
          <w:b/>
          <w:highlight w:val="green"/>
          <w:u w:val="single"/>
        </w:rPr>
        <w:t>alienation</w:t>
      </w:r>
      <w:r w:rsidRPr="00741081">
        <w:rPr>
          <w:b/>
          <w:u w:val="single"/>
        </w:rPr>
        <w:t xml:space="preserve">, misappropriation, and commercialization of IK.” </w:t>
      </w:r>
      <w:r w:rsidRPr="00741081">
        <w:rPr>
          <w:sz w:val="16"/>
          <w:szCs w:val="16"/>
        </w:rPr>
        <w:t xml:space="preserve">“We believe </w:t>
      </w:r>
      <w:r w:rsidRPr="00741081">
        <w:rPr>
          <w:highlight w:val="green"/>
          <w:u w:val="single"/>
        </w:rPr>
        <w:t>patent applications</w:t>
      </w:r>
      <w:r w:rsidRPr="00741081">
        <w:rPr>
          <w:u w:val="single"/>
        </w:rPr>
        <w:t xml:space="preserve"> that include or are </w:t>
      </w:r>
      <w:r w:rsidRPr="00741081">
        <w:rPr>
          <w:highlight w:val="green"/>
          <w:u w:val="single"/>
        </w:rPr>
        <w:t>based on IK should be</w:t>
      </w:r>
      <w:r w:rsidRPr="00741081">
        <w:rPr>
          <w:u w:val="single"/>
        </w:rPr>
        <w:t xml:space="preserve"> specifically </w:t>
      </w:r>
      <w:r w:rsidRPr="00741081">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741081">
        <w:rPr>
          <w:b/>
          <w:highlight w:val="green"/>
          <w:u w:val="single"/>
        </w:rPr>
        <w:t>these patent claims</w:t>
      </w:r>
      <w:r w:rsidRPr="00741081">
        <w:rPr>
          <w:b/>
          <w:u w:val="single"/>
        </w:rPr>
        <w:t xml:space="preserve"> would </w:t>
      </w:r>
      <w:r w:rsidRPr="00741081">
        <w:rPr>
          <w:b/>
          <w:highlight w:val="green"/>
          <w:u w:val="single"/>
        </w:rPr>
        <w:t>fail to meet</w:t>
      </w:r>
      <w:r w:rsidRPr="00741081">
        <w:rPr>
          <w:b/>
          <w:u w:val="single"/>
        </w:rPr>
        <w:t xml:space="preserve"> </w:t>
      </w:r>
      <w:r w:rsidRPr="00741081">
        <w:rPr>
          <w:b/>
          <w:highlight w:val="green"/>
          <w:u w:val="single"/>
        </w:rPr>
        <w:t>the</w:t>
      </w:r>
      <w:r w:rsidRPr="00741081">
        <w:rPr>
          <w:b/>
          <w:u w:val="single"/>
        </w:rPr>
        <w:t xml:space="preserve"> </w:t>
      </w:r>
      <w:r w:rsidRPr="00741081">
        <w:rPr>
          <w:b/>
          <w:highlight w:val="green"/>
          <w:u w:val="single"/>
        </w:rPr>
        <w:t>test of innovation</w:t>
      </w:r>
      <w:r w:rsidRPr="00741081">
        <w:rPr>
          <w:b/>
          <w:u w:val="single"/>
        </w:rPr>
        <w:t xml:space="preserve">, </w:t>
      </w:r>
      <w:proofErr w:type="gramStart"/>
      <w:r w:rsidRPr="00741081">
        <w:rPr>
          <w:b/>
          <w:u w:val="single"/>
        </w:rPr>
        <w:t>novelty</w:t>
      </w:r>
      <w:proofErr w:type="gramEnd"/>
      <w:r w:rsidRPr="00741081">
        <w:rPr>
          <w:b/>
          <w:u w:val="single"/>
        </w:rPr>
        <w:t xml:space="preserve"> or inventiveness</w:t>
      </w:r>
      <w:r w:rsidRPr="00741081">
        <w:rPr>
          <w:sz w:val="16"/>
          <w:szCs w:val="16"/>
        </w:rPr>
        <w:t xml:space="preserve">. But more importantly for Indigenous peoples, </w:t>
      </w:r>
      <w:r w:rsidRPr="00741081">
        <w:rPr>
          <w:b/>
          <w:highlight w:val="green"/>
          <w:u w:val="single"/>
        </w:rPr>
        <w:t>such patent claims should be denied</w:t>
      </w:r>
      <w:r w:rsidRPr="00741081">
        <w:rPr>
          <w:b/>
          <w:u w:val="single"/>
        </w:rPr>
        <w:t xml:space="preserve"> because </w:t>
      </w:r>
      <w:r w:rsidRPr="00741081">
        <w:rPr>
          <w:b/>
          <w:highlight w:val="green"/>
          <w:u w:val="single"/>
        </w:rPr>
        <w:t>IK</w:t>
      </w:r>
      <w:r w:rsidRPr="00741081">
        <w:rPr>
          <w:b/>
          <w:u w:val="single"/>
        </w:rPr>
        <w:t xml:space="preserve"> is in the Indigenous domain; that is, it </w:t>
      </w:r>
      <w:r w:rsidRPr="00741081">
        <w:rPr>
          <w:b/>
          <w:highlight w:val="green"/>
          <w:u w:val="single"/>
        </w:rPr>
        <w:t>is</w:t>
      </w:r>
      <w:r w:rsidRPr="00741081">
        <w:rPr>
          <w:b/>
          <w:u w:val="single"/>
        </w:rPr>
        <w:t xml:space="preserve"> already </w:t>
      </w:r>
      <w:r w:rsidRPr="00741081">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00840BF3" w14:textId="77777777" w:rsidR="003D084D" w:rsidRPr="006778CB" w:rsidRDefault="003D084D" w:rsidP="003D084D">
      <w:pPr>
        <w:pStyle w:val="Heading4"/>
        <w:rPr>
          <w:rStyle w:val="Style13ptBold"/>
        </w:rPr>
      </w:pPr>
      <w:r w:rsidRPr="006778CB">
        <w:rPr>
          <w:rStyle w:val="Style13ptBold"/>
        </w:rPr>
        <w:lastRenderedPageBreak/>
        <w:t xml:space="preserve">T first – </w:t>
      </w:r>
    </w:p>
    <w:p w14:paraId="64CB1AF4" w14:textId="77777777" w:rsidR="003D084D" w:rsidRPr="006778CB" w:rsidRDefault="003D084D" w:rsidP="003D084D">
      <w:pPr>
        <w:pStyle w:val="Heading4"/>
        <w:rPr>
          <w:rStyle w:val="Style13ptBold"/>
        </w:rPr>
      </w:pPr>
      <w:r w:rsidRPr="006778CB">
        <w:rPr>
          <w:rStyle w:val="Style13ptBold"/>
        </w:rPr>
        <w:t xml:space="preserve">[1] T indicts your reading of the </w:t>
      </w:r>
      <w:proofErr w:type="spellStart"/>
      <w:r w:rsidRPr="006778CB">
        <w:rPr>
          <w:rStyle w:val="Style13ptBold"/>
        </w:rPr>
        <w:t>aff</w:t>
      </w:r>
      <w:proofErr w:type="spellEnd"/>
      <w:r w:rsidRPr="006778CB">
        <w:rPr>
          <w:rStyle w:val="Style13ptBold"/>
        </w:rPr>
        <w:t xml:space="preserve"> in the first place, so it’s an evaluative mechanism to adjudicating substance of the 1AC. It’s silly nonsensical to leverage the </w:t>
      </w:r>
      <w:proofErr w:type="spellStart"/>
      <w:r w:rsidRPr="006778CB">
        <w:rPr>
          <w:rStyle w:val="Style13ptBold"/>
        </w:rPr>
        <w:t>aff</w:t>
      </w:r>
      <w:proofErr w:type="spellEnd"/>
      <w:r w:rsidRPr="006778CB">
        <w:rPr>
          <w:rStyle w:val="Style13ptBold"/>
        </w:rPr>
        <w:t xml:space="preserve"> against T since it presupposes that the </w:t>
      </w:r>
      <w:proofErr w:type="spellStart"/>
      <w:r w:rsidRPr="006778CB">
        <w:rPr>
          <w:rStyle w:val="Style13ptBold"/>
        </w:rPr>
        <w:t>aff</w:t>
      </w:r>
      <w:proofErr w:type="spellEnd"/>
      <w:r w:rsidRPr="006778CB">
        <w:rPr>
          <w:rStyle w:val="Style13ptBold"/>
        </w:rPr>
        <w:t xml:space="preserve"> is being won. </w:t>
      </w:r>
    </w:p>
    <w:p w14:paraId="5ED5ECE3" w14:textId="77777777" w:rsidR="003D084D" w:rsidRPr="006778CB" w:rsidRDefault="003D084D" w:rsidP="003D084D">
      <w:pPr>
        <w:pStyle w:val="Heading4"/>
        <w:rPr>
          <w:rStyle w:val="Style13ptBold"/>
        </w:rPr>
      </w:pPr>
      <w:r w:rsidRPr="006778CB">
        <w:rPr>
          <w:rStyle w:val="Style13ptBold"/>
        </w:rPr>
        <w:t xml:space="preserve">[2] T is a question of jurisdiction- judges don’t have the jurisdiction to vote on a non-topical </w:t>
      </w:r>
      <w:proofErr w:type="spellStart"/>
      <w:r w:rsidRPr="006778CB">
        <w:rPr>
          <w:rStyle w:val="Style13ptBold"/>
        </w:rPr>
        <w:t>aff</w:t>
      </w:r>
      <w:proofErr w:type="spellEnd"/>
      <w:r w:rsidRPr="006778CB">
        <w:rPr>
          <w:rStyle w:val="Style13ptBold"/>
        </w:rPr>
        <w:t xml:space="preserve"> that hasn’t met the burden of proof of the resolution.</w:t>
      </w:r>
    </w:p>
    <w:p w14:paraId="4FEDBB7F" w14:textId="77777777" w:rsidR="003D084D" w:rsidRPr="006778CB" w:rsidRDefault="003D084D" w:rsidP="003D084D">
      <w:pPr>
        <w:pStyle w:val="Heading4"/>
        <w:rPr>
          <w:rStyle w:val="Style13ptBold"/>
        </w:rPr>
      </w:pPr>
      <w:r w:rsidRPr="006778CB">
        <w:rPr>
          <w:rStyle w:val="Style13ptBold"/>
        </w:rPr>
        <w:t>[3] Topic ed – we only have 2 months to talk about the topic, but we can learn about the K outside of debate</w:t>
      </w:r>
    </w:p>
    <w:p w14:paraId="6E3EDAB7" w14:textId="77777777" w:rsidR="003D084D" w:rsidRPr="006778CB" w:rsidRDefault="003D084D" w:rsidP="003D084D">
      <w:pPr>
        <w:pStyle w:val="Heading4"/>
        <w:rPr>
          <w:rStyle w:val="Style13ptBold"/>
        </w:rPr>
      </w:pPr>
      <w:r w:rsidRPr="006778CB">
        <w:rPr>
          <w:rStyle w:val="Style13ptBold"/>
        </w:rPr>
        <w:t xml:space="preserve">[4] Extra-topicality – even if the affirmative claims to advocate the resolution, they skirt discussion of its instrumental intent by arguing the benefits derived from their contextualized advocacy outweigh. </w:t>
      </w:r>
    </w:p>
    <w:p w14:paraId="3F5DBD1F" w14:textId="5D747E9C" w:rsidR="006F7795" w:rsidRPr="0041765B" w:rsidRDefault="003D084D" w:rsidP="006F7795">
      <w:r>
        <w:t xml:space="preserve">[5] FX T – conceded violation – independent reason to reject them </w:t>
      </w:r>
      <w:r w:rsidR="002A44A8">
        <w:t xml:space="preserve">for limits </w:t>
      </w:r>
      <w:r w:rsidR="002209C6">
        <w:t>–</w:t>
      </w:r>
      <w:r w:rsidR="002A44A8">
        <w:t xml:space="preserve"> </w:t>
      </w:r>
      <w:r w:rsidR="002209C6">
        <w:t xml:space="preserve">infinite possible actions that could lead to the </w:t>
      </w:r>
      <w:proofErr w:type="spellStart"/>
      <w:r w:rsidR="002209C6">
        <w:t>rez</w:t>
      </w:r>
      <w:proofErr w:type="spellEnd"/>
      <w:r w:rsidR="002209C6">
        <w:t xml:space="preserve"> which kills predictability &amp; fairness. </w:t>
      </w:r>
    </w:p>
    <w:p w14:paraId="00710A3E" w14:textId="7A2E62AB" w:rsidR="006F7795" w:rsidRPr="0041765B" w:rsidRDefault="006F7795" w:rsidP="006F7795">
      <w:pPr>
        <w:pStyle w:val="Heading2"/>
        <w:rPr>
          <w:rFonts w:cs="Arial"/>
        </w:rPr>
      </w:pPr>
      <w:r w:rsidRPr="0041765B">
        <w:rPr>
          <w:rFonts w:cs="Arial"/>
        </w:rPr>
        <w:lastRenderedPageBreak/>
        <w:t>3</w:t>
      </w:r>
    </w:p>
    <w:p w14:paraId="5047E7BD" w14:textId="77777777" w:rsidR="006F7795" w:rsidRPr="0041765B" w:rsidRDefault="006F7795" w:rsidP="006F7795">
      <w:pPr>
        <w:keepNext/>
        <w:keepLines/>
        <w:spacing w:before="40" w:after="0"/>
        <w:outlineLvl w:val="3"/>
        <w:rPr>
          <w:rFonts w:eastAsiaTheme="majorEastAsia"/>
          <w:b/>
          <w:iCs/>
          <w:sz w:val="26"/>
        </w:rPr>
      </w:pPr>
      <w:r w:rsidRPr="0041765B">
        <w:rPr>
          <w:rFonts w:eastAsiaTheme="majorEastAsia"/>
          <w:b/>
          <w:iCs/>
          <w:sz w:val="26"/>
        </w:rPr>
        <w:t xml:space="preserve">The 1AC is invested in a </w:t>
      </w:r>
      <w:r w:rsidRPr="0041765B">
        <w:rPr>
          <w:rFonts w:eastAsiaTheme="majorEastAsia"/>
          <w:b/>
          <w:iCs/>
          <w:sz w:val="26"/>
          <w:u w:val="single"/>
        </w:rPr>
        <w:t>death drive</w:t>
      </w:r>
      <w:r w:rsidRPr="0041765B">
        <w:rPr>
          <w:rFonts w:eastAsiaTheme="majorEastAsia"/>
          <w:b/>
          <w:iCs/>
          <w:sz w:val="26"/>
        </w:rPr>
        <w:t xml:space="preserve"> to perfection that inevitably comes out of the </w:t>
      </w:r>
      <w:r w:rsidRPr="0041765B">
        <w:rPr>
          <w:rFonts w:eastAsiaTheme="majorEastAsia"/>
          <w:b/>
          <w:iCs/>
          <w:sz w:val="26"/>
          <w:u w:val="single"/>
        </w:rPr>
        <w:t>gratuitous violence</w:t>
      </w:r>
      <w:r w:rsidRPr="0041765B">
        <w:rPr>
          <w:rFonts w:eastAsiaTheme="majorEastAsia"/>
          <w:b/>
          <w:iCs/>
          <w:sz w:val="26"/>
        </w:rPr>
        <w:t xml:space="preserve"> of Indigenous people. The state operates through a drive of eradicating the otherness of the other, which is </w:t>
      </w:r>
      <w:r w:rsidRPr="0041765B">
        <w:rPr>
          <w:rFonts w:eastAsiaTheme="majorEastAsia"/>
          <w:b/>
          <w:iCs/>
          <w:sz w:val="26"/>
          <w:u w:val="single"/>
        </w:rPr>
        <w:t>constitutive</w:t>
      </w:r>
      <w:r w:rsidRPr="0041765B">
        <w:rPr>
          <w:rFonts w:eastAsiaTheme="majorEastAsia"/>
          <w:b/>
          <w:iCs/>
          <w:sz w:val="26"/>
        </w:rPr>
        <w:t xml:space="preserve"> of Native genocide.</w:t>
      </w:r>
    </w:p>
    <w:p w14:paraId="71921CE4" w14:textId="77777777" w:rsidR="006F7795" w:rsidRPr="0041765B" w:rsidRDefault="006F7795" w:rsidP="006F7795">
      <w:r w:rsidRPr="0041765B">
        <w:rPr>
          <w:b/>
          <w:bCs/>
          <w:sz w:val="26"/>
        </w:rPr>
        <w:t xml:space="preserve">Young 17 </w:t>
      </w:r>
      <w:r w:rsidRPr="0041765B">
        <w:t>(</w:t>
      </w:r>
      <w:proofErr w:type="spellStart"/>
      <w:r w:rsidRPr="0041765B">
        <w:t>Bryanne</w:t>
      </w:r>
      <w:proofErr w:type="spellEnd"/>
      <w:r w:rsidRPr="0041765B">
        <w:t xml:space="preserve"> Huston, Doctoral Student at the University of North Carolina, Chapel Hill "Killing the Indian in the Child: </w:t>
      </w:r>
      <w:proofErr w:type="spellStart"/>
      <w:r w:rsidRPr="0041765B">
        <w:t>Materialities</w:t>
      </w:r>
      <w:proofErr w:type="spellEnd"/>
      <w:r w:rsidRPr="0041765B">
        <w:t xml:space="preserve"> of Death and Political Formations of Life in the Canadian Indian Residential School System," pp. 48-55) NIJ//recut </w:t>
      </w:r>
      <w:proofErr w:type="spellStart"/>
      <w:r w:rsidRPr="0041765B">
        <w:t>anop</w:t>
      </w:r>
      <w:proofErr w:type="spellEnd"/>
    </w:p>
    <w:p w14:paraId="0D6B51DD" w14:textId="77777777" w:rsidR="006F7795" w:rsidRPr="0041765B" w:rsidRDefault="006F7795" w:rsidP="006F7795">
      <w:pPr>
        <w:rPr>
          <w:sz w:val="12"/>
          <w:szCs w:val="28"/>
        </w:rPr>
      </w:pPr>
      <w:r w:rsidRPr="0041765B">
        <w:rPr>
          <w:sz w:val="12"/>
          <w:szCs w:val="28"/>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41765B">
        <w:rPr>
          <w:b/>
          <w:i/>
          <w:iCs/>
          <w:u w:val="single"/>
          <w:bdr w:val="single" w:sz="8" w:space="0" w:color="auto"/>
        </w:rPr>
        <w:t xml:space="preserve">The kinds of questions psychoanalysis </w:t>
      </w:r>
      <w:proofErr w:type="gramStart"/>
      <w:r w:rsidRPr="0041765B">
        <w:rPr>
          <w:b/>
          <w:i/>
          <w:iCs/>
          <w:u w:val="single"/>
          <w:bdr w:val="single" w:sz="8" w:space="0" w:color="auto"/>
        </w:rPr>
        <w:t>is</w:t>
      </w:r>
      <w:proofErr w:type="gramEnd"/>
      <w:r w:rsidRPr="0041765B">
        <w:rPr>
          <w:b/>
          <w:i/>
          <w:iCs/>
          <w:u w:val="single"/>
          <w:bdr w:val="single" w:sz="8" w:space="0" w:color="auto"/>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41765B">
        <w:rPr>
          <w:sz w:val="12"/>
          <w:szCs w:val="28"/>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41765B">
        <w:rPr>
          <w:b/>
          <w:i/>
          <w:iCs/>
          <w:u w:val="single"/>
          <w:bdr w:val="single" w:sz="8" w:space="0" w:color="auto"/>
        </w:rPr>
        <w:t>Psychoanalytic theory</w:t>
      </w:r>
      <w:r w:rsidRPr="0041765B">
        <w:rPr>
          <w:sz w:val="12"/>
          <w:szCs w:val="28"/>
        </w:rPr>
        <w:t>, with its idiosyncratic temporal logics—particularly in conjunction with Foucauldian theory—</w:t>
      </w:r>
      <w:r w:rsidRPr="0041765B">
        <w:rPr>
          <w:b/>
          <w:i/>
          <w:iCs/>
          <w:u w:val="single"/>
          <w:bdr w:val="single" w:sz="8" w:space="0" w:color="auto"/>
        </w:rPr>
        <w:t xml:space="preserve">offers a productive and robust way to critique the continuing primacy of normative disciplines whose </w:t>
      </w:r>
      <w:proofErr w:type="spellStart"/>
      <w:r w:rsidRPr="0041765B">
        <w:rPr>
          <w:b/>
          <w:i/>
          <w:iCs/>
          <w:u w:val="single"/>
          <w:bdr w:val="single" w:sz="8" w:space="0" w:color="auto"/>
        </w:rPr>
        <w:t>chronologics</w:t>
      </w:r>
      <w:proofErr w:type="spellEnd"/>
      <w:r w:rsidRPr="0041765B">
        <w:rPr>
          <w:b/>
          <w:i/>
          <w:iCs/>
          <w:u w:val="single"/>
          <w:bdr w:val="single" w:sz="8" w:space="0" w:color="auto"/>
        </w:rPr>
        <w:t xml:space="preserve"> have historically warranted a politics that kills in the name of life</w:t>
      </w:r>
      <w:r w:rsidRPr="0041765B">
        <w:rPr>
          <w:sz w:val="12"/>
          <w:szCs w:val="28"/>
        </w:rPr>
        <w:t xml:space="preserve">. Such an approach allows us to hold in productive tension any definition of “the political” as stable and finite, with—as in the case of liberal political philosophy—the legally constructed “person” as its primary epistemological unit. </w:t>
      </w:r>
      <w:r w:rsidRPr="0041765B">
        <w:rPr>
          <w:b/>
          <w:i/>
          <w:iCs/>
          <w:u w:val="single"/>
          <w:bdr w:val="single" w:sz="8" w:space="0" w:color="auto"/>
        </w:rPr>
        <w:t>This conceptual capacity of psychoanalysis, in turn, allows us to politicize a form of life and modality of corporeal personhood hitherto constructed as what,</w:t>
      </w:r>
      <w:r w:rsidRPr="0041765B">
        <w:rPr>
          <w:sz w:val="12"/>
          <w:szCs w:val="28"/>
        </w:rPr>
        <w:t xml:space="preserve"> in </w:t>
      </w:r>
      <w:proofErr w:type="spellStart"/>
      <w:r w:rsidRPr="0041765B">
        <w:rPr>
          <w:sz w:val="12"/>
          <w:szCs w:val="28"/>
        </w:rPr>
        <w:t>Bataillean</w:t>
      </w:r>
      <w:proofErr w:type="spellEnd"/>
      <w:r w:rsidRPr="0041765B">
        <w:rPr>
          <w:sz w:val="12"/>
          <w:szCs w:val="28"/>
        </w:rPr>
        <w:t xml:space="preserve"> parlance, </w:t>
      </w:r>
      <w:r w:rsidRPr="0041765B">
        <w:rPr>
          <w:b/>
          <w:i/>
          <w:iCs/>
          <w:u w:val="single"/>
          <w:bdr w:val="single" w:sz="8" w:space="0" w:color="auto"/>
        </w:rPr>
        <w:t>we might call colonialism’s accursed share—colonialism’s pure waste</w:t>
      </w:r>
      <w:r w:rsidRPr="0041765B">
        <w:rPr>
          <w:sz w:val="12"/>
          <w:szCs w:val="28"/>
        </w:rPr>
        <w:t xml:space="preserve">. Additionally, psychoanalytic notions of the </w:t>
      </w:r>
      <w:r w:rsidRPr="0041765B">
        <w:rPr>
          <w:b/>
          <w:i/>
          <w:iCs/>
          <w:u w:val="single"/>
          <w:bdr w:val="single" w:sz="8" w:space="0" w:color="auto"/>
        </w:rPr>
        <w:t>death drive</w:t>
      </w:r>
      <w:r w:rsidRPr="0041765B">
        <w:rPr>
          <w:sz w:val="12"/>
          <w:szCs w:val="28"/>
        </w:rPr>
        <w:t xml:space="preserve">, whose proper movement is explicitly circular, </w:t>
      </w:r>
      <w:r w:rsidRPr="0041765B">
        <w:rPr>
          <w:b/>
          <w:i/>
          <w:iCs/>
          <w:u w:val="single"/>
          <w:bdr w:val="single" w:sz="8" w:space="0" w:color="auto"/>
        </w:rPr>
        <w:t xml:space="preserve">allows us to begin to locate the child within logics of futurity, onto which is laminated a kind of indelible whiteness. </w:t>
      </w:r>
      <w:proofErr w:type="gramStart"/>
      <w:r w:rsidRPr="0041765B">
        <w:rPr>
          <w:b/>
          <w:i/>
          <w:iCs/>
          <w:u w:val="single"/>
          <w:bdr w:val="single" w:sz="8" w:space="0" w:color="auto"/>
        </w:rPr>
        <w:t>For the purpose of</w:t>
      </w:r>
      <w:proofErr w:type="gramEnd"/>
      <w:r w:rsidRPr="0041765B">
        <w:rPr>
          <w:b/>
          <w:i/>
          <w:iCs/>
          <w:u w:val="single"/>
          <w:bdr w:val="single" w:sz="8" w:space="0" w:color="auto"/>
        </w:rPr>
        <w:t xml:space="preserve"> my analysis I engage Lacanian psychoanalysis, limiting myself to a consideration of the structure of the drives and to a Lacanian conceptualization of language, and its role in the formation of self and the suturing of the psyche to sociality</w:t>
      </w:r>
      <w:r w:rsidRPr="0041765B">
        <w:rPr>
          <w:sz w:val="12"/>
          <w:szCs w:val="28"/>
        </w:rPr>
        <w:t xml:space="preserve">. Freud, as Teresa De </w:t>
      </w:r>
      <w:proofErr w:type="spellStart"/>
      <w:r w:rsidRPr="0041765B">
        <w:rPr>
          <w:sz w:val="12"/>
          <w:szCs w:val="28"/>
        </w:rPr>
        <w:t>Lauretis</w:t>
      </w:r>
      <w:proofErr w:type="spellEnd"/>
      <w:r w:rsidRPr="0041765B">
        <w:rPr>
          <w:sz w:val="12"/>
          <w:szCs w:val="2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41765B">
        <w:rPr>
          <w:sz w:val="12"/>
          <w:szCs w:val="28"/>
        </w:rPr>
        <w:t>Lauretis</w:t>
      </w:r>
      <w:proofErr w:type="spellEnd"/>
      <w:r w:rsidRPr="0041765B">
        <w:rPr>
          <w:sz w:val="12"/>
          <w:szCs w:val="2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41765B">
        <w:rPr>
          <w:b/>
          <w:i/>
          <w:iCs/>
          <w:u w:val="single"/>
          <w:bdr w:val="single" w:sz="8" w:space="0" w:color="auto"/>
        </w:rPr>
        <w:t xml:space="preserve">The </w:t>
      </w:r>
      <w:r w:rsidRPr="0041765B">
        <w:rPr>
          <w:b/>
          <w:i/>
          <w:iCs/>
          <w:highlight w:val="cyan"/>
          <w:u w:val="single"/>
          <w:bdr w:val="single" w:sz="8" w:space="0" w:color="auto"/>
        </w:rPr>
        <w:t>death drive indicates</w:t>
      </w:r>
      <w:r w:rsidRPr="0041765B">
        <w:rPr>
          <w:b/>
          <w:i/>
          <w:iCs/>
          <w:u w:val="single"/>
          <w:bdr w:val="single" w:sz="8" w:space="0" w:color="auto"/>
        </w:rPr>
        <w:t xml:space="preserve"> a </w:t>
      </w:r>
      <w:r w:rsidRPr="0041765B">
        <w:rPr>
          <w:b/>
          <w:i/>
          <w:iCs/>
          <w:highlight w:val="cyan"/>
          <w:u w:val="single"/>
          <w:bdr w:val="single" w:sz="8" w:space="0" w:color="auto"/>
        </w:rPr>
        <w:t>tension bordering psychic and libidinal relations</w:t>
      </w:r>
      <w:r w:rsidRPr="0041765B">
        <w:rPr>
          <w:b/>
          <w:i/>
          <w:iCs/>
          <w:u w:val="single"/>
          <w:bdr w:val="single" w:sz="8" w:space="0" w:color="auto"/>
        </w:rPr>
        <w:t xml:space="preserve">, which marks Freud’s radical break with Cartesian rationality and points to a negativity that counteracts the optimistic affirmations of human </w:t>
      </w:r>
      <w:proofErr w:type="spellStart"/>
      <w:r w:rsidRPr="0041765B">
        <w:rPr>
          <w:b/>
          <w:i/>
          <w:iCs/>
          <w:u w:val="single"/>
          <w:bdr w:val="single" w:sz="8" w:space="0" w:color="auto"/>
        </w:rPr>
        <w:t>perfectability</w:t>
      </w:r>
      <w:proofErr w:type="spellEnd"/>
      <w:r w:rsidRPr="0041765B">
        <w:rPr>
          <w:b/>
          <w:i/>
          <w:iCs/>
          <w:u w:val="single"/>
          <w:bdr w:val="single" w:sz="8" w:space="0" w:color="auto"/>
        </w:rPr>
        <w:t xml:space="preserve">. This dimension of </w:t>
      </w:r>
      <w:r w:rsidRPr="0041765B">
        <w:rPr>
          <w:b/>
          <w:i/>
          <w:iCs/>
          <w:highlight w:val="cyan"/>
          <w:u w:val="single"/>
          <w:bdr w:val="single" w:sz="8" w:space="0" w:color="auto"/>
        </w:rPr>
        <w:t>radical negativity cannot be reduced to</w:t>
      </w:r>
      <w:r w:rsidRPr="0041765B">
        <w:rPr>
          <w:b/>
          <w:i/>
          <w:iCs/>
          <w:u w:val="single"/>
          <w:bdr w:val="single" w:sz="8" w:space="0" w:color="auto"/>
        </w:rPr>
        <w:t xml:space="preserve"> an expression of alienated </w:t>
      </w:r>
      <w:r w:rsidRPr="0041765B">
        <w:rPr>
          <w:b/>
          <w:i/>
          <w:iCs/>
          <w:highlight w:val="cyan"/>
          <w:u w:val="single"/>
          <w:bdr w:val="single" w:sz="8" w:space="0" w:color="auto"/>
        </w:rPr>
        <w:t>social conditions</w:t>
      </w:r>
      <w:r w:rsidRPr="0041765B">
        <w:rPr>
          <w:b/>
          <w:i/>
          <w:iCs/>
          <w:u w:val="single"/>
          <w:bdr w:val="single" w:sz="8" w:space="0" w:color="auto"/>
        </w:rPr>
        <w:t xml:space="preserve">, nor is it entirely something the body does on its own. Theorized as the destruction </w:t>
      </w:r>
      <w:r w:rsidRPr="0041765B">
        <w:rPr>
          <w:b/>
          <w:i/>
          <w:iCs/>
          <w:u w:val="single"/>
          <w:bdr w:val="single" w:sz="8" w:space="0" w:color="auto"/>
        </w:rPr>
        <w:lastRenderedPageBreak/>
        <w:t xml:space="preserve">drive, the antagonism drive, or sometimes, simply “the drive,” </w:t>
      </w:r>
      <w:r w:rsidRPr="0041765B">
        <w:rPr>
          <w:b/>
          <w:i/>
          <w:iCs/>
          <w:highlight w:val="cyan"/>
          <w:u w:val="single"/>
          <w:bdr w:val="single" w:sz="8" w:space="0" w:color="auto"/>
        </w:rPr>
        <w:t>it is impossible to escape</w:t>
      </w:r>
      <w:r w:rsidRPr="0041765B">
        <w:rPr>
          <w:b/>
          <w:i/>
          <w:iCs/>
          <w:u w:val="single"/>
          <w:bdr w:val="single" w:sz="8" w:space="0" w:color="auto"/>
        </w:rPr>
        <w:t xml:space="preserve">. In psychoanalytic theory, therefore, particularly in the clinical setting, the objective is not to overcome the drive, but rather to come to terms with it, in what Slovenian Lacanian psychoanalytic theorist </w:t>
      </w:r>
      <w:proofErr w:type="spellStart"/>
      <w:r w:rsidRPr="0041765B">
        <w:rPr>
          <w:b/>
          <w:i/>
          <w:iCs/>
          <w:u w:val="single"/>
          <w:bdr w:val="single" w:sz="8" w:space="0" w:color="auto"/>
        </w:rPr>
        <w:t>Slavoj</w:t>
      </w:r>
      <w:proofErr w:type="spellEnd"/>
      <w:r w:rsidRPr="0041765B">
        <w:rPr>
          <w:b/>
          <w:i/>
          <w:iCs/>
          <w:u w:val="single"/>
          <w:bdr w:val="single" w:sz="8" w:space="0" w:color="auto"/>
        </w:rPr>
        <w:t xml:space="preserve"> </w:t>
      </w:r>
      <w:proofErr w:type="spellStart"/>
      <w:r w:rsidRPr="0041765B">
        <w:rPr>
          <w:b/>
          <w:i/>
          <w:iCs/>
          <w:u w:val="single"/>
          <w:bdr w:val="single" w:sz="8" w:space="0" w:color="auto"/>
        </w:rPr>
        <w:t>Žižek</w:t>
      </w:r>
      <w:proofErr w:type="spellEnd"/>
      <w:r w:rsidRPr="0041765B">
        <w:rPr>
          <w:b/>
          <w:i/>
          <w:iCs/>
          <w:u w:val="single"/>
          <w:bdr w:val="single" w:sz="8" w:space="0" w:color="auto"/>
        </w:rPr>
        <w:t xml:space="preserve"> (1989) calls “</w:t>
      </w:r>
      <w:proofErr w:type="spellStart"/>
      <w:r w:rsidRPr="0041765B">
        <w:rPr>
          <w:b/>
          <w:i/>
          <w:iCs/>
          <w:u w:val="single"/>
          <w:bdr w:val="single" w:sz="8" w:space="0" w:color="auto"/>
        </w:rPr>
        <w:t>its</w:t>
      </w:r>
      <w:proofErr w:type="spellEnd"/>
      <w:r w:rsidRPr="0041765B">
        <w:rPr>
          <w:b/>
          <w:i/>
          <w:iCs/>
          <w:u w:val="single"/>
          <w:bdr w:val="single" w:sz="8" w:space="0" w:color="auto"/>
        </w:rPr>
        <w:t xml:space="preserve"> terrifying dimension” (4). It is a fundamental axiom of Lacanian psychoanalytic theory that attempts to abolish the drive antagonism are precisely the source of totalitarian temptation. </w:t>
      </w:r>
      <w:proofErr w:type="spellStart"/>
      <w:r w:rsidRPr="0041765B">
        <w:rPr>
          <w:b/>
          <w:i/>
          <w:iCs/>
          <w:u w:val="single"/>
          <w:bdr w:val="single" w:sz="8" w:space="0" w:color="auto"/>
        </w:rPr>
        <w:t>Žižek</w:t>
      </w:r>
      <w:proofErr w:type="spellEnd"/>
      <w:r w:rsidRPr="0041765B">
        <w:rPr>
          <w:b/>
          <w:i/>
          <w:iCs/>
          <w:u w:val="single"/>
          <w:bdr w:val="single" w:sz="8" w:space="0" w:color="auto"/>
        </w:rPr>
        <w:t xml:space="preserve"> writes: “</w:t>
      </w:r>
      <w:r w:rsidRPr="0041765B">
        <w:rPr>
          <w:b/>
          <w:i/>
          <w:iCs/>
          <w:highlight w:val="cyan"/>
          <w:u w:val="single"/>
          <w:bdr w:val="single" w:sz="8" w:space="0" w:color="auto"/>
        </w:rPr>
        <w:t>The greatest</w:t>
      </w:r>
      <w:r w:rsidRPr="0041765B">
        <w:rPr>
          <w:b/>
          <w:i/>
          <w:iCs/>
          <w:u w:val="single"/>
          <w:bdr w:val="single" w:sz="8" w:space="0" w:color="auto"/>
        </w:rPr>
        <w:t xml:space="preserve"> mass </w:t>
      </w:r>
      <w:r w:rsidRPr="0041765B">
        <w:rPr>
          <w:b/>
          <w:i/>
          <w:iCs/>
          <w:highlight w:val="cyan"/>
          <w:u w:val="single"/>
          <w:bdr w:val="single" w:sz="8" w:space="0" w:color="auto"/>
        </w:rPr>
        <w:t>murders</w:t>
      </w:r>
      <w:r w:rsidRPr="0041765B">
        <w:rPr>
          <w:b/>
          <w:i/>
          <w:iCs/>
          <w:u w:val="single"/>
          <w:bdr w:val="single" w:sz="8" w:space="0" w:color="auto"/>
        </w:rPr>
        <w:t xml:space="preserve"> and holocausts </w:t>
      </w:r>
      <w:r w:rsidRPr="0041765B">
        <w:rPr>
          <w:b/>
          <w:i/>
          <w:iCs/>
          <w:highlight w:val="cyan"/>
          <w:u w:val="single"/>
          <w:bdr w:val="single" w:sz="8" w:space="0" w:color="auto"/>
        </w:rPr>
        <w:t>have</w:t>
      </w:r>
      <w:r w:rsidRPr="0041765B">
        <w:rPr>
          <w:b/>
          <w:i/>
          <w:iCs/>
          <w:u w:val="single"/>
          <w:bdr w:val="single" w:sz="8" w:space="0" w:color="auto"/>
        </w:rPr>
        <w:t xml:space="preserve"> always </w:t>
      </w:r>
      <w:r w:rsidRPr="0041765B">
        <w:rPr>
          <w:b/>
          <w:i/>
          <w:iCs/>
          <w:highlight w:val="cyan"/>
          <w:u w:val="single"/>
          <w:bdr w:val="single" w:sz="8" w:space="0" w:color="auto"/>
        </w:rPr>
        <w:t>been perpetrated in the name of man as harmonious being</w:t>
      </w:r>
      <w:r w:rsidRPr="0041765B">
        <w:rPr>
          <w:b/>
          <w:i/>
          <w:iCs/>
          <w:u w:val="single"/>
          <w:bdr w:val="single" w:sz="8" w:space="0" w:color="auto"/>
        </w:rPr>
        <w:t xml:space="preserve">, of a New Man without antagonistic tension” (5). So it is that one of Canada’s greatest atrocities— the </w:t>
      </w:r>
      <w:r w:rsidRPr="0041765B">
        <w:rPr>
          <w:b/>
          <w:i/>
          <w:iCs/>
          <w:highlight w:val="cyan"/>
          <w:u w:val="single"/>
          <w:bdr w:val="single" w:sz="8" w:space="0" w:color="auto"/>
        </w:rPr>
        <w:t>genocide of</w:t>
      </w:r>
      <w:r w:rsidRPr="0041765B">
        <w:rPr>
          <w:b/>
          <w:i/>
          <w:iCs/>
          <w:u w:val="single"/>
          <w:bdr w:val="single" w:sz="8" w:space="0" w:color="auto"/>
        </w:rPr>
        <w:t xml:space="preserve"> its </w:t>
      </w:r>
      <w:r w:rsidRPr="0041765B">
        <w:rPr>
          <w:b/>
          <w:i/>
          <w:iCs/>
          <w:highlight w:val="cyan"/>
          <w:u w:val="single"/>
          <w:bdr w:val="single" w:sz="8" w:space="0" w:color="auto"/>
        </w:rPr>
        <w:t>First Peoples</w:t>
      </w:r>
      <w:r w:rsidRPr="0041765B">
        <w:rPr>
          <w:b/>
          <w:i/>
          <w:iCs/>
          <w:u w:val="single"/>
          <w:bdr w:val="single" w:sz="8" w:space="0" w:color="auto"/>
        </w:rPr>
        <w:t>—</w:t>
      </w:r>
      <w:r w:rsidRPr="0041765B">
        <w:rPr>
          <w:b/>
          <w:i/>
          <w:iCs/>
          <w:highlight w:val="cyan"/>
          <w:u w:val="single"/>
          <w:bdr w:val="single" w:sz="8" w:space="0" w:color="auto"/>
        </w:rPr>
        <w:t>took place in</w:t>
      </w:r>
      <w:r w:rsidRPr="0041765B">
        <w:rPr>
          <w:b/>
          <w:i/>
          <w:iCs/>
          <w:u w:val="single"/>
          <w:bdr w:val="single" w:sz="8" w:space="0" w:color="auto"/>
        </w:rPr>
        <w:t xml:space="preserve"> the </w:t>
      </w:r>
      <w:r w:rsidRPr="0041765B">
        <w:rPr>
          <w:b/>
          <w:i/>
          <w:iCs/>
          <w:highlight w:val="cyan"/>
          <w:u w:val="single"/>
          <w:bdr w:val="single" w:sz="8" w:space="0" w:color="auto"/>
        </w:rPr>
        <w:t>name of</w:t>
      </w:r>
      <w:r w:rsidRPr="0041765B">
        <w:rPr>
          <w:b/>
          <w:i/>
          <w:iCs/>
          <w:u w:val="single"/>
          <w:bdr w:val="single" w:sz="8" w:space="0" w:color="auto"/>
        </w:rPr>
        <w:t xml:space="preserve"> Canada itself, that sought progress and </w:t>
      </w:r>
      <w:r w:rsidRPr="0041765B">
        <w:rPr>
          <w:b/>
          <w:i/>
          <w:iCs/>
          <w:highlight w:val="cyan"/>
          <w:u w:val="single"/>
          <w:bdr w:val="single" w:sz="8" w:space="0" w:color="auto"/>
        </w:rPr>
        <w:t>unification</w:t>
      </w:r>
      <w:r w:rsidRPr="0041765B">
        <w:rPr>
          <w:b/>
          <w:i/>
          <w:iCs/>
          <w:u w:val="single"/>
          <w:bdr w:val="single" w:sz="8" w:space="0" w:color="auto"/>
        </w:rPr>
        <w:t xml:space="preserve"> as a single body politic </w:t>
      </w:r>
      <w:r w:rsidRPr="0041765B">
        <w:rPr>
          <w:b/>
          <w:i/>
          <w:iCs/>
          <w:highlight w:val="cyan"/>
          <w:u w:val="single"/>
          <w:bdr w:val="single" w:sz="8" w:space="0" w:color="auto"/>
        </w:rPr>
        <w:t>with</w:t>
      </w:r>
      <w:r w:rsidRPr="0041765B">
        <w:rPr>
          <w:b/>
          <w:i/>
          <w:iCs/>
          <w:u w:val="single"/>
          <w:bdr w:val="single" w:sz="8" w:space="0" w:color="auto"/>
        </w:rPr>
        <w:t xml:space="preserve"> claims on a </w:t>
      </w:r>
      <w:r w:rsidRPr="0041765B">
        <w:rPr>
          <w:b/>
          <w:i/>
          <w:iCs/>
          <w:highlight w:val="cyan"/>
          <w:u w:val="single"/>
          <w:bdr w:val="single" w:sz="8" w:space="0" w:color="auto"/>
        </w:rPr>
        <w:t>shared futurity</w:t>
      </w:r>
      <w:r w:rsidRPr="0041765B">
        <w:rPr>
          <w:b/>
          <w:i/>
          <w:iCs/>
          <w:u w:val="single"/>
          <w:bdr w:val="single" w:sz="8" w:space="0" w:color="auto"/>
        </w:rPr>
        <w:t xml:space="preserve">. The </w:t>
      </w:r>
      <w:r w:rsidRPr="0041765B">
        <w:rPr>
          <w:b/>
          <w:i/>
          <w:iCs/>
          <w:highlight w:val="cyan"/>
          <w:u w:val="single"/>
          <w:bdr w:val="single" w:sz="8" w:space="0" w:color="auto"/>
        </w:rPr>
        <w:t>fulfillment</w:t>
      </w:r>
      <w:r w:rsidRPr="0041765B">
        <w:rPr>
          <w:b/>
          <w:i/>
          <w:iCs/>
          <w:u w:val="single"/>
          <w:bdr w:val="single" w:sz="8" w:space="0" w:color="auto"/>
        </w:rPr>
        <w:t xml:space="preserve"> of this destiny </w:t>
      </w:r>
      <w:r w:rsidRPr="0041765B">
        <w:rPr>
          <w:b/>
          <w:i/>
          <w:iCs/>
          <w:highlight w:val="cyan"/>
          <w:u w:val="single"/>
          <w:bdr w:val="single" w:sz="8" w:space="0" w:color="auto"/>
        </w:rPr>
        <w:t>relied upon</w:t>
      </w:r>
      <w:r w:rsidRPr="0041765B">
        <w:rPr>
          <w:b/>
          <w:i/>
          <w:iCs/>
          <w:u w:val="single"/>
          <w:bdr w:val="single" w:sz="8" w:space="0" w:color="auto"/>
        </w:rPr>
        <w:t xml:space="preserve"> the </w:t>
      </w:r>
      <w:r w:rsidRPr="0041765B">
        <w:rPr>
          <w:b/>
          <w:i/>
          <w:iCs/>
          <w:highlight w:val="cyan"/>
          <w:u w:val="single"/>
          <w:bdr w:val="single" w:sz="8" w:space="0" w:color="auto"/>
        </w:rPr>
        <w:t>negation of the other</w:t>
      </w:r>
      <w:r w:rsidRPr="0041765B">
        <w:rPr>
          <w:b/>
          <w:i/>
          <w:iCs/>
          <w:u w:val="single"/>
          <w:bdr w:val="single" w:sz="8" w:space="0" w:color="auto"/>
        </w:rPr>
        <w:t xml:space="preserve">, the bad race, the dangerous race, the race that stood outside the purview of the norm and had no share in its time-zone, the ones called to live in the between space—as nobody. </w:t>
      </w:r>
      <w:r w:rsidRPr="0041765B">
        <w:rPr>
          <w:b/>
          <w:i/>
          <w:iCs/>
          <w:highlight w:val="cyan"/>
          <w:u w:val="single"/>
          <w:bdr w:val="single" w:sz="8" w:space="0" w:color="auto"/>
        </w:rPr>
        <w:t>As</w:t>
      </w:r>
      <w:r w:rsidRPr="0041765B">
        <w:rPr>
          <w:b/>
          <w:i/>
          <w:iCs/>
          <w:u w:val="single"/>
          <w:bdr w:val="single" w:sz="8" w:space="0" w:color="auto"/>
        </w:rPr>
        <w:t xml:space="preserve"> the relatively more </w:t>
      </w:r>
      <w:r w:rsidRPr="0041765B">
        <w:rPr>
          <w:b/>
          <w:i/>
          <w:iCs/>
          <w:highlight w:val="cyan"/>
          <w:u w:val="single"/>
          <w:bdr w:val="single" w:sz="8" w:space="0" w:color="auto"/>
        </w:rPr>
        <w:t>benign</w:t>
      </w:r>
      <w:r w:rsidRPr="0041765B">
        <w:rPr>
          <w:b/>
          <w:i/>
          <w:iCs/>
          <w:u w:val="single"/>
          <w:bdr w:val="single" w:sz="8" w:space="0" w:color="auto"/>
        </w:rPr>
        <w:t xml:space="preserve"> civilization </w:t>
      </w:r>
      <w:r w:rsidRPr="0041765B">
        <w:rPr>
          <w:b/>
          <w:i/>
          <w:iCs/>
          <w:highlight w:val="cyan"/>
          <w:u w:val="single"/>
          <w:bdr w:val="single" w:sz="8" w:space="0" w:color="auto"/>
        </w:rPr>
        <w:t>policies failed to convert Aboriginal forms of life</w:t>
      </w:r>
      <w:r w:rsidRPr="0041765B">
        <w:rPr>
          <w:b/>
          <w:i/>
          <w:iCs/>
          <w:u w:val="single"/>
          <w:bdr w:val="single" w:sz="8" w:space="0" w:color="auto"/>
        </w:rPr>
        <w:t xml:space="preserve"> into separate but civilized, Christian communities on reserves, the federal </w:t>
      </w:r>
      <w:r w:rsidRPr="0041765B">
        <w:rPr>
          <w:b/>
          <w:i/>
          <w:iCs/>
          <w:highlight w:val="cyan"/>
          <w:u w:val="single"/>
          <w:bdr w:val="single" w:sz="8" w:space="0" w:color="auto"/>
        </w:rPr>
        <w:t>government intensified its tactics</w:t>
      </w:r>
      <w:r w:rsidRPr="0041765B">
        <w:rPr>
          <w:b/>
          <w:i/>
          <w:iCs/>
          <w:u w:val="single"/>
          <w:bdr w:val="single" w:sz="8" w:space="0" w:color="auto"/>
        </w:rPr>
        <w:t>. Policies became more aggressive. As these more aggressive policies (such as enfranchisement) also failed, the federal government intensified its tactics once again, escalating the stakes and the strategies towards the horizon of assimilation. This ‘</w:t>
      </w:r>
      <w:r w:rsidRPr="0041765B">
        <w:rPr>
          <w:b/>
          <w:i/>
          <w:iCs/>
          <w:highlight w:val="cyan"/>
          <w:u w:val="single"/>
          <w:bdr w:val="single" w:sz="8" w:space="0" w:color="auto"/>
        </w:rPr>
        <w:t>doubling down’</w:t>
      </w:r>
      <w:r w:rsidRPr="0041765B">
        <w:rPr>
          <w:b/>
          <w:i/>
          <w:iCs/>
          <w:u w:val="single"/>
          <w:bdr w:val="single" w:sz="8" w:space="0" w:color="auto"/>
        </w:rPr>
        <w:t xml:space="preserve"> in the face of failure </w:t>
      </w:r>
      <w:r w:rsidRPr="0041765B">
        <w:rPr>
          <w:b/>
          <w:i/>
          <w:iCs/>
          <w:highlight w:val="cyan"/>
          <w:u w:val="single"/>
          <w:bdr w:val="single" w:sz="8" w:space="0" w:color="auto"/>
        </w:rPr>
        <w:t>is</w:t>
      </w:r>
      <w:r w:rsidRPr="0041765B">
        <w:rPr>
          <w:b/>
          <w:i/>
          <w:iCs/>
          <w:u w:val="single"/>
          <w:bdr w:val="single" w:sz="8" w:space="0" w:color="auto"/>
        </w:rPr>
        <w:t xml:space="preserve"> a primary trace </w:t>
      </w:r>
      <w:r w:rsidRPr="0041765B">
        <w:rPr>
          <w:b/>
          <w:i/>
          <w:iCs/>
          <w:highlight w:val="cyan"/>
          <w:u w:val="single"/>
          <w:bdr w:val="single" w:sz="8" w:space="0" w:color="auto"/>
        </w:rPr>
        <w:t>effect of</w:t>
      </w:r>
      <w:r w:rsidRPr="0041765B">
        <w:rPr>
          <w:b/>
          <w:i/>
          <w:iCs/>
          <w:u w:val="single"/>
          <w:bdr w:val="single" w:sz="8" w:space="0" w:color="auto"/>
        </w:rPr>
        <w:t xml:space="preserve"> the </w:t>
      </w:r>
      <w:r w:rsidRPr="0041765B">
        <w:rPr>
          <w:b/>
          <w:i/>
          <w:iCs/>
          <w:highlight w:val="cyan"/>
          <w:u w:val="single"/>
          <w:bdr w:val="single" w:sz="8" w:space="0" w:color="auto"/>
        </w:rPr>
        <w:t>death drive,</w:t>
      </w:r>
      <w:r w:rsidRPr="0041765B">
        <w:rPr>
          <w:b/>
          <w:i/>
          <w:iCs/>
          <w:u w:val="single"/>
          <w:bdr w:val="single" w:sz="8" w:space="0" w:color="auto"/>
        </w:rPr>
        <w:t xml:space="preserve"> and indeed, it is not unreasonable to argue that the federal government Indian policy has, since confederation, been death driven. Because the aim of fully </w:t>
      </w:r>
      <w:r w:rsidRPr="0041765B">
        <w:rPr>
          <w:b/>
          <w:i/>
          <w:iCs/>
          <w:highlight w:val="cyan"/>
          <w:u w:val="single"/>
          <w:bdr w:val="single" w:sz="8" w:space="0" w:color="auto"/>
        </w:rPr>
        <w:t>eradicating the otherness of the other can only fail</w:t>
      </w:r>
      <w:r w:rsidRPr="0041765B">
        <w:rPr>
          <w:b/>
          <w:i/>
          <w:iCs/>
          <w:u w:val="single"/>
          <w:bdr w:val="single" w:sz="8" w:space="0" w:color="auto"/>
        </w:rPr>
        <w:t xml:space="preserve">—in Freudian parlance, it cannot be mastered—the trajectory of the aiming turns in a circularity, orbiting around that which can never be </w:t>
      </w:r>
      <w:proofErr w:type="gramStart"/>
      <w:r w:rsidRPr="0041765B">
        <w:rPr>
          <w:b/>
          <w:i/>
          <w:iCs/>
          <w:u w:val="single"/>
          <w:bdr w:val="single" w:sz="8" w:space="0" w:color="auto"/>
        </w:rPr>
        <w:t>had:</w:t>
      </w:r>
      <w:proofErr w:type="gramEnd"/>
      <w:r w:rsidRPr="0041765B">
        <w:rPr>
          <w:b/>
          <w:i/>
          <w:iCs/>
          <w:u w:val="single"/>
          <w:bdr w:val="single" w:sz="8" w:space="0" w:color="auto"/>
        </w:rPr>
        <w:t xml:space="preserve"> perfection. Caught in death drive circularity, the aiming towards the objective (</w:t>
      </w:r>
      <w:proofErr w:type="gramStart"/>
      <w:r w:rsidRPr="0041765B">
        <w:rPr>
          <w:b/>
          <w:i/>
          <w:iCs/>
          <w:u w:val="single"/>
          <w:bdr w:val="single" w:sz="8" w:space="0" w:color="auto"/>
        </w:rPr>
        <w:t>i.e.</w:t>
      </w:r>
      <w:proofErr w:type="gramEnd"/>
      <w:r w:rsidRPr="0041765B">
        <w:rPr>
          <w:b/>
          <w:i/>
          <w:iCs/>
          <w:u w:val="single"/>
          <w:bdr w:val="single" w:sz="8" w:space="0" w:color="auto"/>
        </w:rPr>
        <w:t xml:space="preserve"> a unified body politic) authorizes, and indeed recruits, </w:t>
      </w:r>
      <w:r w:rsidRPr="0041765B">
        <w:rPr>
          <w:b/>
          <w:i/>
          <w:iCs/>
          <w:highlight w:val="cyan"/>
          <w:u w:val="single"/>
          <w:bdr w:val="single" w:sz="8" w:space="0" w:color="auto"/>
        </w:rPr>
        <w:t>escalating violence</w:t>
      </w:r>
      <w:r w:rsidRPr="0041765B">
        <w:rPr>
          <w:b/>
          <w:i/>
          <w:iCs/>
          <w:u w:val="single"/>
          <w:bdr w:val="single" w:sz="8" w:space="0" w:color="auto"/>
        </w:rPr>
        <w:t xml:space="preserve"> in the interest of—finally—closing the open</w:t>
      </w:r>
      <w:r w:rsidRPr="0041765B">
        <w:rPr>
          <w:sz w:val="12"/>
          <w:szCs w:val="28"/>
        </w:rPr>
        <w:t xml:space="preserve">. For </w:t>
      </w:r>
      <w:proofErr w:type="spellStart"/>
      <w:r w:rsidRPr="0041765B">
        <w:rPr>
          <w:sz w:val="12"/>
          <w:szCs w:val="28"/>
        </w:rPr>
        <w:t>Žižek</w:t>
      </w:r>
      <w:proofErr w:type="spellEnd"/>
      <w:r w:rsidRPr="0041765B">
        <w:rPr>
          <w:sz w:val="12"/>
          <w:szCs w:val="28"/>
        </w:rPr>
        <w:t xml:space="preserve">, </w:t>
      </w:r>
      <w:r w:rsidRPr="0041765B">
        <w:rPr>
          <w:b/>
          <w:i/>
          <w:iCs/>
          <w:u w:val="single"/>
          <w:bdr w:val="single" w:sz="8" w:space="0" w:color="auto"/>
        </w:rPr>
        <w:t xml:space="preserve">this compulsive ‘doubling-down’ in the face of failure to arrive at the impossible horizon of perfection tips towards totalitarian temptation, which, he tells us, is implicated in the drive to unify a singular body politic, a new man without antagonistic tension. The </w:t>
      </w:r>
      <w:r w:rsidRPr="0041765B">
        <w:rPr>
          <w:b/>
          <w:i/>
          <w:iCs/>
          <w:highlight w:val="cyan"/>
          <w:u w:val="single"/>
          <w:bdr w:val="single" w:sz="8" w:space="0" w:color="auto"/>
        </w:rPr>
        <w:t>drive aims for</w:t>
      </w:r>
      <w:r w:rsidRPr="0041765B">
        <w:rPr>
          <w:b/>
          <w:i/>
          <w:iCs/>
          <w:u w:val="single"/>
          <w:bdr w:val="single" w:sz="8" w:space="0" w:color="auto"/>
        </w:rPr>
        <w:t xml:space="preserve"> the </w:t>
      </w:r>
      <w:r w:rsidRPr="0041765B">
        <w:rPr>
          <w:b/>
          <w:i/>
          <w:iCs/>
          <w:highlight w:val="cyan"/>
          <w:u w:val="single"/>
          <w:bdr w:val="single" w:sz="8" w:space="0" w:color="auto"/>
        </w:rPr>
        <w:t>return to</w:t>
      </w:r>
      <w:r w:rsidRPr="0041765B">
        <w:rPr>
          <w:b/>
          <w:i/>
          <w:iCs/>
          <w:u w:val="single"/>
          <w:bdr w:val="single" w:sz="8" w:space="0" w:color="auto"/>
        </w:rPr>
        <w:t xml:space="preserve"> a moment of </w:t>
      </w:r>
      <w:r w:rsidRPr="0041765B">
        <w:rPr>
          <w:b/>
          <w:i/>
          <w:iCs/>
          <w:highlight w:val="cyan"/>
          <w:u w:val="single"/>
          <w:bdr w:val="single" w:sz="8" w:space="0" w:color="auto"/>
        </w:rPr>
        <w:t>unity before the intrusion of language</w:t>
      </w:r>
      <w:r w:rsidRPr="0041765B">
        <w:rPr>
          <w:b/>
          <w:i/>
          <w:iCs/>
          <w:u w:val="single"/>
          <w:bdr w:val="single" w:sz="8" w:space="0" w:color="auto"/>
        </w:rPr>
        <w:t xml:space="preserve"> and the entrance of the subject into what Lacan calls the Symbolic—the universe of symbols in which all human subjects share.</w:t>
      </w:r>
      <w:r w:rsidRPr="0041765B">
        <w:rPr>
          <w:sz w:val="12"/>
          <w:szCs w:val="28"/>
        </w:rPr>
        <w:t xml:space="preserve"> Because this economy of signifiers operates through a modality of difference by association, on the premise that language does not reflect or carry within it universal a priori meaning, spirit, or Truth, </w:t>
      </w:r>
      <w:r w:rsidRPr="0041765B">
        <w:rPr>
          <w:b/>
          <w:i/>
          <w:iCs/>
          <w:highlight w:val="cyan"/>
          <w:u w:val="single"/>
          <w:bdr w:val="single" w:sz="8" w:space="0" w:color="auto"/>
        </w:rPr>
        <w:t>signifiers are always</w:t>
      </w:r>
      <w:r w:rsidRPr="0041765B">
        <w:rPr>
          <w:b/>
          <w:i/>
          <w:iCs/>
          <w:u w:val="single"/>
          <w:bdr w:val="single" w:sz="8" w:space="0" w:color="auto"/>
        </w:rPr>
        <w:t xml:space="preserve"> and already </w:t>
      </w:r>
      <w:r w:rsidRPr="0041765B">
        <w:rPr>
          <w:b/>
          <w:i/>
          <w:iCs/>
          <w:highlight w:val="cyan"/>
          <w:u w:val="single"/>
          <w:bdr w:val="single" w:sz="8" w:space="0" w:color="auto"/>
        </w:rPr>
        <w:t>sliding</w:t>
      </w:r>
      <w:r w:rsidRPr="0041765B">
        <w:rPr>
          <w:b/>
          <w:i/>
          <w:iCs/>
          <w:u w:val="single"/>
          <w:bdr w:val="single" w:sz="8" w:space="0" w:color="auto"/>
        </w:rPr>
        <w:t xml:space="preserve"> along a chain of signification that is never truly fixed. </w:t>
      </w:r>
      <w:r w:rsidRPr="0041765B">
        <w:rPr>
          <w:sz w:val="12"/>
          <w:szCs w:val="28"/>
        </w:rPr>
        <w:t xml:space="preserve">Rather, for Lacan, meaning is constructed through quilting points, durable concepts that affix ideas to their signifiers and which, in their durability, structure entire fields of meaning. For Lacan, subjects are formed by their entrance into this system of sliding difference from a pre-linguistic state retroactively constructed through nostalgic affective associations with unity, perfection, and completion. </w:t>
      </w:r>
      <w:r w:rsidRPr="0041765B">
        <w:rPr>
          <w:b/>
          <w:i/>
          <w:iCs/>
          <w:u w:val="single"/>
          <w:bdr w:val="single" w:sz="8" w:space="0" w:color="auto"/>
        </w:rPr>
        <w:t>The loss or lack occurs in the imaginary, the order of presence and absence, and is formalized in the symbolic.</w:t>
      </w:r>
      <w:r w:rsidRPr="0041765B">
        <w:rPr>
          <w:sz w:val="12"/>
          <w:szCs w:val="28"/>
        </w:rPr>
        <w:t xml:space="preserve"> This is experienced by the subject as a loss of that to which she/he can never again return, but for which she/he perpetually yearns, and toward which she/he perpetually moves. The circularity of movement toward this impossible horizon is precisely the movement of </w:t>
      </w:r>
      <w:r w:rsidRPr="0041765B">
        <w:rPr>
          <w:sz w:val="12"/>
          <w:szCs w:val="28"/>
        </w:rPr>
        <w:lastRenderedPageBreak/>
        <w:t xml:space="preserve">the drive. </w:t>
      </w:r>
      <w:r w:rsidRPr="0041765B">
        <w:rPr>
          <w:b/>
          <w:i/>
          <w:iCs/>
          <w:u w:val="single"/>
          <w:bdr w:val="single" w:sz="8" w:space="0" w:color="auto"/>
        </w:rPr>
        <w:t>It is my argument that the concept of “</w:t>
      </w:r>
      <w:r w:rsidRPr="0041765B">
        <w:rPr>
          <w:b/>
          <w:i/>
          <w:iCs/>
          <w:highlight w:val="cyan"/>
          <w:u w:val="single"/>
          <w:bdr w:val="single" w:sz="8" w:space="0" w:color="auto"/>
        </w:rPr>
        <w:t>the Indian” is a quilting point through which</w:t>
      </w:r>
      <w:r w:rsidRPr="0041765B">
        <w:rPr>
          <w:b/>
          <w:i/>
          <w:iCs/>
          <w:u w:val="single"/>
          <w:bdr w:val="single" w:sz="8" w:space="0" w:color="auto"/>
        </w:rPr>
        <w:t xml:space="preserve"> the field of </w:t>
      </w:r>
      <w:r w:rsidRPr="0041765B">
        <w:rPr>
          <w:b/>
          <w:i/>
          <w:iCs/>
          <w:highlight w:val="cyan"/>
          <w:u w:val="single"/>
          <w:bdr w:val="single" w:sz="8" w:space="0" w:color="auto"/>
        </w:rPr>
        <w:t>politics</w:t>
      </w:r>
      <w:r w:rsidRPr="0041765B">
        <w:rPr>
          <w:b/>
          <w:i/>
          <w:iCs/>
          <w:u w:val="single"/>
          <w:bdr w:val="single" w:sz="8" w:space="0" w:color="auto"/>
        </w:rPr>
        <w:t xml:space="preserve"> in Canada </w:t>
      </w:r>
      <w:r w:rsidRPr="0041765B">
        <w:rPr>
          <w:b/>
          <w:i/>
          <w:iCs/>
          <w:highlight w:val="cyan"/>
          <w:u w:val="single"/>
          <w:bdr w:val="single" w:sz="8" w:space="0" w:color="auto"/>
        </w:rPr>
        <w:t>is sutured into signification, a durable concept that organizes the meaning of nation, citizen, sovereignty, and subjecthood</w:t>
      </w:r>
      <w:r w:rsidRPr="0041765B">
        <w:rPr>
          <w:b/>
          <w:i/>
          <w:iCs/>
          <w:u w:val="single"/>
          <w:bdr w:val="single" w:sz="8" w:space="0" w:color="auto"/>
        </w:rPr>
        <w:t xml:space="preserve">. </w:t>
      </w:r>
      <w:r w:rsidRPr="0041765B">
        <w:rPr>
          <w:sz w:val="12"/>
          <w:szCs w:val="28"/>
        </w:rPr>
        <w:t xml:space="preserve">Further, the </w:t>
      </w:r>
      <w:r w:rsidRPr="0041765B">
        <w:rPr>
          <w:b/>
          <w:i/>
          <w:iCs/>
          <w:u w:val="single"/>
          <w:bdr w:val="single" w:sz="8" w:space="0" w:color="auto"/>
        </w:rPr>
        <w:t xml:space="preserve">hypoxic </w:t>
      </w:r>
      <w:r w:rsidRPr="0041765B">
        <w:rPr>
          <w:b/>
          <w:i/>
          <w:iCs/>
          <w:highlight w:val="cyan"/>
          <w:u w:val="single"/>
          <w:bdr w:val="single" w:sz="8" w:space="0" w:color="auto"/>
        </w:rPr>
        <w:t>vision of</w:t>
      </w:r>
      <w:r w:rsidRPr="0041765B">
        <w:rPr>
          <w:b/>
          <w:i/>
          <w:iCs/>
          <w:u w:val="single"/>
          <w:bdr w:val="single" w:sz="8" w:space="0" w:color="auto"/>
        </w:rPr>
        <w:t xml:space="preserve"> national </w:t>
      </w:r>
      <w:r w:rsidRPr="0041765B">
        <w:rPr>
          <w:b/>
          <w:i/>
          <w:iCs/>
          <w:highlight w:val="cyan"/>
          <w:u w:val="single"/>
          <w:bdr w:val="single" w:sz="8" w:space="0" w:color="auto"/>
        </w:rPr>
        <w:t>unity</w:t>
      </w:r>
      <w:r w:rsidRPr="0041765B">
        <w:rPr>
          <w:b/>
          <w:i/>
          <w:iCs/>
          <w:u w:val="single"/>
          <w:bdr w:val="single" w:sz="8" w:space="0" w:color="auto"/>
        </w:rPr>
        <w:t xml:space="preserve"> and a harmonious white(</w:t>
      </w:r>
      <w:proofErr w:type="spellStart"/>
      <w:r w:rsidRPr="0041765B">
        <w:rPr>
          <w:b/>
          <w:i/>
          <w:iCs/>
          <w:u w:val="single"/>
          <w:bdr w:val="single" w:sz="8" w:space="0" w:color="auto"/>
        </w:rPr>
        <w:t>ned</w:t>
      </w:r>
      <w:proofErr w:type="spellEnd"/>
      <w:r w:rsidRPr="0041765B">
        <w:rPr>
          <w:b/>
          <w:i/>
          <w:iCs/>
          <w:u w:val="single"/>
          <w:bdr w:val="single" w:sz="8" w:space="0" w:color="auto"/>
        </w:rPr>
        <w:t xml:space="preserve">) citizenry </w:t>
      </w:r>
      <w:r w:rsidRPr="0041765B">
        <w:rPr>
          <w:b/>
          <w:i/>
          <w:iCs/>
          <w:highlight w:val="cyan"/>
          <w:u w:val="single"/>
          <w:bdr w:val="single" w:sz="8" w:space="0" w:color="auto"/>
        </w:rPr>
        <w:t>is</w:t>
      </w:r>
      <w:r w:rsidRPr="0041765B">
        <w:rPr>
          <w:b/>
          <w:i/>
          <w:iCs/>
          <w:u w:val="single"/>
          <w:bdr w:val="single" w:sz="8" w:space="0" w:color="auto"/>
        </w:rPr>
        <w:t xml:space="preserve"> a movement </w:t>
      </w:r>
      <w:r w:rsidRPr="0041765B">
        <w:rPr>
          <w:b/>
          <w:i/>
          <w:iCs/>
          <w:highlight w:val="cyan"/>
          <w:u w:val="single"/>
          <w:bdr w:val="single" w:sz="8" w:space="0" w:color="auto"/>
        </w:rPr>
        <w:t>propelled by the drive</w:t>
      </w:r>
      <w:r w:rsidRPr="0041765B">
        <w:rPr>
          <w:b/>
          <w:i/>
          <w:iCs/>
          <w:u w:val="single"/>
          <w:bdr w:val="single" w:sz="8" w:space="0" w:color="auto"/>
        </w:rPr>
        <w:t>, a circularity impelled by the belief that what is lacking in the present can be made good in the future—an imaginary that activates/harnesses a kind of libidinal energy that is, by its very nature, inexhaustible</w:t>
      </w:r>
      <w:r w:rsidRPr="0041765B">
        <w:rPr>
          <w:sz w:val="12"/>
          <w:szCs w:val="28"/>
        </w:rPr>
        <w:t xml:space="preserve">. It matters, in the instance of the Canadian Indian Residential Schools and their mandate, that before child subjects </w:t>
      </w:r>
      <w:proofErr w:type="gramStart"/>
      <w:r w:rsidRPr="0041765B">
        <w:rPr>
          <w:sz w:val="12"/>
          <w:szCs w:val="28"/>
        </w:rPr>
        <w:t>enter into</w:t>
      </w:r>
      <w:proofErr w:type="gramEnd"/>
      <w:r w:rsidRPr="0041765B">
        <w:rPr>
          <w:sz w:val="12"/>
          <w:szCs w:val="28"/>
        </w:rPr>
        <w:t xml:space="preserve"> the structuration of language/the Symbolic, their bodies are already marked as disprized, abject, inscribed into the signification for, and, I argue, as, loss itself. As I have argued above, </w:t>
      </w:r>
      <w:r w:rsidRPr="0041765B">
        <w:rPr>
          <w:b/>
          <w:i/>
          <w:iCs/>
          <w:u w:val="single"/>
          <w:bdr w:val="single" w:sz="8" w:space="0" w:color="auto"/>
        </w:rPr>
        <w:t>reading through psychoanalytic theory facilitates a conceptualization of subject-formation that includes the role of signification in the contouring of subject/</w:t>
      </w:r>
      <w:proofErr w:type="spellStart"/>
      <w:r w:rsidRPr="0041765B">
        <w:rPr>
          <w:b/>
          <w:i/>
          <w:iCs/>
          <w:u w:val="single"/>
          <w:bdr w:val="single" w:sz="8" w:space="0" w:color="auto"/>
        </w:rPr>
        <w:t>ivities</w:t>
      </w:r>
      <w:proofErr w:type="spellEnd"/>
      <w:r w:rsidRPr="0041765B">
        <w:rPr>
          <w:sz w:val="12"/>
          <w:szCs w:val="28"/>
        </w:rPr>
        <w:t>.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w:t>
      </w:r>
      <w:r w:rsidRPr="0041765B">
        <w:rPr>
          <w:b/>
          <w:i/>
          <w:iCs/>
          <w:u w:val="single"/>
          <w:bdr w:val="single" w:sz="8" w:space="0" w:color="auto"/>
        </w:rPr>
        <w:t>,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In this way, the child functions as the absolute outside to political thought and the logics of its temporality, functioning instead to condition its possibilities and organize, from beyond its borders, its spatial and temporal limits</w:t>
      </w:r>
      <w:r w:rsidRPr="0041765B">
        <w:rPr>
          <w:sz w:val="12"/>
          <w:szCs w:val="2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41765B">
        <w:rPr>
          <w:sz w:val="12"/>
          <w:szCs w:val="28"/>
        </w:rPr>
        <w:t>politics, but</w:t>
      </w:r>
      <w:proofErr w:type="gramEnd"/>
      <w:r w:rsidRPr="0041765B">
        <w:rPr>
          <w:sz w:val="12"/>
          <w:szCs w:val="28"/>
        </w:rPr>
        <w:t xml:space="preserve"> is tha</w:t>
      </w:r>
      <w:r w:rsidRPr="0041765B">
        <w:rPr>
          <w:sz w:val="12"/>
        </w:rPr>
        <w:t xml:space="preserve">t which “serves to regulate political discourse [itself]” (ii). Indeed, as Edelman points out, “the figural Child alone embodies the citizen as ideal, entitled to claim full rights to its future share in the nation’s good, though always at the cost of limiting the rights ‘real’ </w:t>
      </w:r>
      <w:bookmarkStart w:id="0" w:name="_Hlk62418151"/>
      <w:r w:rsidRPr="0041765B">
        <w:rPr>
          <w:sz w:val="12"/>
        </w:rPr>
        <w:t>citizens are allowed</w:t>
      </w:r>
      <w:bookmarkEnd w:id="0"/>
      <w:r w:rsidRPr="0041765B">
        <w:rPr>
          <w:sz w:val="12"/>
        </w:rPr>
        <w:t xml:space="preserve">. For the social exists to preserve for this universalized subject, this </w:t>
      </w:r>
      <w:proofErr w:type="spellStart"/>
      <w:r w:rsidRPr="0041765B">
        <w:rPr>
          <w:sz w:val="12"/>
        </w:rPr>
        <w:t>fantasmatic</w:t>
      </w:r>
      <w:proofErr w:type="spellEnd"/>
      <w:r w:rsidRPr="0041765B">
        <w:rPr>
          <w:sz w:val="12"/>
        </w:rPr>
        <w:t xml:space="preserve"> Child, a national freedom more highly valued than the actuality of freedom </w:t>
      </w:r>
      <w:r w:rsidRPr="0041765B">
        <w:rPr>
          <w:sz w:val="12"/>
          <w:szCs w:val="28"/>
        </w:rPr>
        <w:t xml:space="preserve">itself” (ii). In Edelman’s polemic, it goes without saying that the figural child is a white child and that </w:t>
      </w:r>
      <w:r w:rsidRPr="0041765B">
        <w:rPr>
          <w:b/>
          <w:i/>
          <w:iCs/>
          <w:u w:val="single"/>
          <w:bdr w:val="single" w:sz="8" w:space="0" w:color="auto"/>
        </w:rPr>
        <w:t xml:space="preserve">children of </w:t>
      </w:r>
      <w:proofErr w:type="spellStart"/>
      <w:r w:rsidRPr="0041765B">
        <w:rPr>
          <w:b/>
          <w:i/>
          <w:iCs/>
          <w:u w:val="single"/>
          <w:bdr w:val="single" w:sz="8" w:space="0" w:color="auto"/>
        </w:rPr>
        <w:t>colour</w:t>
      </w:r>
      <w:proofErr w:type="spellEnd"/>
      <w:r w:rsidRPr="0041765B">
        <w:rPr>
          <w:b/>
          <w:i/>
          <w:iCs/>
          <w:u w:val="single"/>
          <w:bdr w:val="single" w:sz="8" w:space="0" w:color="auto"/>
        </w:rPr>
        <w:t xml:space="preserve">, children of mixed heritage, </w:t>
      </w:r>
      <w:r w:rsidRPr="0041765B">
        <w:rPr>
          <w:b/>
          <w:i/>
          <w:iCs/>
          <w:highlight w:val="cyan"/>
          <w:u w:val="single"/>
          <w:bdr w:val="single" w:sz="8" w:space="0" w:color="auto"/>
        </w:rPr>
        <w:t>Indian children</w:t>
      </w:r>
      <w:r w:rsidRPr="0041765B">
        <w:rPr>
          <w:b/>
          <w:i/>
          <w:iCs/>
          <w:u w:val="single"/>
          <w:bdr w:val="single" w:sz="8" w:space="0" w:color="auto"/>
        </w:rPr>
        <w:t>—within the Ideological State Apparatus of the Indian Residential Schools—far from carrying the over-abundant significance Edelman so adeptly parses, signify on only the most spectral of registers. This child</w:t>
      </w:r>
      <w:r w:rsidRPr="0041765B">
        <w:rPr>
          <w:sz w:val="12"/>
          <w:szCs w:val="28"/>
        </w:rPr>
        <w:t>, I argue, as a kind of spectral(</w:t>
      </w:r>
      <w:proofErr w:type="spellStart"/>
      <w:r w:rsidRPr="0041765B">
        <w:rPr>
          <w:sz w:val="12"/>
          <w:szCs w:val="28"/>
        </w:rPr>
        <w:t>ized</w:t>
      </w:r>
      <w:proofErr w:type="spellEnd"/>
      <w:r w:rsidRPr="0041765B">
        <w:rPr>
          <w:sz w:val="12"/>
          <w:szCs w:val="28"/>
        </w:rPr>
        <w:t xml:space="preserve">) partial subject, </w:t>
      </w:r>
      <w:r w:rsidRPr="0041765B">
        <w:rPr>
          <w:b/>
          <w:i/>
          <w:iCs/>
          <w:highlight w:val="cyan"/>
          <w:u w:val="single"/>
          <w:bdr w:val="single" w:sz="8" w:space="0" w:color="auto"/>
        </w:rPr>
        <w:t>instantiates</w:t>
      </w:r>
      <w:r w:rsidRPr="0041765B">
        <w:rPr>
          <w:b/>
          <w:i/>
          <w:iCs/>
          <w:u w:val="single"/>
          <w:bdr w:val="single" w:sz="8" w:space="0" w:color="auto"/>
        </w:rPr>
        <w:t xml:space="preserve"> a </w:t>
      </w:r>
      <w:r w:rsidRPr="0041765B">
        <w:rPr>
          <w:b/>
          <w:i/>
          <w:iCs/>
          <w:highlight w:val="cyan"/>
          <w:u w:val="single"/>
          <w:bdr w:val="single" w:sz="8" w:space="0" w:color="auto"/>
        </w:rPr>
        <w:t>subjectivity</w:t>
      </w:r>
      <w:r w:rsidRPr="0041765B">
        <w:rPr>
          <w:b/>
          <w:i/>
          <w:iCs/>
          <w:u w:val="single"/>
          <w:bdr w:val="single" w:sz="8" w:space="0" w:color="auto"/>
        </w:rPr>
        <w:t xml:space="preserve"> simultaneously </w:t>
      </w:r>
      <w:r w:rsidRPr="0041765B">
        <w:rPr>
          <w:b/>
          <w:i/>
          <w:iCs/>
          <w:highlight w:val="cyan"/>
          <w:u w:val="single"/>
          <w:bdr w:val="single" w:sz="8" w:space="0" w:color="auto"/>
        </w:rPr>
        <w:t>over-exposed to the political and over-determined by</w:t>
      </w:r>
      <w:r w:rsidRPr="0041765B">
        <w:rPr>
          <w:b/>
          <w:i/>
          <w:iCs/>
          <w:u w:val="single"/>
          <w:bdr w:val="single" w:sz="8" w:space="0" w:color="auto"/>
        </w:rPr>
        <w:t xml:space="preserve"> the word of the </w:t>
      </w:r>
      <w:r w:rsidRPr="0041765B">
        <w:rPr>
          <w:b/>
          <w:i/>
          <w:iCs/>
          <w:highlight w:val="cyan"/>
          <w:u w:val="single"/>
          <w:bdr w:val="single" w:sz="8" w:space="0" w:color="auto"/>
        </w:rPr>
        <w:t>law</w:t>
      </w:r>
      <w:r w:rsidRPr="0041765B">
        <w:rPr>
          <w:b/>
          <w:i/>
          <w:iCs/>
          <w:u w:val="single"/>
          <w:bdr w:val="single" w:sz="8" w:space="0" w:color="auto"/>
        </w:rPr>
        <w:t xml:space="preserve">, while barely accorded even the status of bare life. </w:t>
      </w:r>
      <w:r w:rsidRPr="0041765B">
        <w:rPr>
          <w:b/>
          <w:i/>
          <w:iCs/>
          <w:highlight w:val="cyan"/>
          <w:u w:val="single"/>
          <w:bdr w:val="single" w:sz="8" w:space="0" w:color="auto"/>
        </w:rPr>
        <w:t>This is a subject that is hailed into a circularity of misrecognition in a relationship with death that is virtually inescapable</w:t>
      </w:r>
      <w:r w:rsidRPr="0041765B">
        <w:rPr>
          <w:sz w:val="12"/>
          <w:szCs w:val="28"/>
        </w:rPr>
        <w:t>. This relationship with death is the suture that connects this subject to the social. Edelman’s argument does not address racialized formations of self-</w:t>
      </w:r>
      <w:proofErr w:type="gramStart"/>
      <w:r w:rsidRPr="0041765B">
        <w:rPr>
          <w:sz w:val="12"/>
          <w:szCs w:val="28"/>
        </w:rPr>
        <w:t>hood, but</w:t>
      </w:r>
      <w:proofErr w:type="gramEnd"/>
      <w:r w:rsidRPr="0041765B">
        <w:rPr>
          <w:sz w:val="12"/>
          <w:szCs w:val="28"/>
        </w:rPr>
        <w:t xml:space="preserve"> is no less relevant to the argument I seek to develop here. Indeed, it is perhaps all the keener in what it omits—which is the child of color. </w:t>
      </w:r>
      <w:r w:rsidRPr="0041765B">
        <w:rPr>
          <w:b/>
          <w:i/>
          <w:iCs/>
          <w:u w:val="single"/>
          <w:bdr w:val="single" w:sz="8" w:space="0" w:color="auto"/>
        </w:rPr>
        <w:t xml:space="preserve">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w:t>
      </w:r>
      <w:r w:rsidRPr="0041765B">
        <w:rPr>
          <w:b/>
          <w:i/>
          <w:iCs/>
          <w:u w:val="single"/>
          <w:bdr w:val="single" w:sz="8" w:space="0" w:color="auto"/>
        </w:rPr>
        <w:lastRenderedPageBreak/>
        <w:t>highly valued than the actuality of freedom itself”</w:t>
      </w:r>
      <w:r w:rsidRPr="0041765B">
        <w:rPr>
          <w:sz w:val="12"/>
          <w:szCs w:val="28"/>
        </w:rPr>
        <w:t xml:space="preserve">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41765B">
        <w:rPr>
          <w:b/>
          <w:i/>
          <w:iCs/>
          <w:highlight w:val="cyan"/>
          <w:u w:val="single"/>
          <w:bdr w:val="single" w:sz="8" w:space="0" w:color="auto"/>
        </w:rPr>
        <w:t>The Indigenous person</w:t>
      </w:r>
      <w:r w:rsidRPr="0041765B">
        <w:rPr>
          <w:sz w:val="12"/>
          <w:szCs w:val="28"/>
        </w:rPr>
        <w:t xml:space="preserve">, we remember from Hegel’s Lectures on the Philosophy of World History, is </w:t>
      </w:r>
      <w:r w:rsidRPr="0041765B">
        <w:rPr>
          <w:b/>
          <w:i/>
          <w:iCs/>
          <w:highlight w:val="cyan"/>
          <w:u w:val="single"/>
          <w:bdr w:val="single" w:sz="8" w:space="0" w:color="auto"/>
        </w:rPr>
        <w:t>imagined as</w:t>
      </w:r>
      <w:r w:rsidRPr="0041765B">
        <w:rPr>
          <w:b/>
          <w:i/>
          <w:iCs/>
          <w:u w:val="single"/>
          <w:bdr w:val="single" w:sz="8" w:space="0" w:color="auto"/>
        </w:rPr>
        <w:t xml:space="preserve"> always already </w:t>
      </w:r>
      <w:r w:rsidRPr="0041765B">
        <w:rPr>
          <w:b/>
          <w:i/>
          <w:iCs/>
          <w:highlight w:val="cyan"/>
          <w:u w:val="single"/>
          <w:bdr w:val="single" w:sz="8" w:space="0" w:color="auto"/>
        </w:rPr>
        <w:t>outside</w:t>
      </w:r>
      <w:r w:rsidRPr="0041765B">
        <w:rPr>
          <w:b/>
          <w:i/>
          <w:iCs/>
          <w:u w:val="single"/>
          <w:bdr w:val="single" w:sz="8" w:space="0" w:color="auto"/>
        </w:rPr>
        <w:t xml:space="preserve"> the teleology of </w:t>
      </w:r>
      <w:r w:rsidRPr="0041765B">
        <w:rPr>
          <w:b/>
          <w:i/>
          <w:iCs/>
          <w:highlight w:val="cyan"/>
          <w:u w:val="single"/>
          <w:bdr w:val="single" w:sz="8" w:space="0" w:color="auto"/>
        </w:rPr>
        <w:t>history</w:t>
      </w:r>
      <w:r w:rsidRPr="0041765B">
        <w:rPr>
          <w:b/>
          <w:i/>
          <w:iCs/>
          <w:u w:val="single"/>
          <w:bdr w:val="single" w:sz="8" w:space="0" w:color="auto"/>
        </w:rPr>
        <w:t xml:space="preserve">, already extinct. </w:t>
      </w:r>
      <w:r w:rsidRPr="0041765B">
        <w:rPr>
          <w:b/>
          <w:i/>
          <w:iCs/>
          <w:highlight w:val="cyan"/>
          <w:u w:val="single"/>
          <w:bdr w:val="single" w:sz="8" w:space="0" w:color="auto"/>
        </w:rPr>
        <w:t>This</w:t>
      </w:r>
      <w:r w:rsidRPr="0041765B">
        <w:rPr>
          <w:b/>
          <w:i/>
          <w:iCs/>
          <w:u w:val="single"/>
          <w:bdr w:val="single" w:sz="8" w:space="0" w:color="auto"/>
        </w:rPr>
        <w:t xml:space="preserve"> way of </w:t>
      </w:r>
      <w:r w:rsidRPr="0041765B">
        <w:rPr>
          <w:b/>
          <w:i/>
          <w:iCs/>
          <w:highlight w:val="cyan"/>
          <w:u w:val="single"/>
          <w:bdr w:val="single" w:sz="8" w:space="0" w:color="auto"/>
        </w:rPr>
        <w:t>understanding difference</w:t>
      </w:r>
      <w:r w:rsidRPr="0041765B">
        <w:rPr>
          <w:b/>
          <w:i/>
          <w:iCs/>
          <w:u w:val="single"/>
          <w:bdr w:val="single" w:sz="8" w:space="0" w:color="auto"/>
        </w:rPr>
        <w:t xml:space="preserve">, through the rubric of historical progress, </w:t>
      </w:r>
      <w:r w:rsidRPr="0041765B">
        <w:rPr>
          <w:b/>
          <w:i/>
          <w:iCs/>
          <w:highlight w:val="cyan"/>
          <w:u w:val="single"/>
          <w:bdr w:val="single" w:sz="8" w:space="0" w:color="auto"/>
        </w:rPr>
        <w:t>remains central to</w:t>
      </w:r>
      <w:r w:rsidRPr="0041765B">
        <w:rPr>
          <w:b/>
          <w:i/>
          <w:iCs/>
          <w:u w:val="single"/>
          <w:bdr w:val="single" w:sz="8" w:space="0" w:color="auto"/>
        </w:rPr>
        <w:t xml:space="preserve"> liberal and neoliberal political thought, economic practices, and </w:t>
      </w:r>
      <w:r w:rsidRPr="0041765B">
        <w:rPr>
          <w:b/>
          <w:i/>
          <w:iCs/>
          <w:highlight w:val="cyan"/>
          <w:u w:val="single"/>
          <w:bdr w:val="single" w:sz="8" w:space="0" w:color="auto"/>
        </w:rPr>
        <w:t>policies</w:t>
      </w:r>
      <w:r w:rsidRPr="0041765B">
        <w:rPr>
          <w:b/>
          <w:i/>
          <w:iCs/>
          <w:u w:val="single"/>
          <w:bdr w:val="single" w:sz="8" w:space="0" w:color="auto"/>
        </w:rPr>
        <w:t xml:space="preserve"> in the current moment</w:t>
      </w:r>
      <w:r w:rsidRPr="0041765B">
        <w:rPr>
          <w:sz w:val="12"/>
          <w:szCs w:val="28"/>
        </w:rPr>
        <w:t xml:space="preserve">. </w:t>
      </w:r>
      <w:proofErr w:type="spellStart"/>
      <w:r w:rsidRPr="0041765B">
        <w:rPr>
          <w:sz w:val="12"/>
          <w:szCs w:val="28"/>
        </w:rPr>
        <w:t>Prising</w:t>
      </w:r>
      <w:proofErr w:type="spellEnd"/>
      <w:r w:rsidRPr="0041765B">
        <w:rPr>
          <w:sz w:val="12"/>
          <w:szCs w:val="28"/>
        </w:rPr>
        <w:t xml:space="preserve"> the child away from the Indian, meanwhile, continues to have important implications in the way we imagine colonial forms, not only of life, but also of death.</w:t>
      </w:r>
    </w:p>
    <w:p w14:paraId="3E8A4F29" w14:textId="77777777" w:rsidR="00F81B9C" w:rsidRPr="0041765B" w:rsidRDefault="00F81B9C" w:rsidP="00F81B9C">
      <w:pPr>
        <w:pStyle w:val="Heading4"/>
        <w:rPr>
          <w:rFonts w:cs="Arial"/>
        </w:rPr>
      </w:pPr>
      <w:bookmarkStart w:id="1" w:name="_Hlk75446588"/>
      <w:bookmarkStart w:id="2" w:name="_Hlk66357754"/>
      <w:r w:rsidRPr="0041765B">
        <w:rPr>
          <w:rFonts w:cs="Arial"/>
        </w:rPr>
        <w:t>Their strategy of disidentification is codeword for whiteness – it’s the lexicon of settler colonial violence</w:t>
      </w:r>
    </w:p>
    <w:p w14:paraId="5B0BB9C0" w14:textId="77777777" w:rsidR="00F81B9C" w:rsidRPr="0041765B" w:rsidRDefault="00F81B9C" w:rsidP="00F81B9C">
      <w:r w:rsidRPr="0041765B">
        <w:rPr>
          <w:rStyle w:val="Style13ptBold"/>
        </w:rPr>
        <w:t>Grande 2K</w:t>
      </w:r>
      <w:r w:rsidRPr="0041765B">
        <w:t xml:space="preserve"> (</w:t>
      </w:r>
      <w:r w:rsidRPr="0041765B">
        <w:rPr>
          <w:rStyle w:val="Style13ptBold"/>
        </w:rPr>
        <w:t xml:space="preserve">Sandy, Associate Professor of Education at </w:t>
      </w:r>
      <w:proofErr w:type="spellStart"/>
      <w:r w:rsidRPr="0041765B">
        <w:rPr>
          <w:rStyle w:val="Style13ptBold"/>
        </w:rPr>
        <w:t>UConnecticut</w:t>
      </w:r>
      <w:proofErr w:type="spellEnd"/>
      <w:r w:rsidRPr="0041765B">
        <w:rPr>
          <w:rStyle w:val="Style13ptBold"/>
        </w:rPr>
        <w:t xml:space="preserve">, “American Indian geographies of identity and power: At the crossroads of </w:t>
      </w:r>
      <w:proofErr w:type="spellStart"/>
      <w:r w:rsidRPr="0041765B">
        <w:rPr>
          <w:rStyle w:val="Style13ptBold"/>
        </w:rPr>
        <w:t>indigena</w:t>
      </w:r>
      <w:proofErr w:type="spellEnd"/>
      <w:r w:rsidRPr="0041765B">
        <w:rPr>
          <w:rStyle w:val="Style13ptBold"/>
        </w:rPr>
        <w:t xml:space="preserve"> and mestizaje,” </w:t>
      </w:r>
      <w:r w:rsidRPr="0041765B">
        <w:rPr>
          <w:rStyle w:val="Style13ptBold"/>
          <w:i/>
        </w:rPr>
        <w:t>Harvard Education Review</w:t>
      </w:r>
      <w:r w:rsidRPr="0041765B">
        <w:rPr>
          <w:rStyle w:val="Style13ptBold"/>
        </w:rPr>
        <w:t>, Issue Number, No. 4, pp. 492-493)//</w:t>
      </w:r>
      <w:proofErr w:type="spellStart"/>
      <w:r w:rsidRPr="0041765B">
        <w:rPr>
          <w:rStyle w:val="Style13ptBold"/>
        </w:rPr>
        <w:t>vikas</w:t>
      </w:r>
      <w:proofErr w:type="spellEnd"/>
    </w:p>
    <w:p w14:paraId="23D8E062" w14:textId="77777777" w:rsidR="00F81B9C" w:rsidRPr="0041765B" w:rsidRDefault="00F81B9C" w:rsidP="00F81B9C">
      <w:pPr>
        <w:rPr>
          <w:sz w:val="14"/>
        </w:rPr>
      </w:pPr>
      <w:r w:rsidRPr="0041765B">
        <w:rPr>
          <w:sz w:val="14"/>
        </w:rPr>
        <w:t xml:space="preserve">Discussion </w:t>
      </w:r>
      <w:r w:rsidRPr="0041765B">
        <w:rPr>
          <w:rStyle w:val="Emphasis"/>
        </w:rPr>
        <w:t xml:space="preserve">The forces of </w:t>
      </w:r>
      <w:r w:rsidRPr="0041765B">
        <w:rPr>
          <w:rStyle w:val="Emphasis"/>
          <w:highlight w:val="yellow"/>
        </w:rPr>
        <w:t>identity appropriation, cultural encroachment, and corporate commodification pressure</w:t>
      </w:r>
      <w:r w:rsidRPr="0041765B">
        <w:rPr>
          <w:rStyle w:val="Emphasis"/>
        </w:rPr>
        <w:t xml:space="preserve"> American Indian </w:t>
      </w:r>
      <w:r w:rsidRPr="0041765B">
        <w:rPr>
          <w:rStyle w:val="Emphasis"/>
          <w:highlight w:val="yellow"/>
        </w:rPr>
        <w:t>communities to</w:t>
      </w:r>
      <w:r w:rsidRPr="0041765B">
        <w:rPr>
          <w:rStyle w:val="Emphasis"/>
        </w:rPr>
        <w:t xml:space="preserve"> employ </w:t>
      </w:r>
      <w:proofErr w:type="spellStart"/>
      <w:r w:rsidRPr="0041765B">
        <w:rPr>
          <w:rStyle w:val="Emphasis"/>
        </w:rPr>
        <w:t>essetialist</w:t>
      </w:r>
      <w:proofErr w:type="spellEnd"/>
      <w:r w:rsidRPr="0041765B">
        <w:rPr>
          <w:rStyle w:val="Emphasis"/>
        </w:rPr>
        <w:t xml:space="preserve"> tactics and </w:t>
      </w:r>
      <w:r w:rsidRPr="0041765B">
        <w:rPr>
          <w:rStyle w:val="Emphasis"/>
          <w:highlight w:val="yellow"/>
        </w:rPr>
        <w:t>construct</w:t>
      </w:r>
      <w:r w:rsidRPr="0041765B">
        <w:rPr>
          <w:rStyle w:val="Emphasis"/>
        </w:rPr>
        <w:t xml:space="preserve"> relatively </w:t>
      </w:r>
      <w:r w:rsidRPr="0041765B">
        <w:rPr>
          <w:rStyle w:val="Emphasis"/>
          <w:highlight w:val="yellow"/>
        </w:rPr>
        <w:t>fixed notions</w:t>
      </w:r>
      <w:r w:rsidRPr="0041765B">
        <w:rPr>
          <w:b/>
          <w:highlight w:val="yellow"/>
          <w:u w:val="single"/>
        </w:rPr>
        <w:t xml:space="preserve"> of identity</w:t>
      </w:r>
      <w:r w:rsidRPr="0041765B">
        <w:rPr>
          <w:rStyle w:val="StyleUnderline"/>
        </w:rPr>
        <w:t xml:space="preserve">, </w:t>
      </w:r>
      <w:r w:rsidRPr="0041765B">
        <w:rPr>
          <w:rStyle w:val="StyleUnderline"/>
          <w:highlight w:val="yellow"/>
        </w:rPr>
        <w:t>and</w:t>
      </w:r>
      <w:r w:rsidRPr="0041765B">
        <w:rPr>
          <w:rStyle w:val="StyleUnderline"/>
        </w:rPr>
        <w:t xml:space="preserve"> to </w:t>
      </w:r>
      <w:r w:rsidRPr="0041765B">
        <w:rPr>
          <w:rStyle w:val="StyleUnderline"/>
          <w:highlight w:val="yellow"/>
        </w:rPr>
        <w:t>render</w:t>
      </w:r>
      <w:r w:rsidRPr="0041765B">
        <w:rPr>
          <w:rStyle w:val="StyleUnderline"/>
        </w:rPr>
        <w:t xml:space="preserve"> the concepts of </w:t>
      </w:r>
      <w:r w:rsidRPr="0041765B">
        <w:rPr>
          <w:rStyle w:val="StyleUnderline"/>
          <w:highlight w:val="yellow"/>
        </w:rPr>
        <w:t>fluidity and transgression</w:t>
      </w:r>
      <w:r w:rsidRPr="0041765B">
        <w:rPr>
          <w:rStyle w:val="StyleUnderline"/>
        </w:rPr>
        <w:t xml:space="preserve"> highly </w:t>
      </w:r>
      <w:r w:rsidRPr="0041765B">
        <w:rPr>
          <w:rStyle w:val="StyleUnderline"/>
          <w:highlight w:val="yellow"/>
        </w:rPr>
        <w:t>problematic.</w:t>
      </w:r>
      <w:r w:rsidRPr="0041765B">
        <w:rPr>
          <w:rStyle w:val="StyleUnderline"/>
        </w:rPr>
        <w:t xml:space="preserve"> </w:t>
      </w:r>
      <w:r w:rsidRPr="0041765B">
        <w:rPr>
          <w:sz w:val="14"/>
        </w:rPr>
        <w:t xml:space="preserve">It is evident from the examples above that the notion of fluid boundaries has never worked to the advantage of Indigenous peoples: </w:t>
      </w:r>
      <w:r w:rsidRPr="0041765B">
        <w:rPr>
          <w:rStyle w:val="StyleUnderline"/>
          <w:highlight w:val="yellow"/>
        </w:rPr>
        <w:t>federal agencies</w:t>
      </w:r>
      <w:r w:rsidRPr="0041765B">
        <w:rPr>
          <w:rStyle w:val="StyleUnderline"/>
        </w:rPr>
        <w:t xml:space="preserve"> have </w:t>
      </w:r>
      <w:r w:rsidRPr="0041765B">
        <w:rPr>
          <w:rStyle w:val="StyleUnderline"/>
          <w:highlight w:val="yellow"/>
        </w:rPr>
        <w:t>invoked</w:t>
      </w:r>
      <w:r w:rsidRPr="0041765B">
        <w:rPr>
          <w:rStyle w:val="StyleUnderline"/>
        </w:rPr>
        <w:t xml:space="preserve"> the </w:t>
      </w:r>
      <w:r w:rsidRPr="0041765B">
        <w:rPr>
          <w:rStyle w:val="StyleUnderline"/>
          <w:highlight w:val="yellow"/>
        </w:rPr>
        <w:t xml:space="preserve">language of fluid or unstable identities as the rationale for </w:t>
      </w:r>
      <w:proofErr w:type="spellStart"/>
      <w:r w:rsidRPr="0041765B">
        <w:rPr>
          <w:rStyle w:val="StyleUnderline"/>
          <w:highlight w:val="yellow"/>
        </w:rPr>
        <w:t>disman-tling</w:t>
      </w:r>
      <w:proofErr w:type="spellEnd"/>
      <w:r w:rsidRPr="0041765B">
        <w:rPr>
          <w:rStyle w:val="StyleUnderline"/>
        </w:rPr>
        <w:t xml:space="preserve"> the structures of </w:t>
      </w:r>
      <w:r w:rsidRPr="0041765B">
        <w:rPr>
          <w:rStyle w:val="StyleUnderline"/>
          <w:highlight w:val="yellow"/>
        </w:rPr>
        <w:t>tribal life</w:t>
      </w:r>
      <w:r w:rsidRPr="0041765B">
        <w:rPr>
          <w:rStyle w:val="StyleUnderline"/>
        </w:rPr>
        <w:t xml:space="preserve"> and creating greater dependency on the U.S. government</w:t>
      </w:r>
      <w:r w:rsidRPr="0041765B">
        <w:rPr>
          <w:sz w:val="14"/>
        </w:rPr>
        <w:t xml:space="preserve">; Whitestream America has seized its message to declare open season on Indians, thereby appropriating Native lands, culture, spiritual practices. history, and literature; and Whitestream academics have now </w:t>
      </w:r>
      <w:proofErr w:type="spellStart"/>
      <w:r w:rsidRPr="0041765B">
        <w:rPr>
          <w:sz w:val="14"/>
        </w:rPr>
        <w:t>eployed</w:t>
      </w:r>
      <w:proofErr w:type="spellEnd"/>
      <w:r w:rsidRPr="0041765B">
        <w:rPr>
          <w:sz w:val="14"/>
        </w:rPr>
        <w:t xml:space="preserve"> the language of </w:t>
      </w:r>
      <w:r w:rsidRPr="0041765B">
        <w:rPr>
          <w:rStyle w:val="StyleUnderline"/>
          <w:highlight w:val="yellow"/>
        </w:rPr>
        <w:t>postmodern fluidity</w:t>
      </w:r>
      <w:r w:rsidRPr="0041765B">
        <w:rPr>
          <w:rStyle w:val="StyleUnderline"/>
        </w:rPr>
        <w:t xml:space="preserve"> to </w:t>
      </w:r>
      <w:r w:rsidRPr="0041765B">
        <w:rPr>
          <w:rStyle w:val="StyleUnderline"/>
          <w:highlight w:val="yellow"/>
        </w:rPr>
        <w:t>unwittingly</w:t>
      </w:r>
      <w:r w:rsidRPr="0041765B">
        <w:rPr>
          <w:rStyle w:val="StyleUnderline"/>
        </w:rPr>
        <w:t xml:space="preserve"> transmute </w:t>
      </w:r>
      <w:proofErr w:type="spellStart"/>
      <w:r w:rsidRPr="0041765B">
        <w:rPr>
          <w:rStyle w:val="StyleUnderline"/>
        </w:rPr>
        <w:t>centu-ries</w:t>
      </w:r>
      <w:proofErr w:type="spellEnd"/>
      <w:r w:rsidRPr="0041765B">
        <w:rPr>
          <w:rStyle w:val="StyleUnderline"/>
        </w:rPr>
        <w:t xml:space="preserve"> of war between Indigenous peoples and their respective nation-states into a "genetic and cultural dialogue"</w:t>
      </w:r>
      <w:r w:rsidRPr="0041765B">
        <w:rPr>
          <w:sz w:val="14"/>
        </w:rPr>
        <w:t xml:space="preserve"> (Valle &amp;Torres, 1995, p. 141). </w:t>
      </w:r>
      <w:r w:rsidRPr="0041765B">
        <w:rPr>
          <w:rStyle w:val="StyleUnderline"/>
        </w:rPr>
        <w:t xml:space="preserve">Thus, </w:t>
      </w:r>
      <w:proofErr w:type="gramStart"/>
      <w:r w:rsidRPr="0041765B">
        <w:rPr>
          <w:rStyle w:val="StyleUnderline"/>
        </w:rPr>
        <w:t>in spite of</w:t>
      </w:r>
      <w:proofErr w:type="gramEnd"/>
      <w:r w:rsidRPr="0041765B">
        <w:rPr>
          <w:rStyle w:val="StyleUnderline"/>
        </w:rPr>
        <w:t xml:space="preserve"> its aspirations to social justice, the notion of a new cultural democracy based on the ideal of mestizaje </w:t>
      </w:r>
      <w:r w:rsidRPr="0041765B">
        <w:rPr>
          <w:rStyle w:val="StyleUnderline"/>
          <w:highlight w:val="yellow"/>
        </w:rPr>
        <w:t>represents a</w:t>
      </w:r>
      <w:r w:rsidRPr="0041765B">
        <w:rPr>
          <w:rStyle w:val="StyleUnderline"/>
        </w:rPr>
        <w:t xml:space="preserve"> rather </w:t>
      </w:r>
      <w:r w:rsidRPr="0041765B">
        <w:rPr>
          <w:rStyle w:val="StyleUnderline"/>
          <w:highlight w:val="yellow"/>
        </w:rPr>
        <w:t>ominous threat to</w:t>
      </w:r>
      <w:r w:rsidRPr="0041765B">
        <w:rPr>
          <w:rStyle w:val="StyleUnderline"/>
        </w:rPr>
        <w:t xml:space="preserve"> American </w:t>
      </w:r>
      <w:r w:rsidRPr="0041765B">
        <w:rPr>
          <w:rStyle w:val="StyleUnderline"/>
          <w:highlight w:val="yellow"/>
        </w:rPr>
        <w:t>Indian communities.</w:t>
      </w:r>
      <w:r w:rsidRPr="0041765B">
        <w:rPr>
          <w:sz w:val="14"/>
        </w:rPr>
        <w:t xml:space="preserve"> In addition, </w:t>
      </w:r>
      <w:r w:rsidRPr="0041765B">
        <w:rPr>
          <w:rStyle w:val="StyleUnderline"/>
        </w:rPr>
        <w:t xml:space="preserve">the undercurrent of fluidity and sense of </w:t>
      </w:r>
      <w:proofErr w:type="spellStart"/>
      <w:r w:rsidRPr="0041765B">
        <w:rPr>
          <w:rStyle w:val="StyleUnderline"/>
        </w:rPr>
        <w:t>displacedness</w:t>
      </w:r>
      <w:proofErr w:type="spellEnd"/>
      <w:r w:rsidRPr="0041765B">
        <w:rPr>
          <w:rStyle w:val="StyleUnderline"/>
        </w:rPr>
        <w:t xml:space="preserve"> that permeates</w:t>
      </w:r>
      <w:r w:rsidRPr="0041765B">
        <w:rPr>
          <w:sz w:val="14"/>
        </w:rPr>
        <w:t xml:space="preserve">, if </w:t>
      </w:r>
      <w:r w:rsidRPr="0041765B">
        <w:rPr>
          <w:sz w:val="14"/>
          <w:szCs w:val="14"/>
        </w:rPr>
        <w:t xml:space="preserve">not defines, </w:t>
      </w:r>
      <w:r w:rsidRPr="0041765B">
        <w:rPr>
          <w:rStyle w:val="StyleUnderline"/>
          <w:sz w:val="14"/>
          <w:szCs w:val="14"/>
          <w:u w:val="none"/>
        </w:rPr>
        <w:t>mestizaje runs</w:t>
      </w:r>
      <w:r w:rsidRPr="0041765B">
        <w:rPr>
          <w:rStyle w:val="StyleUnderline"/>
        </w:rPr>
        <w:t xml:space="preserve"> </w:t>
      </w:r>
      <w:r w:rsidRPr="0041765B">
        <w:rPr>
          <w:rStyle w:val="StyleUnderline"/>
          <w:highlight w:val="yellow"/>
        </w:rPr>
        <w:t>contrary to</w:t>
      </w:r>
      <w:r w:rsidRPr="0041765B">
        <w:rPr>
          <w:rStyle w:val="StyleUnderline"/>
        </w:rPr>
        <w:t xml:space="preserve"> American Indian sensibilities of </w:t>
      </w:r>
      <w:r w:rsidRPr="0041765B">
        <w:rPr>
          <w:rStyle w:val="StyleUnderline"/>
          <w:highlight w:val="yellow"/>
        </w:rPr>
        <w:t>connection to place, land, and the Earth itself.</w:t>
      </w:r>
      <w:r w:rsidRPr="0041765B">
        <w:rPr>
          <w:sz w:val="14"/>
        </w:rPr>
        <w:t xml:space="preserve"> Consider, for exam-</w:t>
      </w:r>
      <w:proofErr w:type="spellStart"/>
      <w:r w:rsidRPr="0041765B">
        <w:rPr>
          <w:sz w:val="14"/>
        </w:rPr>
        <w:t>ple</w:t>
      </w:r>
      <w:proofErr w:type="spellEnd"/>
      <w:r w:rsidRPr="0041765B">
        <w:rPr>
          <w:sz w:val="14"/>
        </w:rPr>
        <w:t>, the following statement on the nature of critical subjectivity by Peter Mc-</w:t>
      </w:r>
      <w:proofErr w:type="spellStart"/>
      <w:r w:rsidRPr="0041765B">
        <w:rPr>
          <w:sz w:val="14"/>
        </w:rPr>
        <w:t>Laren</w:t>
      </w:r>
      <w:proofErr w:type="spellEnd"/>
      <w:r w:rsidRPr="0041765B">
        <w:rPr>
          <w:sz w:val="14"/>
        </w:rPr>
        <w:t xml:space="preserve">: </w:t>
      </w:r>
      <w:r w:rsidRPr="0041765B">
        <w:rPr>
          <w:sz w:val="14"/>
          <w:szCs w:val="14"/>
        </w:rPr>
        <w:t>The struggle for critical subjectivity is the struggle to occupy a space of hope</w:t>
      </w:r>
      <w:r w:rsidRPr="0041765B">
        <w:rPr>
          <w:sz w:val="14"/>
        </w:rPr>
        <w:t xml:space="preserve"> — a liminal space, an intimation of the anti-structure, of </w:t>
      </w:r>
      <w:r w:rsidRPr="0041765B">
        <w:rPr>
          <w:rStyle w:val="StyleUnderline"/>
          <w:highlight w:val="yellow"/>
        </w:rPr>
        <w:t>what lives in</w:t>
      </w:r>
      <w:r w:rsidRPr="0041765B">
        <w:rPr>
          <w:rStyle w:val="StyleUnderline"/>
        </w:rPr>
        <w:t xml:space="preserve"> the </w:t>
      </w:r>
      <w:r w:rsidRPr="0041765B">
        <w:rPr>
          <w:rStyle w:val="StyleUnderline"/>
          <w:highlight w:val="yellow"/>
        </w:rPr>
        <w:t xml:space="preserve">in-between zone of </w:t>
      </w:r>
      <w:proofErr w:type="spellStart"/>
      <w:r w:rsidRPr="0041765B">
        <w:rPr>
          <w:rStyle w:val="StyleUnderline"/>
          <w:highlight w:val="yellow"/>
        </w:rPr>
        <w:t>undecidedability</w:t>
      </w:r>
      <w:proofErr w:type="spellEnd"/>
      <w:r w:rsidRPr="0041765B">
        <w:rPr>
          <w:rStyle w:val="StyleUnderline"/>
        </w:rPr>
        <w:t xml:space="preserve"> — in which one can work toward a praxis of redemption.... A sense of atopy </w:t>
      </w:r>
      <w:r w:rsidRPr="0041765B">
        <w:rPr>
          <w:rStyle w:val="StyleUnderline"/>
          <w:highlight w:val="yellow"/>
        </w:rPr>
        <w:t>has always been</w:t>
      </w:r>
      <w:r w:rsidRPr="0041765B">
        <w:rPr>
          <w:rStyle w:val="StyleUnderline"/>
        </w:rPr>
        <w:t xml:space="preserve"> with me, </w:t>
      </w:r>
      <w:r w:rsidRPr="0041765B">
        <w:rPr>
          <w:rStyle w:val="StyleUnderline"/>
          <w:highlight w:val="yellow"/>
        </w:rPr>
        <w:t>a</w:t>
      </w:r>
      <w:r w:rsidRPr="0041765B">
        <w:rPr>
          <w:rStyle w:val="StyleUnderline"/>
        </w:rPr>
        <w:t xml:space="preserve"> resplendent </w:t>
      </w:r>
      <w:proofErr w:type="spellStart"/>
      <w:r w:rsidRPr="0041765B">
        <w:rPr>
          <w:rStyle w:val="StyleUnderline"/>
          <w:highlight w:val="yellow"/>
        </w:rPr>
        <w:t>placelessness</w:t>
      </w:r>
      <w:proofErr w:type="spellEnd"/>
      <w:r w:rsidRPr="0041765B">
        <w:rPr>
          <w:rStyle w:val="StyleUnderline"/>
        </w:rPr>
        <w:t>, a feeling of living in germinal formlessness</w:t>
      </w:r>
      <w:r w:rsidRPr="0041765B">
        <w:rPr>
          <w:sz w:val="14"/>
        </w:rPr>
        <w:t xml:space="preserve">.... I cannot find words to express what this border identity means to me. All I have are what </w:t>
      </w:r>
      <w:proofErr w:type="spellStart"/>
      <w:r w:rsidRPr="0041765B">
        <w:rPr>
          <w:sz w:val="14"/>
        </w:rPr>
        <w:t>Georgres</w:t>
      </w:r>
      <w:proofErr w:type="spellEnd"/>
      <w:r w:rsidRPr="0041765B">
        <w:rPr>
          <w:sz w:val="14"/>
        </w:rPr>
        <w:t xml:space="preserve"> Bastille (1988) calls mots </w:t>
      </w:r>
      <w:proofErr w:type="spellStart"/>
      <w:r w:rsidRPr="0041765B">
        <w:rPr>
          <w:sz w:val="14"/>
        </w:rPr>
        <w:t>glissants</w:t>
      </w:r>
      <w:proofErr w:type="spellEnd"/>
      <w:r w:rsidRPr="0041765B">
        <w:rPr>
          <w:sz w:val="14"/>
        </w:rPr>
        <w:t xml:space="preserve"> (slippery words). (1997, pp. 18-14) McLaren speaks passionately and directly about the crisis of modern society and the need for a "praxis of redemption." As he perceives it, </w:t>
      </w:r>
      <w:r w:rsidRPr="0041765B">
        <w:rPr>
          <w:rStyle w:val="StyleUnderline"/>
        </w:rPr>
        <w:t xml:space="preserve">the very possibility of redemption is </w:t>
      </w:r>
      <w:r w:rsidRPr="0041765B">
        <w:rPr>
          <w:rStyle w:val="StyleUnderline"/>
          <w:highlight w:val="yellow"/>
        </w:rPr>
        <w:t>situated in our willingness</w:t>
      </w:r>
      <w:r w:rsidRPr="0041765B">
        <w:rPr>
          <w:rStyle w:val="StyleUnderline"/>
        </w:rPr>
        <w:t xml:space="preserve"> not only </w:t>
      </w:r>
      <w:r w:rsidRPr="0041765B">
        <w:rPr>
          <w:rStyle w:val="StyleUnderline"/>
          <w:highlight w:val="yellow"/>
        </w:rPr>
        <w:t>to</w:t>
      </w:r>
      <w:r w:rsidRPr="0041765B">
        <w:rPr>
          <w:rStyle w:val="StyleUnderline"/>
        </w:rPr>
        <w:t xml:space="preserve"> accept but to </w:t>
      </w:r>
      <w:r w:rsidRPr="0041765B">
        <w:rPr>
          <w:rStyle w:val="StyleUnderline"/>
          <w:highlight w:val="yellow"/>
        </w:rPr>
        <w:t>flourish</w:t>
      </w:r>
      <w:r w:rsidRPr="0041765B">
        <w:rPr>
          <w:rStyle w:val="StyleUnderline"/>
        </w:rPr>
        <w:t xml:space="preserve"> in the "liminal" spaces, border identities, and postcolonial </w:t>
      </w:r>
      <w:proofErr w:type="spellStart"/>
      <w:r w:rsidRPr="0041765B">
        <w:rPr>
          <w:rStyle w:val="StyleUnderline"/>
          <w:highlight w:val="yellow"/>
        </w:rPr>
        <w:t>hybridities</w:t>
      </w:r>
      <w:proofErr w:type="spellEnd"/>
      <w:r w:rsidRPr="0041765B">
        <w:rPr>
          <w:rStyle w:val="StyleUnderline"/>
        </w:rPr>
        <w:t xml:space="preserve"> that are </w:t>
      </w:r>
      <w:r w:rsidRPr="0041765B">
        <w:rPr>
          <w:rStyle w:val="StyleUnderline"/>
          <w:highlight w:val="yellow"/>
        </w:rPr>
        <w:t>inherent in postmodern life and subjectivity.</w:t>
      </w:r>
      <w:r w:rsidRPr="0041765B">
        <w:rPr>
          <w:sz w:val="14"/>
        </w:rPr>
        <w:t xml:space="preserve"> In fact, McLaren perceives the fostering of a "resplendent </w:t>
      </w:r>
      <w:proofErr w:type="spellStart"/>
      <w:r w:rsidRPr="0041765B">
        <w:rPr>
          <w:sz w:val="14"/>
        </w:rPr>
        <w:t>placelessness</w:t>
      </w:r>
      <w:proofErr w:type="spellEnd"/>
      <w:r w:rsidRPr="0041765B">
        <w:rPr>
          <w:sz w:val="14"/>
        </w:rPr>
        <w:t xml:space="preserve">" itself as the gateway to a more just, democratic society. While American Indian intellectuals also seek to embrace the notion of transcendent subjectivities, they seek a notion of transcendence that remains rooted in historical place and the sacred connection to land. Consider, for example, the following commentary by Deloria (1992) on the centrality of place and land in the construction of American Indian subjectivity: </w:t>
      </w:r>
      <w:r w:rsidRPr="0041765B">
        <w:rPr>
          <w:rStyle w:val="Emphasis"/>
        </w:rPr>
        <w:t>Recognizing the sacredness of lands on which previous generations have lived and died is the foundation of all other sentiment.</w:t>
      </w:r>
      <w:r w:rsidRPr="0041765B">
        <w:rPr>
          <w:sz w:val="14"/>
        </w:rPr>
        <w:t xml:space="preserve"> </w:t>
      </w:r>
      <w:r w:rsidRPr="0041765B">
        <w:rPr>
          <w:rStyle w:val="StyleUnderline"/>
        </w:rPr>
        <w:t>Instead of denying this di-</w:t>
      </w:r>
      <w:proofErr w:type="spellStart"/>
      <w:r w:rsidRPr="0041765B">
        <w:rPr>
          <w:rStyle w:val="StyleUnderline"/>
        </w:rPr>
        <w:t>mension</w:t>
      </w:r>
      <w:proofErr w:type="spellEnd"/>
      <w:r w:rsidRPr="0041765B">
        <w:rPr>
          <w:rStyle w:val="StyleUnderline"/>
        </w:rPr>
        <w:t xml:space="preserve"> of our emotional lives, we should be setting aside additional places that have transcendent meaning.</w:t>
      </w:r>
      <w:r w:rsidRPr="0041765B">
        <w:rPr>
          <w:sz w:val="14"/>
        </w:rPr>
        <w:t xml:space="preserve"> Sacred sites that higher spiritual powers have chosen for manifestation enable us to focus our concerns on the specific form of our lives.... </w:t>
      </w:r>
      <w:r w:rsidRPr="0041765B">
        <w:rPr>
          <w:rStyle w:val="StyleUnderline"/>
        </w:rPr>
        <w:lastRenderedPageBreak/>
        <w:t xml:space="preserve">Sacred places are the foundation of all other beliefs and </w:t>
      </w:r>
      <w:proofErr w:type="spellStart"/>
      <w:r w:rsidRPr="0041765B">
        <w:rPr>
          <w:rStyle w:val="StyleUnderline"/>
        </w:rPr>
        <w:t>prac-tices</w:t>
      </w:r>
      <w:proofErr w:type="spellEnd"/>
      <w:r w:rsidRPr="0041765B">
        <w:rPr>
          <w:rStyle w:val="StyleUnderline"/>
        </w:rPr>
        <w:t xml:space="preserve"> because they represent the presence of the sacred in our lives. </w:t>
      </w:r>
      <w:r w:rsidRPr="0041765B">
        <w:rPr>
          <w:sz w:val="14"/>
        </w:rPr>
        <w:t>They prop-</w:t>
      </w:r>
      <w:proofErr w:type="spellStart"/>
      <w:r w:rsidRPr="0041765B">
        <w:rPr>
          <w:sz w:val="14"/>
        </w:rPr>
        <w:t>erly</w:t>
      </w:r>
      <w:proofErr w:type="spellEnd"/>
      <w:r w:rsidRPr="0041765B">
        <w:rPr>
          <w:sz w:val="14"/>
        </w:rPr>
        <w:t xml:space="preserve"> inform us that we </w:t>
      </w:r>
      <w:proofErr w:type="spellStart"/>
      <w:r w:rsidRPr="0041765B">
        <w:rPr>
          <w:sz w:val="14"/>
        </w:rPr>
        <w:t>arc</w:t>
      </w:r>
      <w:proofErr w:type="spellEnd"/>
      <w:r w:rsidRPr="0041765B">
        <w:rPr>
          <w:sz w:val="14"/>
        </w:rPr>
        <w:t xml:space="preserve"> not larger than nature and that we have </w:t>
      </w:r>
      <w:proofErr w:type="spellStart"/>
      <w:r w:rsidRPr="0041765B">
        <w:rPr>
          <w:sz w:val="14"/>
        </w:rPr>
        <w:t>responsibili</w:t>
      </w:r>
      <w:proofErr w:type="spellEnd"/>
      <w:r w:rsidRPr="0041765B">
        <w:rPr>
          <w:sz w:val="14"/>
        </w:rPr>
        <w:t xml:space="preserve">-ties to the rest of the natural world that transcend our own personal desires and wishes. This lesson must be learned by each generation. (pp. 278, 281) </w:t>
      </w:r>
      <w:r w:rsidRPr="0041765B">
        <w:rPr>
          <w:rStyle w:val="Emphasis"/>
        </w:rPr>
        <w:t>Gross misunderstanding of this connection between American Indian subjectivity and land,</w:t>
      </w:r>
      <w:r w:rsidRPr="0041765B">
        <w:rPr>
          <w:sz w:val="14"/>
        </w:rPr>
        <w:t xml:space="preserve"> and, more importantly, </w:t>
      </w:r>
      <w:r w:rsidRPr="0041765B">
        <w:rPr>
          <w:rStyle w:val="StyleUnderline"/>
        </w:rPr>
        <w:t>between sovereignty and land has been the source of numerous injustices in Indian country</w:t>
      </w:r>
      <w:r w:rsidRPr="0041765B">
        <w:rPr>
          <w:sz w:val="14"/>
        </w:rPr>
        <w:t>. For instance, I be-</w:t>
      </w:r>
      <w:proofErr w:type="spellStart"/>
      <w:r w:rsidRPr="0041765B">
        <w:rPr>
          <w:sz w:val="14"/>
        </w:rPr>
        <w:t>lieve</w:t>
      </w:r>
      <w:proofErr w:type="spellEnd"/>
      <w:r w:rsidRPr="0041765B">
        <w:rPr>
          <w:sz w:val="14"/>
        </w:rPr>
        <w:t xml:space="preserve"> there was little understanding on the part of government officials that passage of the Indian Religious Freedom Act (1978) would open a Pandora's box of discord over land, setting up an intractable conflict between property rights and religious freedom. American Indians, on the other hand, viewed the act as </w:t>
      </w:r>
      <w:proofErr w:type="spellStart"/>
      <w:proofErr w:type="gramStart"/>
      <w:r w:rsidRPr="0041765B">
        <w:rPr>
          <w:sz w:val="14"/>
        </w:rPr>
        <w:t>a</w:t>
      </w:r>
      <w:proofErr w:type="spellEnd"/>
      <w:proofErr w:type="gramEnd"/>
      <w:r w:rsidRPr="0041765B">
        <w:rPr>
          <w:sz w:val="14"/>
        </w:rPr>
        <w:t xml:space="preserve"> invitation to return to their sacred sites, several of which were on government lands and were being damaged by commercial use. As a result, a flurry of lawsuits alleging mismanagement and destruction of sacred sites was filed by numerous tribes. </w:t>
      </w:r>
      <w:r w:rsidRPr="0041765B">
        <w:rPr>
          <w:rStyle w:val="StyleUnderline"/>
        </w:rPr>
        <w:t xml:space="preserve">Similarly, </w:t>
      </w:r>
      <w:r w:rsidRPr="0041765B">
        <w:rPr>
          <w:rStyle w:val="StyleUnderline"/>
          <w:highlight w:val="yellow"/>
        </w:rPr>
        <w:t>corporations</w:t>
      </w:r>
      <w:r w:rsidRPr="0041765B">
        <w:rPr>
          <w:rStyle w:val="StyleUnderline"/>
        </w:rPr>
        <w:t xml:space="preserve">, tourists, and even rock climbers </w:t>
      </w:r>
      <w:r w:rsidRPr="0041765B">
        <w:rPr>
          <w:rStyle w:val="StyleUnderline"/>
          <w:highlight w:val="yellow"/>
        </w:rPr>
        <w:t>filed suits accusing land managers of unlawfully restricting access</w:t>
      </w:r>
      <w:r w:rsidRPr="0041765B">
        <w:rPr>
          <w:rStyle w:val="StyleUnderline"/>
        </w:rPr>
        <w:t xml:space="preserve"> CO </w:t>
      </w:r>
      <w:r w:rsidRPr="0041765B">
        <w:rPr>
          <w:rStyle w:val="StyleUnderline"/>
          <w:highlight w:val="yellow"/>
        </w:rPr>
        <w:t>public places by implementing policies that violate</w:t>
      </w:r>
      <w:r w:rsidRPr="0041765B">
        <w:rPr>
          <w:rStyle w:val="StyleUnderline"/>
        </w:rPr>
        <w:t xml:space="preserve"> the </w:t>
      </w:r>
      <w:r w:rsidRPr="0041765B">
        <w:rPr>
          <w:rStyle w:val="StyleUnderline"/>
          <w:highlight w:val="yellow"/>
        </w:rPr>
        <w:t>constitutional separation</w:t>
      </w:r>
      <w:r w:rsidRPr="0041765B">
        <w:rPr>
          <w:rStyle w:val="StyleUnderline"/>
        </w:rPr>
        <w:t xml:space="preserve"> between church and state. </w:t>
      </w:r>
      <w:r w:rsidRPr="0041765B">
        <w:rPr>
          <w:sz w:val="14"/>
        </w:rPr>
        <w:t>All of this is to point out that the critical pro-</w:t>
      </w:r>
      <w:proofErr w:type="spellStart"/>
      <w:r w:rsidRPr="0041765B">
        <w:rPr>
          <w:sz w:val="14"/>
        </w:rPr>
        <w:t>ject</w:t>
      </w:r>
      <w:proofErr w:type="spellEnd"/>
      <w:r w:rsidRPr="0041765B">
        <w:rPr>
          <w:sz w:val="14"/>
        </w:rPr>
        <w:t xml:space="preserve"> of mestizaje continues to operate on the same assumption made by the U.S. government in this instance, that in a democratic society, human </w:t>
      </w:r>
      <w:proofErr w:type="spellStart"/>
      <w:r w:rsidRPr="0041765B">
        <w:rPr>
          <w:sz w:val="14"/>
        </w:rPr>
        <w:t>subjec-tivity</w:t>
      </w:r>
      <w:proofErr w:type="spellEnd"/>
      <w:r w:rsidRPr="0041765B">
        <w:rPr>
          <w:sz w:val="14"/>
        </w:rPr>
        <w:t xml:space="preserve"> — and liberation for that matter — is conceived of as inherently rights-based as opposed to land-based. To be fair, </w:t>
      </w:r>
      <w:r w:rsidRPr="0041765B">
        <w:rPr>
          <w:sz w:val="14"/>
          <w:szCs w:val="14"/>
        </w:rPr>
        <w:t>I believe that both American Indian intellectuals and critical theorists share a similar vision — a time, place. and space free of the compulsions of Whitestream, global capitalism and the racism, sexism, classism, and xenophobia it engenders.</w:t>
      </w:r>
      <w:r w:rsidRPr="0041765B">
        <w:t xml:space="preserve"> </w:t>
      </w:r>
      <w:r w:rsidRPr="0041765B">
        <w:rPr>
          <w:rStyle w:val="Emphasis"/>
        </w:rPr>
        <w:t xml:space="preserve">But where </w:t>
      </w:r>
      <w:r w:rsidRPr="0041765B">
        <w:rPr>
          <w:rStyle w:val="Emphasis"/>
          <w:highlight w:val="yellow"/>
        </w:rPr>
        <w:t>critical scholars ground their vision in Western conceptions of</w:t>
      </w:r>
      <w:r w:rsidRPr="0041765B">
        <w:rPr>
          <w:rStyle w:val="Emphasis"/>
        </w:rPr>
        <w:t xml:space="preserve"> democracy and justice that presume </w:t>
      </w:r>
      <w:r w:rsidRPr="0041765B">
        <w:rPr>
          <w:rStyle w:val="Emphasis"/>
          <w:highlight w:val="yellow"/>
        </w:rPr>
        <w:t>a "liberated" self.</w:t>
      </w:r>
      <w:r w:rsidRPr="0041765B">
        <w:rPr>
          <w:sz w:val="14"/>
        </w:rPr>
        <w:t xml:space="preserve"> </w:t>
      </w:r>
      <w:r w:rsidRPr="0041765B">
        <w:rPr>
          <w:rStyle w:val="StyleUnderline"/>
          <w:sz w:val="14"/>
          <w:szCs w:val="14"/>
          <w:u w:val="none"/>
        </w:rPr>
        <w:t xml:space="preserve">American Indian intellectuals ground their vision in conceptions of </w:t>
      </w:r>
      <w:proofErr w:type="spellStart"/>
      <w:r w:rsidRPr="0041765B">
        <w:rPr>
          <w:rStyle w:val="StyleUnderline"/>
          <w:sz w:val="14"/>
          <w:szCs w:val="14"/>
          <w:u w:val="none"/>
        </w:rPr>
        <w:t>sov-ereignty</w:t>
      </w:r>
      <w:proofErr w:type="spellEnd"/>
      <w:r w:rsidRPr="0041765B">
        <w:rPr>
          <w:rStyle w:val="StyleUnderline"/>
          <w:sz w:val="14"/>
          <w:szCs w:val="14"/>
          <w:u w:val="none"/>
        </w:rPr>
        <w:t xml:space="preserve"> that presume a sacred connection to place and land.</w:t>
      </w:r>
      <w:r w:rsidRPr="0041765B">
        <w:rPr>
          <w:sz w:val="14"/>
        </w:rPr>
        <w:t xml:space="preserve"> Thus, to a large degree, </w:t>
      </w:r>
      <w:r w:rsidRPr="0041765B">
        <w:rPr>
          <w:rStyle w:val="Emphasis"/>
        </w:rPr>
        <w:t xml:space="preserve">the </w:t>
      </w:r>
      <w:r w:rsidRPr="0041765B">
        <w:rPr>
          <w:rStyle w:val="Emphasis"/>
          <w:highlight w:val="yellow"/>
        </w:rPr>
        <w:t xml:space="preserve">seemingly liberatory constructs of fluidity, mobility, and </w:t>
      </w:r>
      <w:proofErr w:type="spellStart"/>
      <w:r w:rsidRPr="0041765B">
        <w:rPr>
          <w:rStyle w:val="Emphasis"/>
          <w:highlight w:val="yellow"/>
        </w:rPr>
        <w:t>trangression</w:t>
      </w:r>
      <w:proofErr w:type="spellEnd"/>
      <w:r w:rsidRPr="0041765B">
        <w:rPr>
          <w:rStyle w:val="Emphasis"/>
          <w:highlight w:val="yellow"/>
        </w:rPr>
        <w:t xml:space="preserve"> are</w:t>
      </w:r>
      <w:r w:rsidRPr="0041765B">
        <w:rPr>
          <w:sz w:val="14"/>
        </w:rPr>
        <w:t xml:space="preserve"> perceived </w:t>
      </w:r>
      <w:r w:rsidRPr="0041765B">
        <w:rPr>
          <w:rStyle w:val="Emphasis"/>
        </w:rPr>
        <w:t>not only</w:t>
      </w:r>
      <w:r w:rsidRPr="0041765B">
        <w:rPr>
          <w:sz w:val="14"/>
        </w:rPr>
        <w:t xml:space="preserve"> as </w:t>
      </w:r>
      <w:r w:rsidRPr="0041765B">
        <w:rPr>
          <w:rStyle w:val="Emphasis"/>
        </w:rPr>
        <w:t xml:space="preserve">the language of critical subjectivity, but </w:t>
      </w:r>
      <w:r w:rsidRPr="0041765B">
        <w:rPr>
          <w:sz w:val="14"/>
        </w:rPr>
        <w:t xml:space="preserve">also as </w:t>
      </w:r>
      <w:r w:rsidRPr="0041765B">
        <w:rPr>
          <w:rStyle w:val="Emphasis"/>
        </w:rPr>
        <w:t xml:space="preserve">part of </w:t>
      </w:r>
      <w:r w:rsidRPr="0041765B">
        <w:rPr>
          <w:rStyle w:val="Emphasis"/>
          <w:highlight w:val="yellow"/>
        </w:rPr>
        <w:t>the</w:t>
      </w:r>
      <w:r w:rsidRPr="0041765B">
        <w:rPr>
          <w:rStyle w:val="Emphasis"/>
        </w:rPr>
        <w:t xml:space="preserve"> fundamental </w:t>
      </w:r>
      <w:r w:rsidRPr="0041765B">
        <w:rPr>
          <w:rStyle w:val="Emphasis"/>
          <w:highlight w:val="yellow"/>
        </w:rPr>
        <w:t>lexicon of</w:t>
      </w:r>
      <w:r w:rsidRPr="0041765B">
        <w:rPr>
          <w:rStyle w:val="Emphasis"/>
        </w:rPr>
        <w:t xml:space="preserve"> </w:t>
      </w:r>
      <w:r w:rsidRPr="0041765B">
        <w:rPr>
          <w:rStyle w:val="Emphasis"/>
          <w:highlight w:val="yellow"/>
        </w:rPr>
        <w:t>Western imperialism.</w:t>
      </w:r>
      <w:r w:rsidRPr="0041765B">
        <w:rPr>
          <w:sz w:val="14"/>
        </w:rPr>
        <w:t xml:space="preserve"> Deloria (1999) writes: </w:t>
      </w:r>
      <w:r w:rsidRPr="0041765B">
        <w:rPr>
          <w:rStyle w:val="StyleUnderline"/>
        </w:rPr>
        <w:t>Although the loss of land must be seen as a political and economic disaster of the first magnitude, the real exile of the tribes occurred with the d6struction of ceremonial life</w:t>
      </w:r>
      <w:r w:rsidRPr="0041765B">
        <w:rPr>
          <w:sz w:val="14"/>
        </w:rPr>
        <w:t xml:space="preserve"> (associated with the loss of land) and the failure or inability of white society to offer a sensible and cohesive alternative to the traditions which Indians remembered. People became disoriented with respect to the world in which they lived. </w:t>
      </w:r>
      <w:r w:rsidRPr="0041765B">
        <w:rPr>
          <w:rStyle w:val="StyleUnderline"/>
        </w:rPr>
        <w:t>They could not practice their old ways, and the new ways which they were expected to learn were in a constant state of change because they were not a cohesive view of the world but simply adjustments which whites were making to the technology they had invented.</w:t>
      </w:r>
      <w:r w:rsidRPr="0041765B">
        <w:rPr>
          <w:sz w:val="14"/>
        </w:rPr>
        <w:t xml:space="preserve"> (p. 247). In summary, </w:t>
      </w:r>
      <w:r w:rsidRPr="0041765B">
        <w:rPr>
          <w:rStyle w:val="StyleUnderline"/>
          <w:highlight w:val="yellow"/>
        </w:rPr>
        <w:t xml:space="preserve">insofar as </w:t>
      </w:r>
      <w:r w:rsidRPr="0041765B">
        <w:rPr>
          <w:rStyle w:val="Emphasis"/>
          <w:highlight w:val="yellow"/>
        </w:rPr>
        <w:t>American Indian identities continue to be defined</w:t>
      </w:r>
      <w:r w:rsidRPr="0041765B">
        <w:rPr>
          <w:rStyle w:val="Emphasis"/>
        </w:rPr>
        <w:t xml:space="preserve"> and shaped </w:t>
      </w:r>
      <w:r w:rsidRPr="0041765B">
        <w:rPr>
          <w:rStyle w:val="Emphasis"/>
          <w:highlight w:val="yellow"/>
        </w:rPr>
        <w:t>in interdependence with place</w:t>
      </w:r>
      <w:r w:rsidRPr="0041765B">
        <w:rPr>
          <w:rStyle w:val="StyleUnderline"/>
          <w:highlight w:val="yellow"/>
        </w:rPr>
        <w:t xml:space="preserve">, the </w:t>
      </w:r>
      <w:r w:rsidRPr="0041765B">
        <w:rPr>
          <w:rStyle w:val="Emphasis"/>
          <w:highlight w:val="yellow"/>
        </w:rPr>
        <w:t>transgressive</w:t>
      </w:r>
      <w:r w:rsidRPr="0041765B">
        <w:rPr>
          <w:sz w:val="14"/>
        </w:rPr>
        <w:t xml:space="preserve"> mestizaje </w:t>
      </w:r>
      <w:r w:rsidRPr="0041765B">
        <w:rPr>
          <w:rStyle w:val="Emphasis"/>
          <w:highlight w:val="yellow"/>
        </w:rPr>
        <w:t>functions as a</w:t>
      </w:r>
      <w:r w:rsidRPr="0041765B">
        <w:rPr>
          <w:rStyle w:val="Emphasis"/>
        </w:rPr>
        <w:t xml:space="preserve"> potentially </w:t>
      </w:r>
      <w:r w:rsidRPr="0041765B">
        <w:rPr>
          <w:rStyle w:val="Emphasis"/>
          <w:highlight w:val="yellow"/>
        </w:rPr>
        <w:t>homogenizing force that presumes</w:t>
      </w:r>
      <w:r w:rsidRPr="0041765B">
        <w:rPr>
          <w:rStyle w:val="StyleUnderline"/>
        </w:rPr>
        <w:t xml:space="preserve"> the </w:t>
      </w:r>
      <w:r w:rsidRPr="0041765B">
        <w:rPr>
          <w:rStyle w:val="Emphasis"/>
          <w:highlight w:val="yellow"/>
        </w:rPr>
        <w:t>continued exile</w:t>
      </w:r>
      <w:r w:rsidRPr="0041765B">
        <w:rPr>
          <w:rStyle w:val="Emphasis"/>
        </w:rPr>
        <w:t xml:space="preserve"> of tribal peoples </w:t>
      </w:r>
      <w:r w:rsidRPr="0041765B">
        <w:rPr>
          <w:rStyle w:val="Emphasis"/>
          <w:highlight w:val="yellow"/>
        </w:rPr>
        <w:t>and</w:t>
      </w:r>
      <w:r w:rsidRPr="0041765B">
        <w:rPr>
          <w:rStyle w:val="StyleUnderline"/>
        </w:rPr>
        <w:t xml:space="preserve"> their </w:t>
      </w:r>
      <w:r w:rsidRPr="0041765B">
        <w:rPr>
          <w:rStyle w:val="Emphasis"/>
        </w:rPr>
        <w:t xml:space="preserve">enduring </w:t>
      </w:r>
      <w:r w:rsidRPr="0041765B">
        <w:rPr>
          <w:rStyle w:val="Emphasis"/>
          <w:highlight w:val="yellow"/>
        </w:rPr>
        <w:t>absorption into</w:t>
      </w:r>
      <w:r w:rsidRPr="0041765B">
        <w:rPr>
          <w:rStyle w:val="Emphasis"/>
        </w:rPr>
        <w:t xml:space="preserve"> the American "democratic" </w:t>
      </w:r>
      <w:r w:rsidRPr="0041765B">
        <w:rPr>
          <w:rStyle w:val="Emphasis"/>
          <w:highlight w:val="yellow"/>
        </w:rPr>
        <w:t>Whitestream.</w:t>
      </w:r>
      <w:r w:rsidRPr="0041765B">
        <w:rPr>
          <w:sz w:val="14"/>
        </w:rPr>
        <w:t xml:space="preserve"> The notion of mestizaje as absorption is particularly problematic for the Indigenous peoples of Central and South America, where the myth of the mestizaje (belief that the continent's original cultures and inhabitants no longer exist) has been used for centuries to force the in-</w:t>
      </w:r>
      <w:proofErr w:type="spellStart"/>
      <w:r w:rsidRPr="0041765B">
        <w:rPr>
          <w:sz w:val="14"/>
        </w:rPr>
        <w:t>tegration</w:t>
      </w:r>
      <w:proofErr w:type="spellEnd"/>
      <w:r w:rsidRPr="0041765B">
        <w:rPr>
          <w:sz w:val="14"/>
        </w:rPr>
        <w:t xml:space="preserve"> of Indigenous communities into the national mestizo model (Van </w:t>
      </w:r>
      <w:proofErr w:type="spellStart"/>
      <w:r w:rsidRPr="0041765B">
        <w:rPr>
          <w:sz w:val="14"/>
        </w:rPr>
        <w:t>Cott</w:t>
      </w:r>
      <w:proofErr w:type="spellEnd"/>
      <w:r w:rsidRPr="0041765B">
        <w:rPr>
          <w:sz w:val="14"/>
        </w:rPr>
        <w:t xml:space="preserve">, 1994). According to Rodolfo </w:t>
      </w:r>
      <w:proofErr w:type="spellStart"/>
      <w:r w:rsidRPr="0041765B">
        <w:rPr>
          <w:sz w:val="14"/>
        </w:rPr>
        <w:t>Stavenhagen</w:t>
      </w:r>
      <w:proofErr w:type="spellEnd"/>
      <w:r w:rsidRPr="0041765B">
        <w:rPr>
          <w:sz w:val="14"/>
        </w:rPr>
        <w:t xml:space="preserve"> (1992), the myth of mestiza-je has provided the ideological pretext for numerous South American gov-</w:t>
      </w:r>
      <w:proofErr w:type="spellStart"/>
      <w:r w:rsidRPr="0041765B">
        <w:rPr>
          <w:sz w:val="14"/>
        </w:rPr>
        <w:t>ernmental</w:t>
      </w:r>
      <w:proofErr w:type="spellEnd"/>
      <w:r w:rsidRPr="0041765B">
        <w:rPr>
          <w:sz w:val="14"/>
        </w:rPr>
        <w:t xml:space="preserve"> laws and policies expressly designed to strengthen the nation-state through incorporation of all "non-national" (read "Indigenous") </w:t>
      </w:r>
      <w:proofErr w:type="spellStart"/>
      <w:r w:rsidRPr="0041765B">
        <w:rPr>
          <w:sz w:val="14"/>
        </w:rPr>
        <w:t>ele-ments</w:t>
      </w:r>
      <w:proofErr w:type="spellEnd"/>
      <w:r w:rsidRPr="0041765B">
        <w:rPr>
          <w:sz w:val="14"/>
        </w:rPr>
        <w:t xml:space="preserve"> into the mainstream. Thus, what Valle and Torres (1995) previously describe as "the continent's unfinished business of cultural hybridization" (p. 141), Indigenous peoples view as the continents' long and bloody battle to absorb their existence into the master narrative of the mestizo. While critical scholars do construct a very different kind of democratic solidarity that disrupts the sociopolitical and economic hegemony of the dominant culture around a transformed notion of mestizaje (one committed to the destabilization of the isolationist narratives of nationalism and </w:t>
      </w:r>
      <w:proofErr w:type="spellStart"/>
      <w:r w:rsidRPr="0041765B">
        <w:rPr>
          <w:sz w:val="14"/>
        </w:rPr>
        <w:t>cul-tural</w:t>
      </w:r>
      <w:proofErr w:type="spellEnd"/>
      <w:r w:rsidRPr="0041765B">
        <w:rPr>
          <w:sz w:val="14"/>
        </w:rPr>
        <w:t xml:space="preserve"> chauvinism), </w:t>
      </w:r>
      <w:r w:rsidRPr="0041765B">
        <w:rPr>
          <w:rStyle w:val="StyleUnderline"/>
        </w:rPr>
        <w:t xml:space="preserve">I argue that any liberatory project that does not begin with a clear understanding of the difference of American </w:t>
      </w:r>
      <w:proofErr w:type="spellStart"/>
      <w:r w:rsidRPr="0041765B">
        <w:rPr>
          <w:rStyle w:val="StyleUnderline"/>
        </w:rPr>
        <w:t>lndianness</w:t>
      </w:r>
      <w:proofErr w:type="spellEnd"/>
      <w:r w:rsidRPr="0041765B">
        <w:rPr>
          <w:rStyle w:val="StyleUnderline"/>
        </w:rPr>
        <w:t xml:space="preserve"> will</w:t>
      </w:r>
      <w:r w:rsidRPr="0041765B">
        <w:rPr>
          <w:sz w:val="14"/>
        </w:rPr>
        <w:t xml:space="preserve">, in the end, </w:t>
      </w:r>
      <w:r w:rsidRPr="0041765B">
        <w:rPr>
          <w:rStyle w:val="StyleUnderline"/>
        </w:rPr>
        <w:t>work to undermine tribal life</w:t>
      </w:r>
      <w:r w:rsidRPr="0041765B">
        <w:rPr>
          <w:sz w:val="14"/>
        </w:rPr>
        <w:t xml:space="preserve">. </w:t>
      </w:r>
      <w:r w:rsidRPr="0041765B">
        <w:rPr>
          <w:rStyle w:val="StyleUnderline"/>
        </w:rPr>
        <w:t xml:space="preserve">Moreover, there is a potential danger that the ostensibly "new" cultural democracy based upon the radical </w:t>
      </w:r>
      <w:proofErr w:type="spellStart"/>
      <w:r w:rsidRPr="0041765B">
        <w:rPr>
          <w:sz w:val="14"/>
        </w:rPr>
        <w:t>mes-tizaje</w:t>
      </w:r>
      <w:proofErr w:type="spellEnd"/>
      <w:r w:rsidRPr="0041765B">
        <w:rPr>
          <w:sz w:val="14"/>
        </w:rPr>
        <w:t xml:space="preserve"> </w:t>
      </w:r>
      <w:r w:rsidRPr="0041765B">
        <w:rPr>
          <w:rStyle w:val="StyleUnderline"/>
        </w:rPr>
        <w:t>will continue to mute tribal differences and erase distinctive Indian identities</w:t>
      </w:r>
      <w:r w:rsidRPr="0041765B">
        <w:rPr>
          <w:sz w:val="14"/>
        </w:rPr>
        <w:t xml:space="preserve">. Therefore, as </w:t>
      </w:r>
      <w:r w:rsidRPr="0041765B">
        <w:rPr>
          <w:rStyle w:val="Emphasis"/>
        </w:rPr>
        <w:t xml:space="preserve">the </w:t>
      </w:r>
      <w:r w:rsidRPr="0041765B">
        <w:rPr>
          <w:rStyle w:val="Emphasis"/>
          <w:highlight w:val="yellow"/>
        </w:rPr>
        <w:t>physical and metaphysical borders of the post-modern world become increasingly fluid</w:t>
      </w:r>
      <w:r w:rsidRPr="0041765B">
        <w:rPr>
          <w:rStyle w:val="Emphasis"/>
        </w:rPr>
        <w:t xml:space="preserve">, </w:t>
      </w:r>
      <w:r w:rsidRPr="0041765B">
        <w:rPr>
          <w:rStyle w:val="Emphasis"/>
          <w:highlight w:val="yellow"/>
        </w:rPr>
        <w:t>the desire of</w:t>
      </w:r>
      <w:r w:rsidRPr="0041765B">
        <w:rPr>
          <w:rStyle w:val="Emphasis"/>
        </w:rPr>
        <w:t xml:space="preserve"> American </w:t>
      </w:r>
      <w:r w:rsidRPr="0041765B">
        <w:rPr>
          <w:rStyle w:val="Emphasis"/>
          <w:highlight w:val="yellow"/>
        </w:rPr>
        <w:t>Indian communities to protect geographic borders and employ "essentialist" tactics</w:t>
      </w:r>
      <w:r w:rsidRPr="0041765B">
        <w:rPr>
          <w:rStyle w:val="Emphasis"/>
        </w:rPr>
        <w:t xml:space="preserve"> also </w:t>
      </w:r>
      <w:r w:rsidRPr="0041765B">
        <w:rPr>
          <w:rStyle w:val="Emphasis"/>
          <w:highlight w:val="yellow"/>
        </w:rPr>
        <w:t>increases.</w:t>
      </w:r>
      <w:r w:rsidRPr="0041765B">
        <w:rPr>
          <w:rStyle w:val="Emphasis"/>
        </w:rPr>
        <w:t xml:space="preserve"> Though such tactics may be viewed by critical scholars as highly problematic, they are viewed by American Indian intellectuals as a last line of defense against the steady erosion of tribal culture, political </w:t>
      </w:r>
      <w:proofErr w:type="spellStart"/>
      <w:r w:rsidRPr="0041765B">
        <w:rPr>
          <w:rStyle w:val="Emphasis"/>
        </w:rPr>
        <w:t>sover-eignty</w:t>
      </w:r>
      <w:proofErr w:type="spellEnd"/>
      <w:r w:rsidRPr="0041765B">
        <w:rPr>
          <w:rStyle w:val="Emphasis"/>
        </w:rPr>
        <w:t>, Native resources, and Native lands.</w:t>
      </w:r>
      <w:r w:rsidRPr="0041765B">
        <w:rPr>
          <w:sz w:val="14"/>
        </w:rPr>
        <w:t xml:space="preserve"> The tensions described above indicate the dire need for an Indigenous, revolutionary theory that maintains the distinctiveness of American Indians as tribal peoples of sovereign nations (border patrolling) </w:t>
      </w:r>
      <w:proofErr w:type="gramStart"/>
      <w:r w:rsidRPr="0041765B">
        <w:rPr>
          <w:sz w:val="14"/>
        </w:rPr>
        <w:t>and also</w:t>
      </w:r>
      <w:proofErr w:type="gramEnd"/>
      <w:r w:rsidRPr="0041765B">
        <w:rPr>
          <w:sz w:val="14"/>
        </w:rPr>
        <w:t xml:space="preserve"> </w:t>
      </w:r>
      <w:proofErr w:type="spellStart"/>
      <w:r w:rsidRPr="0041765B">
        <w:rPr>
          <w:sz w:val="14"/>
        </w:rPr>
        <w:t>encour</w:t>
      </w:r>
      <w:proofErr w:type="spellEnd"/>
      <w:r w:rsidRPr="0041765B">
        <w:rPr>
          <w:sz w:val="14"/>
        </w:rPr>
        <w:t xml:space="preserve">-ages the building of coalitions </w:t>
      </w:r>
      <w:r w:rsidRPr="0041765B">
        <w:rPr>
          <w:sz w:val="14"/>
        </w:rPr>
        <w:lastRenderedPageBreak/>
        <w:t xml:space="preserve">and political solidarity (border crossing). In contrast to critical scholars McLaren and Kris Gutierrez (1997), </w:t>
      </w:r>
      <w:r w:rsidRPr="0041765B">
        <w:rPr>
          <w:rStyle w:val="StyleUnderline"/>
          <w:sz w:val="16"/>
          <w:szCs w:val="16"/>
          <w:u w:val="none"/>
        </w:rPr>
        <w:t xml:space="preserve">who </w:t>
      </w:r>
      <w:proofErr w:type="spellStart"/>
      <w:r w:rsidRPr="0041765B">
        <w:rPr>
          <w:rStyle w:val="StyleUnderline"/>
          <w:sz w:val="16"/>
          <w:szCs w:val="16"/>
          <w:u w:val="none"/>
        </w:rPr>
        <w:t>admon-ish</w:t>
      </w:r>
      <w:proofErr w:type="spellEnd"/>
      <w:r w:rsidRPr="0041765B">
        <w:rPr>
          <w:rStyle w:val="StyleUnderline"/>
          <w:sz w:val="16"/>
          <w:szCs w:val="16"/>
          <w:u w:val="none"/>
        </w:rPr>
        <w:t xml:space="preserve"> educators to develop a concept of unity and difference as political </w:t>
      </w:r>
      <w:proofErr w:type="spellStart"/>
      <w:r w:rsidRPr="0041765B">
        <w:rPr>
          <w:rStyle w:val="StyleUnderline"/>
          <w:sz w:val="16"/>
          <w:szCs w:val="16"/>
          <w:u w:val="none"/>
        </w:rPr>
        <w:t>mobili-zation</w:t>
      </w:r>
      <w:proofErr w:type="spellEnd"/>
      <w:r w:rsidRPr="0041765B">
        <w:rPr>
          <w:rStyle w:val="StyleUnderline"/>
          <w:sz w:val="16"/>
          <w:szCs w:val="16"/>
          <w:u w:val="none"/>
        </w:rPr>
        <w:t xml:space="preserve"> rather than cultural authenticity</w:t>
      </w:r>
      <w:r w:rsidRPr="0041765B">
        <w:rPr>
          <w:sz w:val="14"/>
        </w:rPr>
        <w:t xml:space="preserve">, I urge American Indian intellectuals to develop a language that operates at the crossroads of unity and difference and defines this space in terms of political mobilization and cultural </w:t>
      </w:r>
      <w:proofErr w:type="spellStart"/>
      <w:r w:rsidRPr="0041765B">
        <w:rPr>
          <w:sz w:val="14"/>
        </w:rPr>
        <w:t>authen-ticity</w:t>
      </w:r>
      <w:proofErr w:type="spellEnd"/>
      <w:r w:rsidRPr="0041765B">
        <w:rPr>
          <w:sz w:val="14"/>
        </w:rPr>
        <w:t xml:space="preserve">, thus expressing both the interdependence and distinctiveness of tribal peoples. </w:t>
      </w:r>
      <w:bookmarkEnd w:id="2"/>
    </w:p>
    <w:p w14:paraId="68CDAF16" w14:textId="28BE33E0" w:rsidR="006F7795" w:rsidRPr="0041765B" w:rsidRDefault="006F7795" w:rsidP="00A81327">
      <w:pPr>
        <w:pStyle w:val="Heading4"/>
        <w:rPr>
          <w:rFonts w:cs="Arial"/>
        </w:rPr>
      </w:pPr>
      <w:r w:rsidRPr="0041765B">
        <w:rPr>
          <w:rFonts w:cs="Arial"/>
        </w:rPr>
        <w:t xml:space="preserve">The alternative is to refuse the affirmative’s endorsement of settler political selfhood. This isn’t “reject the </w:t>
      </w:r>
      <w:proofErr w:type="spellStart"/>
      <w:r w:rsidRPr="0041765B">
        <w:rPr>
          <w:rFonts w:cs="Arial"/>
        </w:rPr>
        <w:t>aff</w:t>
      </w:r>
      <w:proofErr w:type="spellEnd"/>
      <w:r w:rsidRPr="0041765B">
        <w:rPr>
          <w:rFonts w:cs="Arial"/>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41765B">
        <w:rPr>
          <w:rFonts w:cs="Arial"/>
        </w:rPr>
        <w:t>aff</w:t>
      </w:r>
      <w:proofErr w:type="spellEnd"/>
      <w:r w:rsidRPr="0041765B">
        <w:rPr>
          <w:rFonts w:cs="Arial"/>
        </w:rPr>
        <w:t xml:space="preserve">. </w:t>
      </w:r>
    </w:p>
    <w:p w14:paraId="35C2D036" w14:textId="77777777" w:rsidR="006F7795" w:rsidRPr="0041765B" w:rsidRDefault="006F7795" w:rsidP="006F7795">
      <w:pPr>
        <w:rPr>
          <w:sz w:val="16"/>
          <w:szCs w:val="16"/>
        </w:rPr>
      </w:pPr>
      <w:r w:rsidRPr="0041765B">
        <w:rPr>
          <w:b/>
          <w:sz w:val="26"/>
          <w:szCs w:val="26"/>
        </w:rPr>
        <w:t>Henderson 15</w:t>
      </w:r>
      <w:r w:rsidRPr="0041765B">
        <w:rPr>
          <w:sz w:val="16"/>
          <w:szCs w:val="16"/>
        </w:rPr>
        <w:t xml:space="preserve"> Henderson, Phil. (2015). </w:t>
      </w:r>
      <w:proofErr w:type="spellStart"/>
      <w:r w:rsidRPr="0041765B">
        <w:rPr>
          <w:sz w:val="16"/>
          <w:szCs w:val="16"/>
        </w:rPr>
        <w:t>Imagoed</w:t>
      </w:r>
      <w:proofErr w:type="spellEnd"/>
      <w:r w:rsidRPr="0041765B">
        <w:rPr>
          <w:sz w:val="16"/>
          <w:szCs w:val="16"/>
        </w:rPr>
        <w:t xml:space="preserve"> communities: the psychosocial space of settler colonialism. Settler Colonial Studies, 7(1), 40–56. doi:10.1080/2201473x.2015.1092194 // </w:t>
      </w:r>
      <w:proofErr w:type="spellStart"/>
      <w:r w:rsidRPr="0041765B">
        <w:rPr>
          <w:sz w:val="16"/>
          <w:szCs w:val="16"/>
        </w:rPr>
        <w:t>JPark</w:t>
      </w:r>
      <w:proofErr w:type="spellEnd"/>
      <w:r w:rsidRPr="0041765B">
        <w:rPr>
          <w:sz w:val="16"/>
          <w:szCs w:val="16"/>
        </w:rPr>
        <w:t xml:space="preserve">//recut </w:t>
      </w:r>
      <w:proofErr w:type="spellStart"/>
      <w:r w:rsidRPr="0041765B">
        <w:rPr>
          <w:sz w:val="16"/>
          <w:szCs w:val="16"/>
        </w:rPr>
        <w:t>anop</w:t>
      </w:r>
      <w:proofErr w:type="spellEnd"/>
    </w:p>
    <w:p w14:paraId="0DBA6CB4" w14:textId="77777777" w:rsidR="006F7795" w:rsidRPr="0041765B" w:rsidRDefault="006F7795" w:rsidP="006F7795">
      <w:pPr>
        <w:rPr>
          <w:rFonts w:eastAsia="Calibri"/>
          <w:b/>
          <w:u w:val="single"/>
        </w:rPr>
      </w:pPr>
      <w:r w:rsidRPr="0041765B">
        <w:rPr>
          <w:sz w:val="14"/>
          <w:szCs w:val="14"/>
        </w:rPr>
        <w:t xml:space="preserve">At a distance, the duplicity here is quite strange. Lines are drowned, forests are cut, nets are stolen, because </w:t>
      </w:r>
      <w:r w:rsidRPr="0041765B">
        <w:rPr>
          <w:rFonts w:eastAsia="Calibri"/>
          <w:b/>
          <w:u w:val="single"/>
        </w:rPr>
        <w:t>settlers know reflexively that they have a right – duty even – to shape the vacant land according to their collective and individual needs.</w:t>
      </w:r>
      <w:r w:rsidRPr="0041765B">
        <w:rPr>
          <w:sz w:val="14"/>
          <w:szCs w:val="14"/>
        </w:rPr>
        <w:t xml:space="preserve"> Yet, the very things which they seek to remove should prove the falsity of terra nullius, as they evidence indigenous presence. </w:t>
      </w:r>
      <w:r w:rsidRPr="0041765B">
        <w:rPr>
          <w:rFonts w:eastAsia="Calibri"/>
          <w:b/>
          <w:highlight w:val="cyan"/>
          <w:u w:val="single"/>
        </w:rPr>
        <w:t>The settler</w:t>
      </w:r>
      <w:r w:rsidRPr="0041765B">
        <w:rPr>
          <w:rFonts w:eastAsia="Calibri"/>
          <w:b/>
          <w:u w:val="single"/>
        </w:rPr>
        <w:t xml:space="preserve"> subject </w:t>
      </w:r>
      <w:proofErr w:type="gramStart"/>
      <w:r w:rsidRPr="0041765B">
        <w:rPr>
          <w:rFonts w:eastAsia="Calibri"/>
          <w:b/>
          <w:u w:val="single"/>
        </w:rPr>
        <w:t>is able to</w:t>
      </w:r>
      <w:proofErr w:type="gramEnd"/>
      <w:r w:rsidRPr="0041765B">
        <w:rPr>
          <w:rFonts w:eastAsia="Calibri"/>
          <w:b/>
          <w:u w:val="single"/>
        </w:rPr>
        <w:t xml:space="preserve"> </w:t>
      </w:r>
      <w:r w:rsidRPr="0041765B">
        <w:rPr>
          <w:rFonts w:eastAsia="Calibri"/>
          <w:b/>
          <w:highlight w:val="cyan"/>
          <w:u w:val="single"/>
        </w:rPr>
        <w:t>gloss the violence of his actions</w:t>
      </w:r>
      <w:r w:rsidRPr="0041765B">
        <w:rPr>
          <w:rFonts w:eastAsia="Calibri"/>
          <w:b/>
          <w:u w:val="single"/>
        </w:rPr>
        <w:t xml:space="preserve"> so </w:t>
      </w:r>
      <w:r w:rsidRPr="0041765B">
        <w:rPr>
          <w:rFonts w:eastAsia="Calibri"/>
          <w:b/>
          <w:highlight w:val="cyan"/>
          <w:u w:val="single"/>
        </w:rPr>
        <w:t>easily</w:t>
      </w:r>
      <w:r w:rsidRPr="0041765B">
        <w:rPr>
          <w:rFonts w:eastAsia="Calibri"/>
          <w:b/>
          <w:u w:val="single"/>
        </w:rPr>
        <w:t xml:space="preserve">, however, </w:t>
      </w:r>
      <w:r w:rsidRPr="0041765B">
        <w:rPr>
          <w:rFonts w:eastAsia="Calibri"/>
          <w:b/>
          <w:highlight w:val="cyan"/>
          <w:u w:val="single"/>
        </w:rPr>
        <w:t>because he is</w:t>
      </w:r>
      <w:r w:rsidRPr="0041765B">
        <w:rPr>
          <w:rFonts w:eastAsia="Calibri"/>
          <w:b/>
          <w:u w:val="single"/>
        </w:rPr>
        <w:t xml:space="preserve"> ultimately </w:t>
      </w:r>
      <w:r w:rsidRPr="0041765B">
        <w:rPr>
          <w:rFonts w:eastAsia="Calibri"/>
          <w:b/>
          <w:highlight w:val="cyan"/>
          <w:u w:val="single"/>
        </w:rPr>
        <w:t>the product of</w:t>
      </w:r>
      <w:r w:rsidRPr="0041765B">
        <w:rPr>
          <w:rFonts w:eastAsia="Calibri"/>
          <w:b/>
          <w:u w:val="single"/>
        </w:rPr>
        <w:t xml:space="preserve">, and dependent upon, a series of </w:t>
      </w:r>
      <w:r w:rsidRPr="0041765B">
        <w:rPr>
          <w:rFonts w:eastAsia="Calibri"/>
          <w:b/>
          <w:highlight w:val="cyan"/>
          <w:u w:val="single"/>
        </w:rPr>
        <w:t>power relations that</w:t>
      </w:r>
      <w:r w:rsidRPr="0041765B">
        <w:rPr>
          <w:rFonts w:eastAsia="Calibri"/>
          <w:b/>
          <w:u w:val="single"/>
        </w:rPr>
        <w:t xml:space="preserve"> actively </w:t>
      </w:r>
      <w:r w:rsidRPr="0041765B">
        <w:rPr>
          <w:rFonts w:eastAsia="Calibri"/>
          <w:b/>
          <w:highlight w:val="cyan"/>
          <w:u w:val="single"/>
        </w:rPr>
        <w:t xml:space="preserve">disappear indigenous peoples </w:t>
      </w:r>
      <w:r w:rsidRPr="0041765B">
        <w:rPr>
          <w:rFonts w:eastAsia="Calibri"/>
          <w:b/>
          <w:u w:val="single"/>
        </w:rPr>
        <w:t xml:space="preserve">as active sovereign bodies. Within the psychosocial order of settler sovereignty, supported by the settler imago, </w:t>
      </w:r>
      <w:r w:rsidRPr="0041765B">
        <w:rPr>
          <w:rFonts w:eastAsia="Calibri"/>
          <w:b/>
          <w:highlight w:val="cyan"/>
          <w:u w:val="single"/>
        </w:rPr>
        <w:t xml:space="preserve">these acts </w:t>
      </w:r>
      <w:r w:rsidRPr="0041765B">
        <w:rPr>
          <w:rFonts w:eastAsia="Calibri"/>
          <w:b/>
          <w:u w:val="single"/>
        </w:rPr>
        <w:t xml:space="preserve">are understood as progressive or represent an adherence to the law, and </w:t>
      </w:r>
      <w:r w:rsidRPr="0041765B">
        <w:rPr>
          <w:rFonts w:eastAsia="Calibri"/>
          <w:b/>
          <w:highlight w:val="cyan"/>
          <w:u w:val="single"/>
        </w:rPr>
        <w:t xml:space="preserve">become </w:t>
      </w:r>
      <w:r w:rsidRPr="0041765B">
        <w:rPr>
          <w:rFonts w:eastAsia="Calibri"/>
          <w:b/>
          <w:i/>
          <w:u w:val="single"/>
        </w:rPr>
        <w:t>unreadable to the settler for what they are</w:t>
      </w:r>
      <w:r w:rsidRPr="0041765B">
        <w:rPr>
          <w:rFonts w:eastAsia="Calibri"/>
          <w:b/>
          <w:u w:val="single"/>
        </w:rPr>
        <w:t xml:space="preserve">: the latest in a series of </w:t>
      </w:r>
      <w:r w:rsidRPr="0041765B">
        <w:rPr>
          <w:rFonts w:eastAsia="Calibri"/>
          <w:b/>
          <w:highlight w:val="cyan"/>
          <w:u w:val="single"/>
        </w:rPr>
        <w:t>dispossessive acts.</w:t>
      </w:r>
      <w:r w:rsidRPr="0041765B">
        <w:rPr>
          <w:rFonts w:eastAsia="Calibri"/>
          <w:b/>
          <w:u w:val="single"/>
        </w:rPr>
        <w:t xml:space="preserve"> </w:t>
      </w:r>
      <w:r w:rsidRPr="0041765B">
        <w:rPr>
          <w:sz w:val="14"/>
          <w:szCs w:val="14"/>
        </w:rPr>
        <w:t xml:space="preserve">Destabilizing a dispossessive subject Not only does the concept of the spatial imago allow us to interrogate the formation of the settler as a subject, </w:t>
      </w:r>
      <w:proofErr w:type="gramStart"/>
      <w:r w:rsidRPr="0041765B">
        <w:rPr>
          <w:sz w:val="14"/>
          <w:szCs w:val="14"/>
        </w:rPr>
        <w:t>it</w:t>
      </w:r>
      <w:proofErr w:type="gramEnd"/>
      <w:r w:rsidRPr="0041765B">
        <w:rPr>
          <w:sz w:val="14"/>
          <w:szCs w:val="14"/>
        </w:rPr>
        <w:t xml:space="preserve"> also provides a powerful analytical tool to explain the extreme vitriolic reactions that indigenous peoples constantly face from settlers.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41765B">
        <w:rPr>
          <w:rFonts w:eastAsia="Calibri"/>
          <w:b/>
          <w:u w:val="single"/>
        </w:rPr>
        <w:t xml:space="preserve">Thus, </w:t>
      </w:r>
      <w:proofErr w:type="gramStart"/>
      <w:r w:rsidRPr="0041765B">
        <w:rPr>
          <w:rFonts w:eastAsia="Calibri"/>
          <w:b/>
          <w:u w:val="single"/>
        </w:rPr>
        <w:t>inasmuch as</w:t>
      </w:r>
      <w:proofErr w:type="gramEnd"/>
      <w:r w:rsidRPr="0041765B">
        <w:rPr>
          <w:rFonts w:eastAsia="Calibri"/>
          <w:b/>
          <w:u w:val="single"/>
        </w:rPr>
        <w:t xml:space="preserve"> the settler colonial imago validates access to territory by occluding indigenous sovereignty, the ongoing presences on and </w:t>
      </w:r>
      <w:r w:rsidRPr="0041765B">
        <w:rPr>
          <w:rFonts w:eastAsia="Calibri"/>
          <w:b/>
          <w:highlight w:val="cyan"/>
          <w:u w:val="single"/>
        </w:rPr>
        <w:t>claims to the land by indigenous peoples trouble the settler imago</w:t>
      </w:r>
      <w:r w:rsidRPr="0041765B">
        <w:rPr>
          <w:rFonts w:eastAsia="Calibri"/>
          <w:b/>
          <w:u w:val="single"/>
        </w:rPr>
        <w:t xml:space="preserve"> and </w:t>
      </w:r>
      <w:r w:rsidRPr="0041765B">
        <w:rPr>
          <w:rFonts w:eastAsia="Calibri"/>
          <w:b/>
          <w:highlight w:val="cyan"/>
          <w:u w:val="single"/>
        </w:rPr>
        <w:t>induce panic in settler subjects</w:t>
      </w:r>
      <w:r w:rsidRPr="0041765B">
        <w:rPr>
          <w:rFonts w:eastAsia="Calibri"/>
          <w:b/>
          <w:u w:val="single"/>
        </w:rPr>
        <w:t xml:space="preserve">. Facing assertive indigenous presences within settler colonial spaces, </w:t>
      </w:r>
      <w:r w:rsidRPr="0041765B">
        <w:rPr>
          <w:rFonts w:eastAsia="Calibri"/>
          <w:b/>
          <w:highlight w:val="cyan"/>
          <w:u w:val="single"/>
        </w:rPr>
        <w:t>settlers must answer the legit</w:t>
      </w:r>
      <w:r w:rsidRPr="0041765B">
        <w:rPr>
          <w:rFonts w:eastAsia="Calibri"/>
          <w:b/>
          <w:u w:val="single"/>
        </w:rPr>
        <w:t xml:space="preserve">imate </w:t>
      </w:r>
      <w:r w:rsidRPr="0041765B">
        <w:rPr>
          <w:rFonts w:eastAsia="Calibri"/>
          <w:b/>
          <w:highlight w:val="cyan"/>
          <w:u w:val="single"/>
        </w:rPr>
        <w:t>charge that their daily life</w:t>
      </w:r>
      <w:r w:rsidRPr="0041765B">
        <w:rPr>
          <w:rFonts w:eastAsia="Calibri"/>
          <w:b/>
          <w:u w:val="single"/>
        </w:rPr>
        <w:t xml:space="preserve"> – in all its banality – </w:t>
      </w:r>
      <w:r w:rsidRPr="0041765B">
        <w:rPr>
          <w:rFonts w:eastAsia="Calibri"/>
          <w:b/>
          <w:highlight w:val="cyan"/>
          <w:u w:val="single"/>
        </w:rPr>
        <w:t>is</w:t>
      </w:r>
      <w:r w:rsidRPr="0041765B">
        <w:rPr>
          <w:rFonts w:eastAsia="Calibri"/>
          <w:b/>
          <w:u w:val="single"/>
        </w:rPr>
        <w:t xml:space="preserve"> </w:t>
      </w:r>
      <w:r w:rsidRPr="0041765B">
        <w:rPr>
          <w:rFonts w:eastAsia="Calibri"/>
          <w:b/>
          <w:highlight w:val="cyan"/>
          <w:u w:val="single"/>
        </w:rPr>
        <w:t>predicated upon</w:t>
      </w:r>
      <w:r w:rsidRPr="0041765B">
        <w:rPr>
          <w:rFonts w:eastAsia="Calibri"/>
          <w:b/>
          <w:u w:val="single"/>
        </w:rPr>
        <w:t xml:space="preserve"> the privileges produced by ongoing </w:t>
      </w:r>
      <w:r w:rsidRPr="0041765B">
        <w:rPr>
          <w:rFonts w:eastAsia="Calibri"/>
          <w:b/>
          <w:highlight w:val="cyan"/>
          <w:u w:val="single"/>
        </w:rPr>
        <w:t>genocide</w:t>
      </w:r>
      <w:r w:rsidRPr="0041765B">
        <w:rPr>
          <w:rFonts w:eastAsia="Calibri"/>
          <w:b/>
          <w:u w:val="single"/>
        </w:rPr>
        <w:t xml:space="preserve">. The jarring nature of </w:t>
      </w:r>
      <w:r w:rsidRPr="0041765B">
        <w:rPr>
          <w:rFonts w:eastAsia="Calibri"/>
          <w:b/>
          <w:highlight w:val="cyan"/>
          <w:u w:val="single"/>
        </w:rPr>
        <w:t>such charges offer</w:t>
      </w:r>
      <w:r w:rsidRPr="0041765B">
        <w:rPr>
          <w:rFonts w:eastAsia="Calibri"/>
          <w:b/>
          <w:u w:val="single"/>
        </w:rPr>
        <w:t>s an ir</w:t>
      </w:r>
      <w:r w:rsidRPr="0041765B">
        <w:rPr>
          <w:rFonts w:eastAsia="Calibri"/>
          <w:b/>
          <w:highlight w:val="cyan"/>
          <w:u w:val="single"/>
        </w:rPr>
        <w:t>reconcilable challenge</w:t>
      </w:r>
      <w:r w:rsidRPr="0041765B">
        <w:rPr>
          <w:rFonts w:eastAsia="Calibri"/>
          <w:b/>
          <w:u w:val="single"/>
        </w:rPr>
        <w:t xml:space="preserve"> to settlers qua settlers.</w:t>
      </w:r>
      <w:r w:rsidRPr="0041765B">
        <w:rPr>
          <w:sz w:val="14"/>
          <w:szCs w:val="14"/>
        </w:rPr>
        <w:t xml:space="preserve">64 </w:t>
      </w:r>
      <w:r w:rsidRPr="0041765B">
        <w:rPr>
          <w:rFonts w:eastAsia="Calibri"/>
          <w:b/>
          <w:u w:val="single"/>
        </w:rPr>
        <w:t xml:space="preserve">Should these charges become impossible to ignore, they threaten to </w:t>
      </w:r>
      <w:r w:rsidRPr="0041765B">
        <w:rPr>
          <w:rFonts w:eastAsia="Calibri"/>
          <w:b/>
          <w:highlight w:val="cyan"/>
          <w:u w:val="single"/>
        </w:rPr>
        <w:t>explode the imago</w:t>
      </w:r>
      <w:r w:rsidRPr="0041765B">
        <w:rPr>
          <w:rFonts w:eastAsia="Calibri"/>
          <w:b/>
          <w:u w:val="single"/>
        </w:rPr>
        <w:t xml:space="preserve"> of settler colonialism, </w:t>
      </w:r>
      <w:r w:rsidRPr="0041765B">
        <w:rPr>
          <w:rFonts w:eastAsia="Calibri"/>
          <w:b/>
          <w:i/>
          <w:u w:val="single"/>
        </w:rPr>
        <w:t>which had hitherto operated within the settler psyche in a relatively smooth and benign manner</w:t>
      </w:r>
      <w:r w:rsidRPr="0041765B">
        <w:rPr>
          <w:rFonts w:eastAsia="Calibri"/>
          <w:b/>
          <w:u w:val="single"/>
        </w:rPr>
        <w:t xml:space="preserve">. This </w:t>
      </w:r>
      <w:r w:rsidRPr="0041765B">
        <w:rPr>
          <w:rFonts w:eastAsia="Calibri"/>
          <w:b/>
          <w:highlight w:val="cyan"/>
          <w:u w:val="single"/>
        </w:rPr>
        <w:t>explosion is potentiated by</w:t>
      </w:r>
      <w:r w:rsidRPr="0041765B">
        <w:rPr>
          <w:rFonts w:eastAsia="Calibri"/>
          <w:b/>
          <w:u w:val="single"/>
        </w:rPr>
        <w:t xml:space="preserve"> the </w:t>
      </w:r>
      <w:r w:rsidRPr="0041765B">
        <w:rPr>
          <w:rFonts w:eastAsia="Calibri"/>
          <w:b/>
          <w:highlight w:val="cyan"/>
          <w:u w:val="single"/>
        </w:rPr>
        <w:t>revelation of</w:t>
      </w:r>
      <w:r w:rsidRPr="0041765B">
        <w:rPr>
          <w:rFonts w:eastAsia="Calibri"/>
          <w:b/>
          <w:u w:val="single"/>
        </w:rPr>
        <w:t xml:space="preserve"> even a portion of </w:t>
      </w:r>
      <w:r w:rsidRPr="0041765B">
        <w:rPr>
          <w:rFonts w:eastAsia="Calibri"/>
          <w:b/>
          <w:highlight w:val="cyan"/>
          <w:u w:val="single"/>
        </w:rPr>
        <w:t>the violence</w:t>
      </w:r>
      <w:r w:rsidRPr="0041765B">
        <w:rPr>
          <w:rFonts w:eastAsia="Calibri"/>
          <w:b/>
          <w:u w:val="single"/>
        </w:rPr>
        <w:t xml:space="preserve"> that is </w:t>
      </w:r>
      <w:r w:rsidRPr="0041765B">
        <w:rPr>
          <w:rFonts w:eastAsia="Calibri"/>
          <w:b/>
          <w:highlight w:val="cyan"/>
          <w:u w:val="single"/>
        </w:rPr>
        <w:t>required to make settler life possible</w:t>
      </w:r>
      <w:r w:rsidRPr="0041765B">
        <w:rPr>
          <w:rFonts w:eastAsia="Calibri"/>
          <w:b/>
          <w:u w:val="single"/>
        </w:rPr>
        <w:t>. If, for example, settlers are forced to see ‘their’ beach as a site of murder and ongoing colonization, it becomes more difficult to sustain it within the imaginary as a site of frivolity</w:t>
      </w:r>
      <w:r w:rsidRPr="0041765B">
        <w:rPr>
          <w:sz w:val="14"/>
          <w:szCs w:val="14"/>
        </w:rPr>
        <w:t xml:space="preserve">.65 As Brown writes, in the ‘loss of horizons, order, and identity’ </w:t>
      </w:r>
      <w:r w:rsidRPr="0041765B">
        <w:rPr>
          <w:rFonts w:eastAsia="Calibri"/>
          <w:b/>
          <w:u w:val="single"/>
        </w:rPr>
        <w:t xml:space="preserve">the </w:t>
      </w:r>
      <w:r w:rsidRPr="0041765B">
        <w:rPr>
          <w:rFonts w:eastAsia="Calibri"/>
          <w:b/>
          <w:highlight w:val="cyan"/>
          <w:u w:val="single"/>
        </w:rPr>
        <w:t>subject experiences</w:t>
      </w:r>
      <w:r w:rsidRPr="0041765B">
        <w:rPr>
          <w:rFonts w:eastAsia="Calibri"/>
          <w:b/>
          <w:u w:val="single"/>
        </w:rPr>
        <w:t xml:space="preserve"> a sense of enormous </w:t>
      </w:r>
      <w:r w:rsidRPr="0041765B">
        <w:rPr>
          <w:rFonts w:eastAsia="Calibri"/>
          <w:b/>
          <w:highlight w:val="cyan"/>
          <w:u w:val="single"/>
        </w:rPr>
        <w:t>vulnerability</w:t>
      </w:r>
      <w:r w:rsidRPr="0041765B">
        <w:rPr>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41765B">
        <w:rPr>
          <w:rFonts w:eastAsia="Calibri"/>
          <w:b/>
          <w:u w:val="single"/>
        </w:rPr>
        <w:t xml:space="preserve">This disposition results from the precarity inherent in the maintenance </w:t>
      </w:r>
      <w:r w:rsidRPr="0041765B">
        <w:rPr>
          <w:rFonts w:eastAsia="Calibri"/>
          <w:b/>
          <w:u w:val="single"/>
        </w:rPr>
        <w:lastRenderedPageBreak/>
        <w:t xml:space="preserve">of settler colonialism’s imago, wherein </w:t>
      </w:r>
      <w:proofErr w:type="gramStart"/>
      <w:r w:rsidRPr="0041765B">
        <w:rPr>
          <w:rFonts w:eastAsia="Calibri"/>
          <w:b/>
          <w:u w:val="single"/>
        </w:rPr>
        <w:t>any and all</w:t>
      </w:r>
      <w:proofErr w:type="gramEnd"/>
      <w:r w:rsidRPr="0041765B">
        <w:rPr>
          <w:rFonts w:eastAsia="Calibri"/>
          <w:b/>
          <w:u w:val="single"/>
        </w:rPr>
        <w:t xml:space="preserve"> indigenous presences threaten subjective dissolution of the settler as such</w:t>
      </w:r>
      <w:r w:rsidRPr="0041765B">
        <w:rPr>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41765B">
        <w:rPr>
          <w:rFonts w:eastAsia="Calibri"/>
          <w:b/>
          <w:u w:val="single"/>
        </w:rPr>
        <w:t xml:space="preserve">We might think of this as a process of hardening that leaves the imago brittle and more susceptible to breakage. Their desire to produce a firm imago means that </w:t>
      </w:r>
      <w:r w:rsidRPr="0041765B">
        <w:rPr>
          <w:rFonts w:eastAsia="Calibri"/>
          <w:b/>
          <w:highlight w:val="cyan"/>
          <w:u w:val="single"/>
        </w:rPr>
        <w:t>settlers are also always</w:t>
      </w:r>
      <w:r w:rsidRPr="0041765B">
        <w:rPr>
          <w:rFonts w:eastAsia="Calibri"/>
          <w:b/>
          <w:u w:val="single"/>
        </w:rPr>
        <w:t xml:space="preserve"> already </w:t>
      </w:r>
      <w:r w:rsidRPr="0041765B">
        <w:rPr>
          <w:rFonts w:eastAsia="Calibri"/>
          <w:b/>
          <w:highlight w:val="cyan"/>
          <w:u w:val="single"/>
        </w:rPr>
        <w:t>in a psychically defensive position</w:t>
      </w:r>
      <w:r w:rsidRPr="0041765B">
        <w:rPr>
          <w:rFonts w:eastAsia="Calibr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41765B">
        <w:rPr>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41765B">
        <w:rPr>
          <w:rFonts w:eastAsia="Calibri"/>
          <w:b/>
          <w:u w:val="single"/>
        </w:rPr>
        <w:t>settlers</w:t>
      </w:r>
      <w:r w:rsidRPr="0041765B">
        <w:rPr>
          <w:sz w:val="14"/>
          <w:szCs w:val="14"/>
        </w:rPr>
        <w:t xml:space="preserve"> often suggest that they </w:t>
      </w:r>
      <w:r w:rsidRPr="0041765B">
        <w:rPr>
          <w:rFonts w:eastAsia="Calibri"/>
          <w:b/>
          <w:u w:val="single"/>
        </w:rPr>
        <w:t xml:space="preserve">aim to create a ‘city on the hill’. </w:t>
      </w:r>
      <w:r w:rsidRPr="0041765B">
        <w:rPr>
          <w:sz w:val="14"/>
          <w:szCs w:val="14"/>
        </w:rPr>
        <w:t xml:space="preserve">70 Freud noted that the conversion defense mechanism does </w:t>
      </w:r>
      <w:r w:rsidRPr="0041765B">
        <w:rPr>
          <w:rFonts w:eastAsia="Calibri"/>
          <w:b/>
          <w:u w:val="single"/>
        </w:rPr>
        <w:t>suppress the anxiety-inducing desire</w:t>
      </w:r>
      <w:r w:rsidRPr="0041765B">
        <w:rPr>
          <w:sz w:val="14"/>
          <w:szCs w:val="14"/>
        </w:rPr>
        <w:t xml:space="preserve">, but it also leads to ‘periodic hysterical </w:t>
      </w:r>
      <w:proofErr w:type="gramStart"/>
      <w:r w:rsidRPr="0041765B">
        <w:rPr>
          <w:sz w:val="14"/>
          <w:szCs w:val="14"/>
        </w:rPr>
        <w:t>outbursts’</w:t>
      </w:r>
      <w:proofErr w:type="gramEnd"/>
      <w:r w:rsidRPr="0041765B">
        <w:rPr>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41765B">
        <w:rPr>
          <w:rFonts w:eastAsia="Calibri"/>
          <w:b/>
          <w:u w:val="single"/>
        </w:rPr>
        <w:t>Psychic defenses are intended to secure the subject from pain, and whether that pain originates inside or outside the psyche is inconsequential.</w:t>
      </w:r>
      <w:r w:rsidRPr="0041765B">
        <w:rPr>
          <w:sz w:val="14"/>
          <w:szCs w:val="14"/>
        </w:rPr>
        <w:t xml:space="preserve"> Because of the threat that indigeneity presents to the phantasmatic wholeness of settler colonialism, settlers must always remain suspended in a state of arrested development between these defensive positions. </w:t>
      </w:r>
      <w:r w:rsidRPr="0041765B">
        <w:rPr>
          <w:rFonts w:eastAsia="Calibri"/>
          <w:b/>
          <w:u w:val="single"/>
        </w:rPr>
        <w:t xml:space="preserve">Despite any pretensions to the contrary, </w:t>
      </w:r>
      <w:r w:rsidRPr="0041765B">
        <w:rPr>
          <w:rFonts w:eastAsia="Calibri"/>
          <w:b/>
          <w:highlight w:val="cyan"/>
          <w:u w:val="single"/>
        </w:rPr>
        <w:t>the settler</w:t>
      </w:r>
      <w:r w:rsidRPr="0041765B">
        <w:rPr>
          <w:rFonts w:eastAsia="Calibri"/>
          <w:b/>
          <w:u w:val="single"/>
        </w:rPr>
        <w:t xml:space="preserve"> is necessarily a parochial subject who continuously coils, reacts, </w:t>
      </w:r>
      <w:r w:rsidRPr="0041765B">
        <w:rPr>
          <w:rFonts w:eastAsia="Calibri"/>
          <w:b/>
          <w:highlight w:val="cyan"/>
          <w:u w:val="single"/>
        </w:rPr>
        <w:t>disavows, and lashes out, when confronted with</w:t>
      </w:r>
      <w:r w:rsidRPr="0041765B">
        <w:rPr>
          <w:rFonts w:eastAsia="Calibri"/>
          <w:b/>
          <w:u w:val="single"/>
        </w:rPr>
        <w:t xml:space="preserve"> his </w:t>
      </w:r>
      <w:r w:rsidRPr="0041765B">
        <w:rPr>
          <w:rFonts w:eastAsia="Calibri"/>
          <w:b/>
          <w:highlight w:val="cyan"/>
          <w:u w:val="single"/>
        </w:rPr>
        <w:t>dependency on indigenous peoples and</w:t>
      </w:r>
      <w:r w:rsidRPr="0041765B">
        <w:rPr>
          <w:rFonts w:eastAsia="Calibri"/>
          <w:b/>
          <w:u w:val="single"/>
        </w:rPr>
        <w:t xml:space="preserve"> their </w:t>
      </w:r>
      <w:r w:rsidRPr="0041765B">
        <w:rPr>
          <w:rFonts w:eastAsia="Calibri"/>
          <w:b/>
          <w:highlight w:val="cyan"/>
          <w:u w:val="single"/>
        </w:rPr>
        <w:t>territory</w:t>
      </w:r>
      <w:r w:rsidRPr="0041765B">
        <w:rPr>
          <w:rFonts w:eastAsia="Calibri"/>
          <w:b/>
          <w:u w:val="single"/>
        </w:rPr>
        <w:t>.</w:t>
      </w:r>
      <w:r w:rsidRPr="0041765B">
        <w:rPr>
          <w:sz w:val="14"/>
          <w:szCs w:val="14"/>
        </w:rPr>
        <w:t xml:space="preserve"> This psychic precarity exists at the core of the settler subject because of the unending fear of its own dissolution, should indigenous sovereignty be recognized.72 </w:t>
      </w:r>
      <w:proofErr w:type="spellStart"/>
      <w:r w:rsidRPr="0041765B">
        <w:rPr>
          <w:sz w:val="14"/>
          <w:szCs w:val="14"/>
        </w:rPr>
        <w:t>Goeman</w:t>
      </w:r>
      <w:proofErr w:type="spellEnd"/>
      <w:r w:rsidRPr="0041765B">
        <w:rPr>
          <w:sz w:val="14"/>
          <w:szCs w:val="14"/>
        </w:rPr>
        <w:t xml:space="preserve"> writes as an explicit challenge to other indigenous peoples, but this holds true to settler-allies as well, that </w:t>
      </w:r>
      <w:r w:rsidRPr="0041765B">
        <w:rPr>
          <w:rFonts w:eastAsia="Calibri"/>
          <w:b/>
          <w:highlight w:val="cyan"/>
          <w:u w:val="single"/>
        </w:rPr>
        <w:t>decolonization must include</w:t>
      </w:r>
      <w:r w:rsidRPr="0041765B">
        <w:rPr>
          <w:rFonts w:eastAsia="Calibri"/>
          <w:b/>
          <w:u w:val="single"/>
        </w:rPr>
        <w:t xml:space="preserve"> an </w:t>
      </w:r>
      <w:r w:rsidRPr="0041765B">
        <w:rPr>
          <w:rFonts w:eastAsia="Calibri"/>
          <w:b/>
          <w:highlight w:val="cyan"/>
          <w:u w:val="single"/>
        </w:rPr>
        <w:t>analysis of the</w:t>
      </w:r>
      <w:r w:rsidRPr="0041765B">
        <w:rPr>
          <w:rFonts w:eastAsia="Calibri"/>
          <w:b/>
          <w:u w:val="single"/>
        </w:rPr>
        <w:t xml:space="preserve"> dominant ‘self-disciplining </w:t>
      </w:r>
      <w:r w:rsidRPr="0041765B">
        <w:rPr>
          <w:rFonts w:eastAsia="Calibri"/>
          <w:b/>
          <w:highlight w:val="cyan"/>
          <w:u w:val="single"/>
        </w:rPr>
        <w:t>colonial subject’</w:t>
      </w:r>
      <w:r w:rsidRPr="0041765B">
        <w:rPr>
          <w:sz w:val="14"/>
          <w:szCs w:val="14"/>
          <w:highlight w:val="cyan"/>
        </w:rPr>
        <w:t>.</w:t>
      </w:r>
      <w:r w:rsidRPr="0041765B">
        <w:rPr>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41765B">
        <w:rPr>
          <w:rFonts w:eastAsia="Calibri"/>
          <w:b/>
          <w:u w:val="single"/>
        </w:rPr>
        <w:t>within settler subjects this can be expressed as an irrational anxiety that expresses itself whenever a settler is confronted with the facts regarding their colonizing status</w:t>
      </w:r>
      <w:r w:rsidRPr="0041765B">
        <w:rPr>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41765B">
        <w:rPr>
          <w:rFonts w:eastAsia="Calibri"/>
          <w:b/>
          <w:u w:val="single"/>
        </w:rPr>
        <w:t xml:space="preserve">the settler subject is prone to violence and lashing out; but the subject in slippage also provides an avenue by which the process of </w:t>
      </w:r>
      <w:r w:rsidRPr="0041765B">
        <w:rPr>
          <w:rFonts w:eastAsia="Calibri"/>
          <w:b/>
          <w:highlight w:val="cyan"/>
          <w:u w:val="single"/>
        </w:rPr>
        <w:t>settler colonialism can be subverted</w:t>
      </w:r>
      <w:r w:rsidRPr="0041765B">
        <w:rPr>
          <w:rFonts w:eastAsia="Calibri"/>
          <w:b/>
          <w:u w:val="single"/>
        </w:rPr>
        <w:t xml:space="preserve"> – creating </w:t>
      </w:r>
      <w:r w:rsidRPr="0041765B">
        <w:rPr>
          <w:rFonts w:eastAsia="Calibri"/>
          <w:b/>
          <w:highlight w:val="cyan"/>
          <w:u w:val="single"/>
        </w:rPr>
        <w:t>cracks in</w:t>
      </w:r>
      <w:r w:rsidRPr="0041765B">
        <w:rPr>
          <w:rFonts w:eastAsia="Calibri"/>
          <w:b/>
          <w:u w:val="single"/>
        </w:rPr>
        <w:t xml:space="preserve"> a phantasmatic </w:t>
      </w:r>
      <w:r w:rsidRPr="0041765B">
        <w:rPr>
          <w:rFonts w:eastAsia="Calibri"/>
          <w:b/>
          <w:highlight w:val="cyan"/>
          <w:u w:val="single"/>
        </w:rPr>
        <w:t>wholeness</w:t>
      </w:r>
      <w:r w:rsidRPr="0041765B">
        <w:rPr>
          <w:rFonts w:eastAsia="Calibri"/>
          <w:b/>
          <w:u w:val="single"/>
        </w:rPr>
        <w:t xml:space="preserve"> which </w:t>
      </w:r>
      <w:r w:rsidRPr="0041765B">
        <w:rPr>
          <w:rFonts w:eastAsia="Calibri"/>
          <w:b/>
          <w:highlight w:val="cyan"/>
          <w:u w:val="single"/>
        </w:rPr>
        <w:t>can be opened</w:t>
      </w:r>
      <w:r w:rsidRPr="0041765B">
        <w:rPr>
          <w:rFonts w:eastAsia="Calibri"/>
          <w:b/>
          <w:u w:val="single"/>
        </w:rPr>
        <w:t xml:space="preserve"> wider. Breakages of this sort offer an opportunity to pursue what Paulette Regan calls a ‘</w:t>
      </w:r>
      <w:proofErr w:type="spellStart"/>
      <w:r w:rsidRPr="0041765B">
        <w:rPr>
          <w:rFonts w:eastAsia="Calibri"/>
          <w:b/>
          <w:u w:val="single"/>
        </w:rPr>
        <w:t>restorying</w:t>
      </w:r>
      <w:proofErr w:type="spellEnd"/>
      <w:r w:rsidRPr="0041765B">
        <w:rPr>
          <w:rFonts w:eastAsia="Calibr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41765B">
        <w:rPr>
          <w:rFonts w:eastAsia="Calibri"/>
          <w:b/>
          <w:highlight w:val="cyan"/>
          <w:u w:val="single"/>
        </w:rPr>
        <w:t>to panic and</w:t>
      </w:r>
      <w:r w:rsidRPr="0041765B">
        <w:rPr>
          <w:rFonts w:eastAsia="Calibri"/>
          <w:b/>
          <w:u w:val="single"/>
        </w:rPr>
        <w:t xml:space="preserve"> thus to </w:t>
      </w:r>
      <w:r w:rsidRPr="0041765B">
        <w:rPr>
          <w:rFonts w:eastAsia="Calibri"/>
          <w:b/>
          <w:highlight w:val="cyan"/>
          <w:u w:val="single"/>
        </w:rPr>
        <w:t>destabilize settler subjects. Resistance</w:t>
      </w:r>
      <w:r w:rsidRPr="0041765B">
        <w:rPr>
          <w:rFonts w:eastAsia="Calibri"/>
          <w:b/>
          <w:u w:val="single"/>
        </w:rPr>
        <w:t xml:space="preserve"> to settler colonialism</w:t>
      </w:r>
      <w:r w:rsidRPr="0041765B">
        <w:rPr>
          <w:sz w:val="14"/>
          <w:szCs w:val="14"/>
        </w:rPr>
        <w:t xml:space="preserve"> does not occur only in highly visible moments like the famous conflict at </w:t>
      </w:r>
      <w:proofErr w:type="spellStart"/>
      <w:r w:rsidRPr="0041765B">
        <w:rPr>
          <w:sz w:val="14"/>
          <w:szCs w:val="14"/>
        </w:rPr>
        <w:t>Kanesatake</w:t>
      </w:r>
      <w:proofErr w:type="spellEnd"/>
      <w:r w:rsidRPr="0041765B">
        <w:rPr>
          <w:sz w:val="14"/>
          <w:szCs w:val="14"/>
        </w:rPr>
        <w:t xml:space="preserve"> and Kahnawake,77 it also </w:t>
      </w:r>
      <w:r w:rsidRPr="0041765B">
        <w:rPr>
          <w:rFonts w:eastAsia="Calibri"/>
          <w:b/>
          <w:highlight w:val="cyan"/>
          <w:u w:val="single"/>
        </w:rPr>
        <w:t>occurs in reiterative and disruptive practices</w:t>
      </w:r>
      <w:r w:rsidRPr="0041765B">
        <w:rPr>
          <w:rFonts w:eastAsia="Calibri"/>
          <w:b/>
          <w:u w:val="single"/>
        </w:rPr>
        <w:t xml:space="preserve">, presences, and </w:t>
      </w:r>
      <w:r w:rsidRPr="0041765B">
        <w:rPr>
          <w:rFonts w:eastAsia="Calibri"/>
          <w:b/>
          <w:highlight w:val="cyan"/>
          <w:u w:val="single"/>
        </w:rPr>
        <w:t>speech acts</w:t>
      </w:r>
      <w:r w:rsidRPr="0041765B">
        <w:rPr>
          <w:rFonts w:eastAsia="Calibri"/>
          <w:b/>
          <w:u w:val="single"/>
        </w:rPr>
        <w:t xml:space="preserve">. </w:t>
      </w:r>
      <w:proofErr w:type="spellStart"/>
      <w:r w:rsidRPr="0041765B">
        <w:rPr>
          <w:rFonts w:eastAsia="Calibri"/>
          <w:b/>
          <w:u w:val="single"/>
        </w:rPr>
        <w:t>Goeman</w:t>
      </w:r>
      <w:proofErr w:type="spellEnd"/>
      <w:r w:rsidRPr="0041765B">
        <w:rPr>
          <w:rFonts w:eastAsia="Calibri"/>
          <w:b/>
          <w:u w:val="single"/>
        </w:rPr>
        <w:t xml:space="preserve"> correctly observes that the ‘</w:t>
      </w:r>
      <w:r w:rsidRPr="0041765B">
        <w:rPr>
          <w:rFonts w:eastAsia="Calibri"/>
          <w:b/>
          <w:highlight w:val="cyan"/>
          <w:u w:val="single"/>
        </w:rPr>
        <w:t>repetitive practices</w:t>
      </w:r>
      <w:r w:rsidRPr="0041765B">
        <w:rPr>
          <w:rFonts w:eastAsia="Calibri"/>
          <w:b/>
          <w:u w:val="single"/>
        </w:rPr>
        <w:t xml:space="preserve"> of everyday life’ are what </w:t>
      </w:r>
      <w:r w:rsidRPr="0041765B">
        <w:rPr>
          <w:rFonts w:eastAsia="Calibri"/>
          <w:b/>
          <w:highlight w:val="cyan"/>
          <w:u w:val="single"/>
        </w:rPr>
        <w:t>give settler spaces their meaning</w:t>
      </w:r>
      <w:r w:rsidRPr="0041765B">
        <w:rPr>
          <w:rFonts w:eastAsia="Calibri"/>
          <w:b/>
          <w:u w:val="single"/>
        </w:rPr>
        <w:t>, as they provide a degree of naturalness to the settler imago and its psychic investments.</w:t>
      </w:r>
      <w:r w:rsidRPr="0041765B">
        <w:rPr>
          <w:sz w:val="14"/>
          <w:szCs w:val="14"/>
        </w:rPr>
        <w:t xml:space="preserve">78 As such, </w:t>
      </w:r>
      <w:r w:rsidRPr="0041765B">
        <w:rPr>
          <w:rFonts w:eastAsia="Calibri"/>
          <w:b/>
          <w:u w:val="single"/>
        </w:rPr>
        <w:t xml:space="preserve">to disrupt the ease of these repetitions is at once to striate </w:t>
      </w:r>
      <w:r w:rsidRPr="0041765B">
        <w:rPr>
          <w:rFonts w:eastAsia="Calibri"/>
          <w:b/>
          <w:u w:val="single"/>
        </w:rPr>
        <w:lastRenderedPageBreak/>
        <w:t xml:space="preserve">radically the otherwise smooth spaces of settler colonialism </w:t>
      </w:r>
      <w:proofErr w:type="gramStart"/>
      <w:r w:rsidRPr="0041765B">
        <w:rPr>
          <w:rFonts w:eastAsia="Calibri"/>
          <w:b/>
          <w:u w:val="single"/>
        </w:rPr>
        <w:t>and also</w:t>
      </w:r>
      <w:proofErr w:type="gramEnd"/>
      <w:r w:rsidRPr="0041765B">
        <w:rPr>
          <w:rFonts w:eastAsia="Calibri"/>
          <w:b/>
          <w:u w:val="single"/>
        </w:rPr>
        <w:t xml:space="preserve"> to disrupt the easy (re)production of the settler subject.</w:t>
      </w:r>
      <w:r w:rsidRPr="0041765B">
        <w:rPr>
          <w:sz w:val="14"/>
          <w:szCs w:val="14"/>
        </w:rPr>
        <w:t xml:space="preserve"> </w:t>
      </w:r>
      <w:proofErr w:type="spellStart"/>
      <w:r w:rsidRPr="0041765B">
        <w:rPr>
          <w:sz w:val="14"/>
          <w:szCs w:val="14"/>
        </w:rPr>
        <w:t>Goeman</w:t>
      </w:r>
      <w:proofErr w:type="spellEnd"/>
      <w:r w:rsidRPr="0041765B">
        <w:rPr>
          <w:sz w:val="14"/>
          <w:szCs w:val="14"/>
        </w:rPr>
        <w:t xml:space="preserve"> calls these subversive acts the ‘</w:t>
      </w:r>
      <w:r w:rsidRPr="0041765B">
        <w:rPr>
          <w:rFonts w:eastAsia="Calibri"/>
          <w:b/>
          <w:u w:val="single"/>
        </w:rPr>
        <w:t>micro-politics of resistance’</w:t>
      </w:r>
      <w:r w:rsidRPr="0041765B">
        <w:rPr>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41765B">
        <w:rPr>
          <w:rFonts w:eastAsia="Calibri"/>
          <w:b/>
          <w:u w:val="single"/>
        </w:rPr>
        <w:t xml:space="preserve">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41765B">
        <w:rPr>
          <w:rFonts w:eastAsia="Calibri"/>
          <w:b/>
          <w:highlight w:val="cyan"/>
          <w:u w:val="single"/>
        </w:rPr>
        <w:t>we can draw</w:t>
      </w:r>
      <w:r w:rsidRPr="0041765B">
        <w:rPr>
          <w:rFonts w:eastAsia="Calibri"/>
          <w:b/>
          <w:u w:val="single"/>
        </w:rPr>
        <w:t xml:space="preserve"> similar </w:t>
      </w:r>
      <w:r w:rsidRPr="0041765B">
        <w:rPr>
          <w:rFonts w:eastAsia="Calibri"/>
          <w:b/>
          <w:highlight w:val="cyan"/>
          <w:u w:val="single"/>
        </w:rPr>
        <w:t>inspiration from</w:t>
      </w:r>
      <w:r w:rsidRPr="0041765B">
        <w:rPr>
          <w:rFonts w:eastAsia="Calibri"/>
          <w:b/>
          <w:u w:val="single"/>
        </w:rPr>
        <w:t xml:space="preserve"> the variety of tactics used in movements like </w:t>
      </w:r>
      <w:r w:rsidRPr="0041765B">
        <w:rPr>
          <w:rFonts w:eastAsia="Calibri"/>
          <w:b/>
          <w:highlight w:val="cyan"/>
          <w:u w:val="single"/>
        </w:rPr>
        <w:t>Idle No More</w:t>
      </w:r>
      <w:r w:rsidRPr="0041765B">
        <w:rPr>
          <w:rFonts w:eastAsia="Calibri"/>
          <w:b/>
          <w:u w:val="single"/>
        </w:rPr>
        <w:t xml:space="preserve">. From flash mobs in major malls, to round dances that block city streets, and even projects to rename Toronto locations, Idle No More is </w:t>
      </w:r>
      <w:r w:rsidRPr="0041765B">
        <w:rPr>
          <w:rFonts w:eastAsia="Calibri"/>
          <w:b/>
          <w:highlight w:val="cyan"/>
          <w:u w:val="single"/>
        </w:rPr>
        <w:t>engaged in</w:t>
      </w:r>
      <w:r w:rsidRPr="0041765B">
        <w:rPr>
          <w:rFonts w:eastAsia="Calibri"/>
          <w:b/>
          <w:u w:val="single"/>
        </w:rPr>
        <w:t xml:space="preserve"> a series of </w:t>
      </w:r>
      <w:r w:rsidRPr="0041765B">
        <w:rPr>
          <w:rFonts w:eastAsia="Calibri"/>
          <w:b/>
          <w:highlight w:val="cyan"/>
          <w:u w:val="single"/>
        </w:rPr>
        <w:t>micro-political projects across Turtle Island</w:t>
      </w:r>
      <w:r w:rsidRPr="0041765B">
        <w:rPr>
          <w:sz w:val="14"/>
          <w:szCs w:val="14"/>
        </w:rPr>
        <w:t xml:space="preserve">.80 The micro-politics of the movement strengthen indigenous subjects and their </w:t>
      </w:r>
      <w:proofErr w:type="spellStart"/>
      <w:r w:rsidRPr="0041765B">
        <w:rPr>
          <w:sz w:val="14"/>
          <w:szCs w:val="14"/>
        </w:rPr>
        <w:t>spatialities</w:t>
      </w:r>
      <w:proofErr w:type="spellEnd"/>
      <w:r w:rsidRPr="0041765B">
        <w:rPr>
          <w:sz w:val="14"/>
          <w:szCs w:val="14"/>
        </w:rPr>
        <w:t xml:space="preserve">, while leaving an indelible imprint in the settler psyche. Predictably, rage and resentment were provoked in some settlers;81 however, </w:t>
      </w:r>
      <w:r w:rsidRPr="0041765B">
        <w:rPr>
          <w:rFonts w:eastAsia="Calibri"/>
          <w:b/>
          <w:u w:val="single"/>
        </w:rPr>
        <w:t xml:space="preserve">Idle No More also drew thousands of settler-allies into the streets and </w:t>
      </w:r>
      <w:r w:rsidRPr="0041765B">
        <w:rPr>
          <w:rFonts w:eastAsia="Calibri"/>
          <w:b/>
          <w:highlight w:val="cyan"/>
          <w:u w:val="single"/>
        </w:rPr>
        <w:t xml:space="preserve">renewed conversations </w:t>
      </w:r>
      <w:r w:rsidRPr="0041765B">
        <w:rPr>
          <w:rFonts w:eastAsia="Calibri"/>
          <w:b/>
          <w:u w:val="single"/>
        </w:rPr>
        <w:t>about the necessity of nation-to-nation relationships</w:t>
      </w:r>
      <w:r w:rsidRPr="0041765B">
        <w:rPr>
          <w:sz w:val="14"/>
          <w:szCs w:val="14"/>
        </w:rPr>
        <w:t xml:space="preserve">. With settler colonial spaces disrupted and a relationship of domination made impossible to ignore, in the tradition of centuries of indigenous resistance, </w:t>
      </w:r>
      <w:r w:rsidRPr="0041765B">
        <w:rPr>
          <w:rFonts w:eastAsia="Calibri"/>
          <w:b/>
          <w:u w:val="single"/>
        </w:rPr>
        <w:t xml:space="preserve">Idle No </w:t>
      </w:r>
      <w:proofErr w:type="gramStart"/>
      <w:r w:rsidRPr="0041765B">
        <w:rPr>
          <w:rFonts w:eastAsia="Calibri"/>
          <w:b/>
          <w:u w:val="single"/>
        </w:rPr>
        <w:t>More</w:t>
      </w:r>
      <w:proofErr w:type="gramEnd"/>
      <w:r w:rsidRPr="0041765B">
        <w:rPr>
          <w:rFonts w:eastAsia="Calibri"/>
          <w:b/>
          <w:u w:val="single"/>
        </w:rPr>
        <w:t xml:space="preserve"> </w:t>
      </w:r>
      <w:r w:rsidRPr="0041765B">
        <w:rPr>
          <w:rFonts w:eastAsia="Calibri"/>
          <w:b/>
          <w:highlight w:val="cyan"/>
          <w:u w:val="single"/>
        </w:rPr>
        <w:t>put the settler subject into</w:t>
      </w:r>
      <w:r w:rsidRPr="0041765B">
        <w:rPr>
          <w:rFonts w:eastAsia="Calibri"/>
          <w:b/>
          <w:u w:val="single"/>
        </w:rPr>
        <w:t xml:space="preserve"> serious </w:t>
      </w:r>
      <w:r w:rsidRPr="0041765B">
        <w:rPr>
          <w:rFonts w:eastAsia="Calibri"/>
          <w:b/>
          <w:highlight w:val="cyan"/>
          <w:u w:val="single"/>
        </w:rPr>
        <w:t>flux</w:t>
      </w:r>
      <w:r w:rsidRPr="0041765B">
        <w:rPr>
          <w:rFonts w:eastAsia="Calibri"/>
          <w:b/>
          <w:u w:val="single"/>
        </w:rPr>
        <w:t xml:space="preserve"> once more. </w:t>
      </w:r>
    </w:p>
    <w:bookmarkEnd w:id="1"/>
    <w:p w14:paraId="43E8FB00" w14:textId="77777777" w:rsidR="006F7795" w:rsidRPr="0041765B" w:rsidRDefault="006F7795" w:rsidP="006F7795"/>
    <w:p w14:paraId="5BF1FF06" w14:textId="46B92BB0" w:rsidR="006F7795" w:rsidRPr="0041765B" w:rsidRDefault="006F7795" w:rsidP="006F7795">
      <w:pPr>
        <w:pStyle w:val="Heading4"/>
        <w:rPr>
          <w:rFonts w:cs="Arial"/>
        </w:rPr>
      </w:pPr>
      <w:r w:rsidRPr="0041765B">
        <w:rPr>
          <w:rFonts w:cs="Arial"/>
        </w:rPr>
        <w:t xml:space="preserve">The </w:t>
      </w:r>
      <w:proofErr w:type="spellStart"/>
      <w:r w:rsidRPr="0041765B">
        <w:rPr>
          <w:rFonts w:cs="Arial"/>
        </w:rPr>
        <w:t>interp</w:t>
      </w:r>
      <w:proofErr w:type="spellEnd"/>
      <w:r w:rsidRPr="0041765B">
        <w:rPr>
          <w:rFonts w:cs="Arial"/>
        </w:rPr>
        <w:t xml:space="preserve"> is that you should evaluate the 1AC as an object of study </w:t>
      </w:r>
    </w:p>
    <w:p w14:paraId="6DD162B7" w14:textId="77777777" w:rsidR="006F7795" w:rsidRPr="0041765B" w:rsidRDefault="006F7795" w:rsidP="006F7795">
      <w:pPr>
        <w:pStyle w:val="Heading4"/>
        <w:rPr>
          <w:rFonts w:cs="Arial"/>
        </w:rPr>
      </w:pPr>
      <w:r w:rsidRPr="0041765B">
        <w:rPr>
          <w:rFonts w:cs="Arial"/>
        </w:rPr>
        <w:t xml:space="preserve">[a] </w:t>
      </w:r>
      <w:proofErr w:type="spellStart"/>
      <w:r w:rsidRPr="0041765B">
        <w:rPr>
          <w:rFonts w:cs="Arial"/>
        </w:rPr>
        <w:t>Sociogeny</w:t>
      </w:r>
      <w:proofErr w:type="spellEnd"/>
      <w:r w:rsidRPr="0041765B">
        <w:rPr>
          <w:rFonts w:cs="Arial"/>
        </w:rPr>
        <w:t xml:space="preserve"> – debate may not spill over to political </w:t>
      </w:r>
      <w:proofErr w:type="gramStart"/>
      <w:r w:rsidRPr="0041765B">
        <w:rPr>
          <w:rFonts w:cs="Arial"/>
        </w:rPr>
        <w:t>change</w:t>
      </w:r>
      <w:proofErr w:type="gramEnd"/>
      <w:r w:rsidRPr="0041765B">
        <w:rPr>
          <w:rFonts w:cs="Arial"/>
        </w:rPr>
        <w:t xml:space="preserve"> but it has the potential to reproduce affirmations and negations that trigger </w:t>
      </w:r>
      <w:proofErr w:type="spellStart"/>
      <w:r w:rsidRPr="0041765B">
        <w:rPr>
          <w:rFonts w:cs="Arial"/>
        </w:rPr>
        <w:t>neurohcmeical</w:t>
      </w:r>
      <w:proofErr w:type="spellEnd"/>
      <w:r w:rsidRPr="0041765B">
        <w:rPr>
          <w:rFonts w:cs="Arial"/>
        </w:rPr>
        <w:t xml:space="preserve"> responses via reward and punishment mechanisms privilege certain research methods as valuable in the way debaters view the world.</w:t>
      </w:r>
    </w:p>
    <w:p w14:paraId="14C50902" w14:textId="77777777" w:rsidR="006F7795" w:rsidRPr="0041765B" w:rsidRDefault="006F7795" w:rsidP="006F7795">
      <w:pPr>
        <w:pStyle w:val="Heading4"/>
        <w:rPr>
          <w:rFonts w:cs="Arial"/>
        </w:rPr>
      </w:pPr>
      <w:r w:rsidRPr="0041765B">
        <w:rPr>
          <w:rFonts w:cs="Arial"/>
        </w:rPr>
        <w:t xml:space="preserve">[b] </w:t>
      </w:r>
      <w:proofErr w:type="gramStart"/>
      <w:r w:rsidRPr="0041765B">
        <w:rPr>
          <w:rFonts w:cs="Arial"/>
        </w:rPr>
        <w:t>Objectivity  –</w:t>
      </w:r>
      <w:proofErr w:type="gramEnd"/>
      <w:r w:rsidRPr="0041765B">
        <w:rPr>
          <w:rFonts w:cs="Arial"/>
        </w:rPr>
        <w:t xml:space="preserve"> consequence based  plan focus shifts the focus of debate from our investments in settler colonialism to a  plan text, which is incoherent because debate is a communicative activity and their inter sidesteps discussions of genocide.</w:t>
      </w:r>
    </w:p>
    <w:p w14:paraId="608C33B1" w14:textId="7DA7EF61" w:rsidR="006F7795" w:rsidRPr="0041765B" w:rsidRDefault="006F7795" w:rsidP="006F7795"/>
    <w:p w14:paraId="2E975387" w14:textId="7E6C1C1C" w:rsidR="006F7795" w:rsidRPr="0041765B" w:rsidRDefault="006F7795" w:rsidP="006F7795"/>
    <w:p w14:paraId="147F559C" w14:textId="740409D3" w:rsidR="006F7795" w:rsidRPr="0041765B" w:rsidRDefault="006F7795" w:rsidP="006F7795"/>
    <w:p w14:paraId="59F9E0C8" w14:textId="11A4AC15" w:rsidR="006F7795" w:rsidRPr="0041765B" w:rsidRDefault="006F7795" w:rsidP="006F7795">
      <w:pPr>
        <w:pStyle w:val="Heading2"/>
        <w:rPr>
          <w:rFonts w:cs="Arial"/>
        </w:rPr>
      </w:pPr>
      <w:r w:rsidRPr="0041765B">
        <w:rPr>
          <w:rFonts w:cs="Arial"/>
        </w:rPr>
        <w:lastRenderedPageBreak/>
        <w:t>Case</w:t>
      </w:r>
    </w:p>
    <w:p w14:paraId="756A6D87" w14:textId="6B754E57" w:rsidR="00F81B9C" w:rsidRPr="0041765B" w:rsidRDefault="00F81B9C" w:rsidP="00F81B9C"/>
    <w:p w14:paraId="0A43FF3C" w14:textId="65093A14" w:rsidR="0061772A" w:rsidRDefault="0061772A" w:rsidP="00F81B9C">
      <w:pPr>
        <w:pStyle w:val="Heading3"/>
        <w:rPr>
          <w:rFonts w:cs="Arial"/>
        </w:rPr>
      </w:pPr>
      <w:r>
        <w:rPr>
          <w:rFonts w:cs="Arial"/>
        </w:rPr>
        <w:lastRenderedPageBreak/>
        <w:t xml:space="preserve">ROJ </w:t>
      </w:r>
    </w:p>
    <w:p w14:paraId="2E060DDF" w14:textId="3505C73F" w:rsidR="0061772A" w:rsidRPr="0061772A" w:rsidRDefault="0061772A" w:rsidP="0061772A">
      <w:proofErr w:type="gramStart"/>
      <w:r>
        <w:t>Settler</w:t>
      </w:r>
      <w:proofErr w:type="gramEnd"/>
      <w:r>
        <w:t xml:space="preserve"> move to innocence – shifts focus to ‘decolonizing education’ which trades off </w:t>
      </w:r>
      <w:proofErr w:type="spellStart"/>
      <w:r>
        <w:t>wit</w:t>
      </w:r>
      <w:proofErr w:type="spellEnd"/>
      <w:r>
        <w:t xml:space="preserve"> </w:t>
      </w:r>
      <w:proofErr w:type="spellStart"/>
      <w:r>
        <w:t>hteh</w:t>
      </w:r>
      <w:proofErr w:type="spellEnd"/>
      <w:r>
        <w:t xml:space="preserve"> broader project and leads to co-</w:t>
      </w:r>
      <w:proofErr w:type="spellStart"/>
      <w:r>
        <w:t>optpion</w:t>
      </w:r>
      <w:proofErr w:type="spellEnd"/>
      <w:r>
        <w:t xml:space="preserve"> only the radicalism of the alternative can </w:t>
      </w:r>
      <w:proofErr w:type="spellStart"/>
      <w:r>
        <w:t>coslve</w:t>
      </w:r>
      <w:proofErr w:type="spellEnd"/>
      <w:r w:rsidR="00002630">
        <w:t>.</w:t>
      </w:r>
    </w:p>
    <w:p w14:paraId="0EB15E58" w14:textId="6749836E" w:rsidR="00F81B9C" w:rsidRPr="0041765B" w:rsidRDefault="00F81B9C" w:rsidP="00F81B9C">
      <w:pPr>
        <w:pStyle w:val="Heading3"/>
        <w:rPr>
          <w:rFonts w:cs="Arial"/>
        </w:rPr>
      </w:pPr>
      <w:r w:rsidRPr="0041765B">
        <w:rPr>
          <w:rFonts w:cs="Arial"/>
        </w:rPr>
        <w:lastRenderedPageBreak/>
        <w:t>Disidentification</w:t>
      </w:r>
    </w:p>
    <w:p w14:paraId="4E17A0E8" w14:textId="5C7531F1" w:rsidR="00F81B9C" w:rsidRPr="0041765B" w:rsidRDefault="00915315" w:rsidP="00F81B9C">
      <w:r w:rsidRPr="0041765B">
        <w:t>Vats 2</w:t>
      </w:r>
      <w:r w:rsidR="003009A9" w:rsidRPr="0041765B">
        <w:t xml:space="preserve"> – </w:t>
      </w:r>
    </w:p>
    <w:p w14:paraId="2A6142A5" w14:textId="78B06B5B" w:rsidR="003009A9" w:rsidRPr="0041765B" w:rsidRDefault="003009A9" w:rsidP="00F81B9C">
      <w:r w:rsidRPr="0041765B">
        <w:t>[a] turn – companies will marginally change something and patent it which proves that databases don’t solve</w:t>
      </w:r>
    </w:p>
    <w:p w14:paraId="23137AC5" w14:textId="55FD547D" w:rsidR="003009A9" w:rsidRPr="0041765B" w:rsidRDefault="003009A9" w:rsidP="00F81B9C">
      <w:r w:rsidRPr="0041765B">
        <w:t xml:space="preserve">[b] obviously doesn’t solve – people in America still practice yoga and tons of gyms still have </w:t>
      </w:r>
      <w:proofErr w:type="spellStart"/>
      <w:r w:rsidRPr="0041765B">
        <w:t>classes</w:t>
      </w:r>
      <w:proofErr w:type="spellEnd"/>
      <w:r w:rsidRPr="0041765B">
        <w:t xml:space="preserve"> </w:t>
      </w:r>
    </w:p>
    <w:p w14:paraId="1797977F" w14:textId="77777777" w:rsidR="00F2107B" w:rsidRPr="0041765B" w:rsidRDefault="003009A9" w:rsidP="00F2107B">
      <w:pPr>
        <w:pStyle w:val="Heading4"/>
        <w:rPr>
          <w:rFonts w:cs="Arial"/>
          <w:b w:val="0"/>
        </w:rPr>
      </w:pPr>
      <w:r w:rsidRPr="0041765B">
        <w:rPr>
          <w:rFonts w:cs="Arial"/>
        </w:rPr>
        <w:t xml:space="preserve">[c] </w:t>
      </w:r>
      <w:r w:rsidR="00F2107B" w:rsidRPr="0041765B">
        <w:rPr>
          <w:rFonts w:cs="Arial"/>
        </w:rPr>
        <w:t>IP protections can be used as defensive measures for protection of traditional knowledge – empirics flow neg</w:t>
      </w:r>
    </w:p>
    <w:p w14:paraId="2D9BA30D" w14:textId="77777777" w:rsidR="00F2107B" w:rsidRPr="0041765B" w:rsidRDefault="00F2107B" w:rsidP="00F2107B">
      <w:proofErr w:type="spellStart"/>
      <w:r w:rsidRPr="0041765B">
        <w:t>Tesh</w:t>
      </w:r>
      <w:proofErr w:type="spellEnd"/>
      <w:r w:rsidRPr="0041765B">
        <w:t xml:space="preserve"> </w:t>
      </w:r>
      <w:proofErr w:type="spellStart"/>
      <w:r w:rsidRPr="0041765B">
        <w:rPr>
          <w:rStyle w:val="Style13ptBold"/>
        </w:rPr>
        <w:t>Dagne</w:t>
      </w:r>
      <w:proofErr w:type="spellEnd"/>
      <w:r w:rsidRPr="0041765B">
        <w:rPr>
          <w:rStyle w:val="Style13ptBold"/>
        </w:rPr>
        <w:t xml:space="preserve"> 14</w:t>
      </w:r>
      <w:r w:rsidRPr="0041765B">
        <w:t xml:space="preserve">, [© </w:t>
      </w:r>
      <w:proofErr w:type="spellStart"/>
      <w:r w:rsidRPr="0041765B">
        <w:t>Tesh</w:t>
      </w:r>
      <w:proofErr w:type="spellEnd"/>
      <w:r w:rsidRPr="0041765B">
        <w:t xml:space="preserve"> </w:t>
      </w:r>
      <w:proofErr w:type="spellStart"/>
      <w:r w:rsidRPr="0041765B">
        <w:t>Dagne</w:t>
      </w:r>
      <w:proofErr w:type="spellEnd"/>
      <w:r w:rsidRPr="0041765B">
        <w:t xml:space="preserve"> 2014. </w:t>
      </w:r>
      <w:proofErr w:type="gramStart"/>
      <w:r w:rsidRPr="0041765B">
        <w:t>LL.B</w:t>
      </w:r>
      <w:proofErr w:type="gramEnd"/>
      <w:r w:rsidRPr="0041765B">
        <w:t xml:space="preserve">; LL.M; JSD; Assistant Professor of Law, Thompson Rivers University Faculty of Law, Kamloops, BC. This paper is part of a research project on control of access for the utilization of biodiversity resources, funded under the TRU Internal Research Fund. The author acknowledges the TRU Research Office for the support. Also, the author thanks Jessica </w:t>
      </w:r>
      <w:proofErr w:type="spellStart"/>
      <w:r w:rsidRPr="0041765B">
        <w:t>DeMarinis</w:t>
      </w:r>
      <w:proofErr w:type="spellEnd"/>
      <w:r w:rsidRPr="0041765B">
        <w:t xml:space="preserve"> for great research assistance. Protecting Traditional Knowledge in International Intellectual Property Law: Imperatives for Protection and Choice of Modalities, 14 J. Marshall Rev. </w:t>
      </w:r>
      <w:proofErr w:type="spellStart"/>
      <w:r w:rsidRPr="0041765B">
        <w:t>Intell</w:t>
      </w:r>
      <w:proofErr w:type="spellEnd"/>
      <w:r w:rsidRPr="0041765B">
        <w:t>. Prop. L. 25 (2014)]</w:t>
      </w:r>
      <w:proofErr w:type="gramStart"/>
      <w:r w:rsidRPr="0041765B">
        <w:t>/.</w:t>
      </w:r>
      <w:proofErr w:type="spellStart"/>
      <w:r w:rsidRPr="0041765B">
        <w:t>anop</w:t>
      </w:r>
      <w:proofErr w:type="spellEnd"/>
      <w:proofErr w:type="gramEnd"/>
    </w:p>
    <w:p w14:paraId="46CB013D" w14:textId="77777777" w:rsidR="00F2107B" w:rsidRPr="0041765B" w:rsidRDefault="00F2107B" w:rsidP="00F2107B">
      <w:pPr>
        <w:rPr>
          <w:rStyle w:val="Emphasis"/>
        </w:rPr>
      </w:pPr>
      <w:r w:rsidRPr="0041765B">
        <w:rPr>
          <w:sz w:val="16"/>
        </w:rPr>
        <w:t xml:space="preserve">Given the effectiveness of IPRs in regulating economic relations, segments of </w:t>
      </w:r>
      <w:r w:rsidRPr="0041765B">
        <w:rPr>
          <w:rStyle w:val="Emphasis"/>
        </w:rPr>
        <w:t>stakeholders have recently become receptive to the possible use of IP as frameworks to protect TK for external use</w:t>
      </w:r>
      <w:r w:rsidRPr="0041765B">
        <w:rPr>
          <w:sz w:val="16"/>
        </w:rPr>
        <w:t xml:space="preserve">.110 </w:t>
      </w:r>
      <w:r w:rsidRPr="0041765B">
        <w:rPr>
          <w:rStyle w:val="Emphasis"/>
          <w:highlight w:val="cyan"/>
        </w:rPr>
        <w:t>Proposals to protect TK through IP</w:t>
      </w:r>
      <w:r w:rsidRPr="0041765B">
        <w:rPr>
          <w:rStyle w:val="Emphasis"/>
        </w:rPr>
        <w:t xml:space="preserve"> mostly include either the </w:t>
      </w:r>
      <w:r w:rsidRPr="0041765B">
        <w:rPr>
          <w:rStyle w:val="Emphasis"/>
          <w:highlight w:val="cyan"/>
        </w:rPr>
        <w:t>use</w:t>
      </w:r>
      <w:r w:rsidRPr="0041765B">
        <w:rPr>
          <w:rStyle w:val="Emphasis"/>
        </w:rPr>
        <w:t xml:space="preserve"> of </w:t>
      </w:r>
      <w:r w:rsidRPr="0041765B">
        <w:rPr>
          <w:rStyle w:val="Emphasis"/>
          <w:highlight w:val="cyan"/>
        </w:rPr>
        <w:t>existing IPRs</w:t>
      </w:r>
      <w:r w:rsidRPr="0041765B">
        <w:rPr>
          <w:rStyle w:val="Emphasis"/>
        </w:rPr>
        <w:t xml:space="preserve">, </w:t>
      </w:r>
      <w:r w:rsidRPr="0041765B">
        <w:rPr>
          <w:rStyle w:val="Emphasis"/>
          <w:highlight w:val="cyan"/>
        </w:rPr>
        <w:t>or</w:t>
      </w:r>
      <w:r w:rsidRPr="0041765B">
        <w:rPr>
          <w:rStyle w:val="Emphasis"/>
        </w:rPr>
        <w:t xml:space="preserve"> the use of their </w:t>
      </w:r>
      <w:r w:rsidRPr="0041765B">
        <w:rPr>
          <w:rStyle w:val="Emphasis"/>
          <w:highlight w:val="cyan"/>
        </w:rPr>
        <w:t>modifi</w:t>
      </w:r>
      <w:r w:rsidRPr="0041765B">
        <w:rPr>
          <w:rStyle w:val="Emphasis"/>
        </w:rPr>
        <w:t xml:space="preserve">ed </w:t>
      </w:r>
      <w:r w:rsidRPr="0041765B">
        <w:rPr>
          <w:rStyle w:val="Emphasis"/>
          <w:highlight w:val="cyan"/>
        </w:rPr>
        <w:t>versions</w:t>
      </w:r>
      <w:r w:rsidRPr="0041765B">
        <w:rPr>
          <w:rStyle w:val="Emphasis"/>
        </w:rPr>
        <w:t xml:space="preserve"> in some cases, or the use of their amended version in others. Examples in the latter category include the application of case law interpreting unmodified statutes of IPRs in a manner that responds to the interest of ILCs. In this line, the Australian </w:t>
      </w:r>
      <w:r w:rsidRPr="0041765B">
        <w:rPr>
          <w:rStyle w:val="Emphasis"/>
          <w:highlight w:val="cyan"/>
        </w:rPr>
        <w:t>Aboriginal artists</w:t>
      </w:r>
      <w:r w:rsidRPr="0041765B">
        <w:rPr>
          <w:rStyle w:val="Emphasis"/>
        </w:rPr>
        <w:t xml:space="preserve"> successfully </w:t>
      </w:r>
      <w:r w:rsidRPr="0041765B">
        <w:rPr>
          <w:rStyle w:val="Emphasis"/>
          <w:highlight w:val="cyan"/>
        </w:rPr>
        <w:t>invoked</w:t>
      </w:r>
      <w:r w:rsidRPr="0041765B">
        <w:rPr>
          <w:rStyle w:val="Emphasis"/>
        </w:rPr>
        <w:t xml:space="preserve"> claims of </w:t>
      </w:r>
      <w:r w:rsidRPr="0041765B">
        <w:rPr>
          <w:rStyle w:val="Emphasis"/>
          <w:highlight w:val="cyan"/>
        </w:rPr>
        <w:t>copyrights</w:t>
      </w:r>
      <w:r w:rsidRPr="0041765B">
        <w:rPr>
          <w:rStyle w:val="Emphasis"/>
        </w:rPr>
        <w:t xml:space="preserve"> and unfair trade practices </w:t>
      </w:r>
      <w:r w:rsidRPr="0041765B">
        <w:rPr>
          <w:rStyle w:val="Emphasis"/>
          <w:highlight w:val="cyan"/>
        </w:rPr>
        <w:t>against carpets</w:t>
      </w:r>
      <w:r w:rsidRPr="0041765B">
        <w:rPr>
          <w:rStyle w:val="Emphasis"/>
        </w:rPr>
        <w:t xml:space="preserve"> imported from Vietnam </w:t>
      </w:r>
      <w:r w:rsidRPr="0041765B">
        <w:rPr>
          <w:rStyle w:val="Emphasis"/>
          <w:highlight w:val="cyan"/>
        </w:rPr>
        <w:t>that replicated Aboriginal arts</w:t>
      </w:r>
      <w:r w:rsidRPr="0041765B">
        <w:rPr>
          <w:rStyle w:val="Emphasis"/>
        </w:rPr>
        <w:t>.111 In resolving the dispute that arose, the Federal Court of Australia granted compensatory damages for “personal suffering” to take account of cultural aspects</w:t>
      </w:r>
      <w:r w:rsidRPr="0041765B">
        <w:rPr>
          <w:sz w:val="16"/>
        </w:rPr>
        <w:t>.112 It decided that even though only individuals could be recognized as copyright owners: [T]</w:t>
      </w:r>
      <w:r w:rsidRPr="0041765B">
        <w:rPr>
          <w:rStyle w:val="Emphasis"/>
        </w:rPr>
        <w:t xml:space="preserve">here may be scope…for the distribution of the proceeds of the action to those traditional owners who have legitimate </w:t>
      </w:r>
      <w:r w:rsidRPr="0041765B">
        <w:rPr>
          <w:rStyle w:val="Emphasis"/>
          <w:highlight w:val="cyan"/>
        </w:rPr>
        <w:t>entitlements</w:t>
      </w:r>
      <w:r w:rsidRPr="0041765B">
        <w:rPr>
          <w:rStyle w:val="Emphasis"/>
        </w:rPr>
        <w:t xml:space="preserve">, according to Aboriginal law, </w:t>
      </w:r>
      <w:r w:rsidRPr="0041765B">
        <w:rPr>
          <w:rStyle w:val="Emphasis"/>
          <w:highlight w:val="cyan"/>
        </w:rPr>
        <w:t>to share</w:t>
      </w:r>
      <w:r w:rsidRPr="0041765B">
        <w:rPr>
          <w:rStyle w:val="Emphasis"/>
        </w:rPr>
        <w:t xml:space="preserve"> the </w:t>
      </w:r>
      <w:r w:rsidRPr="0041765B">
        <w:rPr>
          <w:rStyle w:val="Emphasis"/>
          <w:highlight w:val="cyan"/>
        </w:rPr>
        <w:t>compensation paid by someone who has, without permission, reproduced</w:t>
      </w:r>
      <w:r w:rsidRPr="0041765B">
        <w:rPr>
          <w:rStyle w:val="Emphasis"/>
        </w:rPr>
        <w:t xml:space="preserve"> the </w:t>
      </w:r>
      <w:r w:rsidRPr="0041765B">
        <w:rPr>
          <w:rStyle w:val="Emphasis"/>
          <w:highlight w:val="cyan"/>
        </w:rPr>
        <w:t>artwork</w:t>
      </w:r>
      <w:r w:rsidRPr="0041765B">
        <w:rPr>
          <w:rStyle w:val="Emphasis"/>
        </w:rPr>
        <w:t xml:space="preserve"> of an Aboriginal artist</w:t>
      </w:r>
      <w:r w:rsidRPr="0041765B">
        <w:rPr>
          <w:sz w:val="16"/>
        </w:rPr>
        <w:t xml:space="preserve">.”113 The jurisprudence developed from this and similar cases have generally helped to introduce the issue of TK into the Australian IPRs establishment.114 For example, the National Indigenous Arts Advocacy Association in Australia adopted the Indigenous Label of Authenticity in 1999 to help promote the marketing of the art and cultural products, and to deter the sale of products that are falsely labeled as originating from Aboriginal peoples.115 The result of the certification of authenticity in this manner, however, has not proved fruitful and thus, the initiative has been abandoned.116 </w:t>
      </w:r>
      <w:r w:rsidRPr="0041765B">
        <w:rPr>
          <w:rStyle w:val="Emphasis"/>
          <w:highlight w:val="cyan"/>
        </w:rPr>
        <w:t>New Zealand uses</w:t>
      </w:r>
      <w:r w:rsidRPr="0041765B">
        <w:rPr>
          <w:rStyle w:val="Emphasis"/>
        </w:rPr>
        <w:t xml:space="preserve"> existing </w:t>
      </w:r>
      <w:r w:rsidRPr="0041765B">
        <w:rPr>
          <w:rStyle w:val="Emphasis"/>
          <w:highlight w:val="cyan"/>
        </w:rPr>
        <w:t>IPRs to provide</w:t>
      </w:r>
      <w:r w:rsidRPr="0041765B">
        <w:rPr>
          <w:rStyle w:val="Emphasis"/>
        </w:rPr>
        <w:t xml:space="preserve"> defensive measures of </w:t>
      </w:r>
      <w:r w:rsidRPr="0041765B">
        <w:rPr>
          <w:rStyle w:val="Emphasis"/>
          <w:highlight w:val="cyan"/>
        </w:rPr>
        <w:t>TK protection</w:t>
      </w:r>
      <w:r w:rsidRPr="0041765B">
        <w:rPr>
          <w:rStyle w:val="Emphasis"/>
        </w:rPr>
        <w:t>.117 The New Zealand Trade Marks Act was amended to prohibit the registration of trademarks that would likely offend a significant segment of the community, including the indigenous Maori people.118 In addition, the Act allows the invalidation of a registered mark upon application by a person “culturally aggrieved,” even if the mark is distinctive of a registered owner.</w:t>
      </w:r>
      <w:r w:rsidRPr="0041765B">
        <w:rPr>
          <w:sz w:val="16"/>
        </w:rPr>
        <w:t>119 Bearing in mind the holistic nature of TK, it combines the use of IPRs with initiatives for sui generis approach to TK.120 In Canada, there has yet to be any amendments to IPRs legislation based on protection for TK and TK-based resources.</w:t>
      </w:r>
      <w:r w:rsidRPr="0041765B">
        <w:rPr>
          <w:rStyle w:val="Emphasis"/>
        </w:rPr>
        <w:t xml:space="preserve">121 As a working paper from the Department of Indian and Northern Development </w:t>
      </w:r>
      <w:r w:rsidRPr="0041765B">
        <w:rPr>
          <w:rStyle w:val="Emphasis"/>
        </w:rPr>
        <w:lastRenderedPageBreak/>
        <w:t xml:space="preserve">indicates, however, indigenous peoples in Canada directly utilize existing Copyrights and Trademark systems to establish rights on the products of their knowledge.122 This includes the use of copyrights in the woodcarvings of Pacific coast artists, including masks and totem poles, and in the silver jewelry of Haida artists.123 In the trademark regime, the Department of Indian and Northern Affairs uses the symbol Igloo as a certification mark, which identifies Inuit artwork as authentic.124 In addition, members and groups of </w:t>
      </w:r>
      <w:r w:rsidRPr="0041765B">
        <w:rPr>
          <w:rStyle w:val="Emphasis"/>
          <w:highlight w:val="cyan"/>
        </w:rPr>
        <w:t>Aboriginal peoples protect a number of marks</w:t>
      </w:r>
      <w:r w:rsidRPr="0041765B">
        <w:rPr>
          <w:rStyle w:val="Emphasis"/>
        </w:rPr>
        <w:t xml:space="preserve"> as official marks and certification marks to identify a wide specter of goods and services, </w:t>
      </w:r>
      <w:r w:rsidRPr="0041765B">
        <w:rPr>
          <w:rStyle w:val="Emphasis"/>
          <w:highlight w:val="cyan"/>
        </w:rPr>
        <w:t>ranging from</w:t>
      </w:r>
      <w:r w:rsidRPr="0041765B">
        <w:rPr>
          <w:rStyle w:val="Emphasis"/>
        </w:rPr>
        <w:t xml:space="preserve"> traditional </w:t>
      </w:r>
      <w:r w:rsidRPr="0041765B">
        <w:rPr>
          <w:rStyle w:val="Emphasis"/>
          <w:highlight w:val="cyan"/>
        </w:rPr>
        <w:t>art</w:t>
      </w:r>
      <w:r w:rsidRPr="0041765B">
        <w:rPr>
          <w:rStyle w:val="Emphasis"/>
        </w:rPr>
        <w:t xml:space="preserve"> and artwork </w:t>
      </w:r>
      <w:r w:rsidRPr="0041765B">
        <w:rPr>
          <w:rStyle w:val="Emphasis"/>
          <w:highlight w:val="cyan"/>
        </w:rPr>
        <w:t>to food</w:t>
      </w:r>
      <w:r w:rsidRPr="0041765B">
        <w:rPr>
          <w:rStyle w:val="Emphasis"/>
        </w:rPr>
        <w:t xml:space="preserve"> products, </w:t>
      </w:r>
      <w:r w:rsidRPr="0041765B">
        <w:rPr>
          <w:rStyle w:val="Emphasis"/>
          <w:highlight w:val="cyan"/>
        </w:rPr>
        <w:t>clothing</w:t>
      </w:r>
      <w:r w:rsidRPr="0041765B">
        <w:rPr>
          <w:rStyle w:val="Emphasis"/>
        </w:rPr>
        <w:t xml:space="preserve">, tourist services, and </w:t>
      </w:r>
      <w:r w:rsidRPr="0041765B">
        <w:rPr>
          <w:rStyle w:val="Emphasis"/>
          <w:highlight w:val="cyan"/>
        </w:rPr>
        <w:t>enterprises</w:t>
      </w:r>
      <w:r w:rsidRPr="0041765B">
        <w:rPr>
          <w:rStyle w:val="Emphasis"/>
        </w:rPr>
        <w:t>.125</w:t>
      </w:r>
    </w:p>
    <w:p w14:paraId="729F1D98" w14:textId="21E3CEB4" w:rsidR="003009A9" w:rsidRPr="0041765B" w:rsidRDefault="00F2107B" w:rsidP="00F81B9C">
      <w:r w:rsidRPr="0041765B">
        <w:t xml:space="preserve">[2] vats 3 j says </w:t>
      </w:r>
      <w:proofErr w:type="spellStart"/>
      <w:r w:rsidRPr="0041765B">
        <w:t>indingenous</w:t>
      </w:r>
      <w:proofErr w:type="spellEnd"/>
      <w:r w:rsidRPr="0041765B">
        <w:t xml:space="preserve"> people should leave their knowledge behind – that makes it super easy for people to steal it – empirically proven with European colonization AND </w:t>
      </w:r>
      <w:proofErr w:type="spellStart"/>
      <w:r w:rsidRPr="0041765B">
        <w:t>archeoligcal</w:t>
      </w:r>
      <w:proofErr w:type="spellEnd"/>
      <w:r w:rsidRPr="0041765B">
        <w:t xml:space="preserve"> projects abroad </w:t>
      </w:r>
    </w:p>
    <w:p w14:paraId="3B7D9D51" w14:textId="3B6D0DE0" w:rsidR="00F2107B" w:rsidRPr="0041765B" w:rsidRDefault="00F2107B" w:rsidP="00F81B9C">
      <w:r w:rsidRPr="0041765B">
        <w:t xml:space="preserve">[3] vats 4 doesn’t trade off w other explanations – </w:t>
      </w:r>
      <w:r w:rsidR="00A81327" w:rsidRPr="0041765B">
        <w:t xml:space="preserve">also wrong starting point – and is about other imagery of indigenous people which the </w:t>
      </w:r>
      <w:proofErr w:type="spellStart"/>
      <w:r w:rsidR="00A81327" w:rsidRPr="0041765B">
        <w:t>aff</w:t>
      </w:r>
      <w:proofErr w:type="spellEnd"/>
      <w:r w:rsidR="00A81327" w:rsidRPr="0041765B">
        <w:t xml:space="preserve"> </w:t>
      </w:r>
      <w:proofErr w:type="spellStart"/>
      <w:proofErr w:type="gramStart"/>
      <w:r w:rsidR="00A81327" w:rsidRPr="0041765B">
        <w:t>cant</w:t>
      </w:r>
      <w:proofErr w:type="spellEnd"/>
      <w:proofErr w:type="gramEnd"/>
      <w:r w:rsidR="00A81327" w:rsidRPr="0041765B">
        <w:t xml:space="preserve"> solve</w:t>
      </w:r>
    </w:p>
    <w:p w14:paraId="61BA12FB" w14:textId="1FBB04E4" w:rsidR="00A81327" w:rsidRPr="0041765B" w:rsidRDefault="00A81327" w:rsidP="00F81B9C">
      <w:r w:rsidRPr="0041765B">
        <w:t xml:space="preserve">[4] vats 5 - </w:t>
      </w:r>
    </w:p>
    <w:p w14:paraId="11A5442F" w14:textId="77777777" w:rsidR="00F2107B" w:rsidRPr="0041765B" w:rsidRDefault="00F2107B" w:rsidP="00F81B9C"/>
    <w:p w14:paraId="7AF6266D" w14:textId="37DF5AF6" w:rsidR="00F81B9C" w:rsidRPr="0041765B" w:rsidRDefault="00F81B9C" w:rsidP="00F81B9C">
      <w:pPr>
        <w:pStyle w:val="Heading3"/>
        <w:rPr>
          <w:rFonts w:cs="Arial"/>
        </w:rPr>
      </w:pPr>
      <w:r w:rsidRPr="0041765B">
        <w:rPr>
          <w:rFonts w:cs="Arial"/>
        </w:rPr>
        <w:lastRenderedPageBreak/>
        <w:t>Offense</w:t>
      </w:r>
    </w:p>
    <w:p w14:paraId="44CC2D35" w14:textId="77777777" w:rsidR="006F7795" w:rsidRPr="0041765B" w:rsidRDefault="006F7795" w:rsidP="006F7795">
      <w:pPr>
        <w:pStyle w:val="Heading4"/>
        <w:rPr>
          <w:rFonts w:cs="Arial"/>
        </w:rPr>
      </w:pPr>
      <w:r w:rsidRPr="0041765B">
        <w:rPr>
          <w:rFonts w:cs="Arial"/>
        </w:rPr>
        <w:t xml:space="preserve">They can only leverage the amount of settler colonialism solved by the </w:t>
      </w:r>
      <w:proofErr w:type="spellStart"/>
      <w:r w:rsidRPr="0041765B">
        <w:rPr>
          <w:rFonts w:cs="Arial"/>
        </w:rPr>
        <w:t>aff</w:t>
      </w:r>
      <w:proofErr w:type="spellEnd"/>
      <w:r w:rsidRPr="0041765B">
        <w:rPr>
          <w:rFonts w:cs="Arial"/>
        </w:rPr>
        <w:t xml:space="preserve"> – alt causes – Chinese oppression of Uighurs, Turkey’s involvement in Syria, and Native Americans making $.60 to the dollar</w:t>
      </w:r>
    </w:p>
    <w:p w14:paraId="67EF2836" w14:textId="77777777" w:rsidR="006F7795" w:rsidRPr="0041765B" w:rsidRDefault="006F7795" w:rsidP="006F7795">
      <w:pPr>
        <w:pStyle w:val="Heading4"/>
        <w:rPr>
          <w:rFonts w:cs="Arial"/>
        </w:rPr>
      </w:pPr>
      <w:r w:rsidRPr="0041765B">
        <w:rPr>
          <w:rFonts w:cs="Arial"/>
        </w:rPr>
        <w:t xml:space="preserve">Patents </w:t>
      </w:r>
      <w:r w:rsidRPr="0041765B">
        <w:rPr>
          <w:rFonts w:cs="Arial"/>
          <w:u w:val="single"/>
        </w:rPr>
        <w:t>prevent</w:t>
      </w:r>
      <w:r w:rsidRPr="0041765B">
        <w:rPr>
          <w:rFonts w:cs="Arial"/>
        </w:rPr>
        <w:t xml:space="preserve"> biopiracy</w:t>
      </w:r>
    </w:p>
    <w:p w14:paraId="5CE69747" w14:textId="77777777" w:rsidR="006F7795" w:rsidRPr="0041765B" w:rsidRDefault="006F7795" w:rsidP="006F7795">
      <w:pPr>
        <w:rPr>
          <w:rStyle w:val="Style13ptBold"/>
          <w:b w:val="0"/>
        </w:rPr>
      </w:pPr>
      <w:proofErr w:type="spellStart"/>
      <w:r w:rsidRPr="0041765B">
        <w:rPr>
          <w:rStyle w:val="Style13ptBold"/>
        </w:rPr>
        <w:t>Erstling</w:t>
      </w:r>
      <w:proofErr w:type="spellEnd"/>
      <w:r w:rsidRPr="0041765B">
        <w:rPr>
          <w:rStyle w:val="Style13ptBold"/>
        </w:rPr>
        <w:t xml:space="preserve"> 09 </w:t>
      </w:r>
      <w:r w:rsidRPr="0041765B">
        <w:rPr>
          <w:rStyle w:val="Style13ptBold"/>
          <w:b w:val="0"/>
          <w:bCs/>
          <w:sz w:val="16"/>
          <w:szCs w:val="16"/>
        </w:rPr>
        <w:t xml:space="preserve">[(Jay, </w:t>
      </w:r>
      <w:r w:rsidRPr="0041765B">
        <w:rPr>
          <w:szCs w:val="16"/>
        </w:rPr>
        <w:t>Emeritus Professor of Law at Mitchell Hamline School of Law, J.D., Cornell University Law School, 1974</w:t>
      </w:r>
      <w:r w:rsidRPr="0041765B">
        <w:rPr>
          <w:rStyle w:val="Style13ptBold"/>
          <w:b w:val="0"/>
          <w:bCs/>
          <w:sz w:val="16"/>
          <w:szCs w:val="16"/>
        </w:rPr>
        <w:t>) “</w:t>
      </w:r>
      <w:r w:rsidRPr="0041765B">
        <w:rPr>
          <w:bCs/>
          <w:szCs w:val="16"/>
        </w:rPr>
        <w:t>Using Patents to Protect Traditional Knowledge,” Texas Wesleyan Law Review, 2009] JL</w:t>
      </w:r>
    </w:p>
    <w:p w14:paraId="15465BB5" w14:textId="77777777" w:rsidR="006F7795" w:rsidRPr="0041765B" w:rsidRDefault="006F7795" w:rsidP="006F7795">
      <w:pPr>
        <w:rPr>
          <w:sz w:val="12"/>
        </w:rPr>
      </w:pPr>
      <w:r w:rsidRPr="0041765B">
        <w:rPr>
          <w:sz w:val="12"/>
        </w:rPr>
        <w:t xml:space="preserve">Finally, while the patent system has been accused of facilitating biopiracy by tolerating third-party patenting of TK, </w:t>
      </w:r>
      <w:r w:rsidRPr="0041765B">
        <w:rPr>
          <w:rStyle w:val="StyleUnderline"/>
        </w:rPr>
        <w:t xml:space="preserve">using </w:t>
      </w:r>
      <w:r w:rsidRPr="0041765B">
        <w:rPr>
          <w:rStyle w:val="StyleUnderline"/>
          <w:highlight w:val="green"/>
        </w:rPr>
        <w:t>the patent system</w:t>
      </w:r>
      <w:r w:rsidRPr="0041765B">
        <w:rPr>
          <w:rStyle w:val="StyleUnderline"/>
        </w:rPr>
        <w:t xml:space="preserve"> appropriately </w:t>
      </w:r>
      <w:r w:rsidRPr="0041765B">
        <w:rPr>
          <w:rStyle w:val="StyleUnderline"/>
          <w:highlight w:val="green"/>
        </w:rPr>
        <w:t>to protect TK can</w:t>
      </w:r>
      <w:r w:rsidRPr="0041765B">
        <w:rPr>
          <w:rStyle w:val="StyleUnderline"/>
        </w:rPr>
        <w:t xml:space="preserve"> serve </w:t>
      </w:r>
      <w:r w:rsidRPr="0041765B">
        <w:rPr>
          <w:rStyle w:val="StyleUnderline"/>
          <w:highlight w:val="green"/>
        </w:rPr>
        <w:t>more</w:t>
      </w:r>
      <w:r w:rsidRPr="0041765B">
        <w:rPr>
          <w:rStyle w:val="StyleUnderline"/>
        </w:rPr>
        <w:t xml:space="preserve"> to </w:t>
      </w:r>
      <w:r w:rsidRPr="0041765B">
        <w:rPr>
          <w:rStyle w:val="Emphasis"/>
          <w:highlight w:val="green"/>
        </w:rPr>
        <w:t>prevent biopiracy</w:t>
      </w:r>
      <w:r w:rsidRPr="0041765B">
        <w:rPr>
          <w:rStyle w:val="StyleUnderline"/>
          <w:highlight w:val="green"/>
        </w:rPr>
        <w:t xml:space="preserve"> than</w:t>
      </w:r>
      <w:r w:rsidRPr="0041765B">
        <w:rPr>
          <w:rStyle w:val="StyleUnderline"/>
        </w:rPr>
        <w:t xml:space="preserve"> to </w:t>
      </w:r>
      <w:r w:rsidRPr="0041765B">
        <w:rPr>
          <w:rStyle w:val="StyleUnderline"/>
          <w:highlight w:val="green"/>
        </w:rPr>
        <w:t>permit it</w:t>
      </w:r>
      <w:r w:rsidRPr="0041765B">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41765B">
        <w:rPr>
          <w:rStyle w:val="StyleUnderline"/>
        </w:rPr>
        <w:t xml:space="preserve">Several cases of alleged biopiracy, including patents granted for neem, turmeric, the </w:t>
      </w:r>
      <w:proofErr w:type="spellStart"/>
      <w:r w:rsidRPr="0041765B">
        <w:rPr>
          <w:rStyle w:val="StyleUnderline"/>
        </w:rPr>
        <w:t>enola</w:t>
      </w:r>
      <w:proofErr w:type="spellEnd"/>
      <w:r w:rsidRPr="0041765B">
        <w:rPr>
          <w:rStyle w:val="StyleUnderline"/>
        </w:rPr>
        <w:t xml:space="preserve"> bean, and quinoa, have aroused controversy</w:t>
      </w:r>
      <w:r w:rsidRPr="0041765B">
        <w:rPr>
          <w:sz w:val="12"/>
        </w:rPr>
        <w:t xml:space="preserve"> and focused attention on how patenting can lead to unjust results.25 Although it is extremely difficult to estimate the extent to which biopiracy actually takes place in any particular country, </w:t>
      </w:r>
      <w:r w:rsidRPr="0041765B">
        <w:rPr>
          <w:rStyle w:val="StyleUnderline"/>
          <w:highlight w:val="green"/>
        </w:rPr>
        <w:t>protecting TK could</w:t>
      </w:r>
      <w:r w:rsidRPr="0041765B">
        <w:rPr>
          <w:rStyle w:val="StyleUnderline"/>
        </w:rPr>
        <w:t xml:space="preserve"> provide some assurance against misappropriation by </w:t>
      </w:r>
      <w:r w:rsidRPr="0041765B">
        <w:rPr>
          <w:rStyle w:val="Emphasis"/>
          <w:highlight w:val="green"/>
        </w:rPr>
        <w:t>clarify</w:t>
      </w:r>
      <w:r w:rsidRPr="0041765B">
        <w:rPr>
          <w:rStyle w:val="Emphasis"/>
        </w:rPr>
        <w:t xml:space="preserve">ing </w:t>
      </w:r>
      <w:r w:rsidRPr="0041765B">
        <w:rPr>
          <w:rStyle w:val="Emphasis"/>
          <w:highlight w:val="green"/>
        </w:rPr>
        <w:t>the duty that third parties owe to</w:t>
      </w:r>
      <w:r w:rsidRPr="0041765B">
        <w:rPr>
          <w:rStyle w:val="Emphasis"/>
        </w:rPr>
        <w:t xml:space="preserve"> the </w:t>
      </w:r>
      <w:r w:rsidRPr="0041765B">
        <w:rPr>
          <w:rStyle w:val="Emphasis"/>
          <w:highlight w:val="green"/>
        </w:rPr>
        <w:t>holders of the knowledge</w:t>
      </w:r>
      <w:r w:rsidRPr="0041765B">
        <w:rPr>
          <w:rStyle w:val="Emphasis"/>
        </w:rPr>
        <w:t xml:space="preserve"> when the knowledge has contributed to an invention</w:t>
      </w:r>
      <w:r w:rsidRPr="0041765B">
        <w:rPr>
          <w:rStyle w:val="StyleUnderline"/>
        </w:rPr>
        <w:t xml:space="preserve"> that is the subject of a patent application</w:t>
      </w:r>
      <w:r w:rsidRPr="0041765B">
        <w:rPr>
          <w:sz w:val="12"/>
        </w:rPr>
        <w:t>.</w:t>
      </w:r>
    </w:p>
    <w:p w14:paraId="4738EB39" w14:textId="77777777" w:rsidR="006F7795" w:rsidRPr="0041765B" w:rsidRDefault="006F7795" w:rsidP="006F7795"/>
    <w:p w14:paraId="6DA4B395" w14:textId="77777777" w:rsidR="006F7795" w:rsidRPr="0041765B" w:rsidRDefault="006F7795" w:rsidP="006F7795"/>
    <w:p w14:paraId="628A5F13" w14:textId="77777777" w:rsidR="006F7795" w:rsidRPr="0041765B" w:rsidRDefault="006F7795" w:rsidP="006F7795">
      <w:pPr>
        <w:pStyle w:val="Heading4"/>
        <w:rPr>
          <w:rFonts w:cs="Arial"/>
        </w:rPr>
      </w:pPr>
      <w:r w:rsidRPr="0041765B">
        <w:rPr>
          <w:rFonts w:cs="Arial"/>
        </w:rPr>
        <w:t xml:space="preserve">Unpatented medicine cause counterfeits— </w:t>
      </w:r>
    </w:p>
    <w:p w14:paraId="716E5728" w14:textId="77777777" w:rsidR="006F7795" w:rsidRPr="0041765B" w:rsidRDefault="006F7795" w:rsidP="006F7795">
      <w:proofErr w:type="spellStart"/>
      <w:r w:rsidRPr="0041765B">
        <w:rPr>
          <w:rStyle w:val="Style13ptBold"/>
        </w:rPr>
        <w:t>Lynbecker</w:t>
      </w:r>
      <w:proofErr w:type="spellEnd"/>
      <w:r w:rsidRPr="0041765B">
        <w:rPr>
          <w:rStyle w:val="Style13ptBold"/>
        </w:rPr>
        <w:t xml:space="preserve"> 16 </w:t>
      </w:r>
      <w:r w:rsidRPr="0041765B">
        <w:t xml:space="preserve">[(Kristina M. L. </w:t>
      </w:r>
      <w:proofErr w:type="spellStart"/>
      <w:r w:rsidRPr="0041765B">
        <w:t>Acri</w:t>
      </w:r>
      <w:proofErr w:type="spellEnd"/>
      <w:r w:rsidRPr="0041765B">
        <w:t xml:space="preserve"> née, an Associate Professor of Economics at Colorado College in Colorado Springs, where she is also the Associate Chair of the Department of Economics and Business and the Gerald L. </w:t>
      </w:r>
      <w:proofErr w:type="spellStart"/>
      <w:r w:rsidRPr="0041765B">
        <w:t>Schlessman</w:t>
      </w:r>
      <w:proofErr w:type="spellEnd"/>
      <w:r w:rsidRPr="0041765B">
        <w:t xml:space="preserve"> Professor of Economics. Dr. </w:t>
      </w:r>
      <w:proofErr w:type="spellStart"/>
      <w:r w:rsidRPr="0041765B">
        <w:t>Lybecker’s</w:t>
      </w:r>
      <w:proofErr w:type="spellEnd"/>
      <w:r w:rsidRPr="0041765B">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41765B">
        <w:t>IPWatchDog</w:t>
      </w:r>
      <w:proofErr w:type="spellEnd"/>
      <w:r w:rsidRPr="0041765B">
        <w:t xml:space="preserve">, 7/27/16. </w:t>
      </w:r>
      <w:hyperlink r:id="rId13" w:history="1">
        <w:r w:rsidRPr="0041765B">
          <w:rPr>
            <w:rStyle w:val="Hyperlink"/>
          </w:rPr>
          <w:t>https://www.ipwatchdog.com/2016/06/27/counterfeit-medicines-ip-patient-safety/id=70397/</w:t>
        </w:r>
      </w:hyperlink>
      <w:r w:rsidRPr="0041765B">
        <w:t>] RR</w:t>
      </w:r>
    </w:p>
    <w:p w14:paraId="31129204" w14:textId="77777777" w:rsidR="006F7795" w:rsidRPr="0041765B" w:rsidRDefault="006F7795" w:rsidP="006F7795">
      <w:r w:rsidRPr="0041765B">
        <w:rPr>
          <w:rStyle w:val="StyleUnderline"/>
        </w:rPr>
        <w:t xml:space="preserve">The threat of counterfeit goods took center stage </w:t>
      </w:r>
      <w:r w:rsidRPr="0041765B">
        <w:t xml:space="preserve">on June 15th in a hearing convened by Senate Finance Committee Chairman Orrin Hatch (R-Utah). </w:t>
      </w:r>
      <w:r w:rsidRPr="0041765B">
        <w:rPr>
          <w:rStyle w:val="StyleUnderline"/>
        </w:rPr>
        <w:t>Focusing on trade opportunities and challenges for American businesses in the digital age,</w:t>
      </w:r>
      <w:r w:rsidRPr="0041765B">
        <w:t xml:space="preserve"> Senator Hatch stated:</w:t>
      </w:r>
    </w:p>
    <w:p w14:paraId="3078804A" w14:textId="77777777" w:rsidR="006F7795" w:rsidRPr="0041765B" w:rsidRDefault="006F7795" w:rsidP="006F7795">
      <w:r w:rsidRPr="0041765B">
        <w:t>“The Organization for Economic Co-Operation and Development (</w:t>
      </w:r>
      <w:r w:rsidRPr="0041765B">
        <w:rPr>
          <w:rStyle w:val="StyleUnderline"/>
        </w:rPr>
        <w:t xml:space="preserve">OECD) recently released a study that shows that </w:t>
      </w:r>
      <w:r w:rsidRPr="0041765B">
        <w:rPr>
          <w:rStyle w:val="StyleUnderline"/>
          <w:highlight w:val="green"/>
        </w:rPr>
        <w:t>counterfeit products</w:t>
      </w:r>
      <w:r w:rsidRPr="0041765B">
        <w:rPr>
          <w:rStyle w:val="StyleUnderline"/>
        </w:rPr>
        <w:t xml:space="preserve"> </w:t>
      </w:r>
      <w:r w:rsidRPr="0041765B">
        <w:rPr>
          <w:rStyle w:val="StyleUnderline"/>
          <w:highlight w:val="green"/>
        </w:rPr>
        <w:t>accounted fo</w:t>
      </w:r>
      <w:r w:rsidRPr="0041765B">
        <w:rPr>
          <w:rStyle w:val="StyleUnderline"/>
        </w:rPr>
        <w:t xml:space="preserve">r up to </w:t>
      </w:r>
      <w:r w:rsidRPr="0041765B">
        <w:rPr>
          <w:rStyle w:val="StyleUnderline"/>
          <w:highlight w:val="green"/>
        </w:rPr>
        <w:t>2.5 percent of world trade</w:t>
      </w:r>
      <w:r w:rsidRPr="0041765B">
        <w:rPr>
          <w:rStyle w:val="StyleUnderline"/>
        </w:rPr>
        <w:t>,</w:t>
      </w:r>
      <w:r w:rsidRPr="0041765B">
        <w:t xml:space="preserve"> or $461 billion, in 2013.  This is a dramatic increase from a 2008 estimate that showed that </w:t>
      </w:r>
      <w:r w:rsidRPr="0041765B">
        <w:rPr>
          <w:rStyle w:val="StyleUnderline"/>
        </w:rPr>
        <w:t>fake products accounted for less than half that amount.</w:t>
      </w:r>
      <w:r w:rsidRPr="0041765B">
        <w:t xml:space="preserve">  </w:t>
      </w:r>
      <w:r w:rsidRPr="0041765B">
        <w:rPr>
          <w:rStyle w:val="Emphasis"/>
          <w:highlight w:val="green"/>
        </w:rPr>
        <w:t>Counterfeits are a worldwide problem</w:t>
      </w:r>
      <w:r w:rsidRPr="0041765B">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41765B">
        <w:t>.”[</w:t>
      </w:r>
      <w:proofErr w:type="gramEnd"/>
      <w:r w:rsidRPr="0041765B">
        <w:t>1]</w:t>
      </w:r>
    </w:p>
    <w:p w14:paraId="19DE72BF" w14:textId="77777777" w:rsidR="006F7795" w:rsidRPr="0041765B" w:rsidRDefault="006F7795" w:rsidP="006F7795">
      <w:r w:rsidRPr="0041765B">
        <w:lastRenderedPageBreak/>
        <w:t xml:space="preserve">As the author of the chapter on illicit trade in counterfeit medicines within the OECD report, I worry that </w:t>
      </w:r>
      <w:r w:rsidRPr="0041765B">
        <w:rPr>
          <w:rStyle w:val="StyleUnderline"/>
        </w:rPr>
        <w:t xml:space="preserve">global </w:t>
      </w:r>
      <w:r w:rsidRPr="0041765B">
        <w:rPr>
          <w:rStyle w:val="StyleUnderline"/>
          <w:highlight w:val="green"/>
        </w:rPr>
        <w:t>policymakers</w:t>
      </w:r>
      <w:r w:rsidRPr="0041765B">
        <w:t xml:space="preserve"> </w:t>
      </w:r>
      <w:r w:rsidRPr="0041765B">
        <w:rPr>
          <w:rStyle w:val="StyleUnderline"/>
        </w:rPr>
        <w:t xml:space="preserve">may be </w:t>
      </w:r>
      <w:r w:rsidRPr="0041765B">
        <w:rPr>
          <w:rStyle w:val="StyleUnderline"/>
          <w:highlight w:val="green"/>
        </w:rPr>
        <w:t>work</w:t>
      </w:r>
      <w:r w:rsidRPr="0041765B">
        <w:rPr>
          <w:rStyle w:val="StyleUnderline"/>
        </w:rPr>
        <w:t xml:space="preserve">ing </w:t>
      </w:r>
      <w:r w:rsidRPr="0041765B">
        <w:rPr>
          <w:rStyle w:val="StyleUnderline"/>
          <w:highlight w:val="green"/>
        </w:rPr>
        <w:t>against</w:t>
      </w:r>
      <w:r w:rsidRPr="0041765B">
        <w:rPr>
          <w:rStyle w:val="StyleUnderline"/>
        </w:rPr>
        <w:t xml:space="preserve"> </w:t>
      </w:r>
      <w:r w:rsidRPr="0041765B">
        <w:rPr>
          <w:rStyle w:val="StyleUnderline"/>
          <w:highlight w:val="green"/>
        </w:rPr>
        <w:t>each other when it</w:t>
      </w:r>
      <w:r w:rsidRPr="0041765B">
        <w:rPr>
          <w:highlight w:val="green"/>
        </w:rPr>
        <w:t xml:space="preserve"> </w:t>
      </w:r>
      <w:r w:rsidRPr="0041765B">
        <w:rPr>
          <w:rStyle w:val="StyleUnderline"/>
          <w:highlight w:val="green"/>
        </w:rPr>
        <w:t>comes to</w:t>
      </w:r>
      <w:r w:rsidRPr="0041765B">
        <w:rPr>
          <w:rStyle w:val="StyleUnderline"/>
        </w:rPr>
        <w:t xml:space="preserve"> battling </w:t>
      </w:r>
      <w:r w:rsidRPr="0041765B">
        <w:rPr>
          <w:rStyle w:val="StyleUnderline"/>
          <w:highlight w:val="green"/>
        </w:rPr>
        <w:t>counterfeit drugs</w:t>
      </w:r>
      <w:r w:rsidRPr="0041765B">
        <w:t xml:space="preserve">, </w:t>
      </w:r>
      <w:r w:rsidRPr="0041765B">
        <w:rPr>
          <w:rStyle w:val="Emphasis"/>
          <w:highlight w:val="green"/>
        </w:rPr>
        <w:t>especially in the context of i</w:t>
      </w:r>
      <w:r w:rsidRPr="0041765B">
        <w:rPr>
          <w:rStyle w:val="Emphasis"/>
        </w:rPr>
        <w:t xml:space="preserve">ntellectual </w:t>
      </w:r>
      <w:r w:rsidRPr="0041765B">
        <w:rPr>
          <w:rStyle w:val="Emphasis"/>
          <w:highlight w:val="green"/>
        </w:rPr>
        <w:t>p</w:t>
      </w:r>
      <w:r w:rsidRPr="0041765B">
        <w:rPr>
          <w:rStyle w:val="Emphasis"/>
        </w:rPr>
        <w:t xml:space="preserve">roperty </w:t>
      </w:r>
      <w:r w:rsidRPr="0041765B">
        <w:rPr>
          <w:rStyle w:val="Emphasis"/>
          <w:highlight w:val="green"/>
        </w:rPr>
        <w:t>r</w:t>
      </w:r>
      <w:r w:rsidRPr="0041765B">
        <w:rPr>
          <w:rStyle w:val="Emphasis"/>
        </w:rPr>
        <w:t>ights</w:t>
      </w:r>
      <w:r w:rsidRPr="0041765B">
        <w:t xml:space="preserve">. While the Senate Hearing and the OECD report highlight </w:t>
      </w:r>
      <w:r w:rsidRPr="0041765B">
        <w:rPr>
          <w:rStyle w:val="Emphasis"/>
          <w:highlight w:val="green"/>
        </w:rPr>
        <w:t>the importance of strong IP protection</w:t>
      </w:r>
      <w:r w:rsidRPr="0041765B">
        <w:rPr>
          <w:rStyle w:val="StyleUnderline"/>
        </w:rPr>
        <w:t xml:space="preserve"> </w:t>
      </w:r>
      <w:r w:rsidRPr="0041765B">
        <w:rPr>
          <w:rStyle w:val="Emphasis"/>
          <w:highlight w:val="green"/>
        </w:rPr>
        <w:t>in combating</w:t>
      </w:r>
      <w:r w:rsidRPr="0041765B">
        <w:rPr>
          <w:rStyle w:val="StyleUnderline"/>
        </w:rPr>
        <w:t xml:space="preserve"> the growing threat of </w:t>
      </w:r>
      <w:r w:rsidRPr="0041765B">
        <w:rPr>
          <w:rStyle w:val="Emphasis"/>
          <w:highlight w:val="green"/>
        </w:rPr>
        <w:t>counterfeit</w:t>
      </w:r>
      <w:r w:rsidRPr="0041765B">
        <w:rPr>
          <w:rStyle w:val="Emphasis"/>
        </w:rPr>
        <w:t xml:space="preserve"> </w:t>
      </w:r>
      <w:r w:rsidRPr="0041765B">
        <w:rPr>
          <w:rStyle w:val="Emphasis"/>
          <w:highlight w:val="green"/>
        </w:rPr>
        <w:t>goods</w:t>
      </w:r>
      <w:r w:rsidRPr="0041765B">
        <w:t xml:space="preserve">, </w:t>
      </w:r>
      <w:r w:rsidRPr="0041765B">
        <w:rPr>
          <w:rStyle w:val="StyleUnderline"/>
        </w:rPr>
        <w:t>their efforts coincide with an initiative by the UN Secretary-General that has the potential to greatly worsen the problems of counterfeit pharmaceuticals</w:t>
      </w:r>
      <w:r w:rsidRPr="0041765B">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05E4D764" w14:textId="77777777" w:rsidR="006F7795" w:rsidRPr="0041765B" w:rsidRDefault="006F7795" w:rsidP="006F7795">
      <w:r w:rsidRPr="0041765B">
        <w:rPr>
          <w:rStyle w:val="StyleUnderline"/>
        </w:rPr>
        <w:t xml:space="preserve">While patents and other </w:t>
      </w:r>
      <w:r w:rsidRPr="0041765B">
        <w:rPr>
          <w:rStyle w:val="Emphasis"/>
        </w:rPr>
        <w:t xml:space="preserve">forms of </w:t>
      </w:r>
      <w:r w:rsidRPr="0041765B">
        <w:rPr>
          <w:rStyle w:val="Emphasis"/>
          <w:highlight w:val="green"/>
        </w:rPr>
        <w:t>i</w:t>
      </w:r>
      <w:r w:rsidRPr="0041765B">
        <w:rPr>
          <w:rStyle w:val="Emphasis"/>
        </w:rPr>
        <w:t xml:space="preserve">ntellectual </w:t>
      </w:r>
      <w:r w:rsidRPr="0041765B">
        <w:rPr>
          <w:rStyle w:val="Emphasis"/>
          <w:highlight w:val="green"/>
        </w:rPr>
        <w:t>p</w:t>
      </w:r>
      <w:r w:rsidRPr="0041765B">
        <w:rPr>
          <w:rStyle w:val="Emphasis"/>
        </w:rPr>
        <w:t xml:space="preserve">roperty </w:t>
      </w:r>
      <w:r w:rsidRPr="0041765B">
        <w:rPr>
          <w:rStyle w:val="Emphasis"/>
          <w:highlight w:val="green"/>
        </w:rPr>
        <w:t>r</w:t>
      </w:r>
      <w:r w:rsidRPr="0041765B">
        <w:rPr>
          <w:rStyle w:val="Emphasis"/>
        </w:rPr>
        <w:t xml:space="preserve">ights </w:t>
      </w:r>
      <w:r w:rsidRPr="0041765B">
        <w:rPr>
          <w:rStyle w:val="Emphasis"/>
          <w:highlight w:val="green"/>
        </w:rPr>
        <w:t>are</w:t>
      </w:r>
      <w:r w:rsidRPr="0041765B">
        <w:rPr>
          <w:rStyle w:val="StyleUnderline"/>
        </w:rPr>
        <w:t xml:space="preserve"> widely </w:t>
      </w:r>
      <w:r w:rsidRPr="0041765B">
        <w:rPr>
          <w:rStyle w:val="Emphasis"/>
          <w:highlight w:val="green"/>
        </w:rPr>
        <w:t>recognized as foster</w:t>
      </w:r>
      <w:r w:rsidRPr="0041765B">
        <w:rPr>
          <w:rStyle w:val="Emphasis"/>
        </w:rPr>
        <w:t>ing pharmaceutical</w:t>
      </w:r>
      <w:r w:rsidRPr="0041765B">
        <w:rPr>
          <w:rStyle w:val="StyleUnderline"/>
        </w:rPr>
        <w:t xml:space="preserve"> </w:t>
      </w:r>
      <w:r w:rsidRPr="0041765B">
        <w:rPr>
          <w:rStyle w:val="Emphasis"/>
          <w:highlight w:val="green"/>
        </w:rPr>
        <w:t>innovation</w:t>
      </w:r>
      <w:r w:rsidRPr="0041765B">
        <w:rPr>
          <w:rStyle w:val="Emphasis"/>
        </w:rPr>
        <w:t>,</w:t>
      </w:r>
      <w:r w:rsidRPr="0041765B">
        <w:t xml:space="preserve"> </w:t>
      </w:r>
      <w:r w:rsidRPr="0041765B">
        <w:rPr>
          <w:rStyle w:val="Emphasis"/>
          <w:highlight w:val="green"/>
        </w:rPr>
        <w:t>they also</w:t>
      </w:r>
      <w:r w:rsidRPr="0041765B">
        <w:rPr>
          <w:rStyle w:val="StyleUnderline"/>
        </w:rPr>
        <w:t xml:space="preserve"> serve to </w:t>
      </w:r>
      <w:r w:rsidRPr="0041765B">
        <w:rPr>
          <w:rStyle w:val="Emphasis"/>
          <w:highlight w:val="green"/>
        </w:rPr>
        <w:t>inhibit counterfeiting</w:t>
      </w:r>
      <w:r w:rsidRPr="0041765B">
        <w:t xml:space="preserve">. The World Health Organization has determined that </w:t>
      </w:r>
      <w:r w:rsidRPr="0041765B">
        <w:rPr>
          <w:rStyle w:val="StyleUnderline"/>
          <w:highlight w:val="green"/>
        </w:rPr>
        <w:t>counterfeiting is facilitated</w:t>
      </w:r>
      <w:r w:rsidRPr="0041765B">
        <w:rPr>
          <w:rStyle w:val="StyleUnderline"/>
        </w:rPr>
        <w:t xml:space="preserve"> </w:t>
      </w:r>
      <w:r w:rsidRPr="0041765B">
        <w:rPr>
          <w:rStyle w:val="StyleUnderline"/>
          <w:highlight w:val="green"/>
        </w:rPr>
        <w:t>where “</w:t>
      </w:r>
      <w:r w:rsidRPr="0041765B">
        <w:rPr>
          <w:rStyle w:val="StyleUnderline"/>
        </w:rPr>
        <w:t>there is weak drug regulatory control and enforcemen</w:t>
      </w:r>
      <w:r w:rsidRPr="0041765B">
        <w:t xml:space="preserve">t; </w:t>
      </w:r>
      <w:r w:rsidRPr="0041765B">
        <w:rPr>
          <w:rStyle w:val="StyleUnderline"/>
          <w:highlight w:val="green"/>
        </w:rPr>
        <w:t>there is</w:t>
      </w:r>
      <w:r w:rsidRPr="0041765B">
        <w:rPr>
          <w:rStyle w:val="StyleUnderline"/>
        </w:rPr>
        <w:t xml:space="preserve"> </w:t>
      </w:r>
      <w:r w:rsidRPr="0041765B">
        <w:t>a scarcity and/or erratic supply of basic medicines; there are extended,</w:t>
      </w:r>
      <w:r w:rsidRPr="0041765B">
        <w:rPr>
          <w:rStyle w:val="StyleUnderline"/>
        </w:rPr>
        <w:t xml:space="preserve"> relatively </w:t>
      </w:r>
      <w:r w:rsidRPr="0041765B">
        <w:rPr>
          <w:rStyle w:val="StyleUnderline"/>
          <w:highlight w:val="green"/>
        </w:rPr>
        <w:t>unregulated markets</w:t>
      </w:r>
      <w:r w:rsidRPr="0041765B">
        <w:rPr>
          <w:rStyle w:val="StyleUnderline"/>
        </w:rPr>
        <w:t xml:space="preserve"> and distribution chains</w:t>
      </w:r>
      <w:r w:rsidRPr="0041765B">
        <w:t xml:space="preserve">, both in developing and developed country systems; </w:t>
      </w:r>
      <w:r w:rsidRPr="0041765B">
        <w:rPr>
          <w:rStyle w:val="StyleUnderline"/>
          <w:highlight w:val="green"/>
        </w:rPr>
        <w:t>price</w:t>
      </w:r>
      <w:r w:rsidRPr="0041765B">
        <w:rPr>
          <w:rStyle w:val="StyleUnderline"/>
        </w:rPr>
        <w:t xml:space="preserve"> </w:t>
      </w:r>
      <w:r w:rsidRPr="0041765B">
        <w:rPr>
          <w:rStyle w:val="StyleUnderline"/>
          <w:highlight w:val="green"/>
        </w:rPr>
        <w:t>differentials create</w:t>
      </w:r>
      <w:r w:rsidRPr="0041765B">
        <w:rPr>
          <w:rStyle w:val="StyleUnderline"/>
        </w:rPr>
        <w:t xml:space="preserve"> </w:t>
      </w:r>
      <w:r w:rsidRPr="0041765B">
        <w:rPr>
          <w:rStyle w:val="StyleUnderline"/>
          <w:highlight w:val="green"/>
        </w:rPr>
        <w:t>an incentive for drug diversion</w:t>
      </w:r>
      <w:r w:rsidRPr="0041765B">
        <w:t xml:space="preserve"> within and between established channels; </w:t>
      </w:r>
      <w:r w:rsidRPr="0041765B">
        <w:rPr>
          <w:rStyle w:val="Emphasis"/>
          <w:highlight w:val="green"/>
        </w:rPr>
        <w:t>there is lack of</w:t>
      </w:r>
      <w:r w:rsidRPr="0041765B">
        <w:rPr>
          <w:rStyle w:val="Emphasis"/>
        </w:rPr>
        <w:t xml:space="preserve"> effective </w:t>
      </w:r>
      <w:r w:rsidRPr="0041765B">
        <w:rPr>
          <w:rStyle w:val="Emphasis"/>
          <w:highlight w:val="green"/>
        </w:rPr>
        <w:t>i</w:t>
      </w:r>
      <w:r w:rsidRPr="0041765B">
        <w:rPr>
          <w:rStyle w:val="Emphasis"/>
        </w:rPr>
        <w:t xml:space="preserve">ntellectual </w:t>
      </w:r>
      <w:r w:rsidRPr="0041765B">
        <w:rPr>
          <w:rStyle w:val="Emphasis"/>
          <w:highlight w:val="green"/>
        </w:rPr>
        <w:t>p</w:t>
      </w:r>
      <w:r w:rsidRPr="0041765B">
        <w:rPr>
          <w:rStyle w:val="Emphasis"/>
        </w:rPr>
        <w:t>roperty protection</w:t>
      </w:r>
      <w:r w:rsidRPr="0041765B">
        <w:t>; due regard is not paid to quality assurance”.[3]</w:t>
      </w:r>
    </w:p>
    <w:p w14:paraId="3727CE2D" w14:textId="77777777" w:rsidR="006F7795" w:rsidRPr="0041765B" w:rsidRDefault="006F7795" w:rsidP="006F7795">
      <w:r w:rsidRPr="0041765B">
        <w:t>[Kristina]</w:t>
      </w:r>
    </w:p>
    <w:p w14:paraId="0D1D6CB1" w14:textId="77777777" w:rsidR="006F7795" w:rsidRPr="0041765B" w:rsidRDefault="006F7795" w:rsidP="006F7795">
      <w:r w:rsidRPr="0041765B">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41765B">
        <w:t>widely-cited</w:t>
      </w:r>
      <w:proofErr w:type="gramEnd"/>
      <w:r w:rsidRPr="0041765B">
        <w:t xml:space="preserve"> statistic originates from the World Health Organization, which estimates that 10 percent of the global market for pharmaceuticals is comprised of counterfeits and reports place the share in some developing countries as high as 50-70%.[5]</w:t>
      </w:r>
    </w:p>
    <w:p w14:paraId="3CDF7BB2" w14:textId="77777777" w:rsidR="006F7795" w:rsidRPr="0041765B" w:rsidRDefault="006F7795" w:rsidP="006F7795">
      <w:r w:rsidRPr="0041765B">
        <w:t>While difficult to measure, estimates do exist on the extent of the market for counterfeit drugs and the harm done to human health. As noted in my chapter in the OECD report,</w:t>
      </w:r>
    </w:p>
    <w:p w14:paraId="64993ABF" w14:textId="77777777" w:rsidR="006F7795" w:rsidRPr="0041765B" w:rsidRDefault="006F7795" w:rsidP="006F7795">
      <w:r w:rsidRPr="0041765B">
        <w:t xml:space="preserve">“INTERPOL estimates that </w:t>
      </w:r>
      <w:r w:rsidRPr="0041765B">
        <w:rPr>
          <w:rStyle w:val="StyleUnderline"/>
          <w:highlight w:val="green"/>
        </w:rPr>
        <w:t>more than one million people die</w:t>
      </w:r>
      <w:r w:rsidRPr="0041765B">
        <w:rPr>
          <w:rStyle w:val="StyleUnderline"/>
        </w:rPr>
        <w:t xml:space="preserve"> each year </w:t>
      </w:r>
      <w:r w:rsidRPr="0041765B">
        <w:rPr>
          <w:rStyle w:val="StyleUnderline"/>
          <w:highlight w:val="green"/>
        </w:rPr>
        <w:t>from counterfeit drugs</w:t>
      </w:r>
      <w:r w:rsidRPr="0041765B">
        <w:t xml:space="preserve">.[6] While counterfeit drugs seem to primarily originate in Asia, Asian patients are also significantly victimized by the problem. A 2005 study published in </w:t>
      </w:r>
      <w:proofErr w:type="spellStart"/>
      <w:r w:rsidRPr="0041765B">
        <w:t>PLoS</w:t>
      </w:r>
      <w:proofErr w:type="spellEnd"/>
      <w:r w:rsidRPr="0041765B">
        <w:t xml:space="preserve"> Medicine estimate that 192,000 people are killed in China each year by counterfeit medicines.[7] According to work done by the International Policy Network, an estimated </w:t>
      </w:r>
      <w:r w:rsidRPr="0041765B">
        <w:rPr>
          <w:rStyle w:val="StyleUnderline"/>
        </w:rPr>
        <w:t>700,000 deaths from malaria and tuberculosis are attributable to fake drugs.</w:t>
      </w:r>
      <w:r w:rsidRPr="0041765B">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0F9A1376" w14:textId="77777777" w:rsidR="00CE4EAA" w:rsidRDefault="006F7795" w:rsidP="006F7795">
      <w:pPr>
        <w:rPr>
          <w:rStyle w:val="StyleUnderline"/>
          <w:highlight w:val="green"/>
        </w:rPr>
      </w:pPr>
      <w:r w:rsidRPr="0041765B">
        <w:lastRenderedPageBreak/>
        <w:t xml:space="preserve">Given the devastating impact of counterfeit medicines on patients and </w:t>
      </w:r>
      <w:r w:rsidRPr="0041765B">
        <w:rPr>
          <w:rStyle w:val="StyleUnderline"/>
          <w:highlight w:val="green"/>
        </w:rPr>
        <w:t>the importance of</w:t>
      </w:r>
      <w:r w:rsidRPr="0041765B">
        <w:rPr>
          <w:rStyle w:val="StyleUnderline"/>
        </w:rPr>
        <w:t xml:space="preserve"> </w:t>
      </w:r>
      <w:r w:rsidRPr="0041765B">
        <w:rPr>
          <w:rStyle w:val="StyleUnderline"/>
          <w:highlight w:val="green"/>
        </w:rPr>
        <w:t>i</w:t>
      </w:r>
      <w:r w:rsidRPr="0041765B">
        <w:rPr>
          <w:rStyle w:val="StyleUnderline"/>
        </w:rPr>
        <w:t xml:space="preserve">ntellectual </w:t>
      </w:r>
      <w:r w:rsidRPr="0041765B">
        <w:rPr>
          <w:rStyle w:val="StyleUnderline"/>
          <w:highlight w:val="green"/>
        </w:rPr>
        <w:t>p</w:t>
      </w:r>
      <w:r w:rsidRPr="0041765B">
        <w:rPr>
          <w:rStyle w:val="StyleUnderline"/>
        </w:rPr>
        <w:t xml:space="preserve">roperty </w:t>
      </w:r>
      <w:r w:rsidRPr="0041765B">
        <w:rPr>
          <w:rStyle w:val="StyleUnderline"/>
          <w:highlight w:val="green"/>
        </w:rPr>
        <w:t>protection in combating</w:t>
      </w:r>
      <w:r w:rsidRPr="0041765B">
        <w:rPr>
          <w:rStyle w:val="StyleUnderline"/>
        </w:rPr>
        <w:t xml:space="preserve"> </w:t>
      </w:r>
      <w:r w:rsidRPr="0041765B">
        <w:rPr>
          <w:rStyle w:val="StyleUnderline"/>
          <w:highlight w:val="green"/>
        </w:rPr>
        <w:t>pharma</w:t>
      </w:r>
      <w:r w:rsidRPr="0041765B">
        <w:rPr>
          <w:rStyle w:val="StyleUnderline"/>
        </w:rPr>
        <w:t xml:space="preserve">ceutical </w:t>
      </w:r>
      <w:r w:rsidRPr="0041765B">
        <w:rPr>
          <w:rStyle w:val="StyleUnderline"/>
          <w:highlight w:val="green"/>
        </w:rPr>
        <w:t>counterfeiting</w:t>
      </w:r>
      <w:r w:rsidRPr="0041765B">
        <w:rPr>
          <w:rStyle w:val="StyleUnderline"/>
        </w:rPr>
        <w:t xml:space="preserve">, it </w:t>
      </w:r>
      <w:r w:rsidRPr="0041765B">
        <w:rPr>
          <w:rStyle w:val="StyleUnderline"/>
          <w:highlight w:val="green"/>
        </w:rPr>
        <w:t xml:space="preserve">is troubling </w:t>
      </w:r>
    </w:p>
    <w:p w14:paraId="26789214" w14:textId="77777777" w:rsidR="00CE4EAA" w:rsidRDefault="00CE4EAA" w:rsidP="006F7795">
      <w:pPr>
        <w:rPr>
          <w:rStyle w:val="StyleUnderline"/>
          <w:highlight w:val="green"/>
        </w:rPr>
      </w:pPr>
    </w:p>
    <w:p w14:paraId="6FF63A8E" w14:textId="77777777" w:rsidR="00CE4EAA" w:rsidRDefault="00CE4EAA" w:rsidP="006F7795">
      <w:pPr>
        <w:rPr>
          <w:rStyle w:val="StyleUnderline"/>
          <w:highlight w:val="green"/>
        </w:rPr>
      </w:pPr>
    </w:p>
    <w:p w14:paraId="0487E98C" w14:textId="77777777" w:rsidR="00CE4EAA" w:rsidRDefault="00CE4EAA" w:rsidP="006F7795">
      <w:pPr>
        <w:rPr>
          <w:rStyle w:val="StyleUnderline"/>
          <w:highlight w:val="green"/>
        </w:rPr>
      </w:pPr>
    </w:p>
    <w:p w14:paraId="656F9E7B" w14:textId="54315B49" w:rsidR="006F7795" w:rsidRPr="0041765B" w:rsidRDefault="006F7795" w:rsidP="006F7795">
      <w:r w:rsidRPr="0041765B">
        <w:rPr>
          <w:rStyle w:val="StyleUnderline"/>
          <w:highlight w:val="green"/>
        </w:rPr>
        <w:t>that the</w:t>
      </w:r>
      <w:r w:rsidRPr="0041765B">
        <w:rPr>
          <w:rStyle w:val="StyleUnderline"/>
        </w:rPr>
        <w:t xml:space="preserve"> </w:t>
      </w:r>
      <w:r w:rsidRPr="0041765B">
        <w:rPr>
          <w:rStyle w:val="StyleUnderline"/>
          <w:highlight w:val="green"/>
        </w:rPr>
        <w:t>UN</w:t>
      </w:r>
      <w:r w:rsidRPr="0041765B">
        <w:rPr>
          <w:rStyle w:val="StyleUnderline"/>
        </w:rPr>
        <w:t xml:space="preserve"> High Level Panel </w:t>
      </w:r>
      <w:r w:rsidRPr="0041765B">
        <w:rPr>
          <w:rStyle w:val="StyleUnderline"/>
          <w:highlight w:val="green"/>
        </w:rPr>
        <w:t>seems poised to prevent a series of</w:t>
      </w:r>
      <w:r w:rsidRPr="0041765B">
        <w:rPr>
          <w:rStyle w:val="StyleUnderline"/>
        </w:rPr>
        <w:t xml:space="preserve"> </w:t>
      </w:r>
      <w:r w:rsidRPr="0041765B">
        <w:rPr>
          <w:rStyle w:val="StyleUnderline"/>
          <w:highlight w:val="green"/>
        </w:rPr>
        <w:t>recommendations</w:t>
      </w:r>
      <w:r w:rsidRPr="0041765B">
        <w:rPr>
          <w:rStyle w:val="StyleUnderline"/>
        </w:rPr>
        <w:t xml:space="preserve"> </w:t>
      </w:r>
      <w:r w:rsidRPr="0041765B">
        <w:rPr>
          <w:rStyle w:val="StyleUnderline"/>
          <w:highlight w:val="green"/>
        </w:rPr>
        <w:t>that</w:t>
      </w:r>
      <w:r w:rsidRPr="0041765B">
        <w:rPr>
          <w:rStyle w:val="StyleUnderline"/>
        </w:rPr>
        <w:t xml:space="preserve"> will </w:t>
      </w:r>
      <w:r w:rsidRPr="0041765B">
        <w:rPr>
          <w:rStyle w:val="StyleUnderline"/>
          <w:highlight w:val="green"/>
        </w:rPr>
        <w:t>undermine public health</w:t>
      </w:r>
      <w:r w:rsidRPr="0041765B">
        <w:rPr>
          <w:rStyle w:val="StyleUnderline"/>
        </w:rPr>
        <w:t xml:space="preserve"> under the guise of enhancing access.</w:t>
      </w:r>
      <w:r w:rsidRPr="0041765B">
        <w:t xml:space="preserve"> </w:t>
      </w:r>
      <w:r w:rsidRPr="0041765B">
        <w:rPr>
          <w:rStyle w:val="StyleUnderline"/>
          <w:highlight w:val="green"/>
        </w:rPr>
        <w:t>Without the assurance of quality</w:t>
      </w:r>
      <w:r w:rsidRPr="0041765B">
        <w:rPr>
          <w:rStyle w:val="StyleUnderline"/>
        </w:rPr>
        <w:t xml:space="preserve"> </w:t>
      </w:r>
      <w:r w:rsidRPr="0041765B">
        <w:rPr>
          <w:rStyle w:val="StyleUnderline"/>
          <w:highlight w:val="green"/>
        </w:rPr>
        <w:t>medicines</w:t>
      </w:r>
      <w:r w:rsidRPr="0041765B">
        <w:t xml:space="preserve">, </w:t>
      </w:r>
      <w:r w:rsidRPr="0041765B">
        <w:rPr>
          <w:rStyle w:val="Emphasis"/>
          <w:highlight w:val="green"/>
        </w:rPr>
        <w:t>access is meaningless</w:t>
      </w:r>
      <w:r w:rsidRPr="0041765B">
        <w:t xml:space="preserve">. Moreover, </w:t>
      </w:r>
      <w:r w:rsidRPr="0041765B">
        <w:rPr>
          <w:rStyle w:val="StyleUnderline"/>
        </w:rPr>
        <w:t>while falsely presenting intellectual property rights as the primary obstacle to global health care</w:t>
      </w:r>
      <w:r w:rsidRPr="0041765B">
        <w:t xml:space="preserve">, the </w:t>
      </w:r>
      <w:proofErr w:type="gramStart"/>
      <w:r w:rsidRPr="0041765B">
        <w:t>High Level</w:t>
      </w:r>
      <w:proofErr w:type="gramEnd"/>
      <w:r w:rsidRPr="0041765B">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265A3440" w14:textId="77777777" w:rsidR="00F81B9C" w:rsidRPr="0041765B" w:rsidRDefault="00F81B9C" w:rsidP="00F81B9C">
      <w:pPr>
        <w:pStyle w:val="Heading4"/>
        <w:rPr>
          <w:rFonts w:cs="Arial"/>
        </w:rPr>
      </w:pPr>
      <w:r w:rsidRPr="0041765B">
        <w:rPr>
          <w:rFonts w:cs="Arial"/>
        </w:rPr>
        <w:t>50% of medicine comes from IK</w:t>
      </w:r>
    </w:p>
    <w:p w14:paraId="6D934C2C" w14:textId="77777777" w:rsidR="00F81B9C" w:rsidRPr="0041765B" w:rsidRDefault="00F81B9C" w:rsidP="00F81B9C">
      <w:r w:rsidRPr="0041765B">
        <w:rPr>
          <w:rStyle w:val="StyleUnderline"/>
        </w:rPr>
        <w:t>Eiland 08</w:t>
      </w:r>
      <w:r w:rsidRPr="0041765B">
        <w:t xml:space="preserve"> [Dr. Eiland received a doctorate in Oriental Archaeology from Oxford University and an LLM from the Munich Intellectual Property Law Center], “Patenting Traditional Medicine”, Nomos </w:t>
      </w:r>
      <w:proofErr w:type="spellStart"/>
      <w:r w:rsidRPr="0041765B">
        <w:t>Verlagsgesellschaft</w:t>
      </w:r>
      <w:proofErr w:type="spellEnd"/>
      <w:r w:rsidRPr="0041765B">
        <w:t xml:space="preserve"> </w:t>
      </w:r>
      <w:proofErr w:type="spellStart"/>
      <w:r w:rsidRPr="0041765B">
        <w:t>mbH</w:t>
      </w:r>
      <w:proofErr w:type="spellEnd"/>
      <w:r w:rsidRPr="0041765B">
        <w:t xml:space="preserve"> &amp; Co. KG, pg. 7-10, 2008 //SLC PK </w:t>
      </w:r>
    </w:p>
    <w:p w14:paraId="46DE146B" w14:textId="77777777" w:rsidR="00F81B9C" w:rsidRPr="0041765B" w:rsidRDefault="00F81B9C" w:rsidP="00F81B9C">
      <w:pPr>
        <w:pStyle w:val="ListParagraph"/>
        <w:numPr>
          <w:ilvl w:val="0"/>
          <w:numId w:val="12"/>
        </w:numPr>
      </w:pPr>
      <w:r w:rsidRPr="0041765B">
        <w:t>TM = traditional medicine</w:t>
      </w:r>
    </w:p>
    <w:p w14:paraId="50C21E05" w14:textId="77777777" w:rsidR="00F81B9C" w:rsidRPr="0041765B" w:rsidRDefault="00F81B9C" w:rsidP="00F81B9C">
      <w:pPr>
        <w:rPr>
          <w:u w:val="single"/>
        </w:rPr>
      </w:pPr>
      <w:r w:rsidRPr="0041765B">
        <w:rPr>
          <w:sz w:val="16"/>
        </w:rPr>
        <w:t xml:space="preserve">In 1982, it was estimated that </w:t>
      </w:r>
      <w:r w:rsidRPr="0041765B">
        <w:rPr>
          <w:rStyle w:val="StyleUnderline"/>
        </w:rPr>
        <w:t xml:space="preserve">about </w:t>
      </w:r>
      <w:r w:rsidRPr="0041765B">
        <w:rPr>
          <w:rStyle w:val="StyleUnderline"/>
          <w:highlight w:val="green"/>
        </w:rPr>
        <w:t>50 % of all</w:t>
      </w:r>
      <w:r w:rsidRPr="0041765B">
        <w:rPr>
          <w:rStyle w:val="StyleUnderline"/>
        </w:rPr>
        <w:t xml:space="preserve"> filled </w:t>
      </w:r>
      <w:r w:rsidRPr="0041765B">
        <w:rPr>
          <w:rStyle w:val="StyleUnderline"/>
          <w:highlight w:val="green"/>
        </w:rPr>
        <w:t>prescriptions</w:t>
      </w:r>
      <w:r w:rsidRPr="0041765B">
        <w:rPr>
          <w:rStyle w:val="StyleUnderline"/>
        </w:rPr>
        <w:t xml:space="preserve"> in the US </w:t>
      </w:r>
      <w:r w:rsidRPr="0041765B">
        <w:rPr>
          <w:rStyle w:val="StyleUnderline"/>
          <w:highlight w:val="green"/>
        </w:rPr>
        <w:t>originate</w:t>
      </w:r>
      <w:r w:rsidRPr="0041765B">
        <w:rPr>
          <w:rStyle w:val="StyleUnderline"/>
        </w:rPr>
        <w:t xml:space="preserve">d </w:t>
      </w:r>
      <w:r w:rsidRPr="0041765B">
        <w:rPr>
          <w:rStyle w:val="StyleUnderline"/>
          <w:highlight w:val="green"/>
        </w:rPr>
        <w:t>from drugs</w:t>
      </w:r>
      <w:r w:rsidRPr="0041765B">
        <w:rPr>
          <w:rStyle w:val="StyleUnderline"/>
        </w:rPr>
        <w:t xml:space="preserve"> that were </w:t>
      </w:r>
      <w:r w:rsidRPr="0041765B">
        <w:rPr>
          <w:rStyle w:val="StyleUnderline"/>
          <w:highlight w:val="green"/>
        </w:rPr>
        <w:t>derived</w:t>
      </w:r>
      <w:r w:rsidRPr="0041765B">
        <w:rPr>
          <w:rStyle w:val="StyleUnderline"/>
        </w:rPr>
        <w:t xml:space="preserve"> – one way or another – </w:t>
      </w:r>
      <w:r w:rsidRPr="0041765B">
        <w:rPr>
          <w:rStyle w:val="StyleUnderline"/>
          <w:highlight w:val="green"/>
        </w:rPr>
        <w:t>from natural substances</w:t>
      </w:r>
      <w:r w:rsidRPr="0041765B">
        <w:rPr>
          <w:rStyle w:val="StyleUnderline"/>
        </w:rPr>
        <w:t>.</w:t>
      </w:r>
      <w:r w:rsidRPr="0041765B">
        <w:rPr>
          <w:sz w:val="16"/>
        </w:rPr>
        <w:t xml:space="preserve"> This generated US sales of about 20 billion.4 Another estimate found that </w:t>
      </w:r>
      <w:r w:rsidRPr="0041765B">
        <w:rPr>
          <w:rStyle w:val="StyleUnderline"/>
          <w:highlight w:val="green"/>
        </w:rPr>
        <w:t>3/4 of</w:t>
      </w:r>
      <w:r w:rsidRPr="0041765B">
        <w:rPr>
          <w:rStyle w:val="StyleUnderline"/>
        </w:rPr>
        <w:t xml:space="preserve"> the </w:t>
      </w:r>
      <w:r w:rsidRPr="0041765B">
        <w:rPr>
          <w:rStyle w:val="StyleUnderline"/>
          <w:highlight w:val="green"/>
        </w:rPr>
        <w:t>plants used in prescription drugs</w:t>
      </w:r>
      <w:r w:rsidRPr="0041765B">
        <w:rPr>
          <w:rStyle w:val="StyleUnderline"/>
        </w:rPr>
        <w:t xml:space="preserve"> originally </w:t>
      </w:r>
      <w:r w:rsidRPr="0041765B">
        <w:rPr>
          <w:rStyle w:val="StyleUnderline"/>
          <w:highlight w:val="green"/>
        </w:rPr>
        <w:t>came to</w:t>
      </w:r>
      <w:r w:rsidRPr="0041765B">
        <w:rPr>
          <w:rStyle w:val="StyleUnderline"/>
        </w:rPr>
        <w:t xml:space="preserve"> the </w:t>
      </w:r>
      <w:r w:rsidRPr="0041765B">
        <w:rPr>
          <w:rStyle w:val="StyleUnderline"/>
          <w:highlight w:val="green"/>
        </w:rPr>
        <w:t>attention</w:t>
      </w:r>
      <w:r w:rsidRPr="0041765B">
        <w:rPr>
          <w:rStyle w:val="StyleUnderline"/>
        </w:rPr>
        <w:t xml:space="preserve"> of drug companies </w:t>
      </w:r>
      <w:r w:rsidRPr="0041765B">
        <w:rPr>
          <w:rStyle w:val="StyleUnderline"/>
          <w:highlight w:val="green"/>
        </w:rPr>
        <w:t>because of</w:t>
      </w:r>
      <w:r w:rsidRPr="0041765B">
        <w:rPr>
          <w:rStyle w:val="StyleUnderline"/>
        </w:rPr>
        <w:t xml:space="preserve"> their use in </w:t>
      </w:r>
      <w:r w:rsidRPr="0041765B">
        <w:rPr>
          <w:rStyle w:val="StyleUnderline"/>
          <w:highlight w:val="green"/>
        </w:rPr>
        <w:t>TM</w:t>
      </w:r>
      <w:r w:rsidRPr="0041765B">
        <w:rPr>
          <w:rStyle w:val="StyleUnderline"/>
        </w:rPr>
        <w:t>.</w:t>
      </w:r>
      <w:r w:rsidRPr="0041765B">
        <w:rPr>
          <w:sz w:val="16"/>
        </w:rPr>
        <w:t xml:space="preserve">5 </w:t>
      </w:r>
      <w:r w:rsidRPr="0041765B">
        <w:rPr>
          <w:rStyle w:val="StyleUnderline"/>
        </w:rPr>
        <w:t xml:space="preserve">In 1995, the </w:t>
      </w:r>
      <w:r w:rsidRPr="0041765B">
        <w:rPr>
          <w:rStyle w:val="StyleUnderline"/>
          <w:highlight w:val="green"/>
        </w:rPr>
        <w:t>worldwide market value of TM</w:t>
      </w:r>
      <w:r w:rsidRPr="0041765B">
        <w:rPr>
          <w:rStyle w:val="StyleUnderline"/>
        </w:rPr>
        <w:t xml:space="preserve"> derived pharmaceuticals </w:t>
      </w:r>
      <w:r w:rsidRPr="0041765B">
        <w:rPr>
          <w:rStyle w:val="StyleUnderline"/>
          <w:highlight w:val="green"/>
        </w:rPr>
        <w:t>was estimated to be $43 billon</w:t>
      </w:r>
      <w:r w:rsidRPr="0041765B">
        <w:rPr>
          <w:sz w:val="16"/>
          <w:highlight w:val="green"/>
        </w:rPr>
        <w:t>.</w:t>
      </w:r>
      <w:r w:rsidRPr="0041765B">
        <w:rPr>
          <w:sz w:val="16"/>
        </w:rPr>
        <w:t xml:space="preserve">6 While one could argue about the precise values, TM has significant pharmaceutical applications. </w:t>
      </w:r>
      <w:r w:rsidRPr="0041765B">
        <w:rPr>
          <w:rStyle w:val="StyleUnderline"/>
        </w:rPr>
        <w:t xml:space="preserve">Drug companies are interested in acquiring </w:t>
      </w:r>
      <w:r w:rsidRPr="0041765B">
        <w:rPr>
          <w:rStyle w:val="StyleUnderline"/>
          <w:highlight w:val="green"/>
        </w:rPr>
        <w:t>TM</w:t>
      </w:r>
      <w:r w:rsidRPr="0041765B">
        <w:rPr>
          <w:rStyle w:val="StyleUnderline"/>
        </w:rPr>
        <w:t>, both natural substances, as well as the knowledge about how to use them.</w:t>
      </w:r>
    </w:p>
    <w:p w14:paraId="3D9CF81D" w14:textId="220F3AD3" w:rsidR="006F7795" w:rsidRPr="0041765B" w:rsidRDefault="00F81B9C" w:rsidP="006F7795">
      <w:pPr>
        <w:rPr>
          <w:rStyle w:val="Style13ptBold"/>
        </w:rPr>
      </w:pPr>
      <w:r w:rsidRPr="0041765B">
        <w:rPr>
          <w:rStyle w:val="Style13ptBold"/>
        </w:rPr>
        <w:t xml:space="preserve">Alt causes – </w:t>
      </w:r>
      <w:proofErr w:type="spellStart"/>
      <w:r w:rsidRPr="0041765B">
        <w:rPr>
          <w:rStyle w:val="Style13ptBold"/>
        </w:rPr>
        <w:t>breske</w:t>
      </w:r>
      <w:proofErr w:type="spellEnd"/>
      <w:r w:rsidRPr="0041765B">
        <w:rPr>
          <w:rStyle w:val="Style13ptBold"/>
        </w:rPr>
        <w:t xml:space="preserve"> criticizes the broader system of </w:t>
      </w:r>
      <w:proofErr w:type="spellStart"/>
      <w:r w:rsidRPr="0041765B">
        <w:rPr>
          <w:rStyle w:val="Style13ptBold"/>
        </w:rPr>
        <w:t>settlerism</w:t>
      </w:r>
      <w:proofErr w:type="spellEnd"/>
      <w:r w:rsidRPr="0041765B">
        <w:rPr>
          <w:rStyle w:val="Style13ptBold"/>
        </w:rPr>
        <w:t xml:space="preserve"> which the </w:t>
      </w:r>
      <w:proofErr w:type="spellStart"/>
      <w:r w:rsidRPr="0041765B">
        <w:rPr>
          <w:rStyle w:val="Style13ptBold"/>
        </w:rPr>
        <w:t>aff</w:t>
      </w:r>
      <w:proofErr w:type="spellEnd"/>
      <w:r w:rsidRPr="0041765B">
        <w:rPr>
          <w:rStyle w:val="Style13ptBold"/>
        </w:rPr>
        <w:t xml:space="preserve"> cannot solve, but only the alt does</w:t>
      </w:r>
      <w:r w:rsidR="00070EBD" w:rsidRPr="0041765B">
        <w:rPr>
          <w:rStyle w:val="Style13ptBold"/>
        </w:rPr>
        <w:t xml:space="preserve"> &amp; </w:t>
      </w:r>
      <w:proofErr w:type="spellStart"/>
      <w:r w:rsidR="00070EBD" w:rsidRPr="0041765B">
        <w:rPr>
          <w:rStyle w:val="Style13ptBold"/>
        </w:rPr>
        <w:t>ev</w:t>
      </w:r>
      <w:proofErr w:type="spellEnd"/>
      <w:r w:rsidR="00070EBD" w:rsidRPr="0041765B">
        <w:rPr>
          <w:rStyle w:val="Style13ptBold"/>
        </w:rPr>
        <w:t xml:space="preserve"> is ab patents writ large, but </w:t>
      </w:r>
      <w:proofErr w:type="spellStart"/>
      <w:r w:rsidR="00070EBD" w:rsidRPr="0041765B">
        <w:rPr>
          <w:rStyle w:val="Style13ptBold"/>
        </w:rPr>
        <w:t>aff</w:t>
      </w:r>
      <w:proofErr w:type="spellEnd"/>
      <w:r w:rsidR="00070EBD" w:rsidRPr="0041765B">
        <w:rPr>
          <w:rStyle w:val="Style13ptBold"/>
        </w:rPr>
        <w:t xml:space="preserve"> only gets rid of some patents.</w:t>
      </w:r>
    </w:p>
    <w:p w14:paraId="2B93601A" w14:textId="77777777" w:rsidR="00F81B9C" w:rsidRPr="0041765B" w:rsidRDefault="00F81B9C" w:rsidP="00F81B9C">
      <w:pPr>
        <w:pStyle w:val="Heading4"/>
        <w:rPr>
          <w:rFonts w:cs="Arial"/>
        </w:rPr>
      </w:pPr>
      <w:r w:rsidRPr="0041765B">
        <w:rPr>
          <w:rFonts w:cs="Arial"/>
        </w:rPr>
        <w:t xml:space="preserve">Turn – Indigenous people can get patents for their traditional knowledge – they can list them as trade secrets, patent the process, or patent the specific seed or plant part. At </w:t>
      </w:r>
      <w:proofErr w:type="spellStart"/>
      <w:r w:rsidRPr="0041765B">
        <w:rPr>
          <w:rFonts w:cs="Arial"/>
        </w:rPr>
        <w:t>leas</w:t>
      </w:r>
      <w:proofErr w:type="spellEnd"/>
      <w:r w:rsidRPr="0041765B">
        <w:rPr>
          <w:rFonts w:cs="Arial"/>
        </w:rPr>
        <w:t xml:space="preserve"> this system protects them and gives them due profit because it allows them to sue companies. Under the </w:t>
      </w:r>
      <w:proofErr w:type="spellStart"/>
      <w:r w:rsidRPr="0041765B">
        <w:rPr>
          <w:rFonts w:cs="Arial"/>
        </w:rPr>
        <w:t>aff’s</w:t>
      </w:r>
      <w:proofErr w:type="spellEnd"/>
      <w:r w:rsidRPr="0041765B">
        <w:rPr>
          <w:rFonts w:cs="Arial"/>
        </w:rPr>
        <w:t xml:space="preserve"> model nobody has control over anything – which results in companies just taking what they need.</w:t>
      </w:r>
    </w:p>
    <w:p w14:paraId="4FDA8043" w14:textId="77777777" w:rsidR="00F81B9C" w:rsidRPr="0041765B" w:rsidRDefault="00F81B9C" w:rsidP="00F81B9C"/>
    <w:p w14:paraId="5EAC4374" w14:textId="77777777" w:rsidR="00F81B9C" w:rsidRPr="0041765B" w:rsidRDefault="00F81B9C" w:rsidP="00F81B9C">
      <w:pPr>
        <w:pStyle w:val="Heading4"/>
        <w:rPr>
          <w:rFonts w:cs="Arial"/>
        </w:rPr>
      </w:pPr>
      <w:r w:rsidRPr="0041765B">
        <w:rPr>
          <w:rFonts w:cs="Arial"/>
        </w:rPr>
        <w:lastRenderedPageBreak/>
        <w:t xml:space="preserve">Either this </w:t>
      </w:r>
      <w:proofErr w:type="spellStart"/>
      <w:r w:rsidRPr="0041765B">
        <w:rPr>
          <w:rFonts w:cs="Arial"/>
        </w:rPr>
        <w:t>aff</w:t>
      </w:r>
      <w:proofErr w:type="spellEnd"/>
      <w:r w:rsidRPr="0041765B">
        <w:rPr>
          <w:rFonts w:cs="Arial"/>
        </w:rPr>
        <w:t xml:space="preserve"> loses to vagueness and circumvention. The government, judges, </w:t>
      </w:r>
      <w:proofErr w:type="spellStart"/>
      <w:r w:rsidRPr="0041765B">
        <w:rPr>
          <w:rFonts w:cs="Arial"/>
        </w:rPr>
        <w:t>etc</w:t>
      </w:r>
      <w:proofErr w:type="spellEnd"/>
      <w:r w:rsidRPr="0041765B">
        <w:rPr>
          <w:rFonts w:cs="Arial"/>
        </w:rPr>
        <w:t xml:space="preserve"> will define indigenous knowledge to be very limited and the plan will have zero effect. Fiat guarantees the plan passes, not that </w:t>
      </w:r>
      <w:proofErr w:type="spellStart"/>
      <w:r w:rsidRPr="0041765B">
        <w:rPr>
          <w:rFonts w:cs="Arial"/>
        </w:rPr>
        <w:t>its</w:t>
      </w:r>
      <w:proofErr w:type="spellEnd"/>
      <w:r w:rsidRPr="0041765B">
        <w:rPr>
          <w:rFonts w:cs="Arial"/>
        </w:rPr>
        <w:t xml:space="preserve"> obvious wording flaws are fixed.</w:t>
      </w:r>
    </w:p>
    <w:p w14:paraId="2F0432A2" w14:textId="77777777" w:rsidR="00F81B9C" w:rsidRPr="0041765B" w:rsidRDefault="00F81B9C" w:rsidP="006F7795">
      <w:pPr>
        <w:rPr>
          <w:rStyle w:val="Style13ptBold"/>
        </w:rPr>
      </w:pPr>
    </w:p>
    <w:sectPr w:rsidR="00F81B9C" w:rsidRPr="004176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7795"/>
    <w:rsid w:val="000026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0EBD"/>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6655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C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4A8"/>
    <w:rsid w:val="002B5511"/>
    <w:rsid w:val="002B7ACF"/>
    <w:rsid w:val="002E0643"/>
    <w:rsid w:val="002E392E"/>
    <w:rsid w:val="002E6BBC"/>
    <w:rsid w:val="002F1BA9"/>
    <w:rsid w:val="002F6E74"/>
    <w:rsid w:val="003009A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84D"/>
    <w:rsid w:val="003D5EA8"/>
    <w:rsid w:val="003D7B28"/>
    <w:rsid w:val="003E305E"/>
    <w:rsid w:val="003E34DB"/>
    <w:rsid w:val="003E5302"/>
    <w:rsid w:val="003E5BF1"/>
    <w:rsid w:val="003F2452"/>
    <w:rsid w:val="003F41EA"/>
    <w:rsid w:val="003F7DF0"/>
    <w:rsid w:val="004039AF"/>
    <w:rsid w:val="00407AFF"/>
    <w:rsid w:val="0041155D"/>
    <w:rsid w:val="004170BF"/>
    <w:rsid w:val="0041765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72A"/>
    <w:rsid w:val="00621301"/>
    <w:rsid w:val="0062173F"/>
    <w:rsid w:val="006235FB"/>
    <w:rsid w:val="00626A15"/>
    <w:rsid w:val="006379E9"/>
    <w:rsid w:val="006438CB"/>
    <w:rsid w:val="006529B9"/>
    <w:rsid w:val="00654695"/>
    <w:rsid w:val="0065500A"/>
    <w:rsid w:val="00655217"/>
    <w:rsid w:val="0065727C"/>
    <w:rsid w:val="00674A78"/>
    <w:rsid w:val="00683A7A"/>
    <w:rsid w:val="00696A16"/>
    <w:rsid w:val="006A4840"/>
    <w:rsid w:val="006A52A0"/>
    <w:rsid w:val="006A7E1D"/>
    <w:rsid w:val="006C3A56"/>
    <w:rsid w:val="006D13F4"/>
    <w:rsid w:val="006D6AED"/>
    <w:rsid w:val="006E6D0B"/>
    <w:rsid w:val="006F126E"/>
    <w:rsid w:val="006F32C9"/>
    <w:rsid w:val="006F3834"/>
    <w:rsid w:val="006F5693"/>
    <w:rsid w:val="006F5D4C"/>
    <w:rsid w:val="006F779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1F6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153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327"/>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69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D59"/>
    <w:rsid w:val="00CA013C"/>
    <w:rsid w:val="00CA6D6D"/>
    <w:rsid w:val="00CC7A4E"/>
    <w:rsid w:val="00CD1359"/>
    <w:rsid w:val="00CD4C83"/>
    <w:rsid w:val="00CE4EA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DBB"/>
    <w:rsid w:val="00DB0CE9"/>
    <w:rsid w:val="00DB2337"/>
    <w:rsid w:val="00DB5F87"/>
    <w:rsid w:val="00DB699B"/>
    <w:rsid w:val="00DC0376"/>
    <w:rsid w:val="00DC099B"/>
    <w:rsid w:val="00DC2BE5"/>
    <w:rsid w:val="00DD4CD4"/>
    <w:rsid w:val="00DD65A2"/>
    <w:rsid w:val="00DD6770"/>
    <w:rsid w:val="00DE0749"/>
    <w:rsid w:val="00DE1CE2"/>
    <w:rsid w:val="00DE52C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07B"/>
    <w:rsid w:val="00F21629"/>
    <w:rsid w:val="00F21C79"/>
    <w:rsid w:val="00F238C9"/>
    <w:rsid w:val="00F23CA5"/>
    <w:rsid w:val="00F277AA"/>
    <w:rsid w:val="00F31955"/>
    <w:rsid w:val="00F34C06"/>
    <w:rsid w:val="00F43EA3"/>
    <w:rsid w:val="00F50C55"/>
    <w:rsid w:val="00F57FFB"/>
    <w:rsid w:val="00F601E6"/>
    <w:rsid w:val="00F73954"/>
    <w:rsid w:val="00F81B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BB679"/>
  <w14:defaultImageDpi w14:val="300"/>
  <w15:docId w15:val="{5C756B71-8F56-664F-AFF7-28BCBA9E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779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F77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77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77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6F77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77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795"/>
  </w:style>
  <w:style w:type="character" w:customStyle="1" w:styleId="Heading1Char">
    <w:name w:val="Heading 1 Char"/>
    <w:aliases w:val="Pocket Char"/>
    <w:basedOn w:val="DefaultParagraphFont"/>
    <w:link w:val="Heading1"/>
    <w:uiPriority w:val="9"/>
    <w:rsid w:val="006F779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F7795"/>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F7795"/>
    <w:rPr>
      <w:rFonts w:ascii="Arial" w:eastAsiaTheme="majorEastAsia" w:hAnsi="Arial"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F779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7795"/>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8"/>
    <w:basedOn w:val="DefaultParagraphFont"/>
    <w:uiPriority w:val="1"/>
    <w:qFormat/>
    <w:rsid w:val="006F779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6F779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F77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6F7795"/>
    <w:rPr>
      <w:color w:val="auto"/>
      <w:u w:val="none"/>
    </w:rPr>
  </w:style>
  <w:style w:type="paragraph" w:styleId="DocumentMap">
    <w:name w:val="Document Map"/>
    <w:basedOn w:val="Normal"/>
    <w:link w:val="DocumentMapChar"/>
    <w:uiPriority w:val="99"/>
    <w:semiHidden/>
    <w:unhideWhenUsed/>
    <w:rsid w:val="006F77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7795"/>
    <w:rPr>
      <w:rFonts w:ascii="Lucida Grande" w:hAnsi="Lucida Grande" w:cs="Lucida Grande"/>
    </w:rPr>
  </w:style>
  <w:style w:type="paragraph" w:customStyle="1" w:styleId="textbold">
    <w:name w:val="text bold"/>
    <w:basedOn w:val="Normal"/>
    <w:link w:val="Emphasis"/>
    <w:uiPriority w:val="20"/>
    <w:qFormat/>
    <w:rsid w:val="006F7795"/>
    <w:pP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6F77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F81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16/06/27/counterfeit-medicines-ip-patient-safety/id=7039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org/2006/12/06/inside-views-indigenous-groups-tell-wipo-dont-patent-our-traditional-knowledge/%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170518033322/http://www.nber.org/reporter/winter00/krueger.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medicine" TargetMode="External"/><Relationship Id="rId4" Type="http://schemas.openxmlformats.org/officeDocument/2006/relationships/customXml" Target="../customXml/item4.xml"/><Relationship Id="rId9" Type="http://schemas.openxmlformats.org/officeDocument/2006/relationships/hyperlink" Target="https://www.merriam-webster.com/dictionary/reduce%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21</Pages>
  <Words>8678</Words>
  <Characters>49470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2021-09-16T20:22:00Z</dcterms:created>
  <dcterms:modified xsi:type="dcterms:W3CDTF">2021-09-16T21:38:00Z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