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033C9" w14:textId="581B5FFC" w:rsidR="00E42E4C" w:rsidRDefault="00C9564E" w:rsidP="00885B27">
      <w:pPr>
        <w:pStyle w:val="Heading2"/>
      </w:pPr>
      <w:r>
        <w:t>1</w:t>
      </w:r>
    </w:p>
    <w:p w14:paraId="3E21453A" w14:textId="0017ECD8" w:rsidR="00023A9F" w:rsidRPr="00023A9F" w:rsidRDefault="00023A9F" w:rsidP="00C9564E"/>
    <w:p w14:paraId="2A451BAB" w14:textId="77777777" w:rsidR="00023A9F" w:rsidRDefault="00023A9F" w:rsidP="00023A9F">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38433029" w14:textId="77777777" w:rsidR="00023A9F" w:rsidRPr="00D92843" w:rsidRDefault="00023A9F" w:rsidP="00023A9F">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049B61DA" w14:textId="77777777" w:rsidR="00023A9F" w:rsidRDefault="00023A9F" w:rsidP="00023A9F">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58058A36" w14:textId="77777777" w:rsidR="00023A9F" w:rsidRPr="00DE1E98" w:rsidRDefault="00023A9F" w:rsidP="00023A9F">
      <w:pPr>
        <w:pStyle w:val="Heading4"/>
      </w:pPr>
      <w:r w:rsidRPr="00DE1E98">
        <w:t xml:space="preserve">The Last line of 1AC Babcock definitively proves the violation – the aff creates things external to the resolution like limited use of private property, tradable property rights, and the creation of a management regime in outer space </w:t>
      </w:r>
    </w:p>
    <w:p w14:paraId="67942549" w14:textId="77777777" w:rsidR="00023A9F" w:rsidRDefault="00023A9F" w:rsidP="00023A9F">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39676266" w14:textId="77777777" w:rsidR="00023A9F" w:rsidRDefault="00023A9F" w:rsidP="00023A9F">
      <w:pPr>
        <w:rPr>
          <w:rStyle w:val="StyleUnderline"/>
        </w:rPr>
      </w:pPr>
      <w:r w:rsidRPr="005131C0">
        <w:t xml:space="preserve">The PTD offers both an approach for managing an open access commons and a gap-filling tool until a regulatory regime is adopted.507 The doctrine is based on the idea that the “sovereign holds certain common properties in trust in perpetuity for the free and unimpeded use of the general public.”508 The public’s right to access and use trust resources is never lost, and neither the government nor private individuals can alienate or otherwise adversely affect those resources unless for a comparable public purpose.509 The resources the doctrine protects “have long been part of a ‘taxonomy of property’ [that recognizes] the division of natural wealth into private and public property.”510 “The doctrine places on governments ‘an affirmative, ongoing duty to safeguard the long-term preservation of those resources for the benefit of the general public,’”511 thus limiting the sovereign’s power on behalf of both present and future individuals.512 It directs the government to manage trust resources for public benefit, not private gain.513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PTD, therefore, protects the “people’s common heritage,”518 just as Article 11 of the Moon Treaty protects </w:t>
      </w:r>
      <w:r w:rsidRPr="005131C0">
        <w:lastRenderedPageBreak/>
        <w:t xml:space="preserve">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 prevents their alienation for private benefit, assures public access to them, and can be invoked by anyone seems particularly useful as a management tool in outer space.528 The fact that public access to trust resources is so central to the doctrine makes it reflective, not contradictory, of international space law’s bar against appropriation of outer space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It could also fill the gap in international law with respect to managing celestial property.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5131C0">
        <w:rPr>
          <w:rStyle w:val="StyleUnderline"/>
          <w:highlight w:val="green"/>
        </w:rPr>
        <w:t>Modifying</w:t>
      </w:r>
      <w:r w:rsidRPr="005131C0">
        <w:rPr>
          <w:rStyle w:val="StyleUnderline"/>
        </w:rPr>
        <w:t xml:space="preserve"> the </w:t>
      </w:r>
      <w:r w:rsidRPr="005131C0">
        <w:rPr>
          <w:rStyle w:val="StyleUnderline"/>
          <w:highlight w:val="green"/>
        </w:rPr>
        <w:t>doctrine to allow limited use of private property management approaches</w:t>
      </w:r>
      <w:r w:rsidRPr="005131C0">
        <w:rPr>
          <w:rStyle w:val="StyleUnderline"/>
        </w:rPr>
        <w:t xml:space="preserve">, like </w:t>
      </w:r>
      <w:r w:rsidRPr="005131C0">
        <w:rPr>
          <w:rStyle w:val="StyleUnderline"/>
          <w:highlight w:val="green"/>
        </w:rPr>
        <w:t>tradable development claims</w:t>
      </w:r>
      <w:r w:rsidRPr="005131C0">
        <w:rPr>
          <w:rStyle w:val="StyleUnderline"/>
        </w:rPr>
        <w:t xml:space="preserve">, might buffer that effect—a form of </w:t>
      </w:r>
      <w:r w:rsidRPr="005131C0">
        <w:rPr>
          <w:rStyle w:val="StyleUnderline"/>
          <w:highlight w:val="green"/>
        </w:rPr>
        <w:t>overlapping hybridity between one type of property, a commons, and a management regime from another, private property, enabled by application of the PTD.</w:t>
      </w:r>
    </w:p>
    <w:p w14:paraId="4E36A6B7" w14:textId="77777777" w:rsidR="00023A9F" w:rsidRPr="00DE1E98" w:rsidRDefault="00023A9F" w:rsidP="00023A9F">
      <w:pPr>
        <w:pStyle w:val="Heading4"/>
      </w:pPr>
      <w:r w:rsidRPr="00DE1E98">
        <w:t>Here's another recutting of babcock that proves they require a ton of steps external to the plan</w:t>
      </w:r>
    </w:p>
    <w:p w14:paraId="21A69525" w14:textId="77777777" w:rsidR="00023A9F" w:rsidRPr="00D20A4B" w:rsidRDefault="00023A9F" w:rsidP="00023A9F">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w:t>
      </w:r>
      <w:r w:rsidRPr="00EB0C58">
        <w:rPr>
          <w:sz w:val="18"/>
          <w:szCs w:val="18"/>
        </w:rPr>
        <w:lastRenderedPageBreak/>
        <w:t>member of the Standing Committee on Environmental Law of the American Bar Association, and served on the Clinton-Gore Transition Team.)-rahulpenu</w:t>
      </w:r>
    </w:p>
    <w:p w14:paraId="0EB47E0B" w14:textId="77777777" w:rsidR="00023A9F" w:rsidRPr="00DE1E98" w:rsidRDefault="00023A9F" w:rsidP="00023A9F">
      <w:r w:rsidRPr="004A6BF4">
        <w:t xml:space="preserve">Definitions of space </w:t>
      </w:r>
      <w:r w:rsidRPr="00DE1E98">
        <w:t xml:space="preserve">sustainability </w:t>
      </w:r>
      <w:r w:rsidRPr="00DE1E98">
        <w:rPr>
          <w:rStyle w:val="StyleUnderline"/>
          <w:u w:val="none"/>
        </w:rPr>
        <w:t xml:space="preserve">The Secure World Foundation defines </w:t>
      </w:r>
      <w:r w:rsidRPr="00DE1E98">
        <w:rPr>
          <w:rStyle w:val="StyleUnderline"/>
          <w:bCs/>
        </w:rPr>
        <w:t>space</w:t>
      </w:r>
      <w:r w:rsidRPr="00DE1E98">
        <w:rPr>
          <w:rStyle w:val="StyleUnderline"/>
        </w:rPr>
        <w:t xml:space="preserve"> </w:t>
      </w:r>
      <w:r w:rsidRPr="00DE1E98">
        <w:rPr>
          <w:rStyle w:val="StyleUnderline"/>
          <w:bCs/>
        </w:rPr>
        <w:t>sustainability</w:t>
      </w:r>
      <w:r w:rsidRPr="00DE1E98">
        <w:rPr>
          <w:rStyle w:val="StyleUnderline"/>
        </w:rPr>
        <w:t xml:space="preserve"> </w:t>
      </w:r>
      <w:r w:rsidRPr="00DE1E98">
        <w:rPr>
          <w:rStyle w:val="StyleUnderline"/>
          <w:u w:val="none"/>
        </w:rPr>
        <w:t>as</w:t>
      </w:r>
      <w:r w:rsidRPr="00DE1E98">
        <w:rPr>
          <w:rStyle w:val="StyleUnderline"/>
        </w:rPr>
        <w:t xml:space="preserve"> “ensuring that all humanity can continue to use outer space for peaceful purposes and </w:t>
      </w:r>
      <w:r w:rsidRPr="00DE1E98">
        <w:rPr>
          <w:rStyle w:val="StyleUnderline"/>
          <w:u w:val="none"/>
        </w:rPr>
        <w:t>socioeconomic</w:t>
      </w:r>
      <w:r w:rsidRPr="00DE1E98">
        <w:rPr>
          <w:rStyle w:val="StyleUnderline"/>
        </w:rPr>
        <w:t xml:space="preserve"> benefit</w:t>
      </w:r>
      <w:r w:rsidRPr="00DE1E98">
        <w:t xml:space="preserve">.”39 </w:t>
      </w:r>
      <w:r w:rsidRPr="00DE1E98">
        <w:rPr>
          <w:rStyle w:val="StyleUnderline"/>
          <w:u w:val="none"/>
        </w:rPr>
        <w:t>It is also described as “the ability of all humanity to</w:t>
      </w:r>
      <w:r w:rsidRPr="00DE1E98">
        <w:t xml:space="preserve"> </w:t>
      </w:r>
      <w:r w:rsidRPr="00DE1E98">
        <w:rPr>
          <w:rStyle w:val="Emphasis"/>
          <w:b w:val="0"/>
          <w:bCs/>
        </w:rPr>
        <w:t>continue to use outer space for peaceful purposes</w:t>
      </w:r>
      <w:r w:rsidRPr="00DE1E98">
        <w:t xml:space="preserve"> </w:t>
      </w:r>
      <w:r w:rsidRPr="00DE1E98">
        <w:rPr>
          <w:rStyle w:val="StyleUnderline"/>
          <w:u w:val="none"/>
        </w:rPr>
        <w:t>and socioeconomic benefit</w:t>
      </w:r>
      <w:r w:rsidRPr="00DE1E98">
        <w:rPr>
          <w:rStyle w:val="StyleUnderline"/>
        </w:rPr>
        <w:t xml:space="preserve"> over the </w:t>
      </w:r>
      <w:r w:rsidRPr="00DE1E98">
        <w:rPr>
          <w:rStyle w:val="StyleUnderline"/>
          <w:bCs/>
        </w:rPr>
        <w:t>long</w:t>
      </w:r>
      <w:r w:rsidRPr="00DE1E98">
        <w:rPr>
          <w:rStyle w:val="StyleUnderline"/>
        </w:rPr>
        <w:t xml:space="preserve"> </w:t>
      </w:r>
      <w:r w:rsidRPr="00DE1E98">
        <w:rPr>
          <w:rStyle w:val="StyleUnderline"/>
          <w:bCs/>
        </w:rPr>
        <w:t>term</w:t>
      </w:r>
      <w:r w:rsidRPr="00DE1E98">
        <w:t xml:space="preserve">.” It is proposed that, </w:t>
      </w:r>
      <w:r w:rsidRPr="00DE1E98">
        <w:rPr>
          <w:rStyle w:val="StyleUnderline"/>
          <w:u w:val="none"/>
        </w:rPr>
        <w:t xml:space="preserve">read together, these broad definitions take as their premise that: </w:t>
      </w:r>
      <w:r w:rsidRPr="00DE1E98">
        <w:rPr>
          <w:rStyle w:val="StyleUnderline"/>
        </w:rPr>
        <w:t xml:space="preserve">(1) all </w:t>
      </w:r>
      <w:r w:rsidRPr="00DE1E98">
        <w:rPr>
          <w:rStyle w:val="Emphasis"/>
        </w:rPr>
        <w:t xml:space="preserve">humanity </w:t>
      </w:r>
      <w:r w:rsidRPr="00DE1E98">
        <w:rPr>
          <w:rStyle w:val="Emphasis"/>
          <w:b w:val="0"/>
          <w:bCs/>
        </w:rPr>
        <w:t xml:space="preserve">thus far is </w:t>
      </w:r>
      <w:r w:rsidRPr="00DE1E98">
        <w:rPr>
          <w:rStyle w:val="Emphasis"/>
        </w:rPr>
        <w:t>using space for peaceful purposes</w:t>
      </w:r>
      <w:r w:rsidRPr="00DE1E98">
        <w:rPr>
          <w:rStyle w:val="StyleUnderline"/>
        </w:rPr>
        <w:t xml:space="preserve"> </w:t>
      </w:r>
      <w:r w:rsidRPr="00DE1E98">
        <w:rPr>
          <w:rStyle w:val="StyleUnderline"/>
          <w:u w:val="none"/>
        </w:rPr>
        <w:t xml:space="preserve">and for socioeconomic benefit; </w:t>
      </w:r>
      <w:r w:rsidRPr="00DE1E98">
        <w:rPr>
          <w:rStyle w:val="StyleUnderline"/>
        </w:rPr>
        <w:t>(2) this use is</w:t>
      </w:r>
      <w:r w:rsidRPr="00DE1E98">
        <w:t xml:space="preserve"> </w:t>
      </w:r>
      <w:r w:rsidRPr="00DE1E98">
        <w:rPr>
          <w:rStyle w:val="Emphasis"/>
        </w:rPr>
        <w:t>threatened</w:t>
      </w:r>
      <w:r w:rsidRPr="00DE1E98">
        <w:rPr>
          <w:rStyle w:val="StyleUnderline"/>
          <w:u w:val="none"/>
        </w:rPr>
        <w:t xml:space="preserve">; </w:t>
      </w:r>
      <w:r w:rsidRPr="00DE1E98">
        <w:rPr>
          <w:rStyle w:val="StyleUnderline"/>
        </w:rPr>
        <w:t>(3) measures must be taken to</w:t>
      </w:r>
      <w:r w:rsidRPr="00DE1E98">
        <w:t xml:space="preserve"> </w:t>
      </w:r>
      <w:r w:rsidRPr="00DE1E98">
        <w:rPr>
          <w:rStyle w:val="Emphasis"/>
        </w:rPr>
        <w:t>protect it</w:t>
      </w:r>
      <w:r w:rsidRPr="00DE1E98">
        <w:rPr>
          <w:rStyle w:val="StyleUnderline"/>
          <w:u w:val="none"/>
        </w:rPr>
        <w:t xml:space="preserve">; and </w:t>
      </w:r>
      <w:r w:rsidRPr="00DE1E98">
        <w:rPr>
          <w:rStyle w:val="StyleUnderline"/>
        </w:rPr>
        <w:t>(4) all humanity currently possesses the ability</w:t>
      </w:r>
      <w:r w:rsidRPr="00DE1E98">
        <w:rPr>
          <w:rStyle w:val="StyleUnderline"/>
          <w:u w:val="none"/>
        </w:rPr>
        <w:t>, in the sense of having a skill or the</w:t>
      </w:r>
      <w:r w:rsidRPr="00DE1E98">
        <w:rPr>
          <w:rStyle w:val="StyleUnderline"/>
        </w:rPr>
        <w:t xml:space="preserve"> capacity</w:t>
      </w:r>
      <w:r w:rsidRPr="00DE1E98">
        <w:rPr>
          <w:rStyle w:val="StyleUnderline"/>
          <w:u w:val="none"/>
        </w:rPr>
        <w:t>,</w:t>
      </w:r>
      <w:r w:rsidRPr="00DE1E98">
        <w:rPr>
          <w:rStyle w:val="StyleUnderline"/>
        </w:rPr>
        <w:t xml:space="preserve"> to ensure space sustainability for peaceful purposes. </w:t>
      </w:r>
      <w:r w:rsidRPr="00DE1E98">
        <w:rPr>
          <w:rStyle w:val="StyleUnderline"/>
          <w:u w:val="none"/>
        </w:rPr>
        <w:t xml:space="preserve">Under this conceptualization, the </w:t>
      </w:r>
      <w:r w:rsidRPr="00DE1E98">
        <w:rPr>
          <w:rStyle w:val="Emphasis"/>
          <w:b w:val="0"/>
          <w:bCs/>
        </w:rPr>
        <w:t>negative effect</w:t>
      </w:r>
      <w:r w:rsidRPr="00DE1E98">
        <w:t xml:space="preserve"> </w:t>
      </w:r>
      <w:r w:rsidRPr="00DE1E98">
        <w:rPr>
          <w:rStyle w:val="StyleUnderline"/>
          <w:u w:val="none"/>
        </w:rPr>
        <w:t xml:space="preserve">of not using space sustainably is primarily </w:t>
      </w:r>
      <w:r w:rsidRPr="00DE1E98">
        <w:rPr>
          <w:rStyle w:val="Emphasis"/>
          <w:b w:val="0"/>
          <w:bCs/>
        </w:rPr>
        <w:t>economic</w:t>
      </w:r>
      <w:r w:rsidRPr="00DE1E98">
        <w:t xml:space="preserve">.40 </w:t>
      </w:r>
      <w:r w:rsidRPr="00DE1E98">
        <w:rPr>
          <w:rStyle w:val="StyleUnderline"/>
          <w:u w:val="none"/>
        </w:rPr>
        <w:t>Bearing in mind the</w:t>
      </w:r>
      <w:r w:rsidRPr="00DE1E98">
        <w:rPr>
          <w:rStyle w:val="StyleUnderline"/>
        </w:rPr>
        <w:t xml:space="preserve"> governmental origins</w:t>
      </w:r>
      <w:r w:rsidRPr="004A6BF4">
        <w:rPr>
          <w:rStyle w:val="StyleUnderline"/>
        </w:rPr>
        <w:t xml:space="preserve"> of </w:t>
      </w:r>
      <w:r w:rsidRPr="004A6BF4">
        <w:rPr>
          <w:rStyle w:val="Emphasis"/>
        </w:rPr>
        <w:t>space exploitation</w:t>
      </w:r>
      <w:r w:rsidRPr="004A6BF4">
        <w:rPr>
          <w:rStyle w:val="StyleUnderline"/>
          <w:u w:val="none"/>
        </w:rPr>
        <w:t>,</w:t>
      </w:r>
      <w:r w:rsidRPr="004A6BF4">
        <w:t xml:space="preserve"> where market economics did not play a primary role in decision making, the growing focus on the economic perspective in space affairs acknowledges Carolyn Deere’s opinion that </w:t>
      </w:r>
      <w:r w:rsidRPr="004A6BF4">
        <w:rPr>
          <w:rStyle w:val="StyleUnderline"/>
          <w:u w:val="none"/>
        </w:rPr>
        <w:t>problems emerge in the international domain from an absence of powerful economic interests</w:t>
      </w:r>
      <w:r w:rsidRPr="004A6BF4">
        <w:t xml:space="preserve">.41 Of course, </w:t>
      </w:r>
      <w:r w:rsidRPr="004A6BF4">
        <w:rPr>
          <w:rStyle w:val="StyleUnderline"/>
        </w:rPr>
        <w:t>as more space applications are developed</w:t>
      </w:r>
      <w:r w:rsidRPr="004A6BF4">
        <w:rPr>
          <w:rStyle w:val="StyleUnderline"/>
          <w:u w:val="none"/>
        </w:rPr>
        <w:t xml:space="preserve">, </w:t>
      </w:r>
      <w:r w:rsidRPr="004A6BF4">
        <w:rPr>
          <w:rStyle w:val="StyleUnderline"/>
        </w:rPr>
        <w:t xml:space="preserve">economic interests </w:t>
      </w:r>
      <w:r w:rsidRPr="00DE1E98">
        <w:rPr>
          <w:rStyle w:val="StyleUnderline"/>
        </w:rPr>
        <w:t xml:space="preserve">become more prevalent in that market protectionism then underlies the rationales for many positions taken. Space sustainability is also conceptualized as </w:t>
      </w:r>
      <w:r w:rsidRPr="00DE1E98">
        <w:rPr>
          <w:rStyle w:val="Emphasis"/>
        </w:rPr>
        <w:t>defining good behavior</w:t>
      </w:r>
      <w:r w:rsidRPr="00DE1E98">
        <w:t xml:space="preserve">, </w:t>
      </w:r>
      <w:r w:rsidRPr="00DE1E98">
        <w:rPr>
          <w:rStyle w:val="StyleUnderline"/>
          <w:u w:val="none"/>
        </w:rPr>
        <w:t xml:space="preserve">its </w:t>
      </w:r>
      <w:r w:rsidRPr="00DE1E98">
        <w:rPr>
          <w:rStyle w:val="Emphasis"/>
          <w:b w:val="0"/>
          <w:bCs/>
        </w:rPr>
        <w:t>boundaries</w:t>
      </w:r>
      <w:r w:rsidRPr="00DE1E98">
        <w:rPr>
          <w:rStyle w:val="StyleUnderline"/>
          <w:u w:val="none"/>
        </w:rPr>
        <w:t xml:space="preserve">, </w:t>
      </w:r>
      <w:r w:rsidRPr="00DE1E98">
        <w:rPr>
          <w:rStyle w:val="StyleUnderline"/>
        </w:rPr>
        <w:t xml:space="preserve">and </w:t>
      </w:r>
      <w:r w:rsidRPr="00DE1E98">
        <w:rPr>
          <w:rStyle w:val="Emphasis"/>
        </w:rPr>
        <w:t>disincentives for negative behavior</w:t>
      </w:r>
      <w:r w:rsidRPr="00DE1E98">
        <w:t xml:space="preserve"> </w:t>
      </w:r>
      <w:r w:rsidRPr="00DE1E98">
        <w:rPr>
          <w:rStyle w:val="StyleUnderline"/>
        </w:rPr>
        <w:t>in space</w:t>
      </w:r>
      <w:r w:rsidRPr="004A6BF4">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t xml:space="preserve">.43 Some notable examples follow: </w:t>
      </w:r>
      <w:r w:rsidRPr="009D1A85">
        <w:rPr>
          <w:rStyle w:val="StyleUnderline"/>
        </w:rPr>
        <w:t xml:space="preserve">An </w:t>
      </w:r>
      <w:r w:rsidRPr="009D1A85">
        <w:rPr>
          <w:rStyle w:val="StyleUnderline"/>
          <w:highlight w:val="cyan"/>
        </w:rPr>
        <w:t>International Code of Conduct</w:t>
      </w:r>
      <w:r w:rsidRPr="004A6BF4">
        <w:t>—</w:t>
      </w:r>
      <w:r w:rsidRPr="009D1A85">
        <w:rPr>
          <w:rStyle w:val="StyleUnderline"/>
        </w:rPr>
        <w:t xml:space="preserve">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Depending on the forum for </w:t>
      </w:r>
      <w:r w:rsidRPr="00DE1E98">
        <w:rPr>
          <w:rStyle w:val="StyleUnderline"/>
        </w:rPr>
        <w:t xml:space="preserve">discussion and in line with the previously mentioned initiatives, the concept of space sustainability is also used </w:t>
      </w:r>
      <w:r w:rsidRPr="00DE1E98">
        <w:rPr>
          <w:rStyle w:val="Emphasis"/>
        </w:rPr>
        <w:t>interchangeab</w:t>
      </w:r>
      <w:r w:rsidRPr="00DE1E98">
        <w:rPr>
          <w:rStyle w:val="Emphasis"/>
          <w:b w:val="0"/>
          <w:bCs/>
        </w:rPr>
        <w:t>ly</w:t>
      </w:r>
      <w:r w:rsidRPr="00DE1E98">
        <w:t xml:space="preserve"> </w:t>
      </w:r>
      <w:r w:rsidRPr="00DE1E98">
        <w:rPr>
          <w:rStyle w:val="StyleUnderline"/>
        </w:rPr>
        <w:t xml:space="preserve">with </w:t>
      </w:r>
      <w:r w:rsidRPr="00DE1E98">
        <w:rPr>
          <w:rStyle w:val="StyleUnderline"/>
          <w:u w:val="none"/>
        </w:rPr>
        <w:t>the following:</w:t>
      </w:r>
      <w:r w:rsidRPr="00DE1E98">
        <w:rPr>
          <w:rStyle w:val="StyleUnderline"/>
        </w:rPr>
        <w:t xml:space="preserve"> (1) </w:t>
      </w:r>
      <w:r w:rsidRPr="00DE1E98">
        <w:rPr>
          <w:rStyle w:val="Emphasis"/>
        </w:rPr>
        <w:t>space security</w:t>
      </w:r>
      <w:r w:rsidRPr="00DE1E98">
        <w:rPr>
          <w:rStyle w:val="StyleUnderline"/>
          <w:u w:val="none"/>
        </w:rPr>
        <w:t>, which entails</w:t>
      </w:r>
      <w:r w:rsidRPr="00DE1E98">
        <w:rPr>
          <w:rStyle w:val="StyleUnderline"/>
        </w:rPr>
        <w:t xml:space="preserve"> </w:t>
      </w:r>
      <w:r w:rsidRPr="00DE1E98">
        <w:rPr>
          <w:rStyle w:val="Emphasis"/>
        </w:rPr>
        <w:t>access to space</w:t>
      </w:r>
      <w:r w:rsidRPr="00DE1E98">
        <w:t xml:space="preserve"> </w:t>
      </w:r>
      <w:r w:rsidRPr="00DE1E98">
        <w:rPr>
          <w:rStyle w:val="StyleUnderline"/>
        </w:rPr>
        <w:t xml:space="preserve">and </w:t>
      </w:r>
      <w:r w:rsidRPr="00DE1E98">
        <w:rPr>
          <w:rStyle w:val="Emphasis"/>
        </w:rPr>
        <w:t xml:space="preserve">freedom </w:t>
      </w:r>
      <w:r w:rsidRPr="00DE1E98">
        <w:rPr>
          <w:rStyle w:val="Emphasis"/>
          <w:b w:val="0"/>
          <w:bCs/>
        </w:rPr>
        <w:t>from threats</w:t>
      </w:r>
      <w:r w:rsidRPr="00DE1E98">
        <w:t xml:space="preserve">;46 </w:t>
      </w:r>
      <w:r w:rsidRPr="00DE1E98">
        <w:rPr>
          <w:rStyle w:val="StyleUnderline"/>
        </w:rPr>
        <w:t xml:space="preserve">(2) space stability addressing </w:t>
      </w:r>
      <w:r w:rsidRPr="00DE1E98">
        <w:rPr>
          <w:rStyle w:val="Emphasis"/>
        </w:rPr>
        <w:t>s</w:t>
      </w:r>
      <w:r w:rsidRPr="00DE1E98">
        <w:rPr>
          <w:rStyle w:val="StyleUnderline"/>
        </w:rPr>
        <w:t xml:space="preserve">pace </w:t>
      </w:r>
      <w:r w:rsidRPr="00DE1E98">
        <w:rPr>
          <w:rStyle w:val="Emphasis"/>
        </w:rPr>
        <w:t>s</w:t>
      </w:r>
      <w:r w:rsidRPr="00DE1E98">
        <w:rPr>
          <w:rStyle w:val="StyleUnderline"/>
        </w:rPr>
        <w:t xml:space="preserve">ituational </w:t>
      </w:r>
      <w:r w:rsidRPr="00DE1E98">
        <w:rPr>
          <w:rStyle w:val="Emphasis"/>
        </w:rPr>
        <w:t>a</w:t>
      </w:r>
      <w:r w:rsidRPr="00DE1E98">
        <w:rPr>
          <w:rStyle w:val="StyleUnderline"/>
        </w:rPr>
        <w:t>wareness</w:t>
      </w:r>
      <w:r w:rsidRPr="00DE1E98">
        <w:t xml:space="preserve">;47 </w:t>
      </w:r>
      <w:r w:rsidRPr="00DE1E98">
        <w:rPr>
          <w:rStyle w:val="StyleUnderline"/>
        </w:rPr>
        <w:t xml:space="preserve">(3) space </w:t>
      </w:r>
      <w:r w:rsidRPr="00DE1E98">
        <w:rPr>
          <w:rStyle w:val="StyleUnderline"/>
          <w:bCs/>
        </w:rPr>
        <w:t>safety</w:t>
      </w:r>
      <w:r w:rsidRPr="00DE1E98">
        <w:rPr>
          <w:rStyle w:val="StyleUnderline"/>
        </w:rPr>
        <w:t xml:space="preserve">, which is </w:t>
      </w:r>
      <w:r w:rsidRPr="00DE1E98">
        <w:rPr>
          <w:rStyle w:val="StyleUnderline"/>
          <w:bCs/>
        </w:rPr>
        <w:t>protection</w:t>
      </w:r>
      <w:r w:rsidRPr="00DE1E98">
        <w:rPr>
          <w:rStyle w:val="StyleUnderline"/>
        </w:rPr>
        <w:t xml:space="preserve"> </w:t>
      </w:r>
      <w:r w:rsidRPr="00DE1E98">
        <w:rPr>
          <w:rStyle w:val="StyleUnderline"/>
          <w:bCs/>
        </w:rPr>
        <w:t>from</w:t>
      </w:r>
      <w:r w:rsidRPr="00DE1E98">
        <w:rPr>
          <w:rStyle w:val="StyleUnderline"/>
        </w:rPr>
        <w:t xml:space="preserve"> all unreasonable levels of </w:t>
      </w:r>
      <w:r w:rsidRPr="00DE1E98">
        <w:rPr>
          <w:rStyle w:val="StyleUnderline"/>
          <w:bCs/>
        </w:rPr>
        <w:t>risk</w:t>
      </w:r>
      <w:r w:rsidRPr="00DE1E98">
        <w:t xml:space="preserve"> (primarily protection of humans or human activities);48 </w:t>
      </w:r>
      <w:r w:rsidRPr="00DE1E98">
        <w:rPr>
          <w:rStyle w:val="StyleUnderline"/>
          <w:u w:val="none"/>
        </w:rPr>
        <w:t>and</w:t>
      </w:r>
      <w:r w:rsidRPr="00DE1E98">
        <w:rPr>
          <w:rStyle w:val="StyleUnderline"/>
        </w:rPr>
        <w:t xml:space="preserve"> (4) </w:t>
      </w:r>
      <w:r w:rsidRPr="00DE1E98">
        <w:rPr>
          <w:rStyle w:val="Emphasis"/>
        </w:rPr>
        <w:t>responsible uses</w:t>
      </w:r>
      <w:r w:rsidRPr="00DE1E98">
        <w:rPr>
          <w:rStyle w:val="StyleUnderline"/>
        </w:rPr>
        <w:t xml:space="preserve"> of space.</w:t>
      </w:r>
      <w:r w:rsidRPr="00DE1E98">
        <w:t xml:space="preserve">49 </w:t>
      </w:r>
      <w:r w:rsidRPr="00DE1E98">
        <w:rPr>
          <w:rStyle w:val="StyleUnderline"/>
        </w:rPr>
        <w:t>These all reflect the two components of space sustainability as described by the</w:t>
      </w:r>
      <w:r w:rsidRPr="009D1A85">
        <w:rPr>
          <w:rStyle w:val="StyleUnderline"/>
        </w:rPr>
        <w:t xml:space="preserv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w:t>
      </w:r>
      <w:r w:rsidRPr="004A6BF4">
        <w:t xml:space="preserve">50 Bearing this in mind and notwithstanding the potential confusion caused by the interchangeability of terms used, </w:t>
      </w:r>
      <w:r w:rsidRPr="009D1A85">
        <w:rPr>
          <w:rStyle w:val="StyleUnderline"/>
          <w:highlight w:val="cyan"/>
        </w:rPr>
        <w:t xml:space="preserve">at the core of </w:t>
      </w:r>
      <w:r w:rsidRPr="009D1A85">
        <w:rPr>
          <w:rStyle w:val="StyleUnderline"/>
        </w:rPr>
        <w:t xml:space="preserve">all </w:t>
      </w:r>
      <w:r w:rsidRPr="009D1A85">
        <w:rPr>
          <w:rStyle w:val="StyleUnderline"/>
          <w:highlight w:val="cyan"/>
        </w:rPr>
        <w:t xml:space="preserve">proposals conceptualizing </w:t>
      </w:r>
      <w:r w:rsidRPr="009D1A85">
        <w:rPr>
          <w:rStyle w:val="StyleUnderline"/>
        </w:rPr>
        <w:t xml:space="preserve">space </w:t>
      </w:r>
      <w:r w:rsidRPr="009D1A85">
        <w:rPr>
          <w:rStyle w:val="StyleUnderline"/>
          <w:highlight w:val="cyan"/>
        </w:rPr>
        <w:t>sustainability</w:t>
      </w:r>
      <w:r w:rsidRPr="009D1A85">
        <w:rPr>
          <w:rStyle w:val="StyleUnderline"/>
        </w:rPr>
        <w:t xml:space="preserve"> or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peaceful 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 xml:space="preserve">are </w:t>
      </w:r>
      <w:r w:rsidRPr="009D1A85">
        <w:rPr>
          <w:rStyle w:val="StyleUnderline"/>
          <w:highlight w:val="cyan"/>
        </w:rPr>
        <w:lastRenderedPageBreak/>
        <w:t>required</w:t>
      </w:r>
      <w:r w:rsidRPr="009D1A85">
        <w:rPr>
          <w:rStyle w:val="StyleUnderline"/>
        </w:rPr>
        <w:t xml:space="preserve">. These four points are understood to be the current </w:t>
      </w:r>
      <w:r w:rsidRPr="009D1A85">
        <w:rPr>
          <w:rStyle w:val="StyleUnderline"/>
          <w:highlight w:val="cyan"/>
        </w:rPr>
        <w:t>core</w:t>
      </w:r>
      <w:r w:rsidRPr="009D1A85">
        <w:rPr>
          <w:rStyle w:val="StyleUnderline"/>
        </w:rPr>
        <w:t xml:space="preserve"> </w:t>
      </w:r>
      <w:r w:rsidRPr="009D1A85">
        <w:rPr>
          <w:rStyle w:val="StyleUnderline"/>
          <w:highlight w:val="cyan"/>
        </w:rPr>
        <w:t>conditions</w:t>
      </w:r>
      <w:r w:rsidRPr="009D1A85">
        <w:rPr>
          <w:rStyle w:val="StyleUnderline"/>
        </w:rPr>
        <w:t xml:space="preserve"> </w:t>
      </w:r>
      <w:r w:rsidRPr="009D1A85">
        <w:rPr>
          <w:rStyle w:val="StyleUnderline"/>
          <w:highlight w:val="cyan"/>
        </w:rPr>
        <w:t>for</w:t>
      </w:r>
      <w:r w:rsidRPr="009D1A85">
        <w:rPr>
          <w:rStyle w:val="StyleUnderline"/>
        </w:rPr>
        <w:t xml:space="preserve"> and of </w:t>
      </w:r>
      <w:r w:rsidRPr="009D1A85">
        <w:rPr>
          <w:rStyle w:val="StyleUnderline"/>
          <w:highlight w:val="cyan"/>
        </w:rPr>
        <w:t>space sustainability</w:t>
      </w:r>
      <w:r w:rsidRPr="004A6BF4">
        <w:t xml:space="preserve">. It must be acknowledged that </w:t>
      </w:r>
      <w:r w:rsidRPr="009D1A85">
        <w:rPr>
          <w:rStyle w:val="StyleUnderline"/>
        </w:rPr>
        <w:t>space sustainability, in this context, is severed from the ecological roots of sustainable development</w:t>
      </w:r>
      <w:r w:rsidRPr="004A6BF4">
        <w:t xml:space="preserve">. Rationale for space sustainability </w:t>
      </w:r>
      <w:r w:rsidRPr="009D1A85">
        <w:rPr>
          <w:rStyle w:val="StyleUnderline"/>
        </w:rPr>
        <w:t>The proposed baseline conditions for the current conception for space sustainability coincide with Gallagher’s analysis of the logic for space cooperation as “Space Governance for Global Security</w:t>
      </w:r>
      <w:r w:rsidRPr="004A6BF4">
        <w:t xml:space="preserve">” where </w:t>
      </w:r>
      <w:r w:rsidRPr="009D1A85">
        <w:rPr>
          <w:rStyle w:val="StyleUnderline"/>
        </w:rPr>
        <w:t>all space actors seek “to secure the space domain for peaceful use; to protect space assets from all hazards; and to derive maximum value from space for security, economic, civil, and environmental ends.</w:t>
      </w:r>
      <w:r w:rsidRPr="004A6BF4">
        <w:t xml:space="preserve">”51 Based on this understanding, </w:t>
      </w:r>
      <w:r w:rsidRPr="004A6BF4">
        <w:rPr>
          <w:rStyle w:val="StyleUnderline"/>
          <w:u w:val="none"/>
        </w:rPr>
        <w:t>the current conception of and rationale for space sustainability ties more clearly to</w:t>
      </w:r>
      <w:r w:rsidRPr="004A6BF4">
        <w:t xml:space="preserve"> </w:t>
      </w:r>
      <w:r w:rsidRPr="004A6BF4">
        <w:rPr>
          <w:rStyle w:val="Emphasis"/>
          <w:b w:val="0"/>
          <w:bCs/>
        </w:rPr>
        <w:t>global security</w:t>
      </w:r>
      <w:r w:rsidRPr="004A6BF4">
        <w:t xml:space="preserve"> </w:t>
      </w:r>
      <w:r w:rsidRPr="004A6BF4">
        <w:rPr>
          <w:rStyle w:val="StyleUnderline"/>
          <w:u w:val="none"/>
        </w:rPr>
        <w:t xml:space="preserve">than to </w:t>
      </w:r>
      <w:r w:rsidRPr="004A6BF4">
        <w:rPr>
          <w:rStyle w:val="Emphasis"/>
          <w:b w:val="0"/>
          <w:bCs/>
        </w:rPr>
        <w:t>sustainable development</w:t>
      </w:r>
      <w:r w:rsidRPr="004A6BF4">
        <w:rPr>
          <w:rStyle w:val="StyleUnderline"/>
          <w:u w:val="none"/>
        </w:rPr>
        <w:t>. This logic emphasizes that “</w:t>
      </w:r>
      <w:r w:rsidRPr="00DE1E98">
        <w:rPr>
          <w:rStyle w:val="StyleUnderline"/>
          <w:highlight w:val="cyan"/>
        </w:rPr>
        <w:t>the more</w:t>
      </w:r>
      <w:r w:rsidRPr="004A6BF4">
        <w:rPr>
          <w:rStyle w:val="StyleUnderline"/>
        </w:rPr>
        <w:t xml:space="preserve"> different countries, </w:t>
      </w:r>
      <w:r w:rsidRPr="009D1A85">
        <w:rPr>
          <w:rStyle w:val="StyleUnderline"/>
          <w:highlight w:val="cyan"/>
        </w:rPr>
        <w:t>companies</w:t>
      </w:r>
      <w:r w:rsidRPr="004A6BF4">
        <w:rPr>
          <w:rStyle w:val="StyleUnderline"/>
        </w:rPr>
        <w:t xml:space="preserve">, and individuals </w:t>
      </w:r>
      <w:r w:rsidRPr="00DE1E98">
        <w:rPr>
          <w:rStyle w:val="StyleUnderline"/>
          <w:highlight w:val="cyan"/>
        </w:rPr>
        <w:t>depend on space</w:t>
      </w:r>
      <w:r w:rsidRPr="004A6BF4">
        <w:rPr>
          <w:rStyle w:val="StyleUnderline"/>
        </w:rPr>
        <w:t xml:space="preserve"> for a growing array of purposes</w:t>
      </w:r>
      <w:r w:rsidRPr="004A6BF4">
        <w:rPr>
          <w:rStyle w:val="StyleUnderline"/>
          <w:u w:val="none"/>
        </w:rPr>
        <w:t>, the</w:t>
      </w:r>
      <w:r w:rsidRPr="004A6BF4">
        <w:rPr>
          <w:rStyle w:val="StyleUnderline"/>
        </w:rPr>
        <w:t xml:space="preserve"> </w:t>
      </w:r>
      <w:r w:rsidRPr="00DE1E98">
        <w:rPr>
          <w:rStyle w:val="StyleUnderline"/>
          <w:highlight w:val="cyan"/>
        </w:rPr>
        <w:t>more they</w:t>
      </w:r>
      <w:r w:rsidRPr="004A6BF4">
        <w:rPr>
          <w:rStyle w:val="StyleUnderline"/>
        </w:rPr>
        <w:t xml:space="preserve"> </w:t>
      </w:r>
      <w:r w:rsidRPr="009D1A85">
        <w:rPr>
          <w:rStyle w:val="StyleUnderline"/>
          <w:highlight w:val="cyan"/>
        </w:rPr>
        <w:t>need</w:t>
      </w:r>
      <w:r w:rsidRPr="004A6BF4">
        <w:t xml:space="preserve"> </w:t>
      </w:r>
      <w:r w:rsidRPr="009D1A85">
        <w:rPr>
          <w:rStyle w:val="Emphasis"/>
          <w:b w:val="0"/>
          <w:bCs/>
          <w:highlight w:val="cyan"/>
        </w:rPr>
        <w:t>equitable</w:t>
      </w:r>
      <w:r w:rsidRPr="004A6BF4">
        <w:rPr>
          <w:rStyle w:val="Emphasis"/>
        </w:rPr>
        <w:t xml:space="preserve"> </w:t>
      </w:r>
      <w:r w:rsidRPr="009D1A85">
        <w:rPr>
          <w:rStyle w:val="Emphasis"/>
          <w:highlight w:val="cyan"/>
        </w:rPr>
        <w:t>rules</w:t>
      </w:r>
      <w:r w:rsidRPr="004A6BF4">
        <w:rPr>
          <w:rStyle w:val="StyleUnderline"/>
        </w:rPr>
        <w:t xml:space="preserve">, </w:t>
      </w:r>
      <w:r w:rsidRPr="004A6BF4">
        <w:rPr>
          <w:rStyle w:val="Emphasis"/>
          <w:b w:val="0"/>
          <w:bCs/>
        </w:rPr>
        <w:t>shared decision-making</w:t>
      </w:r>
      <w:r w:rsidRPr="004A6BF4">
        <w:rPr>
          <w:rStyle w:val="Emphasis"/>
        </w:rPr>
        <w:t xml:space="preserve"> </w:t>
      </w:r>
      <w:r w:rsidRPr="009D1A85">
        <w:rPr>
          <w:rStyle w:val="Emphasis"/>
          <w:highlight w:val="cyan"/>
        </w:rPr>
        <w:t>procedures</w:t>
      </w:r>
      <w:r w:rsidRPr="004A6BF4">
        <w:t xml:space="preserve">, </w:t>
      </w:r>
      <w:r w:rsidRPr="009D1A85">
        <w:rPr>
          <w:rStyle w:val="StyleUnderline"/>
          <w:highlight w:val="cyan"/>
        </w:rPr>
        <w:t>and</w:t>
      </w:r>
      <w:r w:rsidRPr="004A6BF4">
        <w:rPr>
          <w:rStyle w:val="StyleUnderline"/>
        </w:rPr>
        <w:t xml:space="preserve"> </w:t>
      </w:r>
      <w:r w:rsidRPr="004A6BF4">
        <w:rPr>
          <w:rStyle w:val="Emphasis"/>
          <w:b w:val="0"/>
          <w:bCs/>
        </w:rPr>
        <w:t>effective</w:t>
      </w:r>
      <w:r w:rsidRPr="004A6BF4">
        <w:rPr>
          <w:rStyle w:val="Emphasis"/>
        </w:rPr>
        <w:t xml:space="preserve"> </w:t>
      </w:r>
      <w:r w:rsidRPr="009D1A85">
        <w:rPr>
          <w:rStyle w:val="Emphasis"/>
          <w:highlight w:val="cyan"/>
        </w:rPr>
        <w:t>compliance mechanisms</w:t>
      </w:r>
      <w:r w:rsidRPr="004A6BF4">
        <w:t xml:space="preserve"> </w:t>
      </w:r>
      <w:r w:rsidRPr="00DE1E98">
        <w:rPr>
          <w:rStyle w:val="StyleUnderline"/>
          <w:highlight w:val="cyan"/>
        </w:rPr>
        <w:t>to</w:t>
      </w:r>
      <w:r w:rsidRPr="004A6BF4">
        <w:rPr>
          <w:rStyle w:val="StyleUnderline"/>
        </w:rPr>
        <w:t xml:space="preserve"> </w:t>
      </w:r>
      <w:r w:rsidRPr="004A6BF4">
        <w:rPr>
          <w:rStyle w:val="StyleUnderline"/>
          <w:bCs/>
        </w:rPr>
        <w:t>maximize</w:t>
      </w:r>
      <w:r w:rsidRPr="004A6BF4">
        <w:rPr>
          <w:rStyle w:val="StyleUnderline"/>
        </w:rPr>
        <w:t xml:space="preserve"> the </w:t>
      </w:r>
      <w:r w:rsidRPr="004A6BF4">
        <w:rPr>
          <w:rStyle w:val="StyleUnderline"/>
          <w:bCs/>
        </w:rPr>
        <w:t>benefits</w:t>
      </w:r>
      <w:r w:rsidRPr="004A6BF4">
        <w:rPr>
          <w:rStyle w:val="StyleUnderline"/>
        </w:rPr>
        <w:t xml:space="preserve"> that they all can gain from space, while </w:t>
      </w:r>
      <w:r w:rsidRPr="00DE1E98">
        <w:rPr>
          <w:rStyle w:val="StyleUnderline"/>
          <w:highlight w:val="cyan"/>
        </w:rPr>
        <w:t>minimizing risks from irresponsible space behaviors or deliberate interference</w:t>
      </w:r>
      <w:r w:rsidRPr="004A6BF4">
        <w:t xml:space="preserve"> with legitimate space activities.”52 While it is acknowledged that such a need exists, </w:t>
      </w:r>
      <w:r w:rsidRPr="004A6BF4">
        <w:rPr>
          <w:rStyle w:val="StyleUnderline"/>
          <w:u w:val="none"/>
        </w:rPr>
        <w:t>the difficulty in reaching agreement on how to bring it about is one reason why some states are more focused on producing a dialogue on long-term sustainability</w:t>
      </w:r>
      <w:r w:rsidRPr="004A6BF4">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rPr>
        <w:t xml:space="preserve">To minimize </w:t>
      </w:r>
      <w:r w:rsidRPr="004A6BF4">
        <w:rPr>
          <w:rStyle w:val="StyleUnderline"/>
          <w:u w:val="none"/>
        </w:rPr>
        <w:t>some of the</w:t>
      </w:r>
      <w:r w:rsidRPr="004A6BF4">
        <w:rPr>
          <w:rStyle w:val="StyleUnderline"/>
        </w:rPr>
        <w:t xml:space="preserve"> risks of non-sustainable space use</w:t>
      </w:r>
      <w:r w:rsidRPr="004A6BF4">
        <w:rPr>
          <w:rStyle w:val="StyleUnderline"/>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emphasis on data sharing/collection includes enabling research into potential solutions to the problem of space debris, and enhancing transparency and cooperation among states</w:t>
      </w:r>
      <w:r w:rsidRPr="004A6BF4">
        <w:rPr>
          <w:rStyle w:val="StyleUnderline"/>
        </w:rPr>
        <w:t>.</w:t>
      </w:r>
      <w:r w:rsidRPr="004A6BF4">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w:t>
      </w:r>
      <w:r w:rsidRPr="00DE1E98">
        <w:t xml:space="preserve">code of conduct in space, setting the stage for future space governance models. </w:t>
      </w:r>
      <w:r w:rsidRPr="00DE1E98">
        <w:rPr>
          <w:rStyle w:val="Emphasis"/>
          <w:b w:val="0"/>
          <w:bCs/>
        </w:rPr>
        <w:t>These proposals follow the logic of sustainability for global security</w:t>
      </w:r>
      <w:r w:rsidRPr="00DE1E98">
        <w:rPr>
          <w:rStyle w:val="StyleUnderline"/>
          <w:bCs/>
        </w:rPr>
        <w:t xml:space="preserve">. </w:t>
      </w:r>
      <w:r w:rsidRPr="00DE1E98">
        <w:rPr>
          <w:rStyle w:val="StyleUnderline"/>
          <w:u w:val="none"/>
        </w:rPr>
        <w:t>While this logic is in line with the dominant conceptualization of benefit sharing and freedom of outer space,</w:t>
      </w:r>
      <w:r w:rsidRPr="00DE1E98">
        <w:t xml:space="preserve"> the position taken in this article is that </w:t>
      </w:r>
      <w:r w:rsidRPr="00DE1E98">
        <w:rPr>
          <w:rStyle w:val="Emphasis"/>
          <w:b w:val="0"/>
          <w:bCs/>
        </w:rPr>
        <w:t>it</w:t>
      </w:r>
      <w:r w:rsidRPr="00DE1E98">
        <w:rPr>
          <w:rStyle w:val="Emphasis"/>
        </w:rPr>
        <w:t xml:space="preserve"> does not </w:t>
      </w:r>
      <w:r w:rsidRPr="00DE1E98">
        <w:rPr>
          <w:rStyle w:val="Emphasis"/>
          <w:b w:val="0"/>
          <w:bCs/>
        </w:rPr>
        <w:t>adequately</w:t>
      </w:r>
      <w:r w:rsidRPr="00DE1E98">
        <w:rPr>
          <w:rStyle w:val="Emphasis"/>
        </w:rPr>
        <w:t xml:space="preserve"> speak to sustainability</w:t>
      </w:r>
      <w:r w:rsidRPr="00DE1E98">
        <w:t xml:space="preserve"> </w:t>
      </w:r>
      <w:r w:rsidRPr="00DE1E98">
        <w:rPr>
          <w:rStyle w:val="StyleUnderline"/>
          <w:u w:val="none"/>
        </w:rPr>
        <w:t>from the perspective of</w:t>
      </w:r>
      <w:r w:rsidRPr="00DE1E98">
        <w:rPr>
          <w:rStyle w:val="StyleUnderline"/>
          <w:bCs/>
          <w:u w:val="none"/>
        </w:rPr>
        <w:t xml:space="preserve"> </w:t>
      </w:r>
      <w:r w:rsidRPr="00DE1E98">
        <w:rPr>
          <w:rStyle w:val="Emphasis"/>
          <w:b w:val="0"/>
          <w:bCs/>
        </w:rPr>
        <w:t>aspirant space states</w:t>
      </w:r>
      <w:r w:rsidRPr="00DE1E98">
        <w:rPr>
          <w:rStyle w:val="StyleUnderline"/>
          <w:u w:val="none"/>
        </w:rPr>
        <w:t xml:space="preserve">. </w:t>
      </w:r>
      <w:r w:rsidRPr="00DE1E98">
        <w:rPr>
          <w:rStyle w:val="StyleUnderline"/>
        </w:rPr>
        <w:t>To do so requires a</w:t>
      </w:r>
      <w:r w:rsidRPr="00DE1E98">
        <w:t xml:space="preserve"> </w:t>
      </w:r>
      <w:r w:rsidRPr="00DE1E98">
        <w:rPr>
          <w:rStyle w:val="Emphasis"/>
          <w:b w:val="0"/>
          <w:bCs/>
        </w:rPr>
        <w:t>significantly broader discussion</w:t>
      </w:r>
      <w:r w:rsidRPr="00DE1E98">
        <w:t xml:space="preserve"> </w:t>
      </w:r>
      <w:r w:rsidRPr="00DE1E98">
        <w:rPr>
          <w:rStyle w:val="StyleUnderline"/>
          <w:u w:val="none"/>
        </w:rPr>
        <w:t>and</w:t>
      </w:r>
      <w:r w:rsidRPr="00DE1E98">
        <w:rPr>
          <w:rStyle w:val="StyleUnderline"/>
        </w:rPr>
        <w:t xml:space="preserve"> solutions aimed towards </w:t>
      </w:r>
      <w:r w:rsidRPr="00DE1E98">
        <w:rPr>
          <w:rStyle w:val="Emphasis"/>
        </w:rPr>
        <w:t xml:space="preserve">aligning space law </w:t>
      </w:r>
      <w:r w:rsidRPr="00DE1E98">
        <w:rPr>
          <w:rStyle w:val="Emphasis"/>
          <w:b w:val="0"/>
          <w:bCs/>
        </w:rPr>
        <w:t>and policy</w:t>
      </w:r>
      <w:r w:rsidRPr="00DE1E98">
        <w:rPr>
          <w:rStyle w:val="Emphasis"/>
        </w:rPr>
        <w:t xml:space="preserve"> with </w:t>
      </w:r>
      <w:r w:rsidRPr="00DE1E98">
        <w:rPr>
          <w:rStyle w:val="Emphasis"/>
          <w:b w:val="0"/>
          <w:bCs/>
        </w:rPr>
        <w:t>the</w:t>
      </w:r>
      <w:r w:rsidRPr="00DE1E98">
        <w:rPr>
          <w:rStyle w:val="Emphasis"/>
        </w:rPr>
        <w:t xml:space="preserve"> sustainable development paradigm</w:t>
      </w:r>
      <w:r w:rsidRPr="00DE1E98">
        <w:rPr>
          <w:rStyle w:val="StyleUnderline"/>
          <w:u w:val="none"/>
        </w:rPr>
        <w:t>, if understood as being an</w:t>
      </w:r>
      <w:r w:rsidRPr="00DE1E98">
        <w:rPr>
          <w:rStyle w:val="StyleUnderline"/>
        </w:rPr>
        <w:t xml:space="preserve"> </w:t>
      </w:r>
      <w:r w:rsidRPr="00DE1E98">
        <w:rPr>
          <w:rStyle w:val="Emphasis"/>
          <w:b w:val="0"/>
          <w:bCs/>
        </w:rPr>
        <w:t>inclusive paradigm</w:t>
      </w:r>
      <w:r w:rsidRPr="00DE1E98">
        <w:t xml:space="preserve"> </w:t>
      </w:r>
      <w:r w:rsidRPr="00DE1E98">
        <w:rPr>
          <w:rStyle w:val="StyleUnderline"/>
          <w:u w:val="none"/>
        </w:rPr>
        <w:t>and</w:t>
      </w:r>
      <w:r w:rsidRPr="00DE1E98">
        <w:rPr>
          <w:rStyle w:val="StyleUnderline"/>
        </w:rPr>
        <w:t xml:space="preserve"> not focused on the </w:t>
      </w:r>
      <w:r w:rsidRPr="00DE1E98">
        <w:rPr>
          <w:rStyle w:val="Emphasis"/>
        </w:rPr>
        <w:t>individualistic</w:t>
      </w:r>
      <w:r w:rsidRPr="00DE1E98">
        <w:rPr>
          <w:rStyle w:val="Emphasis"/>
          <w:b w:val="0"/>
          <w:bCs/>
        </w:rPr>
        <w:t>/self-interested</w:t>
      </w:r>
      <w:r w:rsidRPr="00DE1E98">
        <w:rPr>
          <w:rStyle w:val="StyleUnderline"/>
        </w:rPr>
        <w:t xml:space="preserve"> nature of the </w:t>
      </w:r>
      <w:r w:rsidRPr="00DE1E98">
        <w:rPr>
          <w:rStyle w:val="Emphasis"/>
        </w:rPr>
        <w:t>current conception</w:t>
      </w:r>
      <w:r w:rsidRPr="00DE1E98">
        <w:t xml:space="preserve"> </w:t>
      </w:r>
      <w:r w:rsidRPr="00DE1E98">
        <w:rPr>
          <w:rStyle w:val="StyleUnderline"/>
        </w:rPr>
        <w:t>of sustainable development.</w:t>
      </w:r>
      <w:r w:rsidRPr="00DE1E98">
        <w:t xml:space="preserve"> </w:t>
      </w:r>
      <w:r w:rsidRPr="00DE1E98">
        <w:rPr>
          <w:rStyle w:val="StyleUnderline"/>
        </w:rPr>
        <w:t xml:space="preserve">A systemic, sustainable development law approach calls for a </w:t>
      </w:r>
      <w:r w:rsidRPr="00DE1E98">
        <w:rPr>
          <w:rStyle w:val="Emphasis"/>
        </w:rPr>
        <w:t>conscious engagement</w:t>
      </w:r>
      <w:r w:rsidRPr="00DE1E98">
        <w:t xml:space="preserve"> </w:t>
      </w:r>
      <w:r w:rsidRPr="00DE1E98">
        <w:rPr>
          <w:rStyle w:val="StyleUnderline"/>
        </w:rPr>
        <w:t xml:space="preserve">with the web of overlapping social, environmental, cultural, and legal frameworks, </w:t>
      </w:r>
      <w:r w:rsidRPr="00DE1E98">
        <w:rPr>
          <w:rStyle w:val="StyleUnderline"/>
          <w:u w:val="none"/>
        </w:rPr>
        <w:t>as well as</w:t>
      </w:r>
      <w:r w:rsidRPr="00DE1E98">
        <w:rPr>
          <w:rStyle w:val="StyleUnderline"/>
        </w:rPr>
        <w:t xml:space="preserve"> cultural considerations, economic policies, expectations, players, and interests</w:t>
      </w:r>
      <w:r w:rsidRPr="00DE1E98">
        <w:t>.54 Bearing in mind current U.S. space policy,55 such a broad</w:t>
      </w:r>
      <w:r w:rsidRPr="004A6BF4">
        <w:t xml:space="preserve">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Schrogl56 proposed that </w:t>
      </w:r>
      <w:r w:rsidRPr="004A6BF4">
        <w:rPr>
          <w:rStyle w:val="StyleUnderline"/>
          <w:u w:val="none"/>
        </w:rPr>
        <w:t>sustainability is rendered to threats and risks to satellite operations</w:t>
      </w:r>
      <w:r w:rsidRPr="004A6BF4">
        <w:t xml:space="preserve">. This approach acknowledges the intersection of multiple issue areas: environment, security, mobility, knowledge, resources, and energy. This intersection of </w:t>
      </w:r>
      <w:r w:rsidRPr="004A6BF4">
        <w:lastRenderedPageBreak/>
        <w:t xml:space="preserve">issue areas is more akin to the wider discourse of sustainability development of and on the Earth, and prompts a discussion of value to emerging and aspirant space actors. Otherwise, </w:t>
      </w:r>
      <w:r w:rsidRPr="004A6BF4">
        <w:rPr>
          <w:rStyle w:val="StyleUnderline"/>
          <w:u w:val="none"/>
        </w:rPr>
        <w:t xml:space="preserve">the </w:t>
      </w:r>
      <w:r w:rsidRPr="004A6BF4">
        <w:rPr>
          <w:rStyle w:val="Emphasis"/>
          <w:b w:val="0"/>
          <w:bCs/>
        </w:rPr>
        <w:t>dominant conceptualization</w:t>
      </w:r>
      <w:r w:rsidRPr="004A6BF4">
        <w:rPr>
          <w:rStyle w:val="StyleUnderline"/>
          <w:u w:val="none"/>
        </w:rPr>
        <w:t xml:space="preserve"> of space sustainability removes any </w:t>
      </w:r>
      <w:r w:rsidRPr="004A6BF4">
        <w:rPr>
          <w:rStyle w:val="Emphasis"/>
          <w:b w:val="0"/>
          <w:bCs/>
        </w:rPr>
        <w:t>focus</w:t>
      </w:r>
      <w:r w:rsidRPr="004A6BF4">
        <w:rPr>
          <w:rStyle w:val="StyleUnderline"/>
          <w:u w:val="none"/>
        </w:rPr>
        <w:t xml:space="preserve"> upon providing for the </w:t>
      </w:r>
      <w:r w:rsidRPr="004A6BF4">
        <w:rPr>
          <w:rStyle w:val="Emphasis"/>
          <w:b w:val="0"/>
          <w:bCs/>
        </w:rPr>
        <w:t>needs of those not among the most advanced space nations</w:t>
      </w:r>
      <w:r w:rsidRPr="004A6BF4">
        <w:t xml:space="preserve">. This problem is highlighted in Peter and Rathgeber’s definition of space sustainability: </w:t>
      </w:r>
      <w:r w:rsidRPr="004A6BF4">
        <w:rPr>
          <w:rStyle w:val="StyleUnderline"/>
          <w:u w:val="none"/>
        </w:rPr>
        <w:t>Sustainable space activities can be seen as activities</w:t>
      </w:r>
      <w:r w:rsidRPr="004A6BF4">
        <w:t xml:space="preserve"> (in space, from space, through space and towards space) </w:t>
      </w:r>
      <w:r w:rsidRPr="004A6BF4">
        <w:rPr>
          <w:rStyle w:val="StyleUnderline"/>
          <w:u w:val="none"/>
        </w:rPr>
        <w:t>that meet the needs of the</w:t>
      </w:r>
      <w:r w:rsidRPr="004A6BF4">
        <w:t xml:space="preserve"> </w:t>
      </w:r>
      <w:r w:rsidRPr="004A6BF4">
        <w:rPr>
          <w:rStyle w:val="Emphasis"/>
          <w:b w:val="0"/>
          <w:bCs/>
        </w:rPr>
        <w:t>present space actors</w:t>
      </w:r>
      <w:r w:rsidRPr="004A6BF4">
        <w:t xml:space="preserve"> without comprising the ability of future generations to meet their own needs of performing space related operations safely.57 Peter and Rathgeber claim that </w:t>
      </w:r>
      <w:r w:rsidRPr="004A6BF4">
        <w:rPr>
          <w:rStyle w:val="StyleUnderline"/>
          <w:u w:val="none"/>
        </w:rPr>
        <w:t xml:space="preserve">the emergence of </w:t>
      </w:r>
      <w:r w:rsidRPr="004A6BF4">
        <w:rPr>
          <w:rStyle w:val="Emphasis"/>
          <w:b w:val="0"/>
          <w:bCs/>
        </w:rPr>
        <w:t>new institutional space actors</w:t>
      </w:r>
      <w:r w:rsidRPr="00DE1E98">
        <w:t xml:space="preserve">, particularly from the south, </w:t>
      </w:r>
      <w:r w:rsidRPr="00DE1E98">
        <w:rPr>
          <w:rStyle w:val="StyleUnderline"/>
          <w:u w:val="none"/>
        </w:rPr>
        <w:t xml:space="preserve">is putting a greater pressure on the space environment and that the participation of the south in space sustainability efforts is </w:t>
      </w:r>
      <w:r w:rsidRPr="00DE1E98">
        <w:rPr>
          <w:rStyle w:val="Emphasis"/>
          <w:b w:val="0"/>
          <w:bCs/>
        </w:rPr>
        <w:t>unsatisfactory</w:t>
      </w:r>
      <w:r w:rsidRPr="00DE1E98">
        <w:t xml:space="preserve">.58 </w:t>
      </w:r>
      <w:r w:rsidRPr="00DE1E98">
        <w:rPr>
          <w:rStyle w:val="StyleUnderline"/>
        </w:rPr>
        <w:t>Yet, the role of less-advanced nations in sustainability initiatives is more so on the receiving end in that advanced nations seek to engage newcomers to space during the early phase of the development of future directives and codes of conduct for sustainable space activities; that is, not really to seek their input, but to ensure compliance by the less-advanced nations.59 Their space activities are judged as either threats to or consistent with space sustainability, rather than as part of articulating the content of space sustainability.60</w:t>
      </w:r>
      <w:r w:rsidRPr="00DE1E98">
        <w:t xml:space="preserve"> </w:t>
      </w:r>
      <w:r w:rsidRPr="00DE1E98">
        <w:rPr>
          <w:rStyle w:val="StyleUnderline"/>
        </w:rPr>
        <w:t>This indicates that, for national space programs of established space nations, a truly international focus on space sustainability is not a priority. 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w:t>
      </w:r>
      <w:r w:rsidRPr="00D20A4B">
        <w:rPr>
          <w:rStyle w:val="StyleUnderline"/>
        </w:rPr>
        <w:t xml:space="preserve">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4A6BF4">
        <w:t>62 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D54180E" w14:textId="77777777" w:rsidR="00023A9F" w:rsidRPr="003915B7" w:rsidRDefault="00023A9F" w:rsidP="00023A9F">
      <w:pPr>
        <w:pStyle w:val="Heading4"/>
      </w:pPr>
      <w:r>
        <w:lastRenderedPageBreak/>
        <w:t xml:space="preserve">2] </w:t>
      </w:r>
      <w:r>
        <w:rPr>
          <w:u w:val="single"/>
        </w:rPr>
        <w:t>Violation</w:t>
      </w:r>
      <w:r>
        <w:t xml:space="preserve"> – a] The Aff is a </w:t>
      </w:r>
      <w:r>
        <w:rPr>
          <w:u w:val="single"/>
        </w:rPr>
        <w:t>positive action</w:t>
      </w:r>
      <w:r>
        <w:t xml:space="preserve"> – it </w:t>
      </w:r>
      <w:r>
        <w:rPr>
          <w:u w:val="single"/>
        </w:rPr>
        <w:t>creates</w:t>
      </w:r>
      <w:r>
        <w:t xml:space="preserve"> a new concept for Space i.e. the treating of Space under the public trust doctrine  b] the aff creates a new property rights regime to manage private property claims</w:t>
      </w:r>
    </w:p>
    <w:p w14:paraId="5E2BA36E" w14:textId="77777777" w:rsidR="00023A9F" w:rsidRDefault="00023A9F" w:rsidP="00023A9F">
      <w:pPr>
        <w:pStyle w:val="Heading4"/>
      </w:pPr>
      <w:r>
        <w:t xml:space="preserve">3] </w:t>
      </w:r>
      <w:r>
        <w:rPr>
          <w:u w:val="single"/>
        </w:rPr>
        <w:t>Standards</w:t>
      </w:r>
      <w:r>
        <w:t xml:space="preserve"> – </w:t>
      </w:r>
    </w:p>
    <w:p w14:paraId="4B29A4B4" w14:textId="77777777" w:rsidR="00023A9F" w:rsidRPr="003915B7" w:rsidRDefault="00023A9F" w:rsidP="00023A9F">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17A05CE4" w14:textId="77777777" w:rsidR="00023A9F" w:rsidRDefault="00023A9F" w:rsidP="00023A9F">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7E1865F3" w14:textId="77777777" w:rsidR="00023A9F" w:rsidRDefault="00023A9F" w:rsidP="00023A9F">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w:t>
      </w:r>
      <w:r>
        <w:t>creation of new property rights regimes</w:t>
      </w:r>
      <w:r w:rsidRPr="000E3034">
        <w:t xml:space="preserve"> ISNT INTRINSICALLY a reduction on Private Property in Space, it involves actions like creating a governance system AND redistribution/cooperation which is the I/L to their </w:t>
      </w:r>
      <w:r>
        <w:t>advantages</w:t>
      </w:r>
      <w:r w:rsidRPr="000E3034">
        <w:t xml:space="preserve"> - both of which are voters for Limits and Predictability</w:t>
      </w:r>
      <w:r>
        <w:t xml:space="preserve"> – independently their plan text allows them to delink out of all core generics like space mining good or bad since you can just shift the way that private property rights works</w:t>
      </w:r>
    </w:p>
    <w:p w14:paraId="090C144A" w14:textId="77777777" w:rsidR="00023A9F" w:rsidRPr="00DE1E98" w:rsidRDefault="00023A9F" w:rsidP="00023A9F">
      <w:r>
        <w:t>Fairness is a voting issue because debates a game and needs fair rules to evaluate it and educations a voting issue because it’s the only reason for why this activity is useful in the first place</w:t>
      </w:r>
    </w:p>
    <w:p w14:paraId="2F731BD9" w14:textId="77777777" w:rsidR="00023A9F" w:rsidRPr="003915B7" w:rsidRDefault="00023A9F" w:rsidP="00023A9F">
      <w:pPr>
        <w:pStyle w:val="Heading4"/>
      </w:pPr>
      <w:r>
        <w:t xml:space="preserve">4] </w:t>
      </w:r>
      <w:r>
        <w:rPr>
          <w:u w:val="single"/>
        </w:rPr>
        <w:t>TVA</w:t>
      </w:r>
      <w:r>
        <w:t xml:space="preserve"> – just defend that space appropriation is bad.</w:t>
      </w:r>
    </w:p>
    <w:p w14:paraId="6E0019D0" w14:textId="77777777" w:rsidR="00023A9F" w:rsidRDefault="00023A9F" w:rsidP="00023A9F">
      <w:pPr>
        <w:pStyle w:val="Heading4"/>
      </w:pPr>
      <w:r>
        <w:t xml:space="preserve">a] Topicality is </w:t>
      </w:r>
      <w:r>
        <w:rPr>
          <w:u w:val="single"/>
        </w:rPr>
        <w:t>Drop the Debater</w:t>
      </w:r>
      <w:r>
        <w:t xml:space="preserve"> – it’s a fundamental baseline for debate-ability.</w:t>
      </w:r>
    </w:p>
    <w:p w14:paraId="14EB336E" w14:textId="77777777" w:rsidR="00023A9F" w:rsidRDefault="00023A9F" w:rsidP="00023A9F">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1E20C7F9" w14:textId="77777777" w:rsidR="00023A9F" w:rsidRPr="00EE529D" w:rsidRDefault="00023A9F" w:rsidP="00023A9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D8F16EF" w14:textId="77777777" w:rsidR="00885B27" w:rsidRPr="00885B27" w:rsidRDefault="00885B27" w:rsidP="00885B27"/>
    <w:p w14:paraId="71A8471C" w14:textId="4375E740" w:rsidR="00023A9F" w:rsidRDefault="00C9564E" w:rsidP="00023A9F">
      <w:pPr>
        <w:pStyle w:val="Heading2"/>
      </w:pPr>
      <w:r>
        <w:lastRenderedPageBreak/>
        <w:t>2</w:t>
      </w:r>
    </w:p>
    <w:p w14:paraId="1201ECFD" w14:textId="77777777" w:rsidR="00023A9F" w:rsidRPr="00174C0D" w:rsidRDefault="00023A9F" w:rsidP="00023A9F">
      <w:pPr>
        <w:pStyle w:val="Heading4"/>
      </w:pPr>
      <w:r>
        <w:t>Xi’s regime is stable now, but its success depends on strong growth and private sector development.</w:t>
      </w:r>
    </w:p>
    <w:p w14:paraId="6EED58C9" w14:textId="77777777" w:rsidR="00023A9F" w:rsidRPr="00C43880" w:rsidRDefault="00023A9F" w:rsidP="00023A9F">
      <w:r w:rsidRPr="00C43880">
        <w:rPr>
          <w:rFonts w:eastAsiaTheme="majorEastAsia" w:cstheme="majorBidi"/>
          <w:b/>
          <w:iCs/>
          <w:sz w:val="26"/>
        </w:rPr>
        <w:t>Mitter and Johnson 21</w:t>
      </w:r>
      <w:r>
        <w:t xml:space="preserve"> [</w:t>
      </w:r>
      <w:r w:rsidRPr="00C43880">
        <w:t xml:space="preserve">Rana Mitter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2273FDAC" w14:textId="77777777" w:rsidR="00023A9F" w:rsidRPr="00607D72" w:rsidRDefault="00023A9F" w:rsidP="00023A9F">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56D783A1" w14:textId="77777777" w:rsidR="00023A9F" w:rsidRPr="00607D72" w:rsidRDefault="00023A9F" w:rsidP="00023A9F">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4E190A8" w14:textId="77777777" w:rsidR="00023A9F" w:rsidRDefault="00023A9F" w:rsidP="00023A9F">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C773659" w14:textId="77777777" w:rsidR="00023A9F" w:rsidRDefault="00023A9F" w:rsidP="00023A9F">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46CF2D1" w14:textId="77777777" w:rsidR="00023A9F" w:rsidRDefault="00023A9F" w:rsidP="00023A9F">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62ABE06A" w14:textId="77777777" w:rsidR="00023A9F" w:rsidRPr="00BC42E1" w:rsidRDefault="00023A9F" w:rsidP="00023A9F">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6CD2DF4" w14:textId="77777777" w:rsidR="00023A9F" w:rsidRPr="00473116" w:rsidRDefault="00023A9F" w:rsidP="00023A9F">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3868D59D" w14:textId="77777777" w:rsidR="00023A9F" w:rsidRPr="00761F18" w:rsidRDefault="00023A9F" w:rsidP="00023A9F">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8D7B823" w14:textId="77777777" w:rsidR="00023A9F" w:rsidRPr="00BC42E1" w:rsidRDefault="00023A9F" w:rsidP="00023A9F">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6BFD0DB" w14:textId="77777777" w:rsidR="00023A9F" w:rsidRPr="00BC42E1" w:rsidRDefault="00023A9F" w:rsidP="00023A9F">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37BC5FF7" w14:textId="77777777" w:rsidR="00023A9F" w:rsidRPr="00BC42E1" w:rsidRDefault="00023A9F" w:rsidP="00023A9F">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50BA4AB1" w14:textId="77777777" w:rsidR="00023A9F" w:rsidRPr="00BC42E1" w:rsidRDefault="00023A9F" w:rsidP="00023A9F">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5D0387A" w14:textId="77777777" w:rsidR="00023A9F" w:rsidRPr="00761F18" w:rsidRDefault="00023A9F" w:rsidP="00023A9F">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7013616E" w14:textId="77777777" w:rsidR="00023A9F" w:rsidRPr="00BC42E1" w:rsidRDefault="00023A9F" w:rsidP="00023A9F">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28DB33F" w14:textId="77777777" w:rsidR="00023A9F" w:rsidRPr="00BE438B" w:rsidRDefault="00023A9F" w:rsidP="00023A9F">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1223C27" w14:textId="77777777" w:rsidR="00023A9F" w:rsidRPr="006D6491" w:rsidRDefault="00023A9F" w:rsidP="00023A9F">
      <w:r w:rsidRPr="006D6491">
        <w:t>Making friends</w:t>
      </w:r>
    </w:p>
    <w:p w14:paraId="196A437E" w14:textId="77777777" w:rsidR="00023A9F" w:rsidRPr="00BC42E1" w:rsidRDefault="00023A9F" w:rsidP="00023A9F">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CABE968" w14:textId="77777777" w:rsidR="00023A9F" w:rsidRPr="000834BA" w:rsidRDefault="00023A9F" w:rsidP="00023A9F">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0A25F557" w14:textId="77777777" w:rsidR="00023A9F" w:rsidRPr="00BC42E1" w:rsidRDefault="00023A9F" w:rsidP="00023A9F">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6D41CF6D" w14:textId="77777777" w:rsidR="00023A9F" w:rsidRPr="00FF5CF0" w:rsidRDefault="00023A9F" w:rsidP="00023A9F">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0BF6F5D" w14:textId="77777777" w:rsidR="00023A9F" w:rsidRDefault="00023A9F" w:rsidP="00023A9F">
      <w:pPr>
        <w:pStyle w:val="Heading4"/>
      </w:pPr>
      <w:r>
        <w:t>Shifts in regime perception threatens CCP’s legitimacy from nationalist hardliners</w:t>
      </w:r>
    </w:p>
    <w:p w14:paraId="1B200E17" w14:textId="77777777" w:rsidR="00023A9F" w:rsidRPr="00F82438" w:rsidRDefault="00023A9F" w:rsidP="00023A9F">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7C950E3" w14:textId="77777777" w:rsidR="00023A9F" w:rsidRPr="00F64DA8" w:rsidRDefault="00023A9F" w:rsidP="00023A9F">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w:t>
      </w:r>
      <w:r w:rsidRPr="00F64DA8">
        <w:rPr>
          <w:u w:val="single"/>
        </w:rPr>
        <w:lastRenderedPageBreak/>
        <w:t xml:space="preserve">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130E7B6" w14:textId="77777777" w:rsidR="00023A9F" w:rsidRDefault="00023A9F" w:rsidP="00023A9F">
      <w:pPr>
        <w:pStyle w:val="Heading4"/>
      </w:pPr>
      <w:r>
        <w:t xml:space="preserve">Xi will launch diversionary war to domestic backlash – escalates in </w:t>
      </w:r>
      <w:r w:rsidRPr="00B4266E">
        <w:rPr>
          <w:u w:val="single"/>
        </w:rPr>
        <w:t>multiple hotspots</w:t>
      </w:r>
      <w:r w:rsidRPr="00B4266E">
        <w:t xml:space="preserve"> </w:t>
      </w:r>
    </w:p>
    <w:p w14:paraId="0C360364" w14:textId="77777777" w:rsidR="00023A9F" w:rsidRPr="009521F3" w:rsidRDefault="00023A9F" w:rsidP="00023A9F">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F2CD7BE" w14:textId="77777777" w:rsidR="00023A9F" w:rsidRPr="009243AC" w:rsidRDefault="00023A9F" w:rsidP="00023A9F">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w:t>
      </w:r>
      <w:r w:rsidRPr="00F64DA8">
        <w:rPr>
          <w:sz w:val="14"/>
        </w:rPr>
        <w:lastRenderedPageBreak/>
        <w:t xml:space="preserve">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65D4148" w14:textId="77777777" w:rsidR="00023A9F" w:rsidRDefault="00023A9F" w:rsidP="00023A9F">
      <w:pPr>
        <w:pStyle w:val="Heading4"/>
        <w:rPr>
          <w:rStyle w:val="Style13ptBold"/>
          <w:b/>
          <w:bCs w:val="0"/>
        </w:rPr>
      </w:pPr>
      <w:r>
        <w:rPr>
          <w:rStyle w:val="Style13ptBold"/>
          <w:bCs w:val="0"/>
        </w:rPr>
        <w:t>US–China war goes nuclear – crisis mis-management ensures conventional escalation - extinction</w:t>
      </w:r>
    </w:p>
    <w:p w14:paraId="029E35E9" w14:textId="77777777" w:rsidR="00023A9F" w:rsidRPr="007D7E20" w:rsidRDefault="00023A9F" w:rsidP="00023A9F">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0A86DB74" w14:textId="77777777" w:rsidR="00023A9F" w:rsidRPr="00DE1E98" w:rsidRDefault="00023A9F" w:rsidP="00023A9F">
      <w:pPr>
        <w:rPr>
          <w:sz w:val="16"/>
        </w:rPr>
      </w:pPr>
      <w:r w:rsidRPr="00EB5F0D">
        <w:rPr>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w:t>
      </w:r>
      <w:r w:rsidRPr="00EB5F0D">
        <w:rPr>
          <w:sz w:val="16"/>
        </w:rPr>
        <w:lastRenderedPageBreak/>
        <w:t xml:space="preserve">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8F960C2" w14:textId="0092667A" w:rsidR="00023A9F" w:rsidRPr="00023A9F" w:rsidRDefault="00023A9F" w:rsidP="00023A9F"/>
    <w:p w14:paraId="3480A956" w14:textId="212F2625" w:rsidR="00023A9F" w:rsidRDefault="00C9564E" w:rsidP="00023A9F">
      <w:pPr>
        <w:pStyle w:val="Heading2"/>
      </w:pPr>
      <w:r>
        <w:lastRenderedPageBreak/>
        <w:t>3</w:t>
      </w:r>
    </w:p>
    <w:p w14:paraId="62CBB70A" w14:textId="77777777" w:rsidR="00023A9F" w:rsidRDefault="00023A9F" w:rsidP="00023A9F">
      <w:pPr>
        <w:pStyle w:val="Heading4"/>
      </w:pPr>
      <w:r>
        <w:t>CP: The United States federal government should</w:t>
      </w:r>
    </w:p>
    <w:p w14:paraId="3C39E84A" w14:textId="77777777" w:rsidR="00023A9F" w:rsidRPr="00986971" w:rsidRDefault="00023A9F" w:rsidP="00023A9F">
      <w:pPr>
        <w:pStyle w:val="Heading4"/>
        <w:numPr>
          <w:ilvl w:val="0"/>
          <w:numId w:val="12"/>
        </w:numPr>
        <w:tabs>
          <w:tab w:val="num" w:pos="360"/>
        </w:tabs>
        <w:ind w:left="0" w:firstLine="0"/>
      </w:pPr>
      <w:r w:rsidRPr="00986971">
        <w:t>Establish a national space debris removal program;</w:t>
      </w:r>
    </w:p>
    <w:p w14:paraId="14914563" w14:textId="77777777" w:rsidR="00023A9F" w:rsidRPr="00986971" w:rsidRDefault="00023A9F" w:rsidP="00023A9F">
      <w:pPr>
        <w:pStyle w:val="Heading4"/>
        <w:numPr>
          <w:ilvl w:val="0"/>
          <w:numId w:val="12"/>
        </w:numPr>
        <w:tabs>
          <w:tab w:val="num" w:pos="360"/>
        </w:tabs>
        <w:ind w:left="0" w:firstLine="0"/>
      </w:pPr>
      <w:r w:rsidRPr="00986971">
        <w:t>Engage the commercial sector in space debris removal;</w:t>
      </w:r>
    </w:p>
    <w:p w14:paraId="241FAD06" w14:textId="77777777" w:rsidR="00023A9F" w:rsidRDefault="00023A9F" w:rsidP="00023A9F">
      <w:pPr>
        <w:pStyle w:val="Heading4"/>
        <w:numPr>
          <w:ilvl w:val="0"/>
          <w:numId w:val="12"/>
        </w:numPr>
        <w:tabs>
          <w:tab w:val="num" w:pos="360"/>
        </w:tabs>
        <w:ind w:left="0" w:firstLine="0"/>
      </w:pPr>
      <w:r>
        <w:t>E</w:t>
      </w:r>
      <w:r w:rsidRPr="00986971">
        <w:t xml:space="preserve">stablish special funds at the expense of parties who generate debris; </w:t>
      </w:r>
    </w:p>
    <w:p w14:paraId="6E3D92A6" w14:textId="77777777" w:rsidR="00023A9F" w:rsidRDefault="00023A9F" w:rsidP="00023A9F">
      <w:pPr>
        <w:pStyle w:val="Heading4"/>
        <w:numPr>
          <w:ilvl w:val="0"/>
          <w:numId w:val="12"/>
        </w:numPr>
        <w:tabs>
          <w:tab w:val="num" w:pos="360"/>
        </w:tabs>
        <w:ind w:left="0" w:firstLine="0"/>
      </w:pPr>
      <w:r>
        <w:t>P</w:t>
      </w:r>
      <w:r w:rsidRPr="00986971">
        <w:t>rioritize transparency in space debris removal.</w:t>
      </w:r>
    </w:p>
    <w:p w14:paraId="4B2FD17B" w14:textId="77777777" w:rsidR="00023A9F" w:rsidRPr="00C15640" w:rsidRDefault="00023A9F" w:rsidP="00023A9F">
      <w:pPr>
        <w:pStyle w:val="Heading4"/>
      </w:pPr>
      <w:r>
        <w:t>US debris removal solves best — it generates international follow on BUT avoids the downfalls of international cooperation that make solvency impossible.</w:t>
      </w:r>
    </w:p>
    <w:p w14:paraId="04843A2C" w14:textId="77777777" w:rsidR="00023A9F" w:rsidRPr="005B3C45" w:rsidRDefault="00023A9F" w:rsidP="00023A9F">
      <w:pPr>
        <w:rPr>
          <w:b/>
          <w:bCs/>
          <w:sz w:val="32"/>
        </w:rPr>
      </w:pPr>
      <w:r>
        <w:rPr>
          <w:rStyle w:val="Style13ptBold"/>
        </w:rPr>
        <w:t>Ansdell ’10</w:t>
      </w:r>
      <w:r w:rsidRPr="005B3C45">
        <w:t xml:space="preserve"> (Megan; is a graduate student at the George Washington University Elliot School of International Affairs, focusing on space policy; </w:t>
      </w:r>
      <w:r w:rsidRPr="005B3C45">
        <w:rPr>
          <w:i/>
        </w:rPr>
        <w:t>Active Space Debris Removal: Needs, Implications, and Recommendations for Today’s Geopolitical Environment</w:t>
      </w:r>
      <w:r w:rsidRPr="005B3C45">
        <w:t xml:space="preserve">; </w:t>
      </w:r>
      <w:hyperlink r:id="rId20" w:history="1">
        <w:r w:rsidRPr="005B3C45">
          <w:rPr>
            <w:rStyle w:val="Hyperlink"/>
          </w:rPr>
          <w:t>https://jpia.princeton.edu/sites/jpia/files/space-debris-removal.pdf</w:t>
        </w:r>
      </w:hyperlink>
      <w:r w:rsidRPr="005B3C45">
        <w:t>; accessed 8/29/19;</w:t>
      </w:r>
      <w:r>
        <w:t xml:space="preserve"> Julia/MSCOTT</w:t>
      </w:r>
      <w:r w:rsidRPr="005B3C45">
        <w:t>)</w:t>
      </w:r>
      <w:r>
        <w:t>//ww pbj</w:t>
      </w:r>
    </w:p>
    <w:p w14:paraId="5FB85F55" w14:textId="77777777" w:rsidR="00023A9F" w:rsidRPr="00472E65" w:rsidRDefault="00023A9F" w:rsidP="00023A9F">
      <w:pPr>
        <w:rPr>
          <w:sz w:val="16"/>
        </w:rPr>
      </w:pPr>
      <w:r w:rsidRPr="00472E65">
        <w:rPr>
          <w:sz w:val="16"/>
        </w:rPr>
        <w:t xml:space="preserve">VI. </w:t>
      </w:r>
      <w:r w:rsidRPr="007E3EE3">
        <w:rPr>
          <w:rStyle w:val="StyleUnderline"/>
        </w:rPr>
        <w:t xml:space="preserve">US Leadership </w:t>
      </w:r>
      <w:r w:rsidRPr="007E3EE3">
        <w:rPr>
          <w:rStyle w:val="Emphasis"/>
        </w:rPr>
        <w:t>by Example</w:t>
      </w:r>
      <w:r>
        <w:rPr>
          <w:rStyle w:val="StyleUnderline"/>
        </w:rPr>
        <w:t xml:space="preserve"> </w:t>
      </w:r>
      <w:r w:rsidRPr="007E3EE3">
        <w:rPr>
          <w:rStyle w:val="Emphasis"/>
        </w:rPr>
        <w:t>Need to Initiate Unilateral Action</w:t>
      </w:r>
      <w:r>
        <w:rPr>
          <w:rStyle w:val="Emphasis"/>
        </w:rPr>
        <w:t xml:space="preserve"> </w:t>
      </w:r>
      <w:r w:rsidRPr="007E3EE3">
        <w:rPr>
          <w:rStyle w:val="Emphasis"/>
        </w:rPr>
        <w:t>International cooperation</w:t>
      </w:r>
      <w:r w:rsidRPr="00472E65">
        <w:rPr>
          <w:sz w:val="16"/>
        </w:rPr>
        <w:t xml:space="preserve"> </w:t>
      </w:r>
      <w:r w:rsidRPr="007E3EE3">
        <w:rPr>
          <w:rStyle w:val="StyleUnderline"/>
        </w:rPr>
        <w:t xml:space="preserve">in space has </w:t>
      </w:r>
      <w:r w:rsidRPr="007E3EE3">
        <w:rPr>
          <w:rStyle w:val="Emphasis"/>
        </w:rPr>
        <w:t>rarely resulted in cost-effective or expedient solutions</w:t>
      </w:r>
      <w:r w:rsidRPr="00472E65">
        <w:rPr>
          <w:sz w:val="16"/>
        </w:rPr>
        <w:t xml:space="preserve">, </w:t>
      </w:r>
      <w:r w:rsidRPr="007E3EE3">
        <w:rPr>
          <w:rStyle w:val="StyleUnderline"/>
        </w:rPr>
        <w:t xml:space="preserve">especially in </w:t>
      </w:r>
      <w:r w:rsidRPr="007E3EE3">
        <w:rPr>
          <w:rStyle w:val="Emphasis"/>
        </w:rPr>
        <w:t>politically-charged areas</w:t>
      </w:r>
      <w:r w:rsidRPr="007E3EE3">
        <w:rPr>
          <w:rStyle w:val="StyleUnderline"/>
        </w:rPr>
        <w:t xml:space="preserve"> of uncertain technological feasibility. The International Space Station, because of both political and technical setbacks, has taken over two decades to deploy and cost many billions of dollars</w:t>
      </w:r>
      <w:r w:rsidRPr="00472E65">
        <w:rPr>
          <w:sz w:val="16"/>
        </w:rPr>
        <w:t xml:space="preserve">—far more time and money than was originally intended. </w:t>
      </w:r>
      <w:r w:rsidRPr="007E3EE3">
        <w:rPr>
          <w:rStyle w:val="Emphasis"/>
        </w:rPr>
        <w:t>Space debris mitigation has also encountered aversion in international forums</w:t>
      </w:r>
      <w:r w:rsidRPr="00472E65">
        <w:rPr>
          <w:sz w:val="16"/>
        </w:rPr>
        <w:t xml:space="preserve">. </w:t>
      </w:r>
      <w:r w:rsidRPr="007E3EE3">
        <w:rPr>
          <w:rStyle w:val="StyleUnderline"/>
        </w:rPr>
        <w:t xml:space="preserve">The topic was brought up in COPUOS as early as 1980, yet a </w:t>
      </w:r>
      <w:r w:rsidRPr="007E3EE3">
        <w:rPr>
          <w:rStyle w:val="Emphasis"/>
        </w:rPr>
        <w:t>policy failed to develop</w:t>
      </w:r>
      <w:r w:rsidRPr="00472E65">
        <w:rPr>
          <w:sz w:val="16"/>
        </w:rPr>
        <w:t xml:space="preserve"> </w:t>
      </w:r>
      <w:r w:rsidRPr="007E3EE3">
        <w:rPr>
          <w:rStyle w:val="StyleUnderline"/>
        </w:rPr>
        <w:t>despite a steady flow of documents on the increasing danger of space debris</w:t>
      </w:r>
      <w:r w:rsidRPr="00472E65">
        <w:rPr>
          <w:sz w:val="16"/>
        </w:rPr>
        <w:t xml:space="preserve"> (Perek 1991). In fact, COPUOS did not adopt debris mitigation guidelines until 2007 and, even then, they were legally non-binding. </w:t>
      </w:r>
      <w:r w:rsidRPr="00F45F86">
        <w:rPr>
          <w:rStyle w:val="Emphasis"/>
          <w:highlight w:val="green"/>
        </w:rPr>
        <w:t xml:space="preserve">Space debris removal </w:t>
      </w:r>
      <w:r w:rsidRPr="00755945">
        <w:rPr>
          <w:rStyle w:val="Emphasis"/>
        </w:rPr>
        <w:t>systems</w:t>
      </w:r>
      <w:r w:rsidRPr="007E3EE3">
        <w:rPr>
          <w:rStyle w:val="Emphasis"/>
        </w:rPr>
        <w:t xml:space="preserve"> could </w:t>
      </w:r>
      <w:r w:rsidRPr="00F45F86">
        <w:rPr>
          <w:rStyle w:val="Emphasis"/>
          <w:highlight w:val="green"/>
        </w:rPr>
        <w:t>take decades to develop</w:t>
      </w:r>
      <w:r w:rsidRPr="007E3EE3">
        <w:rPr>
          <w:rStyle w:val="Emphasis"/>
        </w:rPr>
        <w:t xml:space="preserve"> and deploy </w:t>
      </w:r>
      <w:r w:rsidRPr="00F45F86">
        <w:rPr>
          <w:rStyle w:val="Emphasis"/>
          <w:highlight w:val="green"/>
        </w:rPr>
        <w:t>through international partnerships due to</w:t>
      </w:r>
      <w:r w:rsidRPr="007E3EE3">
        <w:rPr>
          <w:rStyle w:val="Emphasis"/>
        </w:rPr>
        <w:t xml:space="preserve"> the many </w:t>
      </w:r>
      <w:r w:rsidRPr="00F45F86">
        <w:rPr>
          <w:rStyle w:val="Emphasis"/>
          <w:highlight w:val="green"/>
        </w:rPr>
        <w:t>interdisciplinary</w:t>
      </w:r>
      <w:r w:rsidRPr="007E3EE3">
        <w:rPr>
          <w:rStyle w:val="Emphasis"/>
        </w:rPr>
        <w:t xml:space="preserve"> </w:t>
      </w:r>
      <w:r w:rsidRPr="00F45F86">
        <w:rPr>
          <w:rStyle w:val="Emphasis"/>
          <w:highlight w:val="green"/>
        </w:rPr>
        <w:t>challenges</w:t>
      </w:r>
      <w:r w:rsidRPr="007E3EE3">
        <w:rPr>
          <w:rStyle w:val="Emphasis"/>
        </w:rPr>
        <w:t xml:space="preserve"> </w:t>
      </w:r>
      <w:r w:rsidRPr="003B7427">
        <w:rPr>
          <w:rStyle w:val="Emphasis"/>
        </w:rPr>
        <w:t>they</w:t>
      </w:r>
      <w:r w:rsidRPr="007E3EE3">
        <w:rPr>
          <w:rStyle w:val="Emphasis"/>
        </w:rPr>
        <w:t xml:space="preserve"> face</w:t>
      </w:r>
      <w:r w:rsidRPr="00472E65">
        <w:rPr>
          <w:sz w:val="16"/>
        </w:rPr>
        <w:t xml:space="preserve">. </w:t>
      </w:r>
      <w:r w:rsidRPr="007E3EE3">
        <w:rPr>
          <w:rStyle w:val="StyleUnderline"/>
        </w:rPr>
        <w:t xml:space="preserve">Given the </w:t>
      </w:r>
      <w:r w:rsidRPr="007E3EE3">
        <w:rPr>
          <w:rStyle w:val="Emphasis"/>
        </w:rPr>
        <w:t>need to start actively removing space debris sooner rather than later</w:t>
      </w:r>
      <w:r w:rsidRPr="00472E65">
        <w:rPr>
          <w:sz w:val="16"/>
        </w:rPr>
        <w:t xml:space="preserve"> </w:t>
      </w:r>
      <w:r w:rsidRPr="007E3EE3">
        <w:rPr>
          <w:rStyle w:val="StyleUnderline"/>
        </w:rPr>
        <w:t xml:space="preserve">to ensure the continued benefits of satellite </w:t>
      </w:r>
      <w:r w:rsidRPr="00755945">
        <w:rPr>
          <w:rStyle w:val="StyleUnderline"/>
        </w:rPr>
        <w:t xml:space="preserve">services, </w:t>
      </w:r>
      <w:r w:rsidRPr="00755945">
        <w:rPr>
          <w:rStyle w:val="Emphasis"/>
        </w:rPr>
        <w:t>international cooperation may not be the most appropriate mechanism</w:t>
      </w:r>
      <w:r w:rsidRPr="00755945">
        <w:rPr>
          <w:sz w:val="16"/>
        </w:rPr>
        <w:t xml:space="preserve"> </w:t>
      </w:r>
      <w:r w:rsidRPr="00755945">
        <w:rPr>
          <w:rStyle w:val="StyleUnderline"/>
        </w:rPr>
        <w:t>for instigating the first space debris removal system</w:t>
      </w:r>
      <w:r w:rsidRPr="00472E65">
        <w:rPr>
          <w:sz w:val="16"/>
        </w:rPr>
        <w:t xml:space="preserve">. </w:t>
      </w:r>
      <w:r w:rsidRPr="007E3EE3">
        <w:rPr>
          <w:rStyle w:val="Emphasis"/>
        </w:rPr>
        <w:t xml:space="preserve">Instead, </w:t>
      </w:r>
      <w:r w:rsidRPr="00F45F86">
        <w:rPr>
          <w:rStyle w:val="Emphasis"/>
          <w:highlight w:val="green"/>
        </w:rPr>
        <w:t>one country should take</w:t>
      </w:r>
      <w:r w:rsidRPr="00755945">
        <w:rPr>
          <w:rStyle w:val="Emphasis"/>
        </w:rPr>
        <w:t xml:space="preserve"> a </w:t>
      </w:r>
      <w:r w:rsidRPr="00F45F86">
        <w:rPr>
          <w:rStyle w:val="Emphasis"/>
          <w:highlight w:val="green"/>
        </w:rPr>
        <w:t xml:space="preserve">leadership </w:t>
      </w:r>
      <w:r w:rsidRPr="00755945">
        <w:rPr>
          <w:rStyle w:val="Emphasis"/>
        </w:rPr>
        <w:t>role</w:t>
      </w:r>
      <w:r w:rsidRPr="00472E65">
        <w:rPr>
          <w:sz w:val="16"/>
        </w:rPr>
        <w:t xml:space="preserve"> </w:t>
      </w:r>
      <w:r w:rsidRPr="007E3EE3">
        <w:rPr>
          <w:rStyle w:val="StyleUnderline"/>
        </w:rPr>
        <w:t xml:space="preserve">by establishing a </w:t>
      </w:r>
      <w:r w:rsidRPr="007E3EE3">
        <w:rPr>
          <w:rStyle w:val="Emphasis"/>
        </w:rPr>
        <w:t>national space debris removal program</w:t>
      </w:r>
      <w:r w:rsidRPr="00472E65">
        <w:rPr>
          <w:sz w:val="16"/>
        </w:rPr>
        <w:t xml:space="preserve">. </w:t>
      </w:r>
      <w:r w:rsidRPr="00F45F86">
        <w:rPr>
          <w:rStyle w:val="StyleUnderline"/>
          <w:highlight w:val="green"/>
        </w:rPr>
        <w:t>This would</w:t>
      </w:r>
      <w:r w:rsidRPr="007E3EE3">
        <w:rPr>
          <w:rStyle w:val="StyleUnderline"/>
        </w:rPr>
        <w:t xml:space="preserve"> </w:t>
      </w:r>
      <w:r w:rsidRPr="00F45F86">
        <w:rPr>
          <w:rStyle w:val="Emphasis"/>
          <w:highlight w:val="green"/>
        </w:rPr>
        <w:t>accelerate technology</w:t>
      </w:r>
      <w:r w:rsidRPr="007E3EE3">
        <w:rPr>
          <w:rStyle w:val="Emphasis"/>
        </w:rPr>
        <w:t xml:space="preserve"> </w:t>
      </w:r>
      <w:r w:rsidRPr="00F45F86">
        <w:rPr>
          <w:rStyle w:val="Emphasis"/>
          <w:highlight w:val="green"/>
        </w:rPr>
        <w:t>development</w:t>
      </w:r>
      <w:r w:rsidRPr="00472E65">
        <w:rPr>
          <w:sz w:val="16"/>
        </w:rPr>
        <w:t xml:space="preserve"> </w:t>
      </w:r>
      <w:r w:rsidRPr="007E3EE3">
        <w:rPr>
          <w:rStyle w:val="StyleUnderline"/>
        </w:rPr>
        <w:t xml:space="preserve">and demonstration, which would, in turn, </w:t>
      </w:r>
      <w:r w:rsidRPr="00F45F86">
        <w:rPr>
          <w:rStyle w:val="Emphasis"/>
          <w:highlight w:val="green"/>
        </w:rPr>
        <w:t xml:space="preserve">build-up trust </w:t>
      </w:r>
      <w:r w:rsidRPr="00755945">
        <w:rPr>
          <w:rStyle w:val="Emphasis"/>
        </w:rPr>
        <w:t xml:space="preserve">and </w:t>
      </w:r>
      <w:r w:rsidRPr="00F45F86">
        <w:rPr>
          <w:rStyle w:val="Emphasis"/>
          <w:highlight w:val="green"/>
        </w:rPr>
        <w:t>hasten international participation in space debris removal</w:t>
      </w:r>
      <w:r w:rsidRPr="00472E65">
        <w:rPr>
          <w:sz w:val="16"/>
        </w:rPr>
        <w:t xml:space="preserve">. </w:t>
      </w:r>
      <w:r w:rsidRPr="007E3EE3">
        <w:rPr>
          <w:rStyle w:val="StyleUnderline"/>
        </w:rPr>
        <w:t>Possibilities of Leadership</w:t>
      </w:r>
      <w:r>
        <w:rPr>
          <w:rStyle w:val="StyleUnderline"/>
        </w:rPr>
        <w:t xml:space="preserve"> </w:t>
      </w:r>
      <w:r w:rsidRPr="00472E65">
        <w:rPr>
          <w:sz w:val="16"/>
        </w:rPr>
        <w:t xml:space="preserve">As previously discussed, </w:t>
      </w:r>
      <w:r w:rsidRPr="007E3EE3">
        <w:rPr>
          <w:rStyle w:val="StyleUnderline"/>
        </w:rPr>
        <w:t xml:space="preserve">a recent NASA study found that </w:t>
      </w:r>
      <w:r w:rsidRPr="00F45F86">
        <w:rPr>
          <w:rStyle w:val="Emphasis"/>
          <w:highlight w:val="green"/>
        </w:rPr>
        <w:t xml:space="preserve">annually removing </w:t>
      </w:r>
      <w:r w:rsidRPr="00755945">
        <w:rPr>
          <w:rStyle w:val="Emphasis"/>
        </w:rPr>
        <w:t xml:space="preserve">as little as </w:t>
      </w:r>
      <w:r w:rsidRPr="00F45F86">
        <w:rPr>
          <w:rStyle w:val="Emphasis"/>
          <w:highlight w:val="green"/>
        </w:rPr>
        <w:t xml:space="preserve">five </w:t>
      </w:r>
      <w:r w:rsidRPr="00755945">
        <w:rPr>
          <w:rStyle w:val="Emphasis"/>
        </w:rPr>
        <w:t xml:space="preserve">massive </w:t>
      </w:r>
      <w:r w:rsidRPr="00F45F86">
        <w:rPr>
          <w:rStyle w:val="Emphasis"/>
          <w:highlight w:val="green"/>
        </w:rPr>
        <w:t xml:space="preserve">pieces </w:t>
      </w:r>
      <w:r w:rsidRPr="00755945">
        <w:rPr>
          <w:rStyle w:val="Emphasis"/>
        </w:rPr>
        <w:t>of debris in critical</w:t>
      </w:r>
      <w:r w:rsidRPr="007E3EE3">
        <w:rPr>
          <w:rStyle w:val="Emphasis"/>
        </w:rPr>
        <w:t xml:space="preserve"> orbits </w:t>
      </w:r>
      <w:r w:rsidRPr="00755945">
        <w:rPr>
          <w:rStyle w:val="Emphasis"/>
        </w:rPr>
        <w:t>could</w:t>
      </w:r>
      <w:r w:rsidRPr="007E3EE3">
        <w:rPr>
          <w:rStyle w:val="Emphasis"/>
        </w:rPr>
        <w:t xml:space="preserve"> </w:t>
      </w:r>
      <w:r w:rsidRPr="00F45F86">
        <w:rPr>
          <w:rStyle w:val="Emphasis"/>
          <w:highlight w:val="green"/>
        </w:rPr>
        <w:t>significantly stabilize</w:t>
      </w:r>
      <w:r w:rsidRPr="007E3EE3">
        <w:rPr>
          <w:rStyle w:val="Emphasis"/>
        </w:rPr>
        <w:t xml:space="preserve"> the </w:t>
      </w:r>
      <w:r w:rsidRPr="00F45F86">
        <w:rPr>
          <w:rStyle w:val="Emphasis"/>
          <w:highlight w:val="green"/>
        </w:rPr>
        <w:t>long-term space debris environment</w:t>
      </w:r>
      <w:r w:rsidRPr="00472E65">
        <w:rPr>
          <w:sz w:val="16"/>
        </w:rPr>
        <w:t xml:space="preserve"> (Liou and Johnson 2007</w:t>
      </w:r>
      <w:r w:rsidRPr="007E3EE3">
        <w:rPr>
          <w:rStyle w:val="StyleUnderline"/>
        </w:rPr>
        <w:t xml:space="preserve">). This suggests that it is </w:t>
      </w:r>
      <w:r w:rsidRPr="007E3EE3">
        <w:rPr>
          <w:rStyle w:val="Emphasis"/>
        </w:rPr>
        <w:t xml:space="preserve">feasible for one nation to unilaterally develop </w:t>
      </w:r>
      <w:r w:rsidRPr="00755945">
        <w:rPr>
          <w:rStyle w:val="Emphasis"/>
        </w:rPr>
        <w:t>and deploy an effective debris removal system</w:t>
      </w:r>
      <w:r w:rsidRPr="00755945">
        <w:rPr>
          <w:sz w:val="16"/>
        </w:rPr>
        <w:t xml:space="preserve">. </w:t>
      </w:r>
      <w:r w:rsidRPr="00755945">
        <w:rPr>
          <w:rStyle w:val="StyleUnderline"/>
        </w:rPr>
        <w:t>As the United States is responsible for creating much of the debris in Earth’s orbit, it is a candidate for taking a leadership role in removing it</w:t>
      </w:r>
      <w:r w:rsidRPr="00755945">
        <w:rPr>
          <w:sz w:val="16"/>
        </w:rPr>
        <w:t xml:space="preserve">, along with other heavy polluters of the space environment such as China and Russia. </w:t>
      </w:r>
      <w:r w:rsidRPr="00755945">
        <w:rPr>
          <w:rStyle w:val="StyleUnderline"/>
        </w:rPr>
        <w:t xml:space="preserve">There are several reasons why the </w:t>
      </w:r>
      <w:r w:rsidRPr="00755945">
        <w:rPr>
          <w:rStyle w:val="Emphasis"/>
        </w:rPr>
        <w:t>United States should take this leadership role, rather than China or Russia</w:t>
      </w:r>
      <w:r w:rsidRPr="00755945">
        <w:rPr>
          <w:sz w:val="16"/>
        </w:rPr>
        <w:t xml:space="preserve">. </w:t>
      </w:r>
      <w:r w:rsidRPr="00755945">
        <w:rPr>
          <w:rStyle w:val="StyleUnderline"/>
        </w:rPr>
        <w:t>First and foremost</w:t>
      </w:r>
      <w:r w:rsidRPr="007E3EE3">
        <w:rPr>
          <w:rStyle w:val="StyleUnderline"/>
        </w:rPr>
        <w:t>, the United States would be hardest hit by the loss of satellites services</w:t>
      </w:r>
      <w:r w:rsidRPr="00472E65">
        <w:rPr>
          <w:sz w:val="16"/>
        </w:rPr>
        <w:t xml:space="preserve">.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w:t>
      </w:r>
      <w:r w:rsidRPr="00472E65">
        <w:rPr>
          <w:sz w:val="16"/>
        </w:rPr>
        <w:lastRenderedPageBreak/>
        <w:t xml:space="preserve">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w:t>
      </w:r>
      <w:r w:rsidRPr="007E3EE3">
        <w:rPr>
          <w:rStyle w:val="StyleUnderline"/>
        </w:rPr>
        <w:t>Clearly, the United States has a vested interest in keeping the near-Earth space environment free from threats like space debris and thus assuring U.S. access to space</w:t>
      </w:r>
      <w:r w:rsidRPr="00472E65">
        <w:rPr>
          <w:sz w:val="16"/>
        </w:rPr>
        <w:t xml:space="preserve">. </w:t>
      </w:r>
      <w:r w:rsidRPr="007E3EE3">
        <w:rPr>
          <w:rStyle w:val="StyleUnderline"/>
        </w:rPr>
        <w:t>Moreover, current U.S. National Space Policy asserts that the United States will take a “</w:t>
      </w:r>
      <w:r w:rsidRPr="007E3EE3">
        <w:rPr>
          <w:rStyle w:val="Emphasis"/>
        </w:rPr>
        <w:t>leadership role” in space debris minimization</w:t>
      </w:r>
      <w:r w:rsidRPr="00472E65">
        <w:rPr>
          <w:sz w:val="16"/>
        </w:rPr>
        <w:t xml:space="preserve">. </w:t>
      </w:r>
      <w:r w:rsidRPr="007E3EE3">
        <w:rPr>
          <w:rStyle w:val="StyleUnderline"/>
        </w:rPr>
        <w:t xml:space="preserve">This could include the development, deployment, and demonstration of an effective space debris removal system to remove U.S. debris </w:t>
      </w:r>
      <w:r w:rsidRPr="007E3EE3">
        <w:rPr>
          <w:rStyle w:val="Emphasis"/>
        </w:rPr>
        <w:t xml:space="preserve">as well as that of other nations, upon their </w:t>
      </w:r>
      <w:r w:rsidRPr="00755945">
        <w:rPr>
          <w:rStyle w:val="Emphasis"/>
        </w:rPr>
        <w:t>request</w:t>
      </w:r>
      <w:r w:rsidRPr="00755945">
        <w:rPr>
          <w:sz w:val="16"/>
        </w:rPr>
        <w:t xml:space="preserve">. </w:t>
      </w:r>
      <w:r w:rsidRPr="00755945">
        <w:rPr>
          <w:rStyle w:val="StyleUnderline"/>
        </w:rPr>
        <w:t>There could also be international political and economic advantages associated with being the first country to develop this revolutionary</w:t>
      </w:r>
      <w:r w:rsidRPr="00403A93">
        <w:rPr>
          <w:rStyle w:val="StyleUnderline"/>
        </w:rPr>
        <w:t xml:space="preserve"> technology</w:t>
      </w:r>
      <w:r w:rsidRPr="00472E65">
        <w:rPr>
          <w:sz w:val="16"/>
        </w:rPr>
        <w:t xml:space="preserve">. However, there is always the danger of other nations simply benefiting from U.S. investment of its resources in this area. Thus, mechanisms should also be created to avoid a classic “free rider” situation. For example, techniques could be employed to ensure other countries either join in the effort later on or pay appropriate fees to the United States for removal services. Recommendations for Leadership in Space Debris Removal </w:t>
      </w:r>
      <w:r w:rsidRPr="00403A93">
        <w:rPr>
          <w:rStyle w:val="StyleUnderline"/>
        </w:rPr>
        <w:t xml:space="preserve">Going forward, </w:t>
      </w:r>
      <w:r w:rsidRPr="00755945">
        <w:rPr>
          <w:rStyle w:val="StyleUnderline"/>
        </w:rPr>
        <w:t xml:space="preserve">the </w:t>
      </w:r>
      <w:r w:rsidRPr="00F45F86">
        <w:rPr>
          <w:rStyle w:val="StyleUnderline"/>
          <w:highlight w:val="green"/>
        </w:rPr>
        <w:t>U.S. government should</w:t>
      </w:r>
      <w:r w:rsidRPr="00403A93">
        <w:rPr>
          <w:rStyle w:val="StyleUnderline"/>
        </w:rPr>
        <w:t xml:space="preserve"> </w:t>
      </w:r>
      <w:r w:rsidRPr="00F45F86">
        <w:rPr>
          <w:rStyle w:val="Emphasis"/>
          <w:highlight w:val="green"/>
        </w:rPr>
        <w:t>engage the commercial sector in space debris remova</w:t>
      </w:r>
      <w:r w:rsidRPr="00403A93">
        <w:rPr>
          <w:rStyle w:val="Emphasis"/>
        </w:rPr>
        <w:t>l</w:t>
      </w:r>
      <w:r w:rsidRPr="00472E65">
        <w:rPr>
          <w:sz w:val="16"/>
        </w:rPr>
        <w:t xml:space="preserve">. </w:t>
      </w:r>
      <w:r w:rsidRPr="00403A93">
        <w:rPr>
          <w:rStyle w:val="StyleUnderline"/>
        </w:rPr>
        <w:t xml:space="preserve">Government </w:t>
      </w:r>
      <w:r w:rsidRPr="00F45F86">
        <w:rPr>
          <w:rStyle w:val="StyleUnderline"/>
          <w:highlight w:val="green"/>
        </w:rPr>
        <w:t>contracts</w:t>
      </w:r>
      <w:r w:rsidRPr="00403A93">
        <w:rPr>
          <w:rStyle w:val="StyleUnderline"/>
        </w:rPr>
        <w:t xml:space="preserve"> with several commercial firms </w:t>
      </w:r>
      <w:r w:rsidRPr="00F45F86">
        <w:rPr>
          <w:rStyle w:val="StyleUnderline"/>
          <w:highlight w:val="green"/>
        </w:rPr>
        <w:t>would create a</w:t>
      </w:r>
      <w:r w:rsidRPr="00403A93">
        <w:rPr>
          <w:rStyle w:val="StyleUnderline"/>
        </w:rPr>
        <w:t xml:space="preserve"> </w:t>
      </w:r>
      <w:r w:rsidRPr="00F45F86">
        <w:rPr>
          <w:rStyle w:val="Emphasis"/>
          <w:highlight w:val="green"/>
        </w:rPr>
        <w:t>competitive environment</w:t>
      </w:r>
      <w:r w:rsidRPr="00403A93">
        <w:rPr>
          <w:rStyle w:val="Emphasis"/>
        </w:rPr>
        <w:t xml:space="preserve">, </w:t>
      </w:r>
      <w:r w:rsidRPr="00F45F86">
        <w:rPr>
          <w:rStyle w:val="Emphasis"/>
          <w:highlight w:val="green"/>
        </w:rPr>
        <w:t>encouraging innovation and cost minimization</w:t>
      </w:r>
      <w:r w:rsidRPr="00472E65">
        <w:rPr>
          <w:sz w:val="16"/>
        </w:rPr>
        <w:t xml:space="preserve">. </w:t>
      </w:r>
      <w:r w:rsidRPr="00403A93">
        <w:rPr>
          <w:rStyle w:val="StyleUnderline"/>
        </w:rPr>
        <w:t xml:space="preserve">Having </w:t>
      </w:r>
      <w:r w:rsidRPr="00F45F86">
        <w:rPr>
          <w:rStyle w:val="StyleUnderline"/>
          <w:highlight w:val="green"/>
        </w:rPr>
        <w:t>several companies working</w:t>
      </w:r>
      <w:r w:rsidRPr="00403A93">
        <w:rPr>
          <w:rStyle w:val="StyleUnderline"/>
        </w:rPr>
        <w:t xml:space="preserve"> on the problem </w:t>
      </w:r>
      <w:r w:rsidRPr="00F45F86">
        <w:rPr>
          <w:rStyle w:val="StyleUnderline"/>
          <w:highlight w:val="green"/>
        </w:rPr>
        <w:t>at the same time would also</w:t>
      </w:r>
      <w:r w:rsidRPr="00403A93">
        <w:rPr>
          <w:rStyle w:val="StyleUnderline"/>
        </w:rPr>
        <w:t xml:space="preserve"> </w:t>
      </w:r>
      <w:r w:rsidRPr="00F45F86">
        <w:rPr>
          <w:rStyle w:val="Emphasis"/>
          <w:highlight w:val="green"/>
        </w:rPr>
        <w:t>accelerate remediation</w:t>
      </w:r>
      <w:r w:rsidRPr="00403A93">
        <w:rPr>
          <w:rStyle w:val="StyleUnderline"/>
        </w:rPr>
        <w:t xml:space="preserve"> as several critical orbits could be addressed at once. Furthermore, early investments in a domestic space debris removal industry would give the United States a head start in what may become a critical industry over the coming decades</w:t>
      </w:r>
      <w:r w:rsidRPr="00472E65">
        <w:rPr>
          <w:sz w:val="16"/>
        </w:rPr>
        <w:t xml:space="preserve">. </w:t>
      </w:r>
      <w:r w:rsidRPr="00403A93">
        <w:rPr>
          <w:rStyle w:val="StyleUnderline"/>
        </w:rPr>
        <w:t>The aforementioned 2009 International Conference on Orbital Debris Removal, co-hosted by DARPA and NASA, suggests that these two agencies could lead U.S. government efforts in space debris removal</w:t>
      </w:r>
      <w:r w:rsidRPr="00472E65">
        <w:rPr>
          <w:sz w:val="16"/>
        </w:rPr>
        <w:t xml:space="preserve">. However, it is important to recognize that DARPA and NASA are driven by very different motives: one is a civilian space agency, while the other is a defense research agency. Failure to appreciate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any system developed through a joint NASA-DARPA partnership would need to be transferred to an operational agency, as both NASA and DARPA are research and development entities. </w:t>
      </w:r>
      <w:r w:rsidRPr="00403A93">
        <w:rPr>
          <w:rStyle w:val="StyleUnderline"/>
        </w:rPr>
        <w:t>The U.S. Air Force, as it is the primary agency responsible for national security space operations, is a possible option</w:t>
      </w:r>
      <w:r w:rsidRPr="00472E65">
        <w:rPr>
          <w:sz w:val="16"/>
        </w:rPr>
        <w:t xml:space="preserve">. Funding the development of a national space debris removal system carries risks because, due to the nascent state of the field, detailed cost-benefit estimates have not yet been carried out. The </w:t>
      </w:r>
      <w:r w:rsidRPr="00403A93">
        <w:rPr>
          <w:rStyle w:val="StyleUnderline"/>
        </w:rPr>
        <w:t xml:space="preserve">Space Frontier Foundation, however, proposes that </w:t>
      </w:r>
      <w:r w:rsidRPr="00755945">
        <w:rPr>
          <w:rStyle w:val="StyleUnderline"/>
        </w:rPr>
        <w:t>the</w:t>
      </w:r>
      <w:r w:rsidRPr="00403A93">
        <w:rPr>
          <w:rStyle w:val="StyleUnderline"/>
        </w:rPr>
        <w:t xml:space="preserve"> </w:t>
      </w:r>
      <w:r w:rsidRPr="00F45F86">
        <w:rPr>
          <w:rStyle w:val="Emphasis"/>
          <w:highlight w:val="green"/>
        </w:rPr>
        <w:t xml:space="preserve">government should establish </w:t>
      </w:r>
      <w:r w:rsidRPr="00755945">
        <w:rPr>
          <w:rStyle w:val="Emphasis"/>
        </w:rPr>
        <w:t xml:space="preserve">special </w:t>
      </w:r>
      <w:r w:rsidRPr="00F45F86">
        <w:rPr>
          <w:rStyle w:val="Emphasis"/>
          <w:highlight w:val="green"/>
        </w:rPr>
        <w:t>funds</w:t>
      </w:r>
      <w:r w:rsidRPr="00403A93">
        <w:rPr>
          <w:rStyle w:val="StyleUnderline"/>
        </w:rPr>
        <w:t xml:space="preserve"> </w:t>
      </w:r>
      <w:r w:rsidRPr="00F45F86">
        <w:rPr>
          <w:rStyle w:val="StyleUnderline"/>
          <w:highlight w:val="green"/>
        </w:rPr>
        <w:t xml:space="preserve">at </w:t>
      </w:r>
      <w:r w:rsidRPr="00755945">
        <w:rPr>
          <w:rStyle w:val="StyleUnderline"/>
        </w:rPr>
        <w:t xml:space="preserve">the </w:t>
      </w:r>
      <w:r w:rsidRPr="00F45F86">
        <w:rPr>
          <w:rStyle w:val="StyleUnderline"/>
          <w:highlight w:val="green"/>
        </w:rPr>
        <w:t>expense of parties who generate debris</w:t>
      </w:r>
      <w:r w:rsidRPr="00472E65">
        <w:rPr>
          <w:sz w:val="16"/>
        </w:rPr>
        <w:t xml:space="preserve"> (Dunstan and Werb </w:t>
      </w:r>
      <w:r w:rsidRPr="00755945">
        <w:rPr>
          <w:sz w:val="16"/>
        </w:rPr>
        <w:t xml:space="preserve">2009). </w:t>
      </w:r>
      <w:r w:rsidRPr="00755945">
        <w:rPr>
          <w:rStyle w:val="StyleUnderline"/>
        </w:rPr>
        <w:t>Suggested mechanisms for raising the funds include</w:t>
      </w:r>
      <w:r w:rsidRPr="00403A93">
        <w:rPr>
          <w:rStyle w:val="StyleUnderline"/>
        </w:rPr>
        <w:t xml:space="preserve"> </w:t>
      </w:r>
      <w:r w:rsidRPr="00F45F86">
        <w:rPr>
          <w:rStyle w:val="Emphasis"/>
          <w:highlight w:val="green"/>
        </w:rPr>
        <w:t xml:space="preserve">charging fees for </w:t>
      </w:r>
      <w:r w:rsidRPr="00755945">
        <w:rPr>
          <w:rStyle w:val="Emphasis"/>
        </w:rPr>
        <w:t xml:space="preserve">U.S. </w:t>
      </w:r>
      <w:r w:rsidRPr="00F45F86">
        <w:rPr>
          <w:rStyle w:val="Emphasis"/>
          <w:highlight w:val="green"/>
        </w:rPr>
        <w:t xml:space="preserve">launches based on the debris potential </w:t>
      </w:r>
      <w:r w:rsidRPr="00755945">
        <w:rPr>
          <w:rStyle w:val="Emphasis"/>
        </w:rPr>
        <w:t>of the mission</w:t>
      </w:r>
      <w:r w:rsidRPr="00472E65">
        <w:rPr>
          <w:sz w:val="16"/>
        </w:rPr>
        <w:t xml:space="preserve">, </w:t>
      </w:r>
      <w:r w:rsidRPr="00403A93">
        <w:rPr>
          <w:rStyle w:val="StyleUnderline"/>
        </w:rPr>
        <w:t>with the size of the fee determined by relevant factors such as the mass of the anticipated debris resulting from the mission and the congestion of the orbit into which the space object is being launched</w:t>
      </w:r>
      <w:r w:rsidRPr="00472E65">
        <w:rPr>
          <w:sz w:val="16"/>
        </w:rPr>
        <w:t xml:space="preserve">. Satellite manufacturers, operators, and service providers could all share responsibility for payment into such funds. Once debris removal systems are in operation, additional funds could also come from service fees. For example, </w:t>
      </w:r>
      <w:r w:rsidRPr="00403A93">
        <w:rPr>
          <w:rStyle w:val="StyleUnderline"/>
        </w:rPr>
        <w:t>entities that created debris could pay a specified amount to removal providers in return for the service rendered.</w:t>
      </w:r>
      <w:r w:rsidRPr="00472E65">
        <w:rPr>
          <w:sz w:val="16"/>
        </w:rPr>
        <w:t xml:space="preserve"> </w:t>
      </w:r>
      <w:r w:rsidRPr="00755945">
        <w:rPr>
          <w:rStyle w:val="StyleUnderline"/>
        </w:rPr>
        <w:t xml:space="preserve">Any national space </w:t>
      </w:r>
      <w:r w:rsidRPr="00F45F86">
        <w:rPr>
          <w:rStyle w:val="StyleUnderline"/>
          <w:highlight w:val="green"/>
        </w:rPr>
        <w:t xml:space="preserve">debris removal program must </w:t>
      </w:r>
      <w:r w:rsidRPr="00755945">
        <w:rPr>
          <w:rStyle w:val="StyleUnderline"/>
        </w:rPr>
        <w:t xml:space="preserve">also </w:t>
      </w:r>
      <w:r w:rsidRPr="00F45F86">
        <w:rPr>
          <w:rStyle w:val="StyleUnderline"/>
          <w:highlight w:val="green"/>
        </w:rPr>
        <w:t>be</w:t>
      </w:r>
      <w:r w:rsidRPr="00403A93">
        <w:rPr>
          <w:rStyle w:val="StyleUnderline"/>
        </w:rPr>
        <w:t xml:space="preserve"> </w:t>
      </w:r>
      <w:r w:rsidRPr="00F45F86">
        <w:rPr>
          <w:rStyle w:val="Emphasis"/>
          <w:highlight w:val="green"/>
        </w:rPr>
        <w:t>kept transparent</w:t>
      </w:r>
      <w:r w:rsidRPr="00472E65">
        <w:rPr>
          <w:sz w:val="16"/>
        </w:rPr>
        <w:t xml:space="preserve"> </w:t>
      </w:r>
      <w:r w:rsidRPr="00755945">
        <w:rPr>
          <w:rStyle w:val="StyleUnderline"/>
        </w:rPr>
        <w:t>with ongoing international dialogue in forums</w:t>
      </w:r>
      <w:r w:rsidRPr="00403A93">
        <w:rPr>
          <w:rStyle w:val="StyleUnderline"/>
        </w:rPr>
        <w:t xml:space="preserve"> such as COPUOS </w:t>
      </w:r>
      <w:r w:rsidRPr="00F45F86">
        <w:rPr>
          <w:rStyle w:val="StyleUnderline"/>
          <w:highlight w:val="green"/>
        </w:rPr>
        <w:t>so</w:t>
      </w:r>
      <w:r w:rsidRPr="00403A93">
        <w:rPr>
          <w:rStyle w:val="StyleUnderline"/>
        </w:rPr>
        <w:t xml:space="preserve"> that </w:t>
      </w:r>
      <w:r w:rsidRPr="00F45F86">
        <w:rPr>
          <w:rStyle w:val="StyleUnderline"/>
          <w:highlight w:val="green"/>
        </w:rPr>
        <w:t>other nations can</w:t>
      </w:r>
      <w:r w:rsidRPr="00403A93">
        <w:rPr>
          <w:rStyle w:val="StyleUnderline"/>
        </w:rPr>
        <w:t xml:space="preserve"> </w:t>
      </w:r>
      <w:r w:rsidRPr="00F45F86">
        <w:rPr>
          <w:rStyle w:val="Emphasis"/>
          <w:highlight w:val="green"/>
        </w:rPr>
        <w:t xml:space="preserve">build-up trust in the effectiveness </w:t>
      </w:r>
      <w:r w:rsidRPr="00755945">
        <w:rPr>
          <w:rStyle w:val="Emphasis"/>
        </w:rPr>
        <w:t xml:space="preserve">and efficiency </w:t>
      </w:r>
      <w:r w:rsidRPr="00F45F86">
        <w:rPr>
          <w:rStyle w:val="Emphasis"/>
          <w:highlight w:val="green"/>
        </w:rPr>
        <w:t xml:space="preserve">of </w:t>
      </w:r>
      <w:r w:rsidRPr="00755945">
        <w:rPr>
          <w:rStyle w:val="Emphasis"/>
        </w:rPr>
        <w:t xml:space="preserve">the </w:t>
      </w:r>
      <w:r w:rsidRPr="00F45F86">
        <w:rPr>
          <w:rStyle w:val="Emphasis"/>
          <w:highlight w:val="green"/>
        </w:rPr>
        <w:t>program</w:t>
      </w:r>
      <w:r w:rsidRPr="00472E65">
        <w:rPr>
          <w:sz w:val="16"/>
        </w:rPr>
        <w:t xml:space="preserve">. A </w:t>
      </w:r>
      <w:r w:rsidRPr="00F45F86">
        <w:rPr>
          <w:rStyle w:val="StyleUnderline"/>
          <w:highlight w:val="green"/>
        </w:rPr>
        <w:t>proven debris removal program will</w:t>
      </w:r>
      <w:r w:rsidRPr="00403A93">
        <w:rPr>
          <w:rStyle w:val="StyleUnderline"/>
        </w:rPr>
        <w:t xml:space="preserve"> </w:t>
      </w:r>
      <w:r w:rsidRPr="00F45F86">
        <w:rPr>
          <w:rStyle w:val="Emphasis"/>
          <w:highlight w:val="green"/>
        </w:rPr>
        <w:t>result in more productive discussions</w:t>
      </w:r>
      <w:r w:rsidRPr="00472E65">
        <w:rPr>
          <w:sz w:val="16"/>
        </w:rPr>
        <w:t xml:space="preserve"> in these international forums. VII. Conclusion </w:t>
      </w:r>
      <w:r w:rsidRPr="00403A93">
        <w:rPr>
          <w:rStyle w:val="StyleUnderline"/>
        </w:rPr>
        <w:t>If the United States and other powerful governments do not take steps now to avert the potentially devastating effects of space debris, the issue risks becoming stalemated in a manner similar to climate change</w:t>
      </w:r>
      <w:r w:rsidRPr="00472E65">
        <w:rPr>
          <w:sz w:val="16"/>
        </w:rPr>
        <w:t xml:space="preserve">. </w:t>
      </w:r>
      <w:r w:rsidRPr="00F45F86">
        <w:rPr>
          <w:rStyle w:val="Emphasis"/>
          <w:highlight w:val="green"/>
        </w:rPr>
        <w:t xml:space="preserve">Given the past hesitation </w:t>
      </w:r>
      <w:r w:rsidRPr="00755945">
        <w:rPr>
          <w:rStyle w:val="Emphasis"/>
        </w:rPr>
        <w:t>of international forums</w:t>
      </w:r>
      <w:r w:rsidRPr="00F45F86">
        <w:rPr>
          <w:rStyle w:val="Emphasis"/>
          <w:highlight w:val="green"/>
        </w:rPr>
        <w:t xml:space="preserve"> in addressing </w:t>
      </w:r>
      <w:r w:rsidRPr="00755945">
        <w:rPr>
          <w:rStyle w:val="Emphasis"/>
        </w:rPr>
        <w:t xml:space="preserve">the </w:t>
      </w:r>
      <w:r w:rsidRPr="00F45F86">
        <w:rPr>
          <w:rStyle w:val="Emphasis"/>
          <w:highlight w:val="green"/>
        </w:rPr>
        <w:t xml:space="preserve">space debris </w:t>
      </w:r>
      <w:r w:rsidRPr="00755945">
        <w:rPr>
          <w:rStyle w:val="Emphasis"/>
        </w:rPr>
        <w:t>issue</w:t>
      </w:r>
      <w:r w:rsidRPr="00403A93">
        <w:rPr>
          <w:rStyle w:val="Emphasis"/>
        </w:rPr>
        <w:t xml:space="preserve">, </w:t>
      </w:r>
      <w:r w:rsidRPr="00F45F86">
        <w:rPr>
          <w:rStyle w:val="Emphasis"/>
          <w:highlight w:val="green"/>
        </w:rPr>
        <w:t>unilateral action is the most appropriate</w:t>
      </w:r>
      <w:r w:rsidRPr="00472E65">
        <w:rPr>
          <w:sz w:val="16"/>
        </w:rPr>
        <w:t xml:space="preserve"> </w:t>
      </w:r>
      <w:r w:rsidRPr="00755945">
        <w:rPr>
          <w:rStyle w:val="StyleUnderline"/>
        </w:rPr>
        <w:t xml:space="preserve">means of instigating space debris </w:t>
      </w:r>
      <w:r w:rsidRPr="00755945">
        <w:rPr>
          <w:rStyle w:val="StyleUnderline"/>
        </w:rPr>
        <w:lastRenderedPageBreak/>
        <w:t xml:space="preserve">removal </w:t>
      </w:r>
      <w:r w:rsidRPr="00F45F86">
        <w:rPr>
          <w:rStyle w:val="StyleUnderline"/>
          <w:highlight w:val="green"/>
        </w:rPr>
        <w:t>within the</w:t>
      </w:r>
      <w:r w:rsidRPr="00403A93">
        <w:rPr>
          <w:rStyle w:val="StyleUnderline"/>
        </w:rPr>
        <w:t xml:space="preserve"> </w:t>
      </w:r>
      <w:r w:rsidRPr="00F45F86">
        <w:rPr>
          <w:rStyle w:val="Emphasis"/>
          <w:highlight w:val="green"/>
        </w:rPr>
        <w:t>needed timeframe</w:t>
      </w:r>
      <w:r w:rsidRPr="00472E65">
        <w:rPr>
          <w:sz w:val="16"/>
        </w:rPr>
        <w:t xml:space="preserve">. </w:t>
      </w:r>
      <w:r w:rsidRPr="00403A93">
        <w:rPr>
          <w:rStyle w:val="StyleUnderline"/>
        </w:rPr>
        <w:t xml:space="preserve">The </w:t>
      </w:r>
      <w:r w:rsidRPr="00403A93">
        <w:rPr>
          <w:rStyle w:val="Emphasis"/>
        </w:rPr>
        <w:t>United States is well poised for a leadership role in space debris removal</w:t>
      </w:r>
      <w:r w:rsidRPr="00472E65">
        <w:rPr>
          <w:sz w:val="16"/>
        </w:rPr>
        <w:t xml:space="preserve">. </w:t>
      </w:r>
      <w:r w:rsidRPr="00403A93">
        <w:rPr>
          <w:rStyle w:val="StyleUnderline"/>
        </w:rPr>
        <w:t xml:space="preserve">Going forward, the </w:t>
      </w:r>
      <w:r w:rsidRPr="00403A93">
        <w:rPr>
          <w:rStyle w:val="Emphasis"/>
        </w:rPr>
        <w:t>U.S. government should work closely with the commercial sector in this endeavor</w:t>
      </w:r>
      <w:r w:rsidRPr="00472E65">
        <w:rPr>
          <w:sz w:val="16"/>
        </w:rPr>
        <w:t xml:space="preserve">, </w:t>
      </w:r>
      <w:r w:rsidRPr="00403A93">
        <w:rPr>
          <w:rStyle w:val="Emphasis"/>
        </w:rPr>
        <w:t>focusing</w:t>
      </w:r>
      <w:r w:rsidRPr="00403A93">
        <w:rPr>
          <w:rStyle w:val="StyleUnderline"/>
        </w:rPr>
        <w:t xml:space="preserve"> on removing pieces of U.S. debris with the </w:t>
      </w:r>
      <w:r w:rsidRPr="00403A93">
        <w:rPr>
          <w:rStyle w:val="Emphasis"/>
        </w:rPr>
        <w:t>greatest potential</w:t>
      </w:r>
      <w:r w:rsidRPr="00403A93">
        <w:rPr>
          <w:rStyle w:val="StyleUnderline"/>
        </w:rPr>
        <w:t xml:space="preserve"> to contribute to future collisions. It should also keep its space debris removal system as open and transparent as possible</w:t>
      </w:r>
      <w:r w:rsidRPr="00472E65">
        <w:rPr>
          <w:sz w:val="16"/>
        </w:rPr>
        <w:t xml:space="preserve"> to allow for future international cooperation in this field.</w:t>
      </w:r>
    </w:p>
    <w:p w14:paraId="2F22BD7A" w14:textId="77777777" w:rsidR="00023A9F" w:rsidRPr="00023A9F" w:rsidRDefault="00023A9F" w:rsidP="00023A9F"/>
    <w:p w14:paraId="31F96C02" w14:textId="3746DC5D" w:rsidR="00885B27" w:rsidRDefault="00023A9F" w:rsidP="00023A9F">
      <w:pPr>
        <w:pStyle w:val="Heading2"/>
      </w:pPr>
      <w:r>
        <w:lastRenderedPageBreak/>
        <w:t>Case</w:t>
      </w:r>
    </w:p>
    <w:p w14:paraId="061291DD" w14:textId="77777777" w:rsidR="00023A9F" w:rsidRDefault="00023A9F" w:rsidP="00023A9F">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11726EE1" w14:textId="77777777" w:rsidR="00023A9F" w:rsidRPr="000B0023" w:rsidRDefault="00023A9F" w:rsidP="00023A9F">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1" w:history="1">
        <w:r w:rsidRPr="000B0023">
          <w:rPr>
            <w:rStyle w:val="Hyperlink"/>
          </w:rPr>
          <w:t>https://www.usafa.edu/app/uploads/Space_and_Defense_2_3.pdf</w:t>
        </w:r>
      </w:hyperlink>
      <w:r w:rsidRPr="000B0023">
        <w:t>; GR]</w:t>
      </w:r>
      <w:r>
        <w:t>//ww pbj</w:t>
      </w:r>
    </w:p>
    <w:p w14:paraId="6E146BED" w14:textId="77777777" w:rsidR="00023A9F" w:rsidRDefault="00023A9F" w:rsidP="00023A9F">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Gossner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now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u w:val="none"/>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Gossner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A91A12">
        <w:rPr>
          <w:rStyle w:val="Emphasis"/>
        </w:rPr>
        <w:t>Exoanalytic</w:t>
      </w:r>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207D5A29" w14:textId="77777777" w:rsidR="00023A9F" w:rsidRDefault="00023A9F" w:rsidP="00023A9F">
      <w:pPr>
        <w:pStyle w:val="Heading4"/>
      </w:pPr>
      <w:r w:rsidRPr="00F11C9D">
        <w:t>No debris impact</w:t>
      </w:r>
      <w:r>
        <w:t xml:space="preserve"> at every layer of space</w:t>
      </w:r>
    </w:p>
    <w:p w14:paraId="03F8A280" w14:textId="77777777" w:rsidR="00023A9F" w:rsidRDefault="00023A9F" w:rsidP="00023A9F">
      <w:r>
        <w:rPr>
          <w:rStyle w:val="Style13ptBold"/>
        </w:rPr>
        <w:t xml:space="preserve">Fange 17 </w:t>
      </w:r>
      <w:r w:rsidRPr="00F11C9D">
        <w:t xml:space="preserve">(Daniel von Fange. Web Application Engineer. “Kessler Syndrome is Over Hyped,” </w:t>
      </w:r>
      <w:r w:rsidRPr="00F11C9D">
        <w:rPr>
          <w:i/>
          <w:iCs/>
        </w:rPr>
        <w:t>Braino</w:t>
      </w:r>
      <w:r w:rsidRPr="00F11C9D">
        <w:t xml:space="preserve">, 5/21/17, </w:t>
      </w:r>
      <w:hyperlink r:id="rId22" w:history="1">
        <w:r w:rsidRPr="00F11C9D">
          <w:rPr>
            <w:rStyle w:val="Hyperlink"/>
          </w:rPr>
          <w:t>http://braino.org/essays/kessler_syndrome_is_over_hyped/</w:t>
        </w:r>
      </w:hyperlink>
      <w:r w:rsidRPr="00F11C9D">
        <w:t>) dwc 19</w:t>
      </w:r>
      <w:r>
        <w:t>)//ww pbj</w:t>
      </w:r>
    </w:p>
    <w:p w14:paraId="747EC68A" w14:textId="77777777" w:rsidR="00023A9F" w:rsidRPr="008D7D28" w:rsidRDefault="00023A9F" w:rsidP="00023A9F">
      <w:pPr>
        <w:rPr>
          <w:sz w:val="16"/>
        </w:rPr>
      </w:pPr>
      <w:r w:rsidRPr="000A6420">
        <w:rPr>
          <w:rStyle w:val="Emphasis"/>
        </w:rPr>
        <w:lastRenderedPageBreak/>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satellites.////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e over</w:t>
      </w:r>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r w:rsidRPr="00D40897">
        <w:rPr>
          <w:rStyle w:val="Emphasis"/>
        </w:rPr>
        <w:t xml:space="preserve">Usually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r w:rsidRPr="00041209">
        <w:rPr>
          <w:rStyle w:val="Emphasis"/>
          <w:highlight w:val="green"/>
        </w:rPr>
        <w:t>worst case</w:t>
      </w:r>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3E938542" w14:textId="77777777" w:rsidR="00023A9F" w:rsidRPr="008426E5" w:rsidRDefault="00023A9F" w:rsidP="00023A9F">
      <w:pPr>
        <w:pStyle w:val="Heading4"/>
      </w:pPr>
      <w:r>
        <w:lastRenderedPageBreak/>
        <w:t>Alternative measures solve misclac from satellite takeout</w:t>
      </w:r>
    </w:p>
    <w:p w14:paraId="3C6C08D2" w14:textId="77777777" w:rsidR="00023A9F" w:rsidRPr="00F22FDA" w:rsidRDefault="00023A9F" w:rsidP="00023A9F">
      <w:r w:rsidRPr="0049766E">
        <w:rPr>
          <w:rStyle w:val="Heading4Char"/>
        </w:rPr>
        <w:t xml:space="preserve">Lambakis </w:t>
      </w:r>
      <w:r>
        <w:rPr>
          <w:rStyle w:val="Heading4Char"/>
        </w:rPr>
        <w:t>0</w:t>
      </w:r>
      <w:r w:rsidRPr="0049766E">
        <w:rPr>
          <w:rStyle w:val="Heading4Char"/>
        </w:rPr>
        <w:t>1</w:t>
      </w:r>
      <w:r>
        <w:t xml:space="preserve"> (Steven Lambakis is a senior defense analyst at the National Institute for Public Policy and the author of On the Edge of Earth: The Future of American Space Power (University Press of Kentucky, 2001). “Space Weapons: Refuting the Critics” </w:t>
      </w:r>
      <w:hyperlink r:id="rId23" w:history="1">
        <w:r w:rsidRPr="00022F49">
          <w:rPr>
            <w:rStyle w:val="Hyperlink"/>
          </w:rPr>
          <w:t>http://www.hoover.org/publications/policy-review/article/6612</w:t>
        </w:r>
      </w:hyperlink>
      <w:r>
        <w:t>, Donnie)//ww pbj</w:t>
      </w:r>
    </w:p>
    <w:p w14:paraId="179B43F2" w14:textId="77777777" w:rsidR="00023A9F" w:rsidRDefault="00023A9F" w:rsidP="00023A9F">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3A8A64B8" w14:textId="77777777" w:rsidR="00023A9F" w:rsidRDefault="00023A9F" w:rsidP="00023A9F"/>
    <w:p w14:paraId="26833E4D" w14:textId="77777777" w:rsidR="00023A9F" w:rsidRDefault="00023A9F" w:rsidP="00023A9F">
      <w:pPr>
        <w:pStyle w:val="Heading4"/>
      </w:pPr>
      <w:r>
        <w:t>Private space corporations are key to increasing safety in space technology.</w:t>
      </w:r>
    </w:p>
    <w:p w14:paraId="13F9D9B5" w14:textId="77777777" w:rsidR="00023A9F" w:rsidRDefault="00023A9F" w:rsidP="00023A9F">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//DebateDrills LC</w:t>
      </w:r>
    </w:p>
    <w:p w14:paraId="73219E09" w14:textId="77777777" w:rsidR="00023A9F" w:rsidRDefault="00023A9F" w:rsidP="00023A9F">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24">
        <w:r>
          <w:rPr>
            <w:color w:val="000000"/>
            <w:sz w:val="16"/>
            <w:szCs w:val="16"/>
          </w:rPr>
          <w:t>a recent Pew Research Center survey</w:t>
        </w:r>
      </w:hyperlink>
      <w:r>
        <w:rPr>
          <w:sz w:val="16"/>
          <w:szCs w:val="16"/>
        </w:rPr>
        <w:t>.</w:t>
      </w:r>
    </w:p>
    <w:p w14:paraId="6BB8C2B1" w14:textId="77777777" w:rsidR="00023A9F" w:rsidRDefault="00023A9F" w:rsidP="00023A9F">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25">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26">
        <w:r>
          <w:rPr>
            <w:color w:val="000000"/>
            <w:sz w:val="16"/>
            <w:szCs w:val="16"/>
          </w:rPr>
          <w:t>setting their sights</w:t>
        </w:r>
      </w:hyperlink>
      <w:r>
        <w:rPr>
          <w:sz w:val="16"/>
          <w:szCs w:val="16"/>
        </w:rPr>
        <w:t> on going to the moon or Mars in the future.</w:t>
      </w:r>
    </w:p>
    <w:p w14:paraId="2A11F138" w14:textId="77777777" w:rsidR="00023A9F" w:rsidRDefault="00023A9F" w:rsidP="00023A9F">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0D5FC0FF" w14:textId="12E81E43" w:rsidR="00023A9F" w:rsidRDefault="00023A9F" w:rsidP="00023A9F">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6C18CCA1" w14:textId="77777777" w:rsidR="00023A9F" w:rsidRPr="008426E5" w:rsidRDefault="00023A9F" w:rsidP="00023A9F">
      <w:pPr>
        <w:pStyle w:val="Heading4"/>
      </w:pPr>
      <w:r>
        <w:t>Alternative measures solve misclac from satellite takeout</w:t>
      </w:r>
    </w:p>
    <w:p w14:paraId="0E6F2551" w14:textId="77777777" w:rsidR="00023A9F" w:rsidRPr="00F22FDA" w:rsidRDefault="00023A9F" w:rsidP="00023A9F">
      <w:r w:rsidRPr="0049766E">
        <w:rPr>
          <w:rStyle w:val="Heading4Char"/>
        </w:rPr>
        <w:t xml:space="preserve">Lambakis </w:t>
      </w:r>
      <w:r>
        <w:rPr>
          <w:rStyle w:val="Heading4Char"/>
        </w:rPr>
        <w:t>0</w:t>
      </w:r>
      <w:r w:rsidRPr="0049766E">
        <w:rPr>
          <w:rStyle w:val="Heading4Char"/>
        </w:rPr>
        <w:t>1</w:t>
      </w:r>
      <w:r>
        <w:t xml:space="preserve"> (Steven Lambakis is a senior defense analyst at the National Institute for Public Policy and the author of On the Edge of Earth: The Future of American Space Power (University Press of Kentucky, 2001). “Space Weapons: Refuting the Critics” </w:t>
      </w:r>
      <w:hyperlink r:id="rId27" w:history="1">
        <w:r w:rsidRPr="00022F49">
          <w:rPr>
            <w:rStyle w:val="Hyperlink"/>
          </w:rPr>
          <w:t>http://www.hoover.org/publications/policy-review/article/6612</w:t>
        </w:r>
      </w:hyperlink>
      <w:r>
        <w:t>, Donnie)//ww pbj</w:t>
      </w:r>
    </w:p>
    <w:p w14:paraId="6DDDABE8" w14:textId="223AB2D5" w:rsidR="00023A9F" w:rsidRPr="00023A9F" w:rsidRDefault="00023A9F" w:rsidP="00023A9F">
      <w:pPr>
        <w:rPr>
          <w:u w:val="single"/>
        </w:rPr>
      </w:pPr>
      <w:r>
        <w:rPr>
          <w:rStyle w:val="StyleUnderline"/>
        </w:rPr>
        <w:lastRenderedPageBreak/>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F45F86">
        <w:rPr>
          <w:rStyle w:val="StyleUnderline"/>
          <w:highlight w:val="green"/>
        </w:rPr>
        <w:t xml:space="preserve">communications systems </w:t>
      </w:r>
      <w:r w:rsidRPr="00721E5A">
        <w:rPr>
          <w:rStyle w:val="StyleUnderline"/>
        </w:rPr>
        <w:t xml:space="preserve">to command authorities and forces </w:t>
      </w:r>
      <w:r w:rsidRPr="00F45F86">
        <w:rPr>
          <w:rStyle w:val="StyleUnderline"/>
          <w:highlight w:val="green"/>
        </w:rPr>
        <w:t>are redundant.</w:t>
      </w:r>
      <w:r>
        <w:rPr>
          <w:rStyle w:val="StyleUnderline"/>
        </w:rPr>
        <w:t xml:space="preserve"> </w:t>
      </w:r>
      <w:r w:rsidRPr="00F45F86">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F45F86">
        <w:rPr>
          <w:rStyle w:val="StyleUnderline"/>
          <w:highlight w:val="green"/>
          <w:bdr w:val="single" w:sz="4" w:space="0" w:color="auto"/>
        </w:rPr>
        <w:t>routed through land lines or the airwaves</w:t>
      </w:r>
      <w:r>
        <w:rPr>
          <w:rStyle w:val="StyleUnderline"/>
        </w:rPr>
        <w:t xml:space="preserve">. </w:t>
      </w:r>
      <w:r w:rsidRPr="00F45F86">
        <w:rPr>
          <w:rStyle w:val="StyleUnderline"/>
          <w:highlight w:val="green"/>
        </w:rPr>
        <w:t>Other means</w:t>
      </w:r>
      <w:r w:rsidRPr="00721E5A">
        <w:rPr>
          <w:rStyle w:val="StyleUnderline"/>
        </w:rPr>
        <w:t xml:space="preserve"> are also </w:t>
      </w:r>
      <w:r w:rsidRPr="00F45F86">
        <w:rPr>
          <w:rStyle w:val="StyleUnderline"/>
          <w:highlight w:val="green"/>
        </w:rPr>
        <w:t>available</w:t>
      </w:r>
      <w:r w:rsidRPr="00721E5A">
        <w:rPr>
          <w:rStyle w:val="StyleUnderline"/>
        </w:rPr>
        <w:t xml:space="preserve"> to </w:t>
      </w:r>
      <w:r w:rsidRPr="00F45F86">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2D7BAD56" w14:textId="77777777" w:rsidR="00023A9F" w:rsidRDefault="00023A9F" w:rsidP="00023A9F">
      <w:pPr>
        <w:pStyle w:val="Heading4"/>
        <w:keepNext w:val="0"/>
        <w:keepLines w:val="0"/>
        <w:spacing w:before="240" w:after="40" w:line="303" w:lineRule="auto"/>
      </w:pPr>
      <w:r>
        <w:t>The space junk has been put there by PUBLIC entities like governments as well as private entities, even a ban on private entities in space couldn’t solve the problem. As long as anyone is launching anything it is inevitable</w:t>
      </w:r>
    </w:p>
    <w:p w14:paraId="7CB586A5" w14:textId="77777777" w:rsidR="00023A9F" w:rsidRDefault="00023A9F" w:rsidP="00023A9F">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28">
        <w:r>
          <w:t xml:space="preserve"> </w:t>
        </w:r>
      </w:hyperlink>
      <w:hyperlink r:id="rId29">
        <w:r>
          <w:rPr>
            <w:color w:val="1155CC"/>
          </w:rPr>
          <w:t>https://www.weforum.org/agenda/2021/05/why-we-need-to-clean-up-space-junk-debris-low-earth-orbit-pollution-satellite-rocket-noosphere-firefly/</w:t>
        </w:r>
      </w:hyperlink>
      <w:r>
        <w:t xml:space="preserve"> Livingston RB</w:t>
      </w:r>
    </w:p>
    <w:p w14:paraId="5AFB4FF1" w14:textId="77777777" w:rsidR="00023A9F" w:rsidRDefault="00023A9F" w:rsidP="00023A9F">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interstages,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7636AEE2" w14:textId="77777777" w:rsidR="00023A9F" w:rsidRDefault="00023A9F" w:rsidP="00023A9F">
      <w:pPr>
        <w:spacing w:line="256" w:lineRule="auto"/>
      </w:pPr>
      <w:r>
        <w:t xml:space="preserve"> </w:t>
      </w:r>
    </w:p>
    <w:p w14:paraId="6A42F468" w14:textId="77777777" w:rsidR="00023A9F" w:rsidRDefault="00023A9F" w:rsidP="00023A9F">
      <w:pPr>
        <w:pStyle w:val="Heading4"/>
      </w:pPr>
      <w:r>
        <w:t>Space war would be viewed as a conventional attack---</w:t>
      </w:r>
      <w:r w:rsidRPr="004C01EF">
        <w:rPr>
          <w:u w:val="single"/>
        </w:rPr>
        <w:t>won’t go nuclear</w:t>
      </w:r>
      <w:r>
        <w:t xml:space="preserve"> and </w:t>
      </w:r>
      <w:r w:rsidRPr="004C01EF">
        <w:rPr>
          <w:u w:val="single"/>
        </w:rPr>
        <w:t>empirically denied</w:t>
      </w:r>
      <w:r>
        <w:t xml:space="preserve">. </w:t>
      </w:r>
    </w:p>
    <w:p w14:paraId="25A7321E" w14:textId="77777777" w:rsidR="00023A9F" w:rsidRPr="004C01EF" w:rsidRDefault="00023A9F" w:rsidP="00023A9F">
      <w:r w:rsidRPr="004C01EF">
        <w:t xml:space="preserve">Niall </w:t>
      </w:r>
      <w:r w:rsidRPr="004C01EF">
        <w:rPr>
          <w:rStyle w:val="Style13ptBold"/>
        </w:rPr>
        <w:t>Firth 19</w:t>
      </w:r>
      <w:r w:rsidRPr="004C01EF">
        <w:t>. News Editor at MIT Technology Review</w:t>
      </w:r>
      <w:r>
        <w:t xml:space="preserve">. </w:t>
      </w:r>
      <w:r w:rsidRPr="004C01EF">
        <w:t>"How to fight a war in space (and get away with it)". MIT Technology Review. 6-26-2019. https://www.technologyreview.com/s/613749/satellite-space-wars/</w:t>
      </w:r>
    </w:p>
    <w:p w14:paraId="1A3A77CD" w14:textId="77777777" w:rsidR="00023A9F" w:rsidRDefault="00023A9F" w:rsidP="00023A9F">
      <w:pPr>
        <w:rPr>
          <w:rStyle w:val="StyleUnderline"/>
        </w:rPr>
      </w:pPr>
      <w:r w:rsidRPr="00CE5DB2">
        <w:rPr>
          <w:rStyle w:val="StyleUnderline"/>
          <w:highlight w:val="green"/>
        </w:rPr>
        <w:t>Space is so intrinsic to</w:t>
      </w:r>
      <w:r w:rsidRPr="004C01EF">
        <w:t xml:space="preserve"> </w:t>
      </w:r>
      <w:r w:rsidRPr="00CE5DB2">
        <w:rPr>
          <w:rStyle w:val="StyleUnderline"/>
          <w:highlight w:val="green"/>
        </w:rPr>
        <w:t>how</w:t>
      </w:r>
      <w:r w:rsidRPr="004C01EF">
        <w:t xml:space="preserve"> advanced </w:t>
      </w:r>
      <w:r w:rsidRPr="00CE5DB2">
        <w:rPr>
          <w:rStyle w:val="StyleUnderline"/>
          <w:highlight w:val="green"/>
        </w:rPr>
        <w:t>militaries fight</w:t>
      </w:r>
      <w:r w:rsidRPr="004C01EF">
        <w:t xml:space="preserve"> </w:t>
      </w:r>
      <w:r w:rsidRPr="004C01EF">
        <w:rPr>
          <w:rStyle w:val="StyleUnderline"/>
        </w:rPr>
        <w:t xml:space="preserve">on the ground that </w:t>
      </w:r>
      <w:r w:rsidRPr="00CE5DB2">
        <w:rPr>
          <w:rStyle w:val="StyleUnderline"/>
          <w:highlight w:val="green"/>
        </w:rPr>
        <w:t>an attack on a sat</w:t>
      </w:r>
      <w:r w:rsidRPr="004C01EF">
        <w:rPr>
          <w:rStyle w:val="StyleUnderline"/>
        </w:rPr>
        <w:t xml:space="preserve">ellite </w:t>
      </w:r>
      <w:r w:rsidRPr="00CE5DB2">
        <w:rPr>
          <w:rStyle w:val="Emphasis"/>
          <w:sz w:val="28"/>
          <w:szCs w:val="28"/>
          <w:highlight w:val="green"/>
        </w:rPr>
        <w:t>need no longer signal</w:t>
      </w:r>
      <w:r w:rsidRPr="004C01EF">
        <w:rPr>
          <w:rStyle w:val="StyleUnderline"/>
          <w:sz w:val="28"/>
          <w:szCs w:val="28"/>
        </w:rPr>
        <w:t xml:space="preserve"> </w:t>
      </w:r>
      <w:r w:rsidRPr="004C01EF">
        <w:rPr>
          <w:rStyle w:val="StyleUnderline"/>
        </w:rPr>
        <w:t xml:space="preserve">the opening shot in a </w:t>
      </w:r>
      <w:r w:rsidRPr="00CE5DB2">
        <w:rPr>
          <w:rStyle w:val="Emphasis"/>
          <w:sz w:val="28"/>
          <w:szCs w:val="28"/>
          <w:highlight w:val="green"/>
        </w:rPr>
        <w:t>nuclear apocalypse</w:t>
      </w:r>
      <w:r w:rsidRPr="004C01EF">
        <w:t xml:space="preserve">.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 That doesn’t necessarily mean blowing up satellites. </w:t>
      </w:r>
      <w:r w:rsidRPr="00CE5DB2">
        <w:rPr>
          <w:rStyle w:val="StyleUnderline"/>
          <w:highlight w:val="green"/>
        </w:rPr>
        <w:t>Less aggressive</w:t>
      </w:r>
      <w:r w:rsidRPr="004C01EF">
        <w:t xml:space="preserve"> </w:t>
      </w:r>
      <w:r w:rsidRPr="00CE5DB2">
        <w:rPr>
          <w:rStyle w:val="StyleUnderline"/>
          <w:highlight w:val="green"/>
        </w:rPr>
        <w:t>methods</w:t>
      </w:r>
      <w:r w:rsidRPr="004C01EF">
        <w:t xml:space="preserve"> typically </w:t>
      </w:r>
      <w:r w:rsidRPr="004C01EF">
        <w:rPr>
          <w:rStyle w:val="StyleUnderline"/>
        </w:rPr>
        <w:t>involve</w:t>
      </w:r>
      <w:r w:rsidRPr="004C01EF">
        <w:t xml:space="preserve"> </w:t>
      </w:r>
      <w:r w:rsidRPr="00CE5DB2">
        <w:rPr>
          <w:rStyle w:val="StyleUnderline"/>
          <w:highlight w:val="green"/>
        </w:rPr>
        <w:t>cyberattacks</w:t>
      </w:r>
      <w:r w:rsidRPr="004C01EF">
        <w:rPr>
          <w:rStyle w:val="StyleUnderline"/>
        </w:rPr>
        <w:t xml:space="preserve"> to interfere</w:t>
      </w:r>
      <w:r w:rsidRPr="004C01EF">
        <w:t xml:space="preserve"> with the data flows </w:t>
      </w:r>
      <w:r w:rsidRPr="004C01EF">
        <w:lastRenderedPageBreak/>
        <w:t xml:space="preserve">between satellites and the ground stations. </w:t>
      </w:r>
      <w:r w:rsidRPr="004C01EF">
        <w:rPr>
          <w:rStyle w:val="StyleUnderline"/>
        </w:rPr>
        <w:t xml:space="preserve">Some </w:t>
      </w:r>
      <w:r w:rsidRPr="00CE5DB2">
        <w:rPr>
          <w:rStyle w:val="Emphasis"/>
          <w:highlight w:val="green"/>
        </w:rPr>
        <w:t>hackers</w:t>
      </w:r>
      <w:r w:rsidRPr="004C01EF">
        <w:rPr>
          <w:rStyle w:val="StyleUnderline"/>
        </w:rPr>
        <w:t xml:space="preserve"> are thought to </w:t>
      </w:r>
      <w:r w:rsidRPr="00CE5DB2">
        <w:rPr>
          <w:rStyle w:val="Emphasis"/>
          <w:highlight w:val="green"/>
        </w:rPr>
        <w:t>have done this already</w:t>
      </w:r>
      <w:r w:rsidRPr="004C01EF">
        <w:rPr>
          <w:rStyle w:val="StyleUnderline"/>
        </w:rPr>
        <w:t>.</w:t>
      </w:r>
    </w:p>
    <w:p w14:paraId="3B184247" w14:textId="77777777" w:rsidR="00023A9F" w:rsidRDefault="00023A9F" w:rsidP="00023A9F">
      <w:pPr>
        <w:pStyle w:val="Heading4"/>
      </w:pPr>
      <w:r>
        <w:t>Alliances check.</w:t>
      </w:r>
    </w:p>
    <w:p w14:paraId="2CB36161" w14:textId="77777777" w:rsidR="00023A9F" w:rsidRDefault="00023A9F" w:rsidP="00023A9F">
      <w:r w:rsidRPr="002D4E19">
        <w:rPr>
          <w:rStyle w:val="Style13ptBold"/>
        </w:rPr>
        <w:t>MacDonald 13</w:t>
      </w:r>
      <w:r>
        <w:t>—MacDonald, Bruce. 2013. “Deterrence and Crisis Stability in Space and Cyberspace.” In Anti-Satellite Weapons, Deterrence and Sino-American Space Relations. The Stimson Center. https://www.stimson.org/content/anti-satellite-weapons-deterrence-and-sino-american-space-relations.</w:t>
      </w:r>
      <w:r w:rsidRPr="00A71DBB">
        <w:rPr>
          <w:b/>
          <w:sz w:val="20"/>
          <w:szCs w:val="20"/>
        </w:rPr>
        <w:t xml:space="preserve"> </w:t>
      </w:r>
    </w:p>
    <w:p w14:paraId="78AB99EE" w14:textId="77777777" w:rsidR="00023A9F" w:rsidRPr="008E1720" w:rsidRDefault="00023A9F" w:rsidP="00023A9F">
      <w:r w:rsidRPr="00916D2A">
        <w:rPr>
          <w:rStyle w:val="StyleUnderline"/>
        </w:rPr>
        <w:t xml:space="preserve">The </w:t>
      </w:r>
      <w:r w:rsidRPr="00CE5DB2">
        <w:rPr>
          <w:rStyle w:val="Emphasis"/>
          <w:highlight w:val="green"/>
        </w:rPr>
        <w:t>US alliance structure</w:t>
      </w:r>
      <w:r w:rsidRPr="00CE5DB2">
        <w:rPr>
          <w:rStyle w:val="StyleUnderline"/>
          <w:highlight w:val="green"/>
        </w:rPr>
        <w:t xml:space="preserve"> </w:t>
      </w:r>
      <w:r w:rsidRPr="00916D2A">
        <w:rPr>
          <w:rStyle w:val="StyleUnderline"/>
        </w:rPr>
        <w:t xml:space="preserve">can </w:t>
      </w:r>
      <w:r w:rsidRPr="00CE5DB2">
        <w:rPr>
          <w:rStyle w:val="Emphasis"/>
          <w:highlight w:val="green"/>
        </w:rPr>
        <w:t>promote deterrence</w:t>
      </w:r>
      <w:r w:rsidRPr="00916D2A">
        <w:rPr>
          <w:rStyle w:val="StyleUnderline"/>
        </w:rPr>
        <w:t xml:space="preserve"> and </w:t>
      </w:r>
      <w:r w:rsidRPr="00CE5DB2">
        <w:rPr>
          <w:rStyle w:val="Emphasis"/>
          <w:sz w:val="28"/>
          <w:szCs w:val="28"/>
          <w:highlight w:val="green"/>
        </w:rPr>
        <w:t>crisis stability in space</w:t>
      </w:r>
      <w:r w:rsidRPr="007E7E00">
        <w:rPr>
          <w:rStyle w:val="StyleUnderline"/>
        </w:rPr>
        <w:t>, as with nuclear deterrence</w:t>
      </w:r>
      <w:r w:rsidRPr="00C33DEC">
        <w:t xml:space="preserve">. China has no such alliance system. If </w:t>
      </w:r>
      <w:r w:rsidRPr="00CE5DB2">
        <w:rPr>
          <w:rStyle w:val="StyleUnderline"/>
          <w:highlight w:val="green"/>
        </w:rPr>
        <w:t>China</w:t>
      </w:r>
      <w:r w:rsidRPr="007E7E00">
        <w:rPr>
          <w:rStyle w:val="StyleUnderline"/>
        </w:rPr>
        <w:t xml:space="preserve"> were to engage </w:t>
      </w:r>
      <w:r w:rsidRPr="00CE5DB2">
        <w:rPr>
          <w:rStyle w:val="StyleUnderline"/>
          <w:highlight w:val="green"/>
        </w:rPr>
        <w:t>in</w:t>
      </w:r>
      <w:r w:rsidRPr="007E7E00">
        <w:rPr>
          <w:rStyle w:val="StyleUnderline"/>
        </w:rPr>
        <w:t xml:space="preserve"> </w:t>
      </w:r>
      <w:r w:rsidRPr="00285BE6">
        <w:rPr>
          <w:rStyle w:val="Emphasis"/>
        </w:rPr>
        <w:t xml:space="preserve">large-scale </w:t>
      </w:r>
      <w:r w:rsidRPr="00CE5DB2">
        <w:rPr>
          <w:rStyle w:val="Emphasis"/>
          <w:sz w:val="28"/>
          <w:szCs w:val="28"/>
          <w:highlight w:val="green"/>
        </w:rPr>
        <w:t>offensive counter-space operations</w:t>
      </w:r>
      <w:r w:rsidRPr="007E7E00">
        <w:rPr>
          <w:rStyle w:val="StyleUnderline"/>
        </w:rPr>
        <w:t xml:space="preserve">, it </w:t>
      </w:r>
      <w:r w:rsidRPr="00CE5DB2">
        <w:rPr>
          <w:rStyle w:val="StyleUnderline"/>
          <w:highlight w:val="green"/>
        </w:rPr>
        <w:t xml:space="preserve">would </w:t>
      </w:r>
      <w:r w:rsidRPr="00CE5DB2">
        <w:rPr>
          <w:rStyle w:val="Emphasis"/>
          <w:highlight w:val="green"/>
        </w:rPr>
        <w:t xml:space="preserve">face </w:t>
      </w:r>
      <w:r w:rsidRPr="00916D2A">
        <w:rPr>
          <w:rStyle w:val="Emphasis"/>
        </w:rPr>
        <w:t>not only the United States</w:t>
      </w:r>
      <w:r w:rsidRPr="00916D2A">
        <w:rPr>
          <w:rStyle w:val="StyleUnderline"/>
        </w:rPr>
        <w:t xml:space="preserve">, </w:t>
      </w:r>
      <w:r w:rsidRPr="00CE5DB2">
        <w:rPr>
          <w:rStyle w:val="StyleUnderline"/>
          <w:highlight w:val="green"/>
        </w:rPr>
        <w:t xml:space="preserve">but </w:t>
      </w:r>
      <w:r w:rsidRPr="00916D2A">
        <w:rPr>
          <w:rStyle w:val="StyleUnderline"/>
        </w:rPr>
        <w:t xml:space="preserve">also </w:t>
      </w:r>
      <w:r w:rsidRPr="00CE5DB2">
        <w:rPr>
          <w:rStyle w:val="Emphasis"/>
          <w:highlight w:val="green"/>
        </w:rPr>
        <w:t>NATO</w:t>
      </w:r>
      <w:r w:rsidRPr="00CE5DB2">
        <w:rPr>
          <w:rStyle w:val="StyleUnderline"/>
          <w:highlight w:val="green"/>
        </w:rPr>
        <w:t xml:space="preserve">, </w:t>
      </w:r>
      <w:r w:rsidRPr="00CE5DB2">
        <w:rPr>
          <w:rStyle w:val="Emphasis"/>
          <w:highlight w:val="green"/>
        </w:rPr>
        <w:t>Japan</w:t>
      </w:r>
      <w:r w:rsidRPr="007E7E00">
        <w:rPr>
          <w:rStyle w:val="StyleUnderline"/>
        </w:rPr>
        <w:t xml:space="preserve">, </w:t>
      </w:r>
      <w:r w:rsidRPr="00285BE6">
        <w:rPr>
          <w:rStyle w:val="Emphasis"/>
        </w:rPr>
        <w:t xml:space="preserve">South </w:t>
      </w:r>
      <w:r w:rsidRPr="00CE5DB2">
        <w:rPr>
          <w:rStyle w:val="Emphasis"/>
          <w:highlight w:val="green"/>
        </w:rPr>
        <w:t>Korea</w:t>
      </w:r>
      <w:r w:rsidRPr="00CE5DB2">
        <w:rPr>
          <w:rStyle w:val="StyleUnderline"/>
          <w:highlight w:val="green"/>
        </w:rPr>
        <w:t xml:space="preserve"> and </w:t>
      </w:r>
      <w:r w:rsidRPr="00CE5DB2">
        <w:rPr>
          <w:rStyle w:val="Emphasis"/>
          <w:highlight w:val="green"/>
        </w:rPr>
        <w:t>other</w:t>
      </w:r>
      <w:r w:rsidRPr="00285BE6">
        <w:rPr>
          <w:rStyle w:val="Emphasis"/>
        </w:rPr>
        <w:t xml:space="preserve"> highly </w:t>
      </w:r>
      <w:r w:rsidRPr="00CE5DB2">
        <w:rPr>
          <w:rStyle w:val="Emphasis"/>
          <w:highlight w:val="green"/>
        </w:rPr>
        <w:t>aggrieved parties</w:t>
      </w:r>
      <w:r w:rsidRPr="00C33DEC">
        <w:t xml:space="preserve">. Given Beijing’s major export dependence on these markets, and its dependence upon them for key raw material and high technology imports, </w:t>
      </w:r>
      <w:r w:rsidRPr="007E7E00">
        <w:rPr>
          <w:rStyle w:val="StyleUnderline"/>
        </w:rPr>
        <w:t xml:space="preserve">China would be as devastated </w:t>
      </w:r>
      <w:r w:rsidRPr="00916D2A">
        <w:rPr>
          <w:rStyle w:val="StyleUnderline"/>
        </w:rPr>
        <w:t>economically if it initiated strategic attacks in space</w:t>
      </w:r>
      <w:r w:rsidRPr="00916D2A">
        <w:t xml:space="preserve">. In contrast to America’s nuclear umbrella and extended deterrence, </w:t>
      </w:r>
      <w:r w:rsidRPr="00916D2A">
        <w:rPr>
          <w:rStyle w:val="Emphasis"/>
        </w:rPr>
        <w:t>US allies</w:t>
      </w:r>
      <w:r w:rsidRPr="00916D2A">
        <w:rPr>
          <w:rStyle w:val="StyleUnderline"/>
        </w:rPr>
        <w:t xml:space="preserve"> make a </w:t>
      </w:r>
      <w:r w:rsidRPr="00916D2A">
        <w:rPr>
          <w:rStyle w:val="Emphasis"/>
        </w:rPr>
        <w:t>tangible</w:t>
      </w:r>
      <w:r w:rsidRPr="00916D2A">
        <w:rPr>
          <w:rStyle w:val="StyleUnderline"/>
        </w:rPr>
        <w:t xml:space="preserve"> and </w:t>
      </w:r>
      <w:r w:rsidRPr="00916D2A">
        <w:rPr>
          <w:rStyle w:val="Emphasis"/>
        </w:rPr>
        <w:t>concrete contribution</w:t>
      </w:r>
      <w:r w:rsidRPr="00916D2A">
        <w:rPr>
          <w:rStyle w:val="StyleUnderline"/>
        </w:rPr>
        <w:t xml:space="preserve"> to extended space deterrence through their multilateral participation in and dependence upon space assets.</w:t>
      </w:r>
      <w:r w:rsidRPr="00916D2A">
        <w:t xml:space="preserve"> Attacks on these space assets would directly damage allied interests as well as those of the United States</w:t>
      </w:r>
      <w:r w:rsidRPr="00C33DEC">
        <w:t>, further strengthening deterrent effects.</w:t>
      </w:r>
    </w:p>
    <w:p w14:paraId="11DA7DA3" w14:textId="77777777" w:rsidR="00023A9F" w:rsidRPr="00023A9F" w:rsidRDefault="00023A9F" w:rsidP="00023A9F"/>
    <w:sectPr w:rsidR="00023A9F" w:rsidRPr="00023A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7B47FC"/>
    <w:multiLevelType w:val="hybridMultilevel"/>
    <w:tmpl w:val="B34A8C26"/>
    <w:lvl w:ilvl="0" w:tplc="308E3E4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5B27"/>
    <w:rsid w:val="000029E3"/>
    <w:rsid w:val="000029E8"/>
    <w:rsid w:val="00004225"/>
    <w:rsid w:val="000066CA"/>
    <w:rsid w:val="00007264"/>
    <w:rsid w:val="000076A9"/>
    <w:rsid w:val="00014FAD"/>
    <w:rsid w:val="00015D2A"/>
    <w:rsid w:val="00023A9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11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47F94"/>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B03"/>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B2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64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AB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0B48E"/>
  <w14:defaultImageDpi w14:val="300"/>
  <w15:docId w15:val="{6E0E69E0-26EE-DB4E-B95C-6609CDB6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564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56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56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56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C956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56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564E"/>
  </w:style>
  <w:style w:type="character" w:customStyle="1" w:styleId="Heading1Char">
    <w:name w:val="Heading 1 Char"/>
    <w:aliases w:val="Pocket Char"/>
    <w:basedOn w:val="DefaultParagraphFont"/>
    <w:link w:val="Heading1"/>
    <w:uiPriority w:val="9"/>
    <w:rsid w:val="00C956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56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564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956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564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C9564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956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564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9564E"/>
    <w:rPr>
      <w:color w:val="auto"/>
      <w:u w:val="none"/>
    </w:rPr>
  </w:style>
  <w:style w:type="paragraph" w:styleId="DocumentMap">
    <w:name w:val="Document Map"/>
    <w:basedOn w:val="Normal"/>
    <w:link w:val="DocumentMapChar"/>
    <w:uiPriority w:val="99"/>
    <w:semiHidden/>
    <w:unhideWhenUsed/>
    <w:rsid w:val="00C956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564E"/>
    <w:rPr>
      <w:rFonts w:ascii="Lucida Grande" w:hAnsi="Lucida Grande" w:cs="Lucida Grande"/>
    </w:rPr>
  </w:style>
  <w:style w:type="paragraph" w:customStyle="1" w:styleId="textbold">
    <w:name w:val="text bold"/>
    <w:basedOn w:val="Normal"/>
    <w:link w:val="Emphasis"/>
    <w:uiPriority w:val="20"/>
    <w:qFormat/>
    <w:rsid w:val="00712B03"/>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23A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023A9F"/>
    <w:rPr>
      <w:sz w:val="20"/>
      <w:u w:val="single"/>
    </w:rPr>
  </w:style>
  <w:style w:type="paragraph" w:styleId="Title">
    <w:name w:val="Title"/>
    <w:aliases w:val="Cites and Cards,UNDERLINE,Bold Underlined,title,Read This,Block Heading"/>
    <w:basedOn w:val="Normal"/>
    <w:next w:val="Normal"/>
    <w:link w:val="TitleChar"/>
    <w:uiPriority w:val="6"/>
    <w:qFormat/>
    <w:rsid w:val="00023A9F"/>
    <w:pPr>
      <w:outlineLvl w:val="0"/>
    </w:pPr>
    <w:rPr>
      <w:rFonts w:asciiTheme="minorHAnsi" w:hAnsiTheme="minorHAnsi"/>
      <w:sz w:val="20"/>
      <w:u w:val="single"/>
    </w:rPr>
  </w:style>
  <w:style w:type="character" w:customStyle="1" w:styleId="TitleChar1">
    <w:name w:val="Title Char1"/>
    <w:basedOn w:val="DefaultParagraphFont"/>
    <w:uiPriority w:val="10"/>
    <w:rsid w:val="00023A9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popsci.com/who-wants-to-go-to-mars" TargetMode="External"/><Relationship Id="rId3" Type="http://schemas.openxmlformats.org/officeDocument/2006/relationships/customXml" Target="../customXml/item3.xml"/><Relationship Id="rId21" Type="http://schemas.openxmlformats.org/officeDocument/2006/relationships/hyperlink" Target="https://www.usafa.edu/app/uploads/Space_and_Defense_2_3.pdf"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www.washingtonpost.com/news/business/wp/2018/06/15/feature/what-does-it-mean-to-be-a-nasa-astronaut-in-the-celebrity-space-age-of-elon-musk-and-richard-branson/?utm_term=.b1045d9e9863"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jpia.princeton.edu/sites/jpia/files/space-debris-removal.pdf" TargetMode="External"/><Relationship Id="rId29" Type="http://schemas.openxmlformats.org/officeDocument/2006/relationships/hyperlink" Target="https://www.weforum.org/agenda/2021/05/why-we-need-to-clean-up-space-junk-debris-low-earth-orbit-pollution-satellite-rocket-noosphere-firef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pewresearch.org/internet/2018/06/06/majority-of-americans-believe-it-is-essential-that-the-u-s-remain-a-global-leader-in-space/"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www.hoover.org/publications/policy-review/article/6612" TargetMode="External"/><Relationship Id="rId28" Type="http://schemas.openxmlformats.org/officeDocument/2006/relationships/hyperlink" Target="https://www.weforum.org/agenda/2021/05/why-we-need-to-clean-up-space-junk-debris-low-earth-orbit-pollution-satellite-rocket-noosphere-firefly/"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braino.org/essays/kessler_syndrome_is_over_hyped/" TargetMode="External"/><Relationship Id="rId27" Type="http://schemas.openxmlformats.org/officeDocument/2006/relationships/hyperlink" Target="http://www.hoover.org/publications/policy-review/article/6612"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21</Pages>
  <Words>12064</Words>
  <Characters>68771</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4</cp:revision>
  <dcterms:created xsi:type="dcterms:W3CDTF">2022-01-08T17:33:00Z</dcterms:created>
  <dcterms:modified xsi:type="dcterms:W3CDTF">2022-01-08T21:21:00Z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