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1928F" w14:textId="3983F2C0" w:rsidR="00E42E4C" w:rsidRDefault="00782474" w:rsidP="00782474">
      <w:pPr>
        <w:pStyle w:val="Heading2"/>
      </w:pPr>
      <w:r>
        <w:t>Contention 1 is Warming</w:t>
      </w:r>
    </w:p>
    <w:p w14:paraId="7BCDEACB" w14:textId="1E198CB6" w:rsidR="00782474" w:rsidRDefault="00782474" w:rsidP="00782474">
      <w:pPr>
        <w:pStyle w:val="Heading4"/>
      </w:pPr>
      <w:r>
        <w:t xml:space="preserve">Subpoint a is </w:t>
      </w:r>
      <w:r w:rsidR="00AB1B94">
        <w:t>space mining</w:t>
      </w:r>
    </w:p>
    <w:p w14:paraId="435C42DA" w14:textId="706F604A" w:rsidR="00782474" w:rsidRPr="001C7A49" w:rsidRDefault="00782474" w:rsidP="00782474">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457D7E0F" w14:textId="77777777" w:rsidR="00782474" w:rsidRPr="00EA57CB" w:rsidRDefault="00782474" w:rsidP="00782474">
      <w:pPr>
        <w:rPr>
          <w:rStyle w:val="Style13ptBold"/>
          <w:b w:val="0"/>
          <w:bCs/>
          <w:sz w:val="16"/>
          <w:szCs w:val="16"/>
        </w:rPr>
      </w:pPr>
      <w:r>
        <w:rPr>
          <w:rStyle w:val="Style13ptBold"/>
        </w:rPr>
        <w:t xml:space="preserve">Gilbert 21, </w:t>
      </w:r>
      <w:r>
        <w:rPr>
          <w:rStyle w:val="Style13ptBold"/>
          <w:sz w:val="16"/>
          <w:szCs w:val="16"/>
        </w:rPr>
        <w:t xml:space="preserve">(Alex Gilbert is a complex systems researcher and PhD student in Space Resources at the Colorado School of Mines, “Mining in Space is Coming”), 4-26-21, Milken Institute Review, </w:t>
      </w:r>
      <w:r w:rsidRPr="00EA57CB">
        <w:rPr>
          <w:rStyle w:val="Style13ptBold"/>
          <w:sz w:val="16"/>
          <w:szCs w:val="16"/>
        </w:rPr>
        <w:t>https://www.milkenreview.org/articles/mining-in-space-is-coming //</w:t>
      </w:r>
      <w:r>
        <w:rPr>
          <w:rStyle w:val="Style13ptBold"/>
          <w:sz w:val="16"/>
          <w:szCs w:val="16"/>
        </w:rPr>
        <w:t xml:space="preserve"> MNHS NL</w:t>
      </w:r>
    </w:p>
    <w:p w14:paraId="7A59EF9F" w14:textId="77777777" w:rsidR="00782474" w:rsidRPr="00060E64" w:rsidRDefault="00782474" w:rsidP="00782474">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9"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0"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1"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674A8F5C" w14:textId="77777777" w:rsidR="00782474" w:rsidRDefault="00782474" w:rsidP="00782474">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 xml:space="preserve">The Moon </w:t>
      </w:r>
      <w:r w:rsidRPr="00B42CD2">
        <w:rPr>
          <w:rStyle w:val="StyleUnderline"/>
          <w:highlight w:val="green"/>
        </w:rPr>
        <w:lastRenderedPageBreak/>
        <w:t>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2"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3"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highlight w:val="green"/>
        </w:rPr>
        <w:t>costs</w:t>
      </w:r>
      <w:r w:rsidRPr="00B42CD2">
        <w:rPr>
          <w:rStyle w:val="StyleUnderline"/>
        </w:rPr>
        <w:t xml:space="preserve">. Once limited to government contract missions and the delivery of telecom satellites to orbit, </w:t>
      </w:r>
      <w:r w:rsidRPr="00352666">
        <w:rPr>
          <w:rStyle w:val="StyleUnderline"/>
          <w:highlight w:val="green"/>
        </w:rPr>
        <w:t>private firms are</w:t>
      </w:r>
      <w:r w:rsidRPr="00B42CD2">
        <w:rPr>
          <w:rStyle w:val="StyleUnderline"/>
        </w:rPr>
        <w:t xml:space="preserve"> now emerging as </w:t>
      </w:r>
      <w:r w:rsidRPr="00352666">
        <w:rPr>
          <w:rStyle w:val="StyleUnderline"/>
          <w:highlight w:val="green"/>
        </w:rPr>
        <w:t>leaders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4FC7A3C4" w14:textId="77777777" w:rsidR="00782474" w:rsidRDefault="00782474" w:rsidP="00782474">
      <w:pPr>
        <w:pStyle w:val="Heading4"/>
      </w:pPr>
      <w:r>
        <w:t>Space mining is the only way to solve climate change</w:t>
      </w:r>
    </w:p>
    <w:p w14:paraId="38E26F72" w14:textId="77777777" w:rsidR="00782474" w:rsidRPr="00CF428C" w:rsidRDefault="00782474" w:rsidP="00782474">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61DA28B3" w14:textId="77777777" w:rsidR="00782474" w:rsidRPr="00E638ED" w:rsidRDefault="00782474" w:rsidP="00782474">
      <w:pPr>
        <w:pStyle w:val="NormalWeb"/>
        <w:shd w:val="clear" w:color="auto" w:fill="FFFFFF"/>
        <w:spacing w:before="0" w:beforeAutospacing="0" w:after="0" w:afterAutospacing="0"/>
        <w:textAlignment w:val="baseline"/>
        <w:rPr>
          <w:rStyle w:val="StyleUnderline"/>
        </w:rPr>
      </w:pPr>
    </w:p>
    <w:p w14:paraId="09585564" w14:textId="5537F3DD" w:rsidR="00782474" w:rsidRDefault="00782474" w:rsidP="00782474">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w:t>
      </w:r>
      <w:r w:rsidRPr="00E638ED">
        <w:rPr>
          <w:color w:val="333333"/>
          <w:sz w:val="22"/>
          <w:bdr w:val="none" w:sz="0" w:space="0" w:color="auto" w:frame="1"/>
        </w:rPr>
        <w:lastRenderedPageBreak/>
        <w:t xml:space="preserve">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463B6754" w14:textId="7F7AB70B" w:rsidR="00AB1B94" w:rsidRDefault="00AB1B94" w:rsidP="00AB1B94">
      <w:pPr>
        <w:pStyle w:val="Heading4"/>
      </w:pPr>
      <w:r>
        <w:t>Subpoint b is solar tech</w:t>
      </w:r>
    </w:p>
    <w:p w14:paraId="52E3950B" w14:textId="421F4F8B" w:rsidR="00AB1B94" w:rsidRPr="00461CCB" w:rsidRDefault="00AB1B94" w:rsidP="00AB1B94">
      <w:pPr>
        <w:pStyle w:val="Heading4"/>
      </w:pPr>
      <w:r w:rsidRPr="00461CCB">
        <w:t xml:space="preserve">Space-solar tech coming now, private entities are key – it’s impossible to be weaponized </w:t>
      </w:r>
    </w:p>
    <w:p w14:paraId="7FD9B97C" w14:textId="77777777" w:rsidR="00AB1B94" w:rsidRPr="00461CCB" w:rsidRDefault="00AB1B94" w:rsidP="00AB1B94">
      <w:r w:rsidRPr="00461CCB">
        <w:rPr>
          <w:rStyle w:val="Style13ptBold"/>
        </w:rPr>
        <w:t>Snowden 19</w:t>
      </w:r>
      <w:r w:rsidRPr="00461CCB">
        <w:t xml:space="preserve"> (Mar 12, 2019,01:29pm EDT|48,669 views Solar Power Stations In Space Could Supply The World With Limitless Energy Scott Snowden Scott </w:t>
      </w:r>
      <w:proofErr w:type="spellStart"/>
      <w:r w:rsidRPr="00461CCB">
        <w:t>SnowdenContributor</w:t>
      </w:r>
      <w:proofErr w:type="spellEnd"/>
      <w:r w:rsidRPr="00461CCB">
        <w:t xml:space="preserve"> Sustainability, Forbes, </w:t>
      </w:r>
      <w:hyperlink r:id="rId14" w:history="1">
        <w:r w:rsidRPr="00461CCB">
          <w:rPr>
            <w:rStyle w:val="Hyperlink"/>
          </w:rPr>
          <w:t>https://www.forbes.com/sites/scottsnowden/2019/03/12/solar-power-stations-in-space-could-supply-the-world-with-limitless-energy/?sh=229b778b4386)//ww</w:t>
        </w:r>
      </w:hyperlink>
      <w:r w:rsidRPr="00461CCB">
        <w:t xml:space="preserve"> </w:t>
      </w:r>
      <w:proofErr w:type="spellStart"/>
      <w:r w:rsidRPr="00461CCB">
        <w:t>pbj</w:t>
      </w:r>
      <w:proofErr w:type="spellEnd"/>
    </w:p>
    <w:p w14:paraId="5EADB8DD" w14:textId="77777777" w:rsidR="00AB1B94" w:rsidRPr="009F4358" w:rsidRDefault="00AB1B94" w:rsidP="00AB1B94">
      <w:pPr>
        <w:rPr>
          <w:sz w:val="16"/>
        </w:rPr>
      </w:pPr>
      <w:r w:rsidRPr="00461CCB">
        <w:rPr>
          <w:sz w:val="16"/>
        </w:rPr>
        <w:t xml:space="preserve">While on the surface of the Earth, society still struggles to adopt solar energy solutions, many scientists maintain that giant, space-based solar farms could provide an </w:t>
      </w:r>
      <w:proofErr w:type="gramStart"/>
      <w:r w:rsidRPr="00461CCB">
        <w:rPr>
          <w:sz w:val="16"/>
        </w:rPr>
        <w:t>environmentally-friendly</w:t>
      </w:r>
      <w:proofErr w:type="gramEnd"/>
      <w:r w:rsidRPr="00461CCB">
        <w:rPr>
          <w:sz w:val="16"/>
        </w:rPr>
        <w:t xml:space="preserve"> answer to the world's energy crisis. Only last week, we reported that China was planning to build the world's first solar power station to be positioned in Earth's orbit. Because the sun always shines in space, an orbital solar power station is seen as an inexhaustible source of clean energy. "Above the Earth, there's no day and night cycle and no clouds or weather or anything else that might obstruct the sun's ray, so a constant power source is available," said Ali </w:t>
      </w:r>
      <w:proofErr w:type="spellStart"/>
      <w:r w:rsidRPr="00461CCB">
        <w:rPr>
          <w:sz w:val="16"/>
        </w:rPr>
        <w:t>Hajimiri</w:t>
      </w:r>
      <w:proofErr w:type="spellEnd"/>
      <w:r w:rsidRPr="00461CCB">
        <w:rPr>
          <w:sz w:val="16"/>
        </w:rPr>
        <w:t xml:space="preserve">, professor of electrical engineering at the California Institute of Technology and co-director of the university’s Space Solar Power Project. The multi-rotary SPS (MR-SPS) concept is one with multiple independent solar sub-arrays used to... [+] point to the sun. The multi-rotary SPS (MR-SPS) concept is one with multiple independent solar sub-arrays used to... [+] NASA Collecting solar power in space and wirelessly transmitting was first described by Isaac Asimov in 1941 in his short story Reason. In 1968, American aerospace engineer Peter Glaser published the first technical article on the concept – Power </w:t>
      </w:r>
      <w:proofErr w:type="gramStart"/>
      <w:r w:rsidRPr="00461CCB">
        <w:rPr>
          <w:sz w:val="16"/>
        </w:rPr>
        <w:t>From</w:t>
      </w:r>
      <w:proofErr w:type="gramEnd"/>
      <w:r w:rsidRPr="00461CCB">
        <w:rPr>
          <w:sz w:val="16"/>
        </w:rPr>
        <w:t xml:space="preserve"> The Sun: Its Future in the journal Science. Space-based solar power attracted considerable attention in the 1970s as the necessary individual technical components – in essence, photovoltaic cells, satellite technology and wireless power transmission – were developed. Despite the concept being technically feasible, it was considered economically unrealistic at the time and research ultimately stalled. “The idea seems to be going through a resurgence and it’s probably because the technology exists to make it happen,” said John Mankins, a former NASA scientist who was at the forefront of this field in the 1990s, before it was abandoned. Aerospace engineer Peter Glaser first wrote about the idea in 1968. Aerospace engineer Peter Glaser first wrote about the idea in 1968. SCIENCE MAGAZINE Global energy demands are only going to grow, says </w:t>
      </w:r>
      <w:proofErr w:type="spellStart"/>
      <w:r w:rsidRPr="00461CCB">
        <w:rPr>
          <w:sz w:val="16"/>
        </w:rPr>
        <w:t>Hajimiri</w:t>
      </w:r>
      <w:proofErr w:type="spellEnd"/>
      <w:r w:rsidRPr="00461CCB">
        <w:rPr>
          <w:sz w:val="16"/>
        </w:rPr>
        <w:t xml:space="preserve">. The global population is expected to reach a staggering 9.6 billion by 2050, according to a United Nations report, so methods of generating large quantities of clean energy must be found. A space-based solar power system could provide energy to everyone, even in places that don't receive sunlight all year round, like northern Europe and Russia. </w:t>
      </w:r>
      <w:r w:rsidRPr="00461CCB">
        <w:rPr>
          <w:rStyle w:val="Emphasis"/>
        </w:rPr>
        <w:t xml:space="preserve">In April of 2015, a </w:t>
      </w:r>
      <w:r w:rsidRPr="00461CCB">
        <w:rPr>
          <w:rStyle w:val="Emphasis"/>
          <w:highlight w:val="cyan"/>
        </w:rPr>
        <w:t>research agreement</w:t>
      </w:r>
      <w:r w:rsidRPr="00461CCB">
        <w:rPr>
          <w:rStyle w:val="Emphasis"/>
        </w:rPr>
        <w:t xml:space="preserve"> between </w:t>
      </w:r>
      <w:r w:rsidRPr="00461CCB">
        <w:rPr>
          <w:rStyle w:val="Emphasis"/>
          <w:highlight w:val="cyan"/>
        </w:rPr>
        <w:t>Northrop Grumman</w:t>
      </w:r>
      <w:r w:rsidRPr="00461CCB">
        <w:rPr>
          <w:rStyle w:val="Emphasis"/>
        </w:rPr>
        <w:t xml:space="preserve"> and </w:t>
      </w:r>
      <w:r w:rsidRPr="00461CCB">
        <w:rPr>
          <w:rStyle w:val="Emphasis"/>
          <w:highlight w:val="cyan"/>
        </w:rPr>
        <w:t>Caltech</w:t>
      </w:r>
      <w:r w:rsidRPr="00461CCB">
        <w:rPr>
          <w:rStyle w:val="Emphasis"/>
        </w:rPr>
        <w:t xml:space="preserve"> provided up to </w:t>
      </w:r>
      <w:r w:rsidRPr="00461CCB">
        <w:rPr>
          <w:rStyle w:val="Emphasis"/>
          <w:highlight w:val="cyan"/>
        </w:rPr>
        <w:t>$17.5m</w:t>
      </w:r>
      <w:r w:rsidRPr="00461CCB">
        <w:rPr>
          <w:rStyle w:val="Emphasis"/>
        </w:rPr>
        <w:t xml:space="preserve"> for the </w:t>
      </w:r>
      <w:r w:rsidRPr="00461CCB">
        <w:rPr>
          <w:rStyle w:val="Emphasis"/>
          <w:highlight w:val="cyan"/>
        </w:rPr>
        <w:t>development of</w:t>
      </w:r>
      <w:r w:rsidRPr="00461CCB">
        <w:rPr>
          <w:rStyle w:val="Emphasis"/>
        </w:rPr>
        <w:t xml:space="preserve"> innovations necessary to enable a </w:t>
      </w:r>
      <w:r w:rsidRPr="00461CCB">
        <w:rPr>
          <w:rStyle w:val="Emphasis"/>
          <w:highlight w:val="cyan"/>
        </w:rPr>
        <w:t xml:space="preserve">space solar power </w:t>
      </w:r>
      <w:r w:rsidRPr="00461CCB">
        <w:rPr>
          <w:rStyle w:val="Emphasis"/>
          <w:highlight w:val="cyan"/>
        </w:rPr>
        <w:lastRenderedPageBreak/>
        <w:t>system</w:t>
      </w:r>
      <w:r w:rsidRPr="00461CCB">
        <w:rPr>
          <w:rStyle w:val="Emphasis"/>
        </w:rPr>
        <w:t xml:space="preserve">. Three Caltech professors head up the project: joining </w:t>
      </w:r>
      <w:proofErr w:type="spellStart"/>
      <w:r w:rsidRPr="00461CCB">
        <w:rPr>
          <w:rStyle w:val="Emphasis"/>
        </w:rPr>
        <w:t>Hajimiri</w:t>
      </w:r>
      <w:proofErr w:type="spellEnd"/>
      <w:r w:rsidRPr="00461CCB">
        <w:rPr>
          <w:rStyle w:val="Emphasis"/>
        </w:rPr>
        <w:t xml:space="preserve"> were Harry Atwater and Sergio Pellegrino. Caltech is </w:t>
      </w:r>
      <w:r w:rsidRPr="00461CCB">
        <w:rPr>
          <w:rStyle w:val="Emphasis"/>
          <w:highlight w:val="cyan"/>
        </w:rPr>
        <w:t>just one institution</w:t>
      </w:r>
      <w:r w:rsidRPr="00461CCB">
        <w:rPr>
          <w:rStyle w:val="Emphasis"/>
        </w:rPr>
        <w:t xml:space="preserve"> working on developing this technology.</w:t>
      </w:r>
      <w:r w:rsidRPr="00461CCB">
        <w:rPr>
          <w:sz w:val="16"/>
        </w:rPr>
        <w:t xml:space="preserve"> We know that </w:t>
      </w:r>
      <w:r w:rsidRPr="00461CCB">
        <w:rPr>
          <w:rStyle w:val="Emphasis"/>
        </w:rPr>
        <w:t xml:space="preserve">scientists at the </w:t>
      </w:r>
      <w:r w:rsidRPr="00461CCB">
        <w:rPr>
          <w:rStyle w:val="Emphasis"/>
          <w:highlight w:val="cyan"/>
        </w:rPr>
        <w:t xml:space="preserve">Chongqing </w:t>
      </w:r>
      <w:r w:rsidRPr="00461CCB">
        <w:rPr>
          <w:rStyle w:val="Emphasis"/>
        </w:rPr>
        <w:t xml:space="preserve">Collaborative Innovation Research </w:t>
      </w:r>
      <w:r w:rsidRPr="00461CCB">
        <w:rPr>
          <w:rStyle w:val="Emphasis"/>
          <w:highlight w:val="cyan"/>
        </w:rPr>
        <w:t>Institute</w:t>
      </w:r>
      <w:r w:rsidRPr="00461CCB">
        <w:rPr>
          <w:rStyle w:val="Emphasis"/>
        </w:rPr>
        <w:t xml:space="preserve"> for Civil-Military Integration in China are constructing a facility to test the theoretical viability of the concept and plans to develop an orbital photovoltaic array were announced in Japan some time ago</w:t>
      </w:r>
      <w:r w:rsidRPr="00461CCB">
        <w:rPr>
          <w:sz w:val="16"/>
        </w:rPr>
        <w:t xml:space="preserve">. One of the biggest issues to overcome is that of getting an array of solar panels large enough to make the project viable into orbit. Early concept designs in the 1970s featured giant arrays that would've proved very difficult to </w:t>
      </w:r>
      <w:proofErr w:type="gramStart"/>
      <w:r w:rsidRPr="00461CCB">
        <w:rPr>
          <w:sz w:val="16"/>
        </w:rPr>
        <w:t>actually get</w:t>
      </w:r>
      <w:proofErr w:type="gramEnd"/>
      <w:r w:rsidRPr="00461CCB">
        <w:rPr>
          <w:sz w:val="16"/>
        </w:rPr>
        <w:t xml:space="preserve">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 </w:t>
      </w:r>
      <w:r w:rsidRPr="00461CCB">
        <w:rPr>
          <w:rStyle w:val="Emphasis"/>
        </w:rPr>
        <w:t xml:space="preserve">However, with </w:t>
      </w:r>
      <w:r w:rsidRPr="00461CCB">
        <w:rPr>
          <w:rStyle w:val="Emphasis"/>
          <w:highlight w:val="cyan"/>
        </w:rPr>
        <w:t>SpaceX and Blue Origin</w:t>
      </w:r>
      <w:r w:rsidRPr="00461CCB">
        <w:rPr>
          <w:rStyle w:val="Emphasis"/>
        </w:rPr>
        <w:t xml:space="preserve"> slowly </w:t>
      </w:r>
      <w:r w:rsidRPr="00461CCB">
        <w:rPr>
          <w:rStyle w:val="Emphasis"/>
          <w:highlight w:val="cyan"/>
        </w:rPr>
        <w:t>driving</w:t>
      </w:r>
      <w:r w:rsidRPr="00461CCB">
        <w:rPr>
          <w:rStyle w:val="Emphasis"/>
        </w:rPr>
        <w:t xml:space="preserve"> the </w:t>
      </w:r>
      <w:r w:rsidRPr="00461CCB">
        <w:rPr>
          <w:rStyle w:val="Emphasis"/>
          <w:highlight w:val="cyan"/>
        </w:rPr>
        <w:t>cost of orbital delivery down</w:t>
      </w:r>
      <w:r w:rsidRPr="00461CCB">
        <w:rPr>
          <w:rStyle w:val="Emphasis"/>
        </w:rPr>
        <w:t xml:space="preserve">, suddenly the concept seems a little closer to reality. "Going to </w:t>
      </w:r>
      <w:r w:rsidRPr="00461CCB">
        <w:rPr>
          <w:rStyle w:val="Emphasis"/>
          <w:highlight w:val="cyan"/>
        </w:rPr>
        <w:t>modular systems</w:t>
      </w:r>
      <w:r w:rsidRPr="00461CCB">
        <w:rPr>
          <w:rStyle w:val="Emphasis"/>
        </w:rPr>
        <w:t xml:space="preserve"> to allow </w:t>
      </w:r>
      <w:r w:rsidRPr="00461CCB">
        <w:rPr>
          <w:rStyle w:val="Emphasis"/>
          <w:highlight w:val="cyan"/>
        </w:rPr>
        <w:t>mass production</w:t>
      </w:r>
      <w:r w:rsidRPr="00461CCB">
        <w:rPr>
          <w:rStyle w:val="Emphasis"/>
        </w:rPr>
        <w:t>, I believe was the answer to how to get solar power satellite costs down to something more reasonable," said Mankins.</w:t>
      </w:r>
      <w:r w:rsidRPr="00461CCB">
        <w:rPr>
          <w:sz w:val="16"/>
        </w:rPr>
        <w:t xml:space="preserve"> Proposed space solar array SPS-ALPHA, image and concept courtesy John C. Mankins. Proposed space solar array SPS-ALPHA, image and concept courtesy John C. Mankins. JOHN C. MANKINS Details of China's proposed plans have not been made public, but most concept designs that exist today are based around an idea that the photovoltaic array is composed of a lightweight, deployable structure made of many smaller "solar satellites" that could easily </w:t>
      </w:r>
      <w:proofErr w:type="gramStart"/>
      <w:r w:rsidRPr="00461CCB">
        <w:rPr>
          <w:sz w:val="16"/>
        </w:rPr>
        <w:t>connect together</w:t>
      </w:r>
      <w:proofErr w:type="gramEnd"/>
      <w:r w:rsidRPr="00461CCB">
        <w:rPr>
          <w:sz w:val="16"/>
        </w:rPr>
        <w:t xml:space="preserve"> in space to form much larger array and "harvest sunlight." Equally, this approach also makes assembly, maintenance and repair considerably easier. "I've seen a presentation on what they [China] are presumably doing. I can't guarantee that's </w:t>
      </w:r>
      <w:proofErr w:type="gramStart"/>
      <w:r w:rsidRPr="00461CCB">
        <w:rPr>
          <w:sz w:val="16"/>
        </w:rPr>
        <w:t>actually it</w:t>
      </w:r>
      <w:proofErr w:type="gramEnd"/>
      <w:r w:rsidRPr="00461CCB">
        <w:rPr>
          <w:sz w:val="16"/>
        </w:rPr>
        <w:t xml:space="preserve">, but it was by them, about the space solar system. What I've seen appears to be a conventional approach, which is </w:t>
      </w:r>
      <w:proofErr w:type="gramStart"/>
      <w:r w:rsidRPr="00461CCB">
        <w:rPr>
          <w:sz w:val="16"/>
        </w:rPr>
        <w:t>similar to</w:t>
      </w:r>
      <w:proofErr w:type="gramEnd"/>
      <w:r w:rsidRPr="00461CCB">
        <w:rPr>
          <w:sz w:val="16"/>
        </w:rPr>
        <w:t xml:space="preserve"> what people are currently contemplating," said </w:t>
      </w:r>
      <w:proofErr w:type="spellStart"/>
      <w:r w:rsidRPr="00461CCB">
        <w:rPr>
          <w:sz w:val="16"/>
        </w:rPr>
        <w:t>Hajimiri</w:t>
      </w:r>
      <w:proofErr w:type="spellEnd"/>
      <w:r w:rsidRPr="00461CCB">
        <w:rPr>
          <w:sz w:val="16"/>
        </w:rPr>
        <w:t xml:space="preserve">. This completed array would orbit about 22,000 miles above the Earth and "beam" the energy back down to the surface. The photovoltaic array converts the sunlight into electricity, which in turn is converted into RF electrical power (microwaves) that are beamed wirelessly to ground-based receivers. These would take the form of giant wire nets measuring up to four miles across that could be installed across deserts or farmland or even over lakes. A solar facility like this could generate a constant flow of 2,000 gigawatts of power, Mankins estimates, compared to the largest solar farm that exists today in Aswan, southern Egypt, that only generates in the region of 1.8 gigawatts. It's unlikely the solar array could be weaponized into a "death ray" like the one seen in Diamonds... [+] Are Forever. </w:t>
      </w:r>
      <w:r w:rsidRPr="00461CCB">
        <w:rPr>
          <w:rStyle w:val="Emphasis"/>
        </w:rPr>
        <w:t xml:space="preserve">It's </w:t>
      </w:r>
      <w:r w:rsidRPr="00461CCB">
        <w:rPr>
          <w:rStyle w:val="Emphasis"/>
          <w:highlight w:val="cyan"/>
        </w:rPr>
        <w:t>unlikely</w:t>
      </w:r>
      <w:r w:rsidRPr="00461CCB">
        <w:rPr>
          <w:rStyle w:val="Emphasis"/>
        </w:rPr>
        <w:t xml:space="preserve"> the solar </w:t>
      </w:r>
      <w:r w:rsidRPr="00461CCB">
        <w:rPr>
          <w:rStyle w:val="Emphasis"/>
          <w:highlight w:val="cyan"/>
        </w:rPr>
        <w:t>array</w:t>
      </w:r>
      <w:r w:rsidRPr="00461CCB">
        <w:rPr>
          <w:rStyle w:val="Emphasis"/>
        </w:rPr>
        <w:t xml:space="preserve"> could be </w:t>
      </w:r>
      <w:r w:rsidRPr="00461CCB">
        <w:rPr>
          <w:rStyle w:val="Emphasis"/>
          <w:highlight w:val="cyan"/>
        </w:rPr>
        <w:t>weaponized</w:t>
      </w:r>
      <w:r w:rsidRPr="00461CCB">
        <w:rPr>
          <w:rStyle w:val="Emphasis"/>
        </w:rPr>
        <w:t xml:space="preserve"> into a "death ray" like the one seen in Diamonds</w:t>
      </w:r>
      <w:r w:rsidRPr="00461CCB">
        <w:rPr>
          <w:sz w:val="16"/>
        </w:rPr>
        <w:t>... [+] MGM/UNITED ARTISTS An orbiting solar array, collecting and storing massive amounts of energy that's beamed to the surface... You'd be forgiven for thinking this could be the plot of a James Bond movie, if this array was somehow weaponized. Thankfully, that's not how it works. "</w:t>
      </w:r>
      <w:r w:rsidRPr="00461CCB">
        <w:rPr>
          <w:rStyle w:val="Emphasis"/>
        </w:rPr>
        <w:t xml:space="preserve">The </w:t>
      </w:r>
      <w:r w:rsidRPr="00461CCB">
        <w:rPr>
          <w:rStyle w:val="Emphasis"/>
          <w:highlight w:val="cyan"/>
        </w:rPr>
        <w:t>energy densities</w:t>
      </w:r>
      <w:r w:rsidRPr="00461CCB">
        <w:rPr>
          <w:rStyle w:val="Emphasis"/>
        </w:rPr>
        <w:t xml:space="preserve"> will </w:t>
      </w:r>
      <w:r w:rsidRPr="00461CCB">
        <w:rPr>
          <w:rStyle w:val="Emphasis"/>
          <w:highlight w:val="cyan"/>
        </w:rPr>
        <w:t xml:space="preserve">not exceed </w:t>
      </w:r>
      <w:r w:rsidRPr="00461CCB">
        <w:rPr>
          <w:rStyle w:val="Emphasis"/>
        </w:rPr>
        <w:t xml:space="preserve">what you normally would get. It would definitely not exceed what you get from the </w:t>
      </w:r>
      <w:r w:rsidRPr="00461CCB">
        <w:rPr>
          <w:rStyle w:val="Emphasis"/>
          <w:highlight w:val="cyan"/>
        </w:rPr>
        <w:t>sun</w:t>
      </w:r>
      <w:r w:rsidRPr="00461CCB">
        <w:rPr>
          <w:rStyle w:val="Emphasis"/>
        </w:rPr>
        <w:t>,</w:t>
      </w:r>
      <w:r w:rsidRPr="00461CCB">
        <w:rPr>
          <w:sz w:val="16"/>
        </w:rPr>
        <w:t xml:space="preserve">" said </w:t>
      </w:r>
      <w:proofErr w:type="spellStart"/>
      <w:r w:rsidRPr="00461CCB">
        <w:rPr>
          <w:sz w:val="16"/>
        </w:rPr>
        <w:t>Hajimiri</w:t>
      </w:r>
      <w:proofErr w:type="spellEnd"/>
      <w:r w:rsidRPr="00461CCB">
        <w:rPr>
          <w:sz w:val="16"/>
        </w:rPr>
        <w:t xml:space="preserve">. </w:t>
      </w:r>
      <w:r w:rsidRPr="00461CCB">
        <w:rPr>
          <w:rStyle w:val="Emphasis"/>
        </w:rPr>
        <w:t xml:space="preserve">The microwaves that transmit the energy to the surface would be at the so-called </w:t>
      </w:r>
      <w:r w:rsidRPr="00461CCB">
        <w:rPr>
          <w:rStyle w:val="Emphasis"/>
          <w:highlight w:val="cyan"/>
        </w:rPr>
        <w:t>non-ionizing radiation frequency</w:t>
      </w:r>
      <w:r w:rsidRPr="00461CCB">
        <w:rPr>
          <w:rStyle w:val="Emphasis"/>
        </w:rPr>
        <w:t xml:space="preserve">. "What that means is that the frequencies are such that unlike x-rays, these are the frequencies at which their </w:t>
      </w:r>
      <w:r w:rsidRPr="00461CCB">
        <w:rPr>
          <w:rStyle w:val="Emphasis"/>
          <w:highlight w:val="cyan"/>
        </w:rPr>
        <w:t>photons don't have enough energy to induce chemical change</w:t>
      </w:r>
      <w:r w:rsidRPr="00461CCB">
        <w:rPr>
          <w:rStyle w:val="Emphasis"/>
        </w:rPr>
        <w:t>, like that ultraviolet or x-rays d</w:t>
      </w:r>
      <w:r w:rsidRPr="00461CCB">
        <w:rPr>
          <w:sz w:val="16"/>
        </w:rPr>
        <w:t xml:space="preserve">o," said </w:t>
      </w:r>
      <w:proofErr w:type="spellStart"/>
      <w:r w:rsidRPr="00461CCB">
        <w:rPr>
          <w:sz w:val="16"/>
        </w:rPr>
        <w:t>Hajimiri</w:t>
      </w:r>
      <w:proofErr w:type="spellEnd"/>
      <w:r w:rsidRPr="00461CCB">
        <w:rPr>
          <w:sz w:val="16"/>
        </w:rPr>
        <w:t xml:space="preserve">. "I've been working on wireless power transmitters that would operate in the microwave frequency range, between about 2 gigahertz and 8 gigahertz, roughly. Wavelengths on the order of 10 to 2 inches. Those wavelengths of electromagnetic radiation can pass through the Earth's atmosphere, including clouds and weather, without interruption, without interference." However, Mankins expects there might still be some problems. "There's always the geopolitics issue. Because when you're at an equatorial orbit, geostationary Earth orbit, you can see a great deal of the Earth below you. For me, it's challenging to envision how there would ever be agreement to allow such a thing." </w:t>
      </w:r>
      <w:r w:rsidRPr="00461CCB">
        <w:rPr>
          <w:rStyle w:val="Emphasis"/>
        </w:rPr>
        <w:t xml:space="preserve">The team at Caltech have </w:t>
      </w:r>
      <w:r w:rsidRPr="00461CCB">
        <w:rPr>
          <w:rStyle w:val="Emphasis"/>
          <w:highlight w:val="cyan"/>
        </w:rPr>
        <w:t>successfully tested</w:t>
      </w:r>
      <w:r w:rsidRPr="00461CCB">
        <w:rPr>
          <w:rStyle w:val="Emphasis"/>
        </w:rPr>
        <w:t xml:space="preserve"> their </w:t>
      </w:r>
      <w:r w:rsidRPr="00461CCB">
        <w:rPr>
          <w:rStyle w:val="Emphasis"/>
          <w:highlight w:val="cyan"/>
        </w:rPr>
        <w:t>proof of concept</w:t>
      </w:r>
      <w:r w:rsidRPr="00461CCB">
        <w:rPr>
          <w:rStyle w:val="Emphasis"/>
        </w:rPr>
        <w:t xml:space="preserve"> on the ground, their photovoltaic prototypes demonstrated they can collect and </w:t>
      </w:r>
      <w:r w:rsidRPr="00461CCB">
        <w:rPr>
          <w:rStyle w:val="Emphasis"/>
          <w:highlight w:val="cyan"/>
        </w:rPr>
        <w:t>wirelessly transmit 10 gigahertz</w:t>
      </w:r>
      <w:r w:rsidRPr="00461CCB">
        <w:rPr>
          <w:rStyle w:val="Emphasis"/>
        </w:rPr>
        <w:t xml:space="preserve"> of power, so the next step is to perform scaled down experiments in space</w:t>
      </w:r>
      <w:r w:rsidRPr="00461CCB">
        <w:rPr>
          <w:sz w:val="16"/>
        </w:rPr>
        <w:t xml:space="preserve">. The biggest challenge is to reduce the mass as much as possible without sacrificing efficiency. Of course, that would also help reduce cost, which is probably still the biggest hurdle. </w:t>
      </w:r>
      <w:r w:rsidRPr="00461CCB">
        <w:rPr>
          <w:rStyle w:val="Emphasis"/>
        </w:rPr>
        <w:t xml:space="preserve">"Hopefully, we'll be able to </w:t>
      </w:r>
      <w:r w:rsidRPr="00461CCB">
        <w:rPr>
          <w:rStyle w:val="Emphasis"/>
          <w:highlight w:val="cyan"/>
        </w:rPr>
        <w:t xml:space="preserve">test </w:t>
      </w:r>
      <w:r w:rsidRPr="00461CCB">
        <w:rPr>
          <w:rStyle w:val="Emphasis"/>
        </w:rPr>
        <w:t xml:space="preserve">it </w:t>
      </w:r>
      <w:r w:rsidRPr="00461CCB">
        <w:rPr>
          <w:rStyle w:val="Emphasis"/>
          <w:highlight w:val="cyan"/>
        </w:rPr>
        <w:t>in space within</w:t>
      </w:r>
      <w:r w:rsidRPr="00461CCB">
        <w:rPr>
          <w:rStyle w:val="Emphasis"/>
        </w:rPr>
        <w:t xml:space="preserve"> a couple of </w:t>
      </w:r>
      <w:r w:rsidRPr="00461CCB">
        <w:rPr>
          <w:rStyle w:val="Emphasis"/>
          <w:highlight w:val="cyan"/>
        </w:rPr>
        <w:t>years</w:t>
      </w:r>
      <w:r w:rsidRPr="00461CCB">
        <w:rPr>
          <w:sz w:val="16"/>
        </w:rPr>
        <w:t xml:space="preserve">," said </w:t>
      </w:r>
      <w:proofErr w:type="spellStart"/>
      <w:r w:rsidRPr="00461CCB">
        <w:rPr>
          <w:sz w:val="16"/>
        </w:rPr>
        <w:t>Hajimiri</w:t>
      </w:r>
      <w:proofErr w:type="spellEnd"/>
      <w:r w:rsidRPr="00461CCB">
        <w:rPr>
          <w:sz w:val="16"/>
        </w:rPr>
        <w:t>. "Space solar power would transform our future in space and could provide a new source of virtually limitless and sustainable energy to markets across the world," said Mankins. "Why wouldn't we pursue it?"</w:t>
      </w:r>
    </w:p>
    <w:p w14:paraId="4999E900" w14:textId="77777777" w:rsidR="00AB1B94" w:rsidRPr="00461CCB" w:rsidRDefault="00AB1B94" w:rsidP="00AB1B94">
      <w:pPr>
        <w:pStyle w:val="Heading4"/>
      </w:pPr>
      <w:r w:rsidRPr="00461CCB">
        <w:lastRenderedPageBreak/>
        <w:t xml:space="preserve">Space renewable shift is inevitable and good – </w:t>
      </w:r>
      <w:proofErr w:type="spellStart"/>
      <w:r w:rsidRPr="00461CCB">
        <w:t>squo</w:t>
      </w:r>
      <w:proofErr w:type="spellEnd"/>
      <w:r w:rsidRPr="00461CCB">
        <w:t xml:space="preserve"> energy habits are unsustainable, only space-solar energy solves</w:t>
      </w:r>
    </w:p>
    <w:p w14:paraId="308C825D" w14:textId="77777777" w:rsidR="00AB1B94" w:rsidRPr="00461CCB" w:rsidRDefault="00AB1B94" w:rsidP="00AB1B94">
      <w:r w:rsidRPr="00461CCB">
        <w:rPr>
          <w:rStyle w:val="Style13ptBold"/>
        </w:rPr>
        <w:t>Crawford 10/5</w:t>
      </w:r>
      <w:r w:rsidRPr="00461CCB">
        <w:t xml:space="preserve"> (Mark Crawford is an engineering and technology writer in Corrales, N.M. Space-Based Solar Power Offers Out-of-This World Challenges Oct 5, 2021, ASME, </w:t>
      </w:r>
      <w:hyperlink r:id="rId15" w:history="1">
        <w:r w:rsidRPr="00461CCB">
          <w:rPr>
            <w:rStyle w:val="Hyperlink"/>
          </w:rPr>
          <w:t>https://www.asme.org/topics-resources/content/space-based-solar-power-offers-out-of-this-world-challenges)//ww</w:t>
        </w:r>
      </w:hyperlink>
      <w:r w:rsidRPr="00461CCB">
        <w:t xml:space="preserve"> </w:t>
      </w:r>
      <w:proofErr w:type="spellStart"/>
      <w:r w:rsidRPr="00461CCB">
        <w:t>pbj</w:t>
      </w:r>
      <w:proofErr w:type="spellEnd"/>
    </w:p>
    <w:p w14:paraId="1971E9B4" w14:textId="77777777" w:rsidR="00AB1B94" w:rsidRPr="00461CCB" w:rsidRDefault="00AB1B94" w:rsidP="00AB1B94">
      <w:pPr>
        <w:rPr>
          <w:sz w:val="16"/>
        </w:rPr>
      </w:pPr>
      <w:r w:rsidRPr="00461CCB">
        <w:rPr>
          <w:rStyle w:val="Emphasis"/>
          <w:highlight w:val="cyan"/>
        </w:rPr>
        <w:t>Fossil fuels</w:t>
      </w:r>
      <w:r w:rsidRPr="00461CCB">
        <w:rPr>
          <w:rStyle w:val="Emphasis"/>
        </w:rPr>
        <w:t xml:space="preserve"> comprise over </w:t>
      </w:r>
      <w:r w:rsidRPr="00461CCB">
        <w:rPr>
          <w:rStyle w:val="Emphasis"/>
          <w:highlight w:val="cyan"/>
        </w:rPr>
        <w:t>three-quarters</w:t>
      </w:r>
      <w:r w:rsidRPr="00461CCB">
        <w:rPr>
          <w:rStyle w:val="Emphasis"/>
        </w:rPr>
        <w:t xml:space="preserve"> of the world’s energy </w:t>
      </w:r>
      <w:r w:rsidRPr="00461CCB">
        <w:rPr>
          <w:rStyle w:val="Emphasis"/>
          <w:highlight w:val="cyan"/>
        </w:rPr>
        <w:t>consumption</w:t>
      </w:r>
      <w:r w:rsidRPr="00461CCB">
        <w:rPr>
          <w:rStyle w:val="Emphasis"/>
        </w:rPr>
        <w:t xml:space="preserve">. These dwindling resources can </w:t>
      </w:r>
      <w:r w:rsidRPr="00461CCB">
        <w:rPr>
          <w:rStyle w:val="Emphasis"/>
          <w:highlight w:val="cyan"/>
        </w:rPr>
        <w:t>only support</w:t>
      </w:r>
      <w:r w:rsidRPr="00461CCB">
        <w:rPr>
          <w:rStyle w:val="Emphasis"/>
        </w:rPr>
        <w:t xml:space="preserve"> our transportation and energy needs for </w:t>
      </w:r>
      <w:r w:rsidRPr="00461CCB">
        <w:rPr>
          <w:rStyle w:val="Emphasis"/>
          <w:highlight w:val="cyan"/>
        </w:rPr>
        <w:t>another 50 to 100 years</w:t>
      </w:r>
      <w:r w:rsidRPr="00461CCB">
        <w:rPr>
          <w:sz w:val="16"/>
        </w:rPr>
        <w:t xml:space="preserve">. In addition, the energy sector is the world’s greatest polluter, releasing nearly </w:t>
      </w:r>
      <w:r w:rsidRPr="00461CCB">
        <w:rPr>
          <w:rStyle w:val="Emphasis"/>
          <w:highlight w:val="cyan"/>
        </w:rPr>
        <w:t>one-third</w:t>
      </w:r>
      <w:r w:rsidRPr="00461CCB">
        <w:rPr>
          <w:rStyle w:val="Emphasis"/>
        </w:rPr>
        <w:t xml:space="preserve"> of global greenhouse gas </w:t>
      </w:r>
      <w:r w:rsidRPr="00461CCB">
        <w:rPr>
          <w:rStyle w:val="Emphasis"/>
          <w:highlight w:val="cyan"/>
        </w:rPr>
        <w:t>emissions</w:t>
      </w:r>
      <w:r w:rsidRPr="00461CCB">
        <w:rPr>
          <w:sz w:val="16"/>
        </w:rPr>
        <w:t xml:space="preserve">, according to the Center for Climate and Energy Solutions. </w:t>
      </w:r>
      <w:r w:rsidRPr="00461CCB">
        <w:rPr>
          <w:rStyle w:val="Emphasis"/>
          <w:highlight w:val="cyan"/>
        </w:rPr>
        <w:t>Depletion</w:t>
      </w:r>
      <w:r w:rsidRPr="00461CCB">
        <w:rPr>
          <w:rStyle w:val="Emphasis"/>
        </w:rPr>
        <w:t xml:space="preserve"> of oil, gas, and coal reserves will eventually </w:t>
      </w:r>
      <w:r w:rsidRPr="00461CCB">
        <w:rPr>
          <w:rStyle w:val="Emphasis"/>
          <w:highlight w:val="cyan"/>
        </w:rPr>
        <w:t>force</w:t>
      </w:r>
      <w:r w:rsidRPr="00461CCB">
        <w:rPr>
          <w:rStyle w:val="Emphasis"/>
        </w:rPr>
        <w:t xml:space="preserve"> the world to shift to clean, </w:t>
      </w:r>
      <w:r w:rsidRPr="00461CCB">
        <w:rPr>
          <w:rStyle w:val="Emphasis"/>
          <w:highlight w:val="cyan"/>
        </w:rPr>
        <w:t>renewable</w:t>
      </w:r>
      <w:r w:rsidRPr="00461CCB">
        <w:rPr>
          <w:rStyle w:val="Emphasis"/>
        </w:rPr>
        <w:t xml:space="preserve"> resources, </w:t>
      </w:r>
      <w:r w:rsidRPr="00461CCB">
        <w:rPr>
          <w:rStyle w:val="Emphasis"/>
          <w:highlight w:val="cyan"/>
        </w:rPr>
        <w:t>especially solar</w:t>
      </w:r>
      <w:r w:rsidRPr="00461CCB">
        <w:rPr>
          <w:rStyle w:val="Emphasis"/>
        </w:rPr>
        <w:t xml:space="preserve"> energy, which is plentiful. However, solar panels have a maximum </w:t>
      </w:r>
      <w:r w:rsidRPr="00461CCB">
        <w:rPr>
          <w:rStyle w:val="Emphasis"/>
          <w:highlight w:val="cyan"/>
        </w:rPr>
        <w:t>efficiency of</w:t>
      </w:r>
      <w:r w:rsidRPr="00461CCB">
        <w:rPr>
          <w:rStyle w:val="Emphasis"/>
        </w:rPr>
        <w:t xml:space="preserve"> about </w:t>
      </w:r>
      <w:r w:rsidRPr="00461CCB">
        <w:rPr>
          <w:rStyle w:val="Emphasis"/>
          <w:highlight w:val="cyan"/>
        </w:rPr>
        <w:t>22 percent</w:t>
      </w:r>
      <w:r w:rsidRPr="00461CCB">
        <w:rPr>
          <w:rStyle w:val="Emphasis"/>
        </w:rPr>
        <w:t xml:space="preserve"> and are further impacted by </w:t>
      </w:r>
      <w:r w:rsidRPr="00461CCB">
        <w:rPr>
          <w:rStyle w:val="Emphasis"/>
          <w:highlight w:val="cyan"/>
        </w:rPr>
        <w:t>external factors</w:t>
      </w:r>
      <w:r w:rsidRPr="00461CCB">
        <w:rPr>
          <w:rStyle w:val="Emphasis"/>
        </w:rPr>
        <w:t>, such as limited daylight hours or bad weather</w:t>
      </w:r>
      <w:r w:rsidRPr="00461CCB">
        <w:rPr>
          <w:sz w:val="16"/>
        </w:rPr>
        <w:t xml:space="preserve">. During winter in Europe, for example, as little as three percent of sunlight reaches the earth. </w:t>
      </w:r>
      <w:r w:rsidRPr="00461CCB">
        <w:rPr>
          <w:rStyle w:val="Emphasis"/>
        </w:rPr>
        <w:t xml:space="preserve">These limitations on solar efficiency would be </w:t>
      </w:r>
      <w:r w:rsidRPr="00461CCB">
        <w:rPr>
          <w:rStyle w:val="Emphasis"/>
          <w:highlight w:val="cyan"/>
        </w:rPr>
        <w:t>removed</w:t>
      </w:r>
      <w:r w:rsidRPr="00461CCB">
        <w:rPr>
          <w:rStyle w:val="Emphasis"/>
        </w:rPr>
        <w:t xml:space="preserve"> by </w:t>
      </w:r>
      <w:r w:rsidRPr="00461CCB">
        <w:rPr>
          <w:rStyle w:val="Emphasis"/>
          <w:highlight w:val="cyan"/>
        </w:rPr>
        <w:t>using</w:t>
      </w:r>
      <w:r w:rsidRPr="00461CCB">
        <w:rPr>
          <w:rStyle w:val="Emphasis"/>
        </w:rPr>
        <w:t xml:space="preserve"> satellites to collect solar energy in space and beam it to collection sites on Earth. </w:t>
      </w:r>
      <w:r w:rsidRPr="00461CCB">
        <w:rPr>
          <w:rStyle w:val="Emphasis"/>
          <w:highlight w:val="cyan"/>
        </w:rPr>
        <w:t>Space-based solar panels</w:t>
      </w:r>
      <w:r w:rsidRPr="00461CCB">
        <w:rPr>
          <w:rStyle w:val="Emphasis"/>
        </w:rPr>
        <w:t xml:space="preserve"> can </w:t>
      </w:r>
      <w:r w:rsidRPr="00461CCB">
        <w:rPr>
          <w:rStyle w:val="Emphasis"/>
          <w:highlight w:val="cyan"/>
        </w:rPr>
        <w:t>generate 2,000 GW</w:t>
      </w:r>
      <w:r w:rsidRPr="00461CCB">
        <w:rPr>
          <w:rStyle w:val="Emphasis"/>
        </w:rPr>
        <w:t xml:space="preserve"> of power constantly, or about </w:t>
      </w:r>
      <w:r w:rsidRPr="00461CCB">
        <w:rPr>
          <w:rStyle w:val="Emphasis"/>
          <w:highlight w:val="cyan"/>
        </w:rPr>
        <w:t>40 times more energy</w:t>
      </w:r>
      <w:r w:rsidRPr="00461CCB">
        <w:rPr>
          <w:rStyle w:val="Emphasis"/>
        </w:rPr>
        <w:t xml:space="preserve"> than a solar panel would generate on Earth</w:t>
      </w:r>
      <w:r w:rsidRPr="00461CCB">
        <w:rPr>
          <w:sz w:val="16"/>
        </w:rPr>
        <w:t xml:space="preserve">, according to the National Space Society. More for You: Infographic: Floating Solar Rides the Waves To make space-based solar power (SBSP) feasible on a global scale, several main systems are required: Low-cost, reusable launch vehicles to get materials into space Very large, lightweight, advanced satellite solar panels for in-orbit construction Microwave-transmitting satellites and laser-transmitting satellites, equipped with solar collectors, reflectors, and transmitters Receiving centers built on Earth to receive and distribute this energy. “There are many technical challenges to overcome to ensure that these systems are practical and affordable such as safety, cost, and durability,” states Karen L. Jones, senior project leader and technology strategist with the Center for Space Policy and Strategy. “For example, when beaming power down to Earth, the power densities of microwave beams must be low enough to avoid any real or perceived health and safety concerns.” Other challenges include figuring out how to launch such large solar collection systems into orbit in an affordable way. Solar panels on the International Space Station cover about 2,500 square meters; SBSP solar reflectors could stretch to three kilometers. Space-based solar energy innovators and operators will also need to design their systems to withstand the harsh space environment and offer reliable energy. Key mechanical engineering challenges include robotics and on-orbit assembly and modularity. “Modularity will be essential for assembling lightweight structures that are large enough to capture solar rays in a heliostat reflector array,” said Jones. “These building blocks must be both interoperable and have some level of autonomy. </w:t>
      </w:r>
      <w:proofErr w:type="gramStart"/>
      <w:r w:rsidRPr="00461CCB">
        <w:rPr>
          <w:sz w:val="16"/>
        </w:rPr>
        <w:t>So</w:t>
      </w:r>
      <w:proofErr w:type="gramEnd"/>
      <w:r w:rsidRPr="00461CCB">
        <w:rPr>
          <w:sz w:val="16"/>
        </w:rPr>
        <w:t xml:space="preserve"> we need standards in key areas that enable on-orbit assembly, for example, mechanical, electrical, power, thermal, and data interfaces. ASME has been a key player in standards development and should consider a role in standards development as space-based solar power continues to mature.” The </w:t>
      </w:r>
      <w:r w:rsidRPr="00461CCB">
        <w:rPr>
          <w:rStyle w:val="Emphasis"/>
        </w:rPr>
        <w:t>U.S. Naval Research Laboratory launched an orbital SPS experiment on the X-37B space plane in May 2020 to test the viability of space-based solar power systems, including converting sunlight to microwaves and analyzing the antenna’s energy conversion process and resulting thermal performance</w:t>
      </w:r>
      <w:r w:rsidRPr="00461CCB">
        <w:rPr>
          <w:sz w:val="16"/>
        </w:rPr>
        <w:t xml:space="preserve">. The U.S. Air Force Laboratory has partnered with Northrop Grumman and others to develop advanced SBSP technologies. For example, the </w:t>
      </w:r>
      <w:r w:rsidRPr="00461CCB">
        <w:rPr>
          <w:rStyle w:val="Emphasis"/>
          <w:highlight w:val="cyan"/>
        </w:rPr>
        <w:t>University of Toledo</w:t>
      </w:r>
      <w:r w:rsidRPr="00461CCB">
        <w:rPr>
          <w:rStyle w:val="Emphasis"/>
        </w:rPr>
        <w:t xml:space="preserve"> is </w:t>
      </w:r>
      <w:r w:rsidRPr="00461CCB">
        <w:rPr>
          <w:rStyle w:val="Emphasis"/>
          <w:highlight w:val="cyan"/>
        </w:rPr>
        <w:t>developing photovoltaic energy</w:t>
      </w:r>
      <w:r w:rsidRPr="00461CCB">
        <w:rPr>
          <w:rStyle w:val="Emphasis"/>
        </w:rPr>
        <w:t xml:space="preserve"> sheets that would harvest solar energy and transmit the power wirelessly to Earth.</w:t>
      </w:r>
      <w:r w:rsidRPr="00461CCB">
        <w:rPr>
          <w:sz w:val="16"/>
        </w:rPr>
        <w:t xml:space="preserve"> These flexible solar cell sheets would be assembled and interconnected into </w:t>
      </w:r>
      <w:r w:rsidRPr="00461CCB">
        <w:rPr>
          <w:rStyle w:val="Emphasis"/>
        </w:rPr>
        <w:t xml:space="preserve">much larger structures that could include tens of millions of sheets and extend to sizes as large as a square mile. </w:t>
      </w:r>
      <w:r w:rsidRPr="00461CCB">
        <w:rPr>
          <w:rStyle w:val="Emphasis"/>
          <w:highlight w:val="cyan"/>
        </w:rPr>
        <w:t>China</w:t>
      </w:r>
      <w:r w:rsidRPr="00461CCB">
        <w:rPr>
          <w:rStyle w:val="Emphasis"/>
        </w:rPr>
        <w:t xml:space="preserve"> also plans to use a new super heavy-lift rocket to construct a large space-based solar </w:t>
      </w:r>
      <w:r w:rsidRPr="00461CCB">
        <w:rPr>
          <w:rStyle w:val="Emphasis"/>
          <w:highlight w:val="cyan"/>
        </w:rPr>
        <w:t>gigawatt-level power station by 2050</w:t>
      </w:r>
      <w:r w:rsidRPr="00461CCB">
        <w:rPr>
          <w:sz w:val="16"/>
        </w:rPr>
        <w:t xml:space="preserve">. One way to create such a large system is by launching tens of thousands of “solar satellites” covered with photovoltaic panels that are programmed to connect in space to form an enormous cone-shaped collection and transmission system. The solar energy would be beamed wirelessly to ground-based receivers of large wire nets measuring up to four miles across. Researchers at the Japan Aerospace Exploration Agency continue to work on using microwaves to transmit energy, based on their </w:t>
      </w:r>
      <w:r w:rsidRPr="00461CCB">
        <w:rPr>
          <w:rStyle w:val="Emphasis"/>
          <w:highlight w:val="cyan"/>
        </w:rPr>
        <w:t>successful experiments in 2015</w:t>
      </w:r>
      <w:r w:rsidRPr="00461CCB">
        <w:rPr>
          <w:rStyle w:val="Emphasis"/>
        </w:rPr>
        <w:t xml:space="preserve"> that successfully used microwaves to transmit electric power. The team was able to deliver 1.8 kW of power through the air with pinpoint accuracy to a receiver about 170 feet away, proving that the technology </w:t>
      </w:r>
      <w:r w:rsidRPr="00461CCB">
        <w:rPr>
          <w:rStyle w:val="Emphasis"/>
        </w:rPr>
        <w:lastRenderedPageBreak/>
        <w:t xml:space="preserve">is viable. </w:t>
      </w:r>
      <w:r w:rsidRPr="00461CCB">
        <w:rPr>
          <w:sz w:val="16"/>
        </w:rPr>
        <w:t xml:space="preserve">The target market for space-based solar power, at least in its early operational stages, could be discrete applications rather than broad commercial opportunities with utility-scale terrestrial facilities that supply power grids. Jones, who recently wrote Space-Based Solar Power: A Near Term Investment Decision wrote with co-author James Vedda, notes that </w:t>
      </w:r>
      <w:r w:rsidRPr="00461CCB">
        <w:rPr>
          <w:rStyle w:val="Emphasis"/>
          <w:highlight w:val="cyan"/>
        </w:rPr>
        <w:t>emerging</w:t>
      </w:r>
      <w:r w:rsidRPr="00461CCB">
        <w:rPr>
          <w:rStyle w:val="Emphasis"/>
        </w:rPr>
        <w:t xml:space="preserve"> </w:t>
      </w:r>
      <w:r w:rsidRPr="00461CCB">
        <w:rPr>
          <w:rStyle w:val="Emphasis"/>
          <w:highlight w:val="cyan"/>
        </w:rPr>
        <w:t>markets</w:t>
      </w:r>
      <w:r w:rsidRPr="00461CCB">
        <w:rPr>
          <w:rStyle w:val="Emphasis"/>
        </w:rPr>
        <w:t xml:space="preserve"> for space-based solar power could </w:t>
      </w:r>
      <w:r w:rsidRPr="00461CCB">
        <w:rPr>
          <w:rStyle w:val="Emphasis"/>
          <w:highlight w:val="cyan"/>
        </w:rPr>
        <w:t>include on-demand power-beaming</w:t>
      </w:r>
      <w:r w:rsidRPr="00461CCB">
        <w:rPr>
          <w:rStyle w:val="Emphasis"/>
        </w:rPr>
        <w:t xml:space="preserve"> for </w:t>
      </w:r>
      <w:proofErr w:type="spellStart"/>
      <w:r w:rsidRPr="00461CCB">
        <w:rPr>
          <w:rStyle w:val="Emphasis"/>
        </w:rPr>
        <w:t>for</w:t>
      </w:r>
      <w:proofErr w:type="spellEnd"/>
      <w:r w:rsidRPr="00461CCB">
        <w:rPr>
          <w:rStyle w:val="Emphasis"/>
        </w:rPr>
        <w:t xml:space="preserve"> forward-deployed military bases. </w:t>
      </w:r>
      <w:r w:rsidRPr="00461CCB">
        <w:rPr>
          <w:sz w:val="16"/>
        </w:rPr>
        <w:t xml:space="preserve">"These bases have relied on very dangerous caravans to deliver fuel to the troops," she said. "Nearly two-thirds of </w:t>
      </w:r>
      <w:proofErr w:type="spellStart"/>
      <w:r w:rsidRPr="00461CCB">
        <w:rPr>
          <w:sz w:val="16"/>
        </w:rPr>
        <w:t>coaltion</w:t>
      </w:r>
      <w:proofErr w:type="spellEnd"/>
      <w:r w:rsidRPr="00461CCB">
        <w:rPr>
          <w:sz w:val="16"/>
        </w:rPr>
        <w:t xml:space="preserve"> deaths in Iraq and Afghanistan were related to fuel-</w:t>
      </w:r>
      <w:proofErr w:type="spellStart"/>
      <w:r w:rsidRPr="00461CCB">
        <w:rPr>
          <w:sz w:val="16"/>
        </w:rPr>
        <w:t>transporation</w:t>
      </w:r>
      <w:proofErr w:type="spellEnd"/>
      <w:r w:rsidRPr="00461CCB">
        <w:rPr>
          <w:sz w:val="16"/>
        </w:rPr>
        <w:t xml:space="preserve"> activities." Similar opportunities may include other terrestrial applications where agile and on-</w:t>
      </w:r>
      <w:proofErr w:type="spellStart"/>
      <w:r w:rsidRPr="00461CCB">
        <w:rPr>
          <w:sz w:val="16"/>
        </w:rPr>
        <w:t>deman</w:t>
      </w:r>
      <w:proofErr w:type="spellEnd"/>
      <w:r w:rsidRPr="00461CCB">
        <w:rPr>
          <w:sz w:val="16"/>
        </w:rPr>
        <w:t xml:space="preserve"> beaming capabilities are needed for disaster zones and other types of remote and isolated </w:t>
      </w:r>
      <w:proofErr w:type="gramStart"/>
      <w:r w:rsidRPr="00461CCB">
        <w:rPr>
          <w:sz w:val="16"/>
        </w:rPr>
        <w:t>communities, and</w:t>
      </w:r>
      <w:proofErr w:type="gramEnd"/>
      <w:r w:rsidRPr="00461CCB">
        <w:rPr>
          <w:sz w:val="16"/>
        </w:rPr>
        <w:t xml:space="preserve"> powering untethered remote assets such as drones and distributed infrastructure and Internet of Things devices. "Regardless of how we envision the future," said Jones, "there will be surprises regarding future applications for wireless power transmission."</w:t>
      </w:r>
    </w:p>
    <w:p w14:paraId="5E9345A4" w14:textId="77777777" w:rsidR="00AB1B94" w:rsidRPr="00927FAF" w:rsidRDefault="00AB1B94" w:rsidP="00782474">
      <w:pPr>
        <w:pStyle w:val="NormalWeb"/>
        <w:shd w:val="clear" w:color="auto" w:fill="FFFFFF"/>
        <w:spacing w:before="0" w:beforeAutospacing="0" w:after="0" w:afterAutospacing="0"/>
        <w:textAlignment w:val="baseline"/>
        <w:rPr>
          <w:color w:val="333333"/>
          <w:sz w:val="22"/>
        </w:rPr>
      </w:pPr>
    </w:p>
    <w:p w14:paraId="07D7DBD8" w14:textId="77777777" w:rsidR="00AB1B94" w:rsidRPr="00461CCB" w:rsidRDefault="00AB1B94" w:rsidP="00AB1B94">
      <w:pPr>
        <w:keepNext/>
        <w:keepLines/>
        <w:spacing w:before="40" w:after="0"/>
        <w:outlineLvl w:val="3"/>
        <w:rPr>
          <w:rFonts w:eastAsia="MS Gothic"/>
          <w:b/>
          <w:iCs/>
          <w:sz w:val="26"/>
        </w:rPr>
      </w:pPr>
      <w:r w:rsidRPr="00461CCB">
        <w:rPr>
          <w:rFonts w:eastAsia="MS Gothic"/>
          <w:b/>
          <w:iCs/>
          <w:sz w:val="26"/>
        </w:rPr>
        <w:t>Warming causes extinction &amp; turns every impact – no adaptation &amp; each degree is worse</w:t>
      </w:r>
    </w:p>
    <w:p w14:paraId="7F1994A7" w14:textId="77777777" w:rsidR="00AB1B94" w:rsidRPr="00461CCB" w:rsidRDefault="00AB1B94" w:rsidP="00AB1B94">
      <w:pPr>
        <w:rPr>
          <w:rFonts w:eastAsia="Cambria"/>
          <w:b/>
          <w:bCs/>
          <w:sz w:val="26"/>
        </w:rPr>
      </w:pPr>
      <w:proofErr w:type="spellStart"/>
      <w:r w:rsidRPr="00461CCB">
        <w:rPr>
          <w:rFonts w:eastAsia="Cambria"/>
          <w:b/>
          <w:bCs/>
          <w:sz w:val="26"/>
        </w:rPr>
        <w:t>Krosofsky</w:t>
      </w:r>
      <w:proofErr w:type="spellEnd"/>
      <w:r w:rsidRPr="00461CCB">
        <w:rPr>
          <w:rFonts w:eastAsia="Cambria"/>
          <w:b/>
          <w:bCs/>
          <w:sz w:val="26"/>
        </w:rPr>
        <w:t xml:space="preserve"> ’21 </w:t>
      </w:r>
      <w:r w:rsidRPr="00461CCB">
        <w:rPr>
          <w:rFonts w:eastAsia="Cambria"/>
        </w:rPr>
        <w:t>[Andrew, Green Matters Journalist, “How Global Warming May Eventually Lead to Global Extinction”, Green Matters, 03-11-2021, https://www.greenmatters.com/p/will-global-warming-cause-extinction]//pranav</w:t>
      </w:r>
    </w:p>
    <w:p w14:paraId="1368CACC" w14:textId="77777777" w:rsidR="00AB1B94" w:rsidRPr="00461CCB" w:rsidRDefault="00AB1B94" w:rsidP="00AB1B94">
      <w:pPr>
        <w:rPr>
          <w:rFonts w:eastAsia="Cambria"/>
          <w:sz w:val="16"/>
        </w:rPr>
      </w:pPr>
      <w:r w:rsidRPr="00461CCB">
        <w:rPr>
          <w:rFonts w:eastAsia="Cambria"/>
          <w:sz w:val="16"/>
        </w:rPr>
        <w:t xml:space="preserve">Eventually, yes. </w:t>
      </w:r>
      <w:r w:rsidRPr="00461CCB">
        <w:rPr>
          <w:rFonts w:eastAsia="Cambria"/>
          <w:b/>
          <w:iCs/>
          <w:u w:val="single"/>
        </w:rPr>
        <w:t xml:space="preserve">Global </w:t>
      </w:r>
      <w:r w:rsidRPr="00461CCB">
        <w:rPr>
          <w:rFonts w:eastAsia="Cambria"/>
          <w:b/>
          <w:iCs/>
          <w:highlight w:val="green"/>
          <w:u w:val="single"/>
        </w:rPr>
        <w:t>warming</w:t>
      </w:r>
      <w:r w:rsidRPr="00461CCB">
        <w:rPr>
          <w:rFonts w:eastAsia="Cambria"/>
          <w:b/>
          <w:iCs/>
          <w:u w:val="single"/>
        </w:rPr>
        <w:t xml:space="preserve"> will </w:t>
      </w:r>
      <w:r w:rsidRPr="00461CCB">
        <w:rPr>
          <w:rFonts w:eastAsia="Cambria"/>
          <w:b/>
          <w:iCs/>
          <w:highlight w:val="green"/>
          <w:u w:val="single"/>
        </w:rPr>
        <w:t>invariably result in</w:t>
      </w:r>
      <w:r w:rsidRPr="00461CCB">
        <w:rPr>
          <w:rFonts w:eastAsia="Cambria"/>
          <w:b/>
          <w:iCs/>
          <w:u w:val="single"/>
        </w:rPr>
        <w:t xml:space="preserve"> the </w:t>
      </w:r>
      <w:r w:rsidRPr="00461CCB">
        <w:rPr>
          <w:rFonts w:eastAsia="Cambria"/>
          <w:b/>
          <w:iCs/>
          <w:highlight w:val="green"/>
          <w:u w:val="single"/>
        </w:rPr>
        <w:t>mass extinction</w:t>
      </w:r>
      <w:r w:rsidRPr="00461CCB">
        <w:rPr>
          <w:rFonts w:eastAsia="Cambria"/>
          <w:b/>
          <w:iCs/>
          <w:u w:val="single"/>
        </w:rPr>
        <w:t xml:space="preserve"> of millions of different species,</w:t>
      </w:r>
      <w:r w:rsidRPr="00461CCB">
        <w:rPr>
          <w:rFonts w:eastAsia="Cambria"/>
          <w:sz w:val="16"/>
        </w:rPr>
        <w:t xml:space="preserve"> humankind included. In fact, </w:t>
      </w:r>
      <w:r w:rsidRPr="00461CCB">
        <w:rPr>
          <w:rFonts w:eastAsia="Cambria"/>
          <w:b/>
          <w:iCs/>
          <w:u w:val="single"/>
        </w:rPr>
        <w:t xml:space="preserve">the Center for Biological Diversity says that global warming is currently the </w:t>
      </w:r>
      <w:r w:rsidRPr="00461CCB">
        <w:rPr>
          <w:rFonts w:eastAsia="Cambria"/>
          <w:b/>
          <w:iCs/>
          <w:highlight w:val="green"/>
          <w:u w:val="single"/>
        </w:rPr>
        <w:t>greatest threat to life</w:t>
      </w:r>
      <w:r w:rsidRPr="00461CCB">
        <w:rPr>
          <w:rFonts w:eastAsia="Cambria"/>
          <w:b/>
          <w:iCs/>
          <w:u w:val="single"/>
        </w:rPr>
        <w:t xml:space="preserve"> on this planet</w:t>
      </w:r>
      <w:r w:rsidRPr="00461CCB">
        <w:rPr>
          <w:rFonts w:eastAsia="Cambria"/>
          <w:sz w:val="16"/>
        </w:rPr>
        <w:t xml:space="preserve">. </w:t>
      </w:r>
      <w:r w:rsidRPr="00461CCB">
        <w:rPr>
          <w:rFonts w:eastAsia="Cambria"/>
          <w:b/>
          <w:iCs/>
          <w:u w:val="single"/>
        </w:rPr>
        <w:t xml:space="preserve">Global warming causes </w:t>
      </w:r>
      <w:proofErr w:type="gramStart"/>
      <w:r w:rsidRPr="00461CCB">
        <w:rPr>
          <w:rFonts w:eastAsia="Cambria"/>
          <w:b/>
          <w:iCs/>
          <w:u w:val="single"/>
        </w:rPr>
        <w:t>a number of</w:t>
      </w:r>
      <w:proofErr w:type="gramEnd"/>
      <w:r w:rsidRPr="00461CCB">
        <w:rPr>
          <w:rFonts w:eastAsia="Cambria"/>
          <w:b/>
          <w:iCs/>
          <w:u w:val="single"/>
        </w:rPr>
        <w:t xml:space="preserve"> detrimental effects on the environment that many </w:t>
      </w:r>
      <w:r w:rsidRPr="00461CCB">
        <w:rPr>
          <w:rFonts w:eastAsia="Cambria"/>
          <w:b/>
          <w:iCs/>
          <w:highlight w:val="green"/>
          <w:u w:val="single"/>
        </w:rPr>
        <w:t>species won’t be able to handle long-term</w:t>
      </w:r>
      <w:r w:rsidRPr="00461CCB">
        <w:rPr>
          <w:rFonts w:eastAsia="Cambria"/>
          <w:sz w:val="16"/>
        </w:rPr>
        <w:t xml:space="preserve">. Extreme weather patterns are shifting climates across the globe, eliminating habitats and altering the landscape. </w:t>
      </w:r>
      <w:r w:rsidRPr="00461CCB">
        <w:rPr>
          <w:rFonts w:eastAsia="Cambria"/>
          <w:b/>
          <w:iCs/>
          <w:u w:val="single"/>
        </w:rPr>
        <w:t xml:space="preserve">As a result, </w:t>
      </w:r>
      <w:r w:rsidRPr="00461CCB">
        <w:rPr>
          <w:rFonts w:eastAsia="Cambria"/>
          <w:b/>
          <w:iCs/>
          <w:highlight w:val="green"/>
          <w:u w:val="single"/>
        </w:rPr>
        <w:t>food and</w:t>
      </w:r>
      <w:r w:rsidRPr="00461CCB">
        <w:rPr>
          <w:rFonts w:eastAsia="Cambria"/>
          <w:b/>
          <w:iCs/>
          <w:u w:val="single"/>
        </w:rPr>
        <w:t xml:space="preserve"> fresh </w:t>
      </w:r>
      <w:r w:rsidRPr="00461CCB">
        <w:rPr>
          <w:rFonts w:eastAsia="Cambria"/>
          <w:b/>
          <w:iCs/>
          <w:highlight w:val="green"/>
          <w:u w:val="single"/>
        </w:rPr>
        <w:t>water sources</w:t>
      </w:r>
      <w:r w:rsidRPr="00461CCB">
        <w:rPr>
          <w:rFonts w:eastAsia="Cambria"/>
          <w:b/>
          <w:iCs/>
          <w:u w:val="single"/>
        </w:rPr>
        <w:t xml:space="preserve"> are being </w:t>
      </w:r>
      <w:r w:rsidRPr="00461CCB">
        <w:rPr>
          <w:rFonts w:eastAsia="Cambria"/>
          <w:b/>
          <w:iCs/>
          <w:highlight w:val="green"/>
          <w:u w:val="single"/>
        </w:rPr>
        <w:t>drastically reduced</w:t>
      </w:r>
      <w:r w:rsidRPr="00461CCB">
        <w:rPr>
          <w:rFonts w:eastAsia="Cambria"/>
          <w:sz w:val="16"/>
        </w:rPr>
        <w:t xml:space="preserve">. Then, of course, </w:t>
      </w:r>
      <w:r w:rsidRPr="00461CCB">
        <w:rPr>
          <w:rFonts w:eastAsia="Cambria"/>
          <w:b/>
          <w:iCs/>
          <w:u w:val="single"/>
        </w:rPr>
        <w:t xml:space="preserve">there are the </w:t>
      </w:r>
      <w:r w:rsidRPr="00461CCB">
        <w:rPr>
          <w:rFonts w:eastAsia="Cambria"/>
          <w:b/>
          <w:iCs/>
          <w:highlight w:val="green"/>
          <w:u w:val="single"/>
        </w:rPr>
        <w:t>rising</w:t>
      </w:r>
      <w:r w:rsidRPr="00461CCB">
        <w:rPr>
          <w:rFonts w:eastAsia="Cambria"/>
          <w:b/>
          <w:iCs/>
          <w:u w:val="single"/>
        </w:rPr>
        <w:t xml:space="preserve"> global </w:t>
      </w:r>
      <w:r w:rsidRPr="00461CCB">
        <w:rPr>
          <w:rFonts w:eastAsia="Cambria"/>
          <w:b/>
          <w:iCs/>
          <w:highlight w:val="green"/>
          <w:u w:val="single"/>
        </w:rPr>
        <w:t>temperatures</w:t>
      </w:r>
      <w:r w:rsidRPr="00461CCB">
        <w:rPr>
          <w:rFonts w:eastAsia="Cambria"/>
          <w:b/>
          <w:iCs/>
          <w:u w:val="single"/>
        </w:rPr>
        <w:t xml:space="preserve"> themselves, which many species are physically unable to contend with</w:t>
      </w:r>
      <w:r w:rsidRPr="00461CCB">
        <w:rPr>
          <w:rFonts w:eastAsia="Cambria"/>
          <w:sz w:val="16"/>
        </w:rPr>
        <w:t xml:space="preserve">. Formerly frozen arctic and </w:t>
      </w:r>
      <w:proofErr w:type="spellStart"/>
      <w:r w:rsidRPr="00461CCB">
        <w:rPr>
          <w:rFonts w:eastAsia="Cambria"/>
          <w:sz w:val="16"/>
        </w:rPr>
        <w:t>antarctic</w:t>
      </w:r>
      <w:proofErr w:type="spellEnd"/>
      <w:r w:rsidRPr="00461CCB">
        <w:rPr>
          <w:rFonts w:eastAsia="Cambria"/>
          <w:sz w:val="16"/>
        </w:rPr>
        <w:t xml:space="preserve"> regions are melting, increasing sea levels and temperatures. Eventually, </w:t>
      </w:r>
      <w:r w:rsidRPr="00461CCB">
        <w:rPr>
          <w:rFonts w:eastAsia="Cambria"/>
          <w:b/>
          <w:iCs/>
          <w:u w:val="single"/>
        </w:rPr>
        <w:t xml:space="preserve">these effects will </w:t>
      </w:r>
      <w:r w:rsidRPr="00461CCB">
        <w:rPr>
          <w:rFonts w:eastAsia="Cambria"/>
          <w:b/>
          <w:iCs/>
          <w:highlight w:val="green"/>
          <w:u w:val="single"/>
        </w:rPr>
        <w:t>create</w:t>
      </w:r>
      <w:r w:rsidRPr="00461CCB">
        <w:rPr>
          <w:rFonts w:eastAsia="Cambria"/>
          <w:b/>
          <w:iCs/>
          <w:u w:val="single"/>
        </w:rPr>
        <w:t xml:space="preserve"> a perfect storm of </w:t>
      </w:r>
      <w:r w:rsidRPr="00461CCB">
        <w:rPr>
          <w:rFonts w:eastAsia="Cambria"/>
          <w:b/>
          <w:iCs/>
          <w:highlight w:val="green"/>
          <w:u w:val="single"/>
        </w:rPr>
        <w:t>extinction</w:t>
      </w:r>
      <w:r w:rsidRPr="00461CCB">
        <w:rPr>
          <w:rFonts w:eastAsia="Cambria"/>
          <w:b/>
          <w:iCs/>
          <w:u w:val="single"/>
        </w:rPr>
        <w:t xml:space="preserve"> conditions</w:t>
      </w:r>
      <w:r w:rsidRPr="00461CCB">
        <w:rPr>
          <w:rFonts w:eastAsia="Cambria"/>
          <w:sz w:val="16"/>
        </w:rPr>
        <w:t xml:space="preserve">. The melting glaciers of the arctic and the searing, </w:t>
      </w:r>
      <w:r w:rsidRPr="00461CCB">
        <w:rPr>
          <w:rFonts w:eastAsia="Cambria"/>
          <w:b/>
          <w:iCs/>
          <w:u w:val="single"/>
        </w:rPr>
        <w:t>unmanageable heat indexes being seen along the Equator are just the tip of the iceberg, so to speak.</w:t>
      </w:r>
      <w:r w:rsidRPr="00461CCB">
        <w:rPr>
          <w:rFonts w:eastAsia="Cambria"/>
          <w:sz w:val="16"/>
        </w:rPr>
        <w:t xml:space="preserve"> </w:t>
      </w:r>
      <w:r w:rsidRPr="00461CCB">
        <w:rPr>
          <w:rFonts w:eastAsia="Cambria"/>
          <w:b/>
          <w:iCs/>
          <w:u w:val="single"/>
        </w:rPr>
        <w:t>The species that live in these climate zones have already been affected by the changes caused by global warming.</w:t>
      </w:r>
      <w:r w:rsidRPr="00461CCB">
        <w:rPr>
          <w:rFonts w:eastAsia="Cambria"/>
          <w:sz w:val="16"/>
        </w:rPr>
        <w:t xml:space="preserve"> Take polar bears for example, whose habitats and food sources have been so greatly diminished that they have been forced to range further and further south. </w:t>
      </w:r>
      <w:r w:rsidRPr="00461CCB">
        <w:rPr>
          <w:rFonts w:eastAsia="Cambria"/>
          <w:b/>
          <w:iCs/>
          <w:u w:val="single"/>
        </w:rPr>
        <w:t xml:space="preserve">Increased </w:t>
      </w:r>
      <w:r w:rsidRPr="00461CCB">
        <w:rPr>
          <w:rFonts w:eastAsia="Cambria"/>
          <w:b/>
          <w:iCs/>
          <w:highlight w:val="green"/>
          <w:u w:val="single"/>
        </w:rPr>
        <w:t>carbon dioxide</w:t>
      </w:r>
      <w:r w:rsidRPr="00461CCB">
        <w:rPr>
          <w:rFonts w:eastAsia="Cambria"/>
          <w:b/>
          <w:iCs/>
          <w:u w:val="single"/>
        </w:rPr>
        <w:t xml:space="preserve"> levels in the atmosphere and oceans have already </w:t>
      </w:r>
      <w:r w:rsidRPr="00461CCB">
        <w:rPr>
          <w:rFonts w:eastAsia="Cambria"/>
          <w:b/>
          <w:iCs/>
          <w:highlight w:val="green"/>
          <w:u w:val="single"/>
        </w:rPr>
        <w:t>led to ocean acidification</w:t>
      </w:r>
      <w:r w:rsidRPr="00461CCB">
        <w:rPr>
          <w:rFonts w:eastAsia="Cambria"/>
          <w:sz w:val="16"/>
        </w:rPr>
        <w:t xml:space="preserve">. </w:t>
      </w:r>
      <w:r w:rsidRPr="00461CCB">
        <w:rPr>
          <w:rFonts w:eastAsia="Cambria"/>
          <w:b/>
          <w:iCs/>
          <w:u w:val="single"/>
        </w:rPr>
        <w:t>This has caused many species of crustaceans to either adapt or perish and has led to the mass bleaching of more than 50 percent of Australia’s Great Barrier Reef</w:t>
      </w:r>
      <w:r w:rsidRPr="00461CCB">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461CCB">
        <w:rPr>
          <w:rFonts w:eastAsia="Cambria"/>
          <w:sz w:val="16"/>
        </w:rPr>
        <w:t>things,</w:t>
      </w:r>
      <w:proofErr w:type="gramEnd"/>
      <w:r w:rsidRPr="00461CCB">
        <w:rPr>
          <w:rFonts w:eastAsia="Cambria"/>
          <w:sz w:val="16"/>
        </w:rPr>
        <w:t xml:space="preserve"> humanity’s own prospects aren’t looking that great either. According to The Conversation, </w:t>
      </w:r>
      <w:r w:rsidRPr="00461CCB">
        <w:rPr>
          <w:rFonts w:eastAsia="Cambria"/>
          <w:b/>
          <w:iCs/>
          <w:u w:val="single"/>
        </w:rPr>
        <w:t xml:space="preserve">our species has just </w:t>
      </w:r>
      <w:r w:rsidRPr="00461CCB">
        <w:rPr>
          <w:rFonts w:eastAsia="Cambria"/>
          <w:b/>
          <w:iCs/>
          <w:highlight w:val="green"/>
          <w:u w:val="single"/>
        </w:rPr>
        <w:t>under a decade left</w:t>
      </w:r>
      <w:r w:rsidRPr="00461CCB">
        <w:rPr>
          <w:rFonts w:eastAsia="Cambria"/>
          <w:b/>
          <w:iCs/>
          <w:u w:val="single"/>
        </w:rPr>
        <w:t xml:space="preserve"> to get our CO</w:t>
      </w:r>
      <w:r w:rsidRPr="00461CCB">
        <w:rPr>
          <w:rFonts w:ascii="Cambria Math" w:eastAsia="Cambria" w:hAnsi="Cambria Math" w:cs="Cambria Math"/>
          <w:b/>
          <w:iCs/>
          <w:u w:val="single"/>
        </w:rPr>
        <w:t>₂</w:t>
      </w:r>
      <w:r w:rsidRPr="00461CCB">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461CCB">
        <w:rPr>
          <w:rFonts w:eastAsia="Cambria"/>
          <w:sz w:val="16"/>
        </w:rPr>
        <w:t xml:space="preserve">The human species is resilient. We will survive for a while longer, even if these grim global warming predictions come to pass, </w:t>
      </w:r>
      <w:r w:rsidRPr="00461CCB">
        <w:rPr>
          <w:rFonts w:eastAsia="Cambria"/>
          <w:b/>
          <w:iCs/>
          <w:u w:val="single"/>
        </w:rPr>
        <w:t xml:space="preserve">but it will mean less food, less water, and </w:t>
      </w:r>
      <w:r w:rsidRPr="00461CCB">
        <w:rPr>
          <w:rFonts w:eastAsia="Cambria"/>
          <w:b/>
          <w:iCs/>
          <w:highlight w:val="green"/>
          <w:u w:val="single"/>
        </w:rPr>
        <w:t>increased hardship across the world</w:t>
      </w:r>
      <w:r w:rsidRPr="00461CCB">
        <w:rPr>
          <w:rFonts w:eastAsia="Cambria"/>
          <w:b/>
          <w:iCs/>
          <w:u w:val="single"/>
        </w:rPr>
        <w:t xml:space="preserve"> — especially in low-income areas </w:t>
      </w:r>
      <w:r w:rsidRPr="00461CCB">
        <w:rPr>
          <w:rFonts w:eastAsia="Cambria"/>
          <w:b/>
          <w:iCs/>
          <w:highlight w:val="green"/>
          <w:u w:val="single"/>
        </w:rPr>
        <w:t>and</w:t>
      </w:r>
      <w:r w:rsidRPr="00461CCB">
        <w:rPr>
          <w:rFonts w:eastAsia="Cambria"/>
          <w:b/>
          <w:iCs/>
          <w:u w:val="single"/>
        </w:rPr>
        <w:t xml:space="preserve"> developing countries. This increase will also mean </w:t>
      </w:r>
      <w:r w:rsidRPr="00461CCB">
        <w:rPr>
          <w:rFonts w:eastAsia="Cambria"/>
          <w:b/>
          <w:iCs/>
          <w:highlight w:val="green"/>
          <w:u w:val="single"/>
        </w:rPr>
        <w:t>more pandemics</w:t>
      </w:r>
      <w:r w:rsidRPr="00461CCB">
        <w:rPr>
          <w:rFonts w:eastAsia="Cambria"/>
          <w:b/>
          <w:iCs/>
          <w:u w:val="single"/>
        </w:rPr>
        <w:t>, devastating storms, and uncontrollable wildfires</w:t>
      </w:r>
      <w:r w:rsidRPr="00461CCB">
        <w:rPr>
          <w:rFonts w:eastAsia="Cambria"/>
          <w:sz w:val="16"/>
        </w:rPr>
        <w:t>.</w:t>
      </w:r>
    </w:p>
    <w:p w14:paraId="3638BEF7" w14:textId="77777777" w:rsidR="00AB1B94" w:rsidRPr="00F601E6" w:rsidRDefault="00AB1B94" w:rsidP="00AB1B94"/>
    <w:p w14:paraId="5609E815" w14:textId="77777777" w:rsidR="00782474" w:rsidRPr="00B55AD5" w:rsidRDefault="00782474" w:rsidP="00782474"/>
    <w:p w14:paraId="66EDE719" w14:textId="32061361" w:rsidR="00782474" w:rsidRDefault="00782474" w:rsidP="00782474">
      <w:pPr>
        <w:pStyle w:val="Heading2"/>
      </w:pPr>
      <w:r>
        <w:lastRenderedPageBreak/>
        <w:t>Contention 2 is Water Shortages</w:t>
      </w:r>
    </w:p>
    <w:p w14:paraId="729808EC" w14:textId="77777777" w:rsidR="00782474" w:rsidRDefault="00782474" w:rsidP="00782474">
      <w:pPr>
        <w:pStyle w:val="Heading4"/>
      </w:pPr>
      <w:r>
        <w:t>Climate change exacerbates existing water shortages</w:t>
      </w:r>
    </w:p>
    <w:p w14:paraId="4D9B292A" w14:textId="77777777" w:rsidR="00782474" w:rsidRDefault="00782474" w:rsidP="00782474">
      <w:r w:rsidRPr="00DC6AC9">
        <w:rPr>
          <w:b/>
          <w:bCs/>
          <w:sz w:val="24"/>
        </w:rPr>
        <w:t xml:space="preserve">World Meteorological Organization </w:t>
      </w:r>
      <w:r>
        <w:rPr>
          <w:b/>
          <w:bCs/>
          <w:sz w:val="24"/>
        </w:rPr>
        <w:t>10/5</w:t>
      </w:r>
      <w:r>
        <w:t xml:space="preserve"> (World Meteorological Organization, 5-10-2021, "Wake up to the looming water crisis, report warns," World Meteorological Organization, </w:t>
      </w:r>
      <w:hyperlink r:id="rId16" w:history="1">
        <w:r w:rsidRPr="00D03EB7">
          <w:rPr>
            <w:rStyle w:val="Hyperlink"/>
          </w:rPr>
          <w:t>https://public.wmo.int/en/media/press-release/wake-looming-water-crisis-report-warns</w:t>
        </w:r>
      </w:hyperlink>
      <w:r>
        <w:t>) // VS</w:t>
      </w:r>
    </w:p>
    <w:p w14:paraId="2E223D57" w14:textId="5FDB3AEB" w:rsidR="00782474" w:rsidRPr="00782474" w:rsidRDefault="00782474" w:rsidP="00782474">
      <w:pPr>
        <w:rPr>
          <w:u w:val="single"/>
        </w:rPr>
      </w:pPr>
      <w:r w:rsidRPr="00241469">
        <w:rPr>
          <w:u w:val="single"/>
        </w:rPr>
        <w:t xml:space="preserve">Geneva 5 October 2021 - </w:t>
      </w:r>
      <w:r w:rsidRPr="00987658">
        <w:rPr>
          <w:highlight w:val="cyan"/>
          <w:u w:val="single"/>
        </w:rPr>
        <w:t>Water</w:t>
      </w:r>
      <w:r w:rsidRPr="00241469">
        <w:rPr>
          <w:u w:val="single"/>
        </w:rPr>
        <w:t xml:space="preserve">-related </w:t>
      </w:r>
      <w:r w:rsidRPr="00987658">
        <w:rPr>
          <w:highlight w:val="cyan"/>
          <w:u w:val="single"/>
        </w:rPr>
        <w:t>hazards</w:t>
      </w:r>
      <w:r w:rsidRPr="00241469">
        <w:rPr>
          <w:u w:val="single"/>
        </w:rPr>
        <w:t xml:space="preserve"> like floods and droughts are </w:t>
      </w:r>
      <w:r w:rsidRPr="00987658">
        <w:rPr>
          <w:highlight w:val="cyan"/>
          <w:u w:val="single"/>
        </w:rPr>
        <w:t>increasing because of climate change</w:t>
      </w:r>
      <w:r w:rsidRPr="00241469">
        <w:rPr>
          <w:u w:val="single"/>
        </w:rPr>
        <w:t xml:space="preserve">. The number of people suffering water stress is expected to soar, </w:t>
      </w:r>
      <w:r w:rsidRPr="00C15B1E">
        <w:rPr>
          <w:u w:val="single"/>
        </w:rPr>
        <w:t>exacerbated by population increase and dwindling availability</w:t>
      </w:r>
      <w:r w:rsidRPr="00241469">
        <w:rPr>
          <w:u w:val="single"/>
        </w:rPr>
        <w:t>. But management, monitoring, forecasting and early warnings are fragmented and inadequate, whilst global climate finance efforts are insufficient according to a new multi-agency report.</w:t>
      </w:r>
      <w:r>
        <w:rPr>
          <w:u w:val="single"/>
        </w:rPr>
        <w:t xml:space="preserve"> </w:t>
      </w:r>
      <w:r w:rsidRPr="00C15B1E">
        <w:rPr>
          <w:sz w:val="16"/>
        </w:rPr>
        <w:t xml:space="preserve">The State of Climate Services 2021: Water highlights the need for urgent action to improve cooperative water management, embrace integrated water and climate policies and scale up investment in this precious commodity which underpins all the international goals on sustainable development, climate change adaptation and disaster risk reduction. </w:t>
      </w:r>
      <w:r w:rsidRPr="00241469">
        <w:rPr>
          <w:u w:val="single"/>
        </w:rPr>
        <w:t>“</w:t>
      </w:r>
      <w:r w:rsidRPr="00987658">
        <w:rPr>
          <w:highlight w:val="cyan"/>
          <w:u w:val="single"/>
        </w:rPr>
        <w:t>Increasing temperatures</w:t>
      </w:r>
      <w:r w:rsidRPr="00241469">
        <w:rPr>
          <w:u w:val="single"/>
        </w:rPr>
        <w:t xml:space="preserve"> are </w:t>
      </w:r>
      <w:r w:rsidRPr="00987658">
        <w:rPr>
          <w:highlight w:val="cyan"/>
          <w:u w:val="single"/>
        </w:rPr>
        <w:t>result</w:t>
      </w:r>
      <w:r w:rsidRPr="00241469">
        <w:rPr>
          <w:u w:val="single"/>
        </w:rPr>
        <w:t xml:space="preserve">ing </w:t>
      </w:r>
      <w:r w:rsidRPr="00987658">
        <w:rPr>
          <w:highlight w:val="cyan"/>
          <w:u w:val="single"/>
        </w:rPr>
        <w:t>in global</w:t>
      </w:r>
      <w:r w:rsidRPr="00241469">
        <w:rPr>
          <w:u w:val="single"/>
        </w:rPr>
        <w:t xml:space="preserve"> and regional </w:t>
      </w:r>
      <w:r w:rsidRPr="00987658">
        <w:rPr>
          <w:highlight w:val="cyan"/>
          <w:u w:val="single"/>
        </w:rPr>
        <w:t>precipitation changes</w:t>
      </w:r>
      <w:r w:rsidRPr="00241469">
        <w:rPr>
          <w:u w:val="single"/>
        </w:rPr>
        <w:t xml:space="preserve">, leading to </w:t>
      </w:r>
      <w:r w:rsidRPr="00987658">
        <w:rPr>
          <w:highlight w:val="cyan"/>
          <w:u w:val="single"/>
        </w:rPr>
        <w:t xml:space="preserve">shifts in rainfall patterns </w:t>
      </w:r>
      <w:r w:rsidRPr="00241469">
        <w:rPr>
          <w:u w:val="single"/>
        </w:rPr>
        <w:t xml:space="preserve">and agricultural seasons, with a major impact on food security and human health and well-being,” says World Meteorological Organization Secretary-General Prof. Petteri </w:t>
      </w:r>
      <w:proofErr w:type="spellStart"/>
      <w:r w:rsidRPr="00241469">
        <w:rPr>
          <w:u w:val="single"/>
        </w:rPr>
        <w:t>Taalas</w:t>
      </w:r>
      <w:proofErr w:type="spellEnd"/>
      <w:r w:rsidRPr="00241469">
        <w:rPr>
          <w:u w:val="single"/>
        </w:rPr>
        <w:t>.</w:t>
      </w:r>
      <w:r>
        <w:rPr>
          <w:u w:val="single"/>
        </w:rPr>
        <w:t xml:space="preserve"> </w:t>
      </w:r>
      <w:r w:rsidRPr="00241469">
        <w:rPr>
          <w:u w:val="single"/>
        </w:rPr>
        <w:t xml:space="preserve">“This past year has seen a continuation of extreme, water-related events. Across Asia, extreme rainfall caused </w:t>
      </w:r>
      <w:r w:rsidRPr="00987658">
        <w:rPr>
          <w:highlight w:val="cyan"/>
          <w:u w:val="single"/>
        </w:rPr>
        <w:t>massive flooding in Japan, China, Indonesia, Nepal, Pakistan</w:t>
      </w:r>
      <w:r w:rsidRPr="00241469">
        <w:rPr>
          <w:u w:val="single"/>
        </w:rPr>
        <w:t xml:space="preserve"> and </w:t>
      </w:r>
      <w:r w:rsidRPr="00987658">
        <w:rPr>
          <w:highlight w:val="cyan"/>
          <w:u w:val="single"/>
        </w:rPr>
        <w:t>India</w:t>
      </w:r>
      <w:r w:rsidRPr="00241469">
        <w:rPr>
          <w:u w:val="single"/>
        </w:rPr>
        <w:t xml:space="preserve">. </w:t>
      </w:r>
      <w:r w:rsidRPr="00987658">
        <w:rPr>
          <w:highlight w:val="cyan"/>
          <w:u w:val="single"/>
        </w:rPr>
        <w:t>Millions</w:t>
      </w:r>
      <w:r w:rsidRPr="00241469">
        <w:rPr>
          <w:u w:val="single"/>
        </w:rPr>
        <w:t xml:space="preserve"> of people were </w:t>
      </w:r>
      <w:r w:rsidRPr="00987658">
        <w:rPr>
          <w:highlight w:val="cyan"/>
          <w:u w:val="single"/>
        </w:rPr>
        <w:t>displaced</w:t>
      </w:r>
      <w:r w:rsidRPr="00241469">
        <w:rPr>
          <w:u w:val="single"/>
        </w:rPr>
        <w:t>, and hundreds were killed. But it is not just in the developing world that flooding has led to major disruption. Catastrophic flooding in Europe led to hundreds of deaths and widespread damage,” he said.</w:t>
      </w:r>
      <w:r>
        <w:rPr>
          <w:u w:val="single"/>
        </w:rPr>
        <w:t xml:space="preserve"> </w:t>
      </w:r>
      <w:r w:rsidRPr="00241469">
        <w:rPr>
          <w:u w:val="single"/>
        </w:rPr>
        <w:t xml:space="preserve">“Lack of water continues to be a major cause of concern for many nations, especially </w:t>
      </w:r>
      <w:r w:rsidRPr="00987658">
        <w:rPr>
          <w:highlight w:val="cyan"/>
          <w:u w:val="single"/>
        </w:rPr>
        <w:t>in Africa</w:t>
      </w:r>
      <w:r w:rsidRPr="00241469">
        <w:rPr>
          <w:u w:val="single"/>
        </w:rPr>
        <w:t xml:space="preserve">. More than </w:t>
      </w:r>
      <w:r w:rsidRPr="00987658">
        <w:rPr>
          <w:highlight w:val="cyan"/>
          <w:u w:val="single"/>
        </w:rPr>
        <w:t>two billion</w:t>
      </w:r>
      <w:r w:rsidRPr="00241469">
        <w:rPr>
          <w:u w:val="single"/>
        </w:rPr>
        <w:t xml:space="preserve"> people live in water-stressed countries and </w:t>
      </w:r>
      <w:r w:rsidRPr="00987658">
        <w:rPr>
          <w:highlight w:val="cyan"/>
          <w:u w:val="single"/>
        </w:rPr>
        <w:t>suffer lack of access</w:t>
      </w:r>
      <w:r w:rsidRPr="00241469">
        <w:rPr>
          <w:u w:val="single"/>
        </w:rPr>
        <w:t xml:space="preserve"> </w:t>
      </w:r>
      <w:r w:rsidRPr="00987658">
        <w:rPr>
          <w:highlight w:val="cyan"/>
          <w:u w:val="single"/>
        </w:rPr>
        <w:t>to</w:t>
      </w:r>
      <w:r w:rsidRPr="00241469">
        <w:rPr>
          <w:u w:val="single"/>
        </w:rPr>
        <w:t xml:space="preserve"> safe drinking </w:t>
      </w:r>
      <w:r w:rsidRPr="00987658">
        <w:rPr>
          <w:highlight w:val="cyan"/>
          <w:u w:val="single"/>
        </w:rPr>
        <w:t>water</w:t>
      </w:r>
      <w:r w:rsidRPr="00241469">
        <w:rPr>
          <w:u w:val="single"/>
        </w:rPr>
        <w:t xml:space="preserve"> and sanitation,” he told the official high-level launch event.</w:t>
      </w:r>
      <w:r>
        <w:rPr>
          <w:u w:val="single"/>
        </w:rPr>
        <w:t xml:space="preserve"> </w:t>
      </w:r>
      <w:r w:rsidRPr="00C15B1E">
        <w:rPr>
          <w:sz w:val="16"/>
        </w:rPr>
        <w:t xml:space="preserve">“We need to wake up to the looming water crisis,” said Prof. </w:t>
      </w:r>
      <w:proofErr w:type="spellStart"/>
      <w:r w:rsidRPr="00C15B1E">
        <w:rPr>
          <w:sz w:val="16"/>
        </w:rPr>
        <w:t>Taalas</w:t>
      </w:r>
      <w:proofErr w:type="spellEnd"/>
      <w:r w:rsidRPr="00C15B1E">
        <w:rPr>
          <w:sz w:val="16"/>
        </w:rPr>
        <w:t xml:space="preserve">. </w:t>
      </w:r>
      <w:r w:rsidRPr="00241469">
        <w:rPr>
          <w:u w:val="single"/>
        </w:rPr>
        <w:t>The report was coordinated by WMO and contains input from more than 20 international organizations, development agencies and scientific institutions</w:t>
      </w:r>
      <w:r w:rsidRPr="00C15B1E">
        <w:rPr>
          <w:sz w:val="16"/>
        </w:rPr>
        <w:t xml:space="preserve">. It is accompanied by a Story Map. Water-related hazards and stress Terrestrial Water Storage (TWS) trends of the past 20 years (2002-2021) </w:t>
      </w:r>
      <w:r w:rsidRPr="00241469">
        <w:rPr>
          <w:u w:val="single"/>
        </w:rPr>
        <w:t xml:space="preserve">According to figures cited in the report, </w:t>
      </w:r>
      <w:r w:rsidRPr="00987658">
        <w:rPr>
          <w:highlight w:val="cyan"/>
          <w:u w:val="single"/>
        </w:rPr>
        <w:t>3.6 billion</w:t>
      </w:r>
      <w:r w:rsidRPr="00241469">
        <w:rPr>
          <w:u w:val="single"/>
        </w:rPr>
        <w:t xml:space="preserve"> people </w:t>
      </w:r>
      <w:r w:rsidRPr="00987658">
        <w:rPr>
          <w:highlight w:val="cyan"/>
          <w:u w:val="single"/>
        </w:rPr>
        <w:t>had</w:t>
      </w:r>
      <w:r w:rsidRPr="00241469">
        <w:rPr>
          <w:u w:val="single"/>
        </w:rPr>
        <w:t xml:space="preserve"> </w:t>
      </w:r>
      <w:r w:rsidRPr="00987658">
        <w:rPr>
          <w:highlight w:val="cyan"/>
          <w:u w:val="single"/>
        </w:rPr>
        <w:t>inadequate access</w:t>
      </w:r>
      <w:r w:rsidRPr="00C15B1E">
        <w:rPr>
          <w:u w:val="single"/>
        </w:rPr>
        <w:t xml:space="preserve"> to water </w:t>
      </w:r>
      <w:r w:rsidRPr="00987658">
        <w:rPr>
          <w:highlight w:val="cyan"/>
          <w:u w:val="single"/>
        </w:rPr>
        <w:t>at least one month</w:t>
      </w:r>
      <w:r w:rsidRPr="00241469">
        <w:rPr>
          <w:u w:val="single"/>
        </w:rPr>
        <w:t xml:space="preserve"> per year </w:t>
      </w:r>
      <w:r w:rsidRPr="00987658">
        <w:rPr>
          <w:highlight w:val="cyan"/>
          <w:u w:val="single"/>
        </w:rPr>
        <w:t>in 2018</w:t>
      </w:r>
      <w:r w:rsidRPr="00241469">
        <w:rPr>
          <w:u w:val="single"/>
        </w:rPr>
        <w:t xml:space="preserve">. By 2050, this is </w:t>
      </w:r>
      <w:r w:rsidRPr="00987658">
        <w:rPr>
          <w:highlight w:val="cyan"/>
          <w:u w:val="single"/>
        </w:rPr>
        <w:t>expected to rise to</w:t>
      </w:r>
      <w:r w:rsidRPr="00241469">
        <w:rPr>
          <w:u w:val="single"/>
        </w:rPr>
        <w:t xml:space="preserve"> more than </w:t>
      </w:r>
      <w:r w:rsidRPr="00987658">
        <w:rPr>
          <w:highlight w:val="cyan"/>
          <w:u w:val="single"/>
        </w:rPr>
        <w:t>five billion</w:t>
      </w:r>
      <w:r w:rsidRPr="00241469">
        <w:rPr>
          <w:u w:val="single"/>
        </w:rPr>
        <w:t>.</w:t>
      </w:r>
      <w:r>
        <w:rPr>
          <w:u w:val="single"/>
        </w:rPr>
        <w:t xml:space="preserve"> </w:t>
      </w:r>
      <w:r w:rsidRPr="00241469">
        <w:rPr>
          <w:u w:val="single"/>
        </w:rPr>
        <w:t>In the past 20 years, terrestrial water storage – the summation of all water on the land surface and in the subsurface, including soil moisture, snow and ice – has dropped at a rate of 1cm per year. The biggest losses are occurring in Antarctica and Greenland, but many highly populated lower latitude locations are experiencing significant water losses in areas that are traditionally providing water supply, with major ramifications for water security.</w:t>
      </w:r>
      <w:r>
        <w:rPr>
          <w:u w:val="single"/>
        </w:rPr>
        <w:t xml:space="preserve"> </w:t>
      </w:r>
      <w:r w:rsidRPr="00241469">
        <w:rPr>
          <w:u w:val="single"/>
        </w:rPr>
        <w:t xml:space="preserve">The situation is worsening by the fact that </w:t>
      </w:r>
      <w:r w:rsidRPr="00C15B1E">
        <w:rPr>
          <w:u w:val="single"/>
        </w:rPr>
        <w:t>only 0.5% of water on Earth</w:t>
      </w:r>
      <w:r w:rsidRPr="00241469">
        <w:rPr>
          <w:u w:val="single"/>
        </w:rPr>
        <w:t xml:space="preserve"> is </w:t>
      </w:r>
      <w:r w:rsidRPr="00C15B1E">
        <w:rPr>
          <w:u w:val="single"/>
        </w:rPr>
        <w:t>useable</w:t>
      </w:r>
      <w:r w:rsidRPr="00241469">
        <w:rPr>
          <w:u w:val="single"/>
        </w:rPr>
        <w:t xml:space="preserve"> and available freshwater.</w:t>
      </w:r>
      <w:r>
        <w:rPr>
          <w:u w:val="single"/>
        </w:rPr>
        <w:t xml:space="preserve"> </w:t>
      </w:r>
      <w:r w:rsidRPr="00987658">
        <w:rPr>
          <w:highlight w:val="cyan"/>
          <w:u w:val="single"/>
        </w:rPr>
        <w:t>Water</w:t>
      </w:r>
      <w:r w:rsidRPr="00241469">
        <w:rPr>
          <w:u w:val="single"/>
        </w:rPr>
        <w:t xml:space="preserve">-related </w:t>
      </w:r>
      <w:r w:rsidRPr="00987658">
        <w:rPr>
          <w:highlight w:val="cyan"/>
          <w:u w:val="single"/>
        </w:rPr>
        <w:t>hazards</w:t>
      </w:r>
      <w:r w:rsidRPr="00241469">
        <w:rPr>
          <w:u w:val="single"/>
        </w:rPr>
        <w:t xml:space="preserve"> have </w:t>
      </w:r>
      <w:r w:rsidRPr="00987658">
        <w:rPr>
          <w:highlight w:val="cyan"/>
          <w:u w:val="single"/>
        </w:rPr>
        <w:t>increased</w:t>
      </w:r>
      <w:r w:rsidRPr="00241469">
        <w:rPr>
          <w:u w:val="single"/>
        </w:rPr>
        <w:t xml:space="preserve"> in frequency </w:t>
      </w:r>
      <w:r w:rsidRPr="00987658">
        <w:rPr>
          <w:highlight w:val="cyan"/>
          <w:u w:val="single"/>
        </w:rPr>
        <w:t>over</w:t>
      </w:r>
      <w:r w:rsidRPr="00241469">
        <w:rPr>
          <w:u w:val="single"/>
        </w:rPr>
        <w:t xml:space="preserve"> the </w:t>
      </w:r>
      <w:r w:rsidRPr="00987658">
        <w:rPr>
          <w:highlight w:val="cyan"/>
          <w:u w:val="single"/>
        </w:rPr>
        <w:t>past 20 years</w:t>
      </w:r>
      <w:r w:rsidRPr="00241469">
        <w:rPr>
          <w:u w:val="single"/>
        </w:rPr>
        <w:t xml:space="preserve">. Since 2000, flood-related disasters have </w:t>
      </w:r>
      <w:r w:rsidRPr="00987658">
        <w:rPr>
          <w:highlight w:val="cyan"/>
          <w:u w:val="single"/>
        </w:rPr>
        <w:t>risen</w:t>
      </w:r>
      <w:r w:rsidRPr="00241469">
        <w:rPr>
          <w:u w:val="single"/>
        </w:rPr>
        <w:t xml:space="preserve"> by </w:t>
      </w:r>
      <w:r w:rsidRPr="00987658">
        <w:rPr>
          <w:highlight w:val="cyan"/>
          <w:u w:val="single"/>
        </w:rPr>
        <w:t>134%</w:t>
      </w:r>
      <w:r w:rsidRPr="00241469">
        <w:rPr>
          <w:u w:val="single"/>
        </w:rPr>
        <w:t xml:space="preserve"> compared with the two previous decades. Most of the flood-related deaths and economic losses were recorded in Asia, where end-to-end warning systems for riverine floods require strengthening.</w:t>
      </w:r>
      <w:r>
        <w:rPr>
          <w:u w:val="single"/>
        </w:rPr>
        <w:t xml:space="preserve"> </w:t>
      </w:r>
      <w:r w:rsidRPr="00241469">
        <w:rPr>
          <w:u w:val="single"/>
        </w:rPr>
        <w:t xml:space="preserve">The number and duration of </w:t>
      </w:r>
      <w:r w:rsidRPr="00987658">
        <w:rPr>
          <w:highlight w:val="cyan"/>
          <w:u w:val="single"/>
        </w:rPr>
        <w:t>droughts</w:t>
      </w:r>
      <w:r w:rsidRPr="00241469">
        <w:rPr>
          <w:u w:val="single"/>
        </w:rPr>
        <w:t xml:space="preserve"> also </w:t>
      </w:r>
      <w:r w:rsidRPr="00987658">
        <w:rPr>
          <w:highlight w:val="cyan"/>
          <w:u w:val="single"/>
        </w:rPr>
        <w:t>increased</w:t>
      </w:r>
      <w:r w:rsidRPr="00241469">
        <w:rPr>
          <w:u w:val="single"/>
        </w:rPr>
        <w:t xml:space="preserve"> by </w:t>
      </w:r>
      <w:r w:rsidRPr="00987658">
        <w:rPr>
          <w:highlight w:val="cyan"/>
          <w:u w:val="single"/>
        </w:rPr>
        <w:t>29%</w:t>
      </w:r>
      <w:r w:rsidRPr="00241469">
        <w:rPr>
          <w:u w:val="single"/>
        </w:rPr>
        <w:t xml:space="preserve"> over this same period. Most drought-related deaths occurred in Africa, indicating a need for stronger end-to-end warning systems for drought in that region.</w:t>
      </w:r>
    </w:p>
    <w:p w14:paraId="0A716809" w14:textId="4F58A7E7" w:rsidR="00782474" w:rsidRDefault="00782474" w:rsidP="00782474">
      <w:pPr>
        <w:pStyle w:val="Heading4"/>
      </w:pPr>
      <w:r>
        <w:lastRenderedPageBreak/>
        <w:t>Companies such as Moon Express plan to mine on the moon</w:t>
      </w:r>
      <w:r>
        <w:t xml:space="preserve"> for water</w:t>
      </w:r>
      <w:r>
        <w:t xml:space="preserve"> – legislation has already created an incentive and legalization of extraction of space resources.</w:t>
      </w:r>
    </w:p>
    <w:p w14:paraId="3BB0E8D4" w14:textId="77777777" w:rsidR="00782474" w:rsidRPr="00B41DF0" w:rsidRDefault="00782474" w:rsidP="00782474">
      <w:proofErr w:type="spellStart"/>
      <w:r w:rsidRPr="00756039">
        <w:rPr>
          <w:rStyle w:val="Style13ptBold"/>
        </w:rPr>
        <w:t>Basulto</w:t>
      </w:r>
      <w:proofErr w:type="spellEnd"/>
      <w:r w:rsidRPr="00756039">
        <w:rPr>
          <w:rStyle w:val="Style13ptBold"/>
        </w:rPr>
        <w:t xml:space="preserve"> ’15</w:t>
      </w:r>
      <w:r>
        <w:t xml:space="preserve"> [</w:t>
      </w:r>
      <w:r w:rsidRPr="00B41DF0">
        <w:t xml:space="preserve">Dominic </w:t>
      </w:r>
      <w:proofErr w:type="spellStart"/>
      <w:r w:rsidRPr="00B41DF0">
        <w:t>Basulto</w:t>
      </w:r>
      <w:proofErr w:type="spellEnd"/>
      <w:r w:rsidRPr="00B41DF0">
        <w:t xml:space="preserve">, 11-18-2015, "How property rights in outer space may lead to a scramble to exploit the moon’s resources," Washington Post, </w:t>
      </w:r>
      <w:hyperlink r:id="rId17" w:history="1">
        <w:r w:rsidRPr="00A33885">
          <w:rPr>
            <w:rStyle w:val="Hyperlink"/>
          </w:rPr>
          <w:t>https://www.washingtonpost.com/news/innovations/wp/2015/11/18/how-property-rights-in-outer-space-may-lead-to-a-scramble-to-exploit-the-moons-resources/?tid=usw_passupdatepg</w:t>
        </w:r>
      </w:hyperlink>
      <w:r>
        <w:t>] //</w:t>
      </w:r>
      <w:proofErr w:type="spellStart"/>
      <w:r>
        <w:t>akhileshp</w:t>
      </w:r>
      <w:proofErr w:type="spellEnd"/>
    </w:p>
    <w:p w14:paraId="0CE0D267" w14:textId="77777777" w:rsidR="00782474" w:rsidRPr="004A11D9" w:rsidRDefault="00782474" w:rsidP="00782474">
      <w:pPr>
        <w:rPr>
          <w:sz w:val="16"/>
        </w:rPr>
      </w:pPr>
      <w:r w:rsidRPr="00D3146C">
        <w:rPr>
          <w:rStyle w:val="Emphasis"/>
        </w:rPr>
        <w:t xml:space="preserve">This week the </w:t>
      </w:r>
      <w:r w:rsidRPr="00D6468C">
        <w:rPr>
          <w:rStyle w:val="Emphasis"/>
          <w:highlight w:val="green"/>
        </w:rPr>
        <w:t>U.S.</w:t>
      </w:r>
      <w:r w:rsidRPr="00D3146C">
        <w:rPr>
          <w:rStyle w:val="Emphasis"/>
        </w:rPr>
        <w:t xml:space="preserve"> House of Representatives </w:t>
      </w:r>
      <w:r w:rsidRPr="00D6468C">
        <w:rPr>
          <w:rStyle w:val="Emphasis"/>
          <w:highlight w:val="green"/>
        </w:rPr>
        <w:t>passed legislation known as</w:t>
      </w:r>
      <w:r w:rsidRPr="00D3146C">
        <w:rPr>
          <w:rStyle w:val="Emphasis"/>
        </w:rPr>
        <w:t xml:space="preserve"> the </w:t>
      </w:r>
      <w:r w:rsidRPr="00D6468C">
        <w:rPr>
          <w:rStyle w:val="Emphasis"/>
          <w:highlight w:val="green"/>
        </w:rPr>
        <w:t>SPACE Act of 2015</w:t>
      </w:r>
      <w:r w:rsidRPr="00D3146C">
        <w:rPr>
          <w:rStyle w:val="Emphasis"/>
        </w:rPr>
        <w:t xml:space="preserve"> (</w:t>
      </w:r>
      <w:hyperlink r:id="rId18" w:tgtFrame="_blank" w:history="1">
        <w:r w:rsidRPr="00D3146C">
          <w:rPr>
            <w:rStyle w:val="Emphasis"/>
          </w:rPr>
          <w:t>The U.S. Commercial Space Launch Competitiveness Act</w:t>
        </w:r>
      </w:hyperlink>
      <w:r w:rsidRPr="00D3146C">
        <w:rPr>
          <w:rStyle w:val="Emphasis"/>
        </w:rPr>
        <w:t xml:space="preserve">), </w:t>
      </w:r>
      <w:r w:rsidRPr="00D6468C">
        <w:rPr>
          <w:rStyle w:val="Emphasis"/>
          <w:highlight w:val="green"/>
        </w:rPr>
        <w:t>which recognizes</w:t>
      </w:r>
      <w:r w:rsidRPr="00D3146C">
        <w:rPr>
          <w:rStyle w:val="Emphasis"/>
        </w:rPr>
        <w:t xml:space="preserve"> and promotes the </w:t>
      </w:r>
      <w:r w:rsidRPr="00D6468C">
        <w:rPr>
          <w:rStyle w:val="Emphasis"/>
          <w:highlight w:val="green"/>
        </w:rPr>
        <w:t>rights of</w:t>
      </w:r>
      <w:r w:rsidRPr="00D3146C">
        <w:rPr>
          <w:rStyle w:val="Emphasis"/>
        </w:rPr>
        <w:t xml:space="preserve"> U.S. </w:t>
      </w:r>
      <w:r w:rsidRPr="00D6468C">
        <w:rPr>
          <w:rStyle w:val="Emphasis"/>
          <w:highlight w:val="green"/>
        </w:rPr>
        <w:t>companies to engage in</w:t>
      </w:r>
      <w:r w:rsidRPr="00D3146C">
        <w:rPr>
          <w:rStyle w:val="Emphasis"/>
        </w:rPr>
        <w:t xml:space="preserve"> the exploration and </w:t>
      </w:r>
      <w:r w:rsidRPr="00D6468C">
        <w:rPr>
          <w:rStyle w:val="Emphasis"/>
          <w:highlight w:val="green"/>
        </w:rPr>
        <w:t>extraction of</w:t>
      </w:r>
      <w:r w:rsidRPr="00D3146C">
        <w:rPr>
          <w:rStyle w:val="Emphasis"/>
        </w:rPr>
        <w:t xml:space="preserve"> space </w:t>
      </w:r>
      <w:r w:rsidRPr="00D6468C">
        <w:rPr>
          <w:rStyle w:val="Emphasis"/>
          <w:highlight w:val="green"/>
        </w:rPr>
        <w:t>resources from</w:t>
      </w:r>
      <w:r w:rsidRPr="00D3146C">
        <w:rPr>
          <w:rStyle w:val="Emphasis"/>
        </w:rPr>
        <w:t xml:space="preserve"> asteroids and other </w:t>
      </w:r>
      <w:r w:rsidRPr="00D6468C">
        <w:rPr>
          <w:rStyle w:val="Emphasis"/>
          <w:highlight w:val="green"/>
        </w:rPr>
        <w:t>celestial bodies.</w:t>
      </w:r>
      <w:r>
        <w:rPr>
          <w:rStyle w:val="Emphasis"/>
        </w:rPr>
        <w:t xml:space="preserve"> </w:t>
      </w:r>
      <w:r w:rsidRPr="004A11D9">
        <w:rPr>
          <w:sz w:val="16"/>
        </w:rPr>
        <w:t>That’s a huge win for private space exploration companies, especially for companies with upcoming plans to tap into the economic potential of the moon. That’s because the legislation, in its definition of “space resources,” is sufficiently broad to include resources found on the lunar surface</w:t>
      </w:r>
      <w:r w:rsidRPr="00D3146C">
        <w:rPr>
          <w:rStyle w:val="Emphasis"/>
        </w:rPr>
        <w:t>. In short, the moon could now be in play for some of America’s most innovative space exploration companies.</w:t>
      </w:r>
      <w:r>
        <w:rPr>
          <w:rStyle w:val="Emphasis"/>
        </w:rPr>
        <w:t xml:space="preserve"> </w:t>
      </w:r>
      <w:r w:rsidRPr="00D3146C">
        <w:rPr>
          <w:rStyle w:val="Emphasis"/>
        </w:rPr>
        <w:t>One of those companies is</w:t>
      </w:r>
      <w:r>
        <w:rPr>
          <w:rStyle w:val="Emphasis"/>
        </w:rPr>
        <w:t xml:space="preserve"> </w:t>
      </w:r>
      <w:hyperlink r:id="rId19" w:tgtFrame="_blank" w:history="1">
        <w:r w:rsidRPr="00D6468C">
          <w:rPr>
            <w:rStyle w:val="Emphasis"/>
            <w:highlight w:val="green"/>
          </w:rPr>
          <w:t>Moon Express</w:t>
        </w:r>
      </w:hyperlink>
      <w:r w:rsidRPr="00D3146C">
        <w:rPr>
          <w:rStyle w:val="Emphasis"/>
        </w:rPr>
        <w:t>, a privately funded commercial space company with</w:t>
      </w:r>
      <w:hyperlink r:id="rId20" w:tgtFrame="_blank" w:history="1">
        <w:r>
          <w:rPr>
            <w:rStyle w:val="Emphasis"/>
          </w:rPr>
          <w:t xml:space="preserve"> </w:t>
        </w:r>
        <w:r w:rsidRPr="00D3146C">
          <w:rPr>
            <w:rStyle w:val="Emphasis"/>
          </w:rPr>
          <w:t xml:space="preserve">an audacious </w:t>
        </w:r>
        <w:r w:rsidRPr="00D6468C">
          <w:rPr>
            <w:rStyle w:val="Emphasis"/>
            <w:highlight w:val="green"/>
          </w:rPr>
          <w:t>plan to mine the surface of the moon</w:t>
        </w:r>
      </w:hyperlink>
      <w:r w:rsidRPr="00D3146C">
        <w:rPr>
          <w:rStyle w:val="Emphasis"/>
        </w:rPr>
        <w:t xml:space="preserve">. As Bob Richards, co-founder and CEO of Moon Express, told me, minerals and </w:t>
      </w:r>
      <w:r w:rsidRPr="00D6468C">
        <w:rPr>
          <w:rStyle w:val="Emphasis"/>
          <w:highlight w:val="green"/>
        </w:rPr>
        <w:t>water found on</w:t>
      </w:r>
      <w:r w:rsidRPr="00D3146C">
        <w:rPr>
          <w:rStyle w:val="Emphasis"/>
        </w:rPr>
        <w:t xml:space="preserve"> the </w:t>
      </w:r>
      <w:r w:rsidRPr="00D6468C">
        <w:rPr>
          <w:rStyle w:val="Emphasis"/>
          <w:highlight w:val="green"/>
        </w:rPr>
        <w:t>moon</w:t>
      </w:r>
      <w:r w:rsidRPr="00D3146C">
        <w:rPr>
          <w:rStyle w:val="Emphasis"/>
        </w:rPr>
        <w:t xml:space="preserve"> would be technically </w:t>
      </w:r>
      <w:r w:rsidRPr="00D6468C">
        <w:rPr>
          <w:rStyle w:val="Emphasis"/>
          <w:highlight w:val="green"/>
        </w:rPr>
        <w:t>classified as a “space resource”</w:t>
      </w:r>
      <w:r w:rsidRPr="00D3146C">
        <w:rPr>
          <w:rStyle w:val="Emphasis"/>
        </w:rPr>
        <w:t xml:space="preserve"> according to Title IV of the SPACE Act, which defines “space resource” simply as “an abiotic resource in situ in outer space.”</w:t>
      </w:r>
      <w:r>
        <w:rPr>
          <w:rStyle w:val="Emphasis"/>
        </w:rPr>
        <w:t xml:space="preserve"> </w:t>
      </w:r>
      <w:r w:rsidRPr="00D3146C">
        <w:rPr>
          <w:rStyle w:val="Emphasis"/>
        </w:rPr>
        <w:t>“The key to unlocking the economic potential of the moon is the water on the moon</w:t>
      </w:r>
      <w:r w:rsidRPr="004A11D9">
        <w:rPr>
          <w:sz w:val="16"/>
        </w:rPr>
        <w:t xml:space="preserve">,” Richards said. “Water is the ‘oil of the solar system,’ and can be used to create rocket fuel that changes the economics of space resources, not just on the moon, but throughout the solar system. </w:t>
      </w:r>
      <w:proofErr w:type="gramStart"/>
      <w:r w:rsidRPr="00D3146C">
        <w:rPr>
          <w:rStyle w:val="Emphasis"/>
        </w:rPr>
        <w:t>So</w:t>
      </w:r>
      <w:proofErr w:type="gramEnd"/>
      <w:r w:rsidRPr="00D3146C">
        <w:rPr>
          <w:rStyle w:val="Emphasis"/>
        </w:rPr>
        <w:t xml:space="preserve"> our initial </w:t>
      </w:r>
      <w:r w:rsidRPr="00D6468C">
        <w:rPr>
          <w:rStyle w:val="Emphasis"/>
          <w:highlight w:val="green"/>
        </w:rPr>
        <w:t>goal is</w:t>
      </w:r>
      <w:r w:rsidRPr="00D3146C">
        <w:rPr>
          <w:rStyle w:val="Emphasis"/>
        </w:rPr>
        <w:t xml:space="preserve"> to </w:t>
      </w:r>
      <w:r w:rsidRPr="00D6468C">
        <w:rPr>
          <w:rStyle w:val="Emphasis"/>
          <w:highlight w:val="green"/>
        </w:rPr>
        <w:t>locate and</w:t>
      </w:r>
      <w:r w:rsidRPr="00D3146C">
        <w:rPr>
          <w:rStyle w:val="Emphasis"/>
        </w:rPr>
        <w:t xml:space="preserve"> learn how to </w:t>
      </w:r>
      <w:r w:rsidRPr="00D6468C">
        <w:rPr>
          <w:rStyle w:val="Emphasis"/>
          <w:highlight w:val="green"/>
        </w:rPr>
        <w:t>mine and stockpile the water on the moon</w:t>
      </w:r>
      <w:r w:rsidRPr="00D3146C">
        <w:rPr>
          <w:rStyle w:val="Emphasis"/>
        </w:rPr>
        <w:t>. We’re effectively after our first gusher.”</w:t>
      </w:r>
      <w:r>
        <w:rPr>
          <w:rStyle w:val="Emphasis"/>
        </w:rPr>
        <w:t xml:space="preserve"> </w:t>
      </w:r>
      <w:r w:rsidRPr="00D3146C">
        <w:rPr>
          <w:rStyle w:val="Emphasis"/>
        </w:rPr>
        <w:t xml:space="preserve">And it’s not just Moon Express interested in finding water on the moon. </w:t>
      </w:r>
      <w:r w:rsidRPr="00D6468C">
        <w:rPr>
          <w:rStyle w:val="Emphasis"/>
          <w:highlight w:val="green"/>
        </w:rPr>
        <w:t>Mining</w:t>
      </w:r>
      <w:r w:rsidRPr="00D3146C">
        <w:rPr>
          <w:rStyle w:val="Emphasis"/>
        </w:rPr>
        <w:t xml:space="preserve"> the moon for water has </w:t>
      </w:r>
      <w:r w:rsidRPr="00D6468C">
        <w:rPr>
          <w:rStyle w:val="Emphasis"/>
          <w:highlight w:val="green"/>
        </w:rPr>
        <w:t>attracted the attention of</w:t>
      </w:r>
      <w:r>
        <w:rPr>
          <w:rStyle w:val="Emphasis"/>
        </w:rPr>
        <w:t xml:space="preserve"> </w:t>
      </w:r>
      <w:hyperlink r:id="rId21" w:anchor="goingbacktothemoon" w:tgtFrame="_blank" w:history="1">
        <w:r w:rsidRPr="00D6468C">
          <w:rPr>
            <w:rStyle w:val="Emphasis"/>
            <w:highlight w:val="green"/>
          </w:rPr>
          <w:t>Shackleton Energy Resources</w:t>
        </w:r>
      </w:hyperlink>
      <w:r w:rsidRPr="00D3146C">
        <w:rPr>
          <w:rStyle w:val="Emphasis"/>
        </w:rPr>
        <w:t xml:space="preserve">, which </w:t>
      </w:r>
      <w:r w:rsidRPr="00D6468C">
        <w:rPr>
          <w:rStyle w:val="Emphasis"/>
          <w:highlight w:val="green"/>
        </w:rPr>
        <w:t>suggests</w:t>
      </w:r>
      <w:r w:rsidRPr="00D3146C">
        <w:rPr>
          <w:rStyle w:val="Emphasis"/>
        </w:rPr>
        <w:t xml:space="preserve"> that</w:t>
      </w:r>
      <w:r>
        <w:rPr>
          <w:rStyle w:val="Emphasis"/>
        </w:rPr>
        <w:t xml:space="preserve"> </w:t>
      </w:r>
      <w:hyperlink r:id="rId22" w:anchor="goingbacktothemoon" w:tgtFrame="_blank" w:history="1">
        <w:r w:rsidRPr="00D6468C">
          <w:rPr>
            <w:rStyle w:val="Emphasis"/>
            <w:highlight w:val="green"/>
          </w:rPr>
          <w:t>there are billions of tons of water ice</w:t>
        </w:r>
        <w:r w:rsidRPr="00D3146C">
          <w:rPr>
            <w:rStyle w:val="Emphasis"/>
          </w:rPr>
          <w:t xml:space="preserve"> on the poles of the moon</w:t>
        </w:r>
      </w:hyperlink>
      <w:r w:rsidRPr="004A11D9">
        <w:rPr>
          <w:sz w:val="16"/>
        </w:rPr>
        <w:t xml:space="preserve"> that might be converted into rocket fuel. Moreover, NASA has</w:t>
      </w:r>
      <w:hyperlink r:id="rId23" w:tgtFrame="_blank" w:history="1">
        <w:r w:rsidRPr="004A11D9">
          <w:rPr>
            <w:rStyle w:val="Hyperlink"/>
            <w:sz w:val="16"/>
          </w:rPr>
          <w:t xml:space="preserve"> two different mission concepts for extracting water from the lunar surface</w:t>
        </w:r>
      </w:hyperlink>
      <w:r w:rsidRPr="004A11D9">
        <w:rPr>
          <w:sz w:val="16"/>
        </w:rPr>
        <w:t xml:space="preserve">. If there’s ever going to be human lunar colony, then finding water on the moon is going to be a priority. It’s just cheaper and easier to have a source of water on the moon than it is to bring water to the moon. </w:t>
      </w:r>
      <w:hyperlink r:id="rId24" w:tgtFrame="_blank" w:history="1">
        <w:r w:rsidRPr="004A11D9">
          <w:rPr>
            <w:rStyle w:val="Hyperlink"/>
            <w:sz w:val="16"/>
          </w:rPr>
          <w:t>In introducing the SPACE Act legislation for a vote Monday night</w:t>
        </w:r>
      </w:hyperlink>
      <w:r w:rsidRPr="004A11D9">
        <w:rPr>
          <w:sz w:val="16"/>
        </w:rPr>
        <w:t xml:space="preserve">, House Majority Leader (R-Calif.) Kevin McCarthy invoked the inspiring examples of both Kitty Hawk and Chuck Yeager breaking the sound barrier and cited the extraordinary innovation already happening around commercial space exploration: With this law, I have great hope for the future of space exploration. You know, whenever I visit the Mojave Air and Spaceport, where so many of our advancements are happening, I’m overwhelmed by the feeling that the future is now… Upon the firm foundation of the SPACE Act, I know they and others will lead us far and that our limits are only bounded by what we can imagine as we continue our journey to the stars. When it comes to outer space, however, there’s the matter of a pesky little document known as the </w:t>
      </w:r>
      <w:hyperlink r:id="rId25" w:tgtFrame="_blank" w:history="1">
        <w:r w:rsidRPr="004A11D9">
          <w:rPr>
            <w:rStyle w:val="Hyperlink"/>
            <w:sz w:val="16"/>
          </w:rPr>
          <w:t>Outer Space Treaty of 1967</w:t>
        </w:r>
      </w:hyperlink>
      <w:r w:rsidRPr="004A11D9">
        <w:rPr>
          <w:sz w:val="16"/>
        </w:rPr>
        <w:t xml:space="preserve">, to which the United States is a signatory. The Outer Space Treaty indirectly suggests that commercial space companies don’t own the rights to any resources they find in outer space. The treaty states that no “celestial body” is subject to “national appropriation by claim of sovereignty, by means of use or occupation, or by any other means.” The SPACE Act of 2015 carefully skirts this issue by specifically making a disclaimer that the United States “does not thereby assert sovereignty or sovereign or exclusive rights or jurisdiction over, or the ownership of, any celestial body.” Clever, right? If there’s no U.S. sovereign claim, then the Outer Space Treaty can’t be applicable to private U.S. companies that assert a similar type of claim. When asked about a hypothetical example in which a Chinese company or even the Chinese government might contest the rights of a U.S. company to space resources, Richards suggests that the SPACE Act would provide a sufficient legal basis. “It’s hard to imagine what challenge China or any other country could mount against this U.S. legislation, which is about rights to materials obtained, not territory, and is really just codifying principles and rights already in the 1967 Outer Space Treaty that have been demonstrated by multinational activities on the moon as applicable to the private sector.” Nearly 50 years ago, of course, we didn’t know anything about the economic potential of </w:t>
      </w:r>
      <w:proofErr w:type="gramStart"/>
      <w:r w:rsidRPr="004A11D9">
        <w:rPr>
          <w:sz w:val="16"/>
        </w:rPr>
        <w:t>space</w:t>
      </w:r>
      <w:proofErr w:type="gramEnd"/>
      <w:r w:rsidRPr="004A11D9">
        <w:rPr>
          <w:sz w:val="16"/>
        </w:rPr>
        <w:t xml:space="preserve"> and nobody was seriously talking about humans as an interplanetary species. Certainly, there were not any private companies angling for a piece of the action. Space exploration was solely the preserve of sovereign governments and </w:t>
      </w:r>
      <w:hyperlink r:id="rId26" w:tgtFrame="_blank" w:history="1">
        <w:r w:rsidRPr="004A11D9">
          <w:rPr>
            <w:rStyle w:val="Hyperlink"/>
            <w:sz w:val="16"/>
          </w:rPr>
          <w:t xml:space="preserve">we referred to astronauts as the “envoys of mankind.” </w:t>
        </w:r>
      </w:hyperlink>
      <w:r w:rsidRPr="004A11D9">
        <w:rPr>
          <w:sz w:val="16"/>
        </w:rPr>
        <w:t xml:space="preserve">The prevailing sentiment, </w:t>
      </w:r>
      <w:hyperlink r:id="rId27" w:tgtFrame="_blank" w:history="1">
        <w:r w:rsidRPr="004A11D9">
          <w:rPr>
            <w:rStyle w:val="Hyperlink"/>
            <w:sz w:val="16"/>
          </w:rPr>
          <w:t>as expressed in the Outer Space Treaty</w:t>
        </w:r>
      </w:hyperlink>
      <w:r w:rsidRPr="004A11D9">
        <w:rPr>
          <w:sz w:val="16"/>
        </w:rPr>
        <w:t xml:space="preserve">, was that outer space should belong to all of humanity, not just the first nation to venture into space and plant a </w:t>
      </w:r>
      <w:r w:rsidRPr="004A11D9">
        <w:rPr>
          <w:sz w:val="16"/>
        </w:rPr>
        <w:lastRenderedPageBreak/>
        <w:t xml:space="preserve">flag on the surface of a celestial body. What’s happening now, in essence, is </w:t>
      </w:r>
      <w:hyperlink r:id="rId28" w:tgtFrame="_blank" w:history="1">
        <w:r w:rsidRPr="004A11D9">
          <w:rPr>
            <w:rStyle w:val="Hyperlink"/>
            <w:sz w:val="16"/>
          </w:rPr>
          <w:t>a sea change in how we think about outer space</w:t>
        </w:r>
      </w:hyperlink>
      <w:r w:rsidRPr="004A11D9">
        <w:rPr>
          <w:sz w:val="16"/>
        </w:rPr>
        <w:t xml:space="preserve">. To convince private commercial space exploration companies to invest millions of dollars, there </w:t>
      </w:r>
      <w:proofErr w:type="gramStart"/>
      <w:r w:rsidRPr="004A11D9">
        <w:rPr>
          <w:sz w:val="16"/>
        </w:rPr>
        <w:t>have to</w:t>
      </w:r>
      <w:proofErr w:type="gramEnd"/>
      <w:r w:rsidRPr="004A11D9">
        <w:rPr>
          <w:sz w:val="16"/>
        </w:rPr>
        <w:t xml:space="preserve"> be economic incentives involved. In short, financial backers of these companies </w:t>
      </w:r>
      <w:proofErr w:type="gramStart"/>
      <w:r w:rsidRPr="004A11D9">
        <w:rPr>
          <w:sz w:val="16"/>
        </w:rPr>
        <w:t>have to</w:t>
      </w:r>
      <w:proofErr w:type="gramEnd"/>
      <w:r w:rsidRPr="004A11D9">
        <w:rPr>
          <w:sz w:val="16"/>
        </w:rPr>
        <w:t xml:space="preserve"> be able to realize a profit from their investments if innovation is going to happen. That’s the reality. Richards cites the rights of fishing boats in international waters as an economic template for the SPACE Act, “The ships are owned by companies flying flags of nations under which laws they are </w:t>
      </w:r>
      <w:proofErr w:type="gramStart"/>
      <w:r w:rsidRPr="004A11D9">
        <w:rPr>
          <w:sz w:val="16"/>
        </w:rPr>
        <w:t>bound:</w:t>
      </w:r>
      <w:proofErr w:type="gramEnd"/>
      <w:r w:rsidRPr="004A11D9">
        <w:rPr>
          <w:sz w:val="16"/>
        </w:rPr>
        <w:t xml:space="preserve"> they have a right to peacefully fish in international waters that they don’t own; but they have a right of ownership of the fish once obtained.” The fishing analogy is a useful one. It suggests that we’re simply extending the same economic principles used on Earth to the moon and beyond, not creating new principles. Seafaring nations are now spacefaring nations. </w:t>
      </w:r>
      <w:hyperlink r:id="rId29" w:tgtFrame="_blank" w:history="1">
        <w:r w:rsidRPr="004A11D9">
          <w:rPr>
            <w:rStyle w:val="Hyperlink"/>
            <w:sz w:val="16"/>
          </w:rPr>
          <w:t>Moon Express even refers to the moon as “the eighth continent,”</w:t>
        </w:r>
      </w:hyperlink>
      <w:r w:rsidRPr="004A11D9">
        <w:rPr>
          <w:sz w:val="16"/>
        </w:rPr>
        <w:t xml:space="preserve"> suggesting that people should think about the moon the same way they think about the other seven continents on the planet. And Planetary Resources, an asteroid mining company, refers to the </w:t>
      </w:r>
      <w:hyperlink r:id="rId30" w:tgtFrame="_blank" w:history="1">
        <w:r w:rsidRPr="004A11D9">
          <w:rPr>
            <w:rStyle w:val="Hyperlink"/>
            <w:sz w:val="16"/>
          </w:rPr>
          <w:t>“off-planet economy.”</w:t>
        </w:r>
      </w:hyperlink>
      <w:r w:rsidRPr="004A11D9">
        <w:rPr>
          <w:sz w:val="16"/>
        </w:rPr>
        <w:t xml:space="preserve"> Throughout the annals of exploration, there have always been commercial incentives. Would the untapped economic potential of America have been possible without similar types of incentives? </w:t>
      </w:r>
      <w:hyperlink r:id="rId31" w:tgtFrame="_blank" w:history="1">
        <w:r w:rsidRPr="004A11D9">
          <w:rPr>
            <w:rStyle w:val="Hyperlink"/>
            <w:sz w:val="16"/>
          </w:rPr>
          <w:t>One example cited by backers of the SPACE Act is the Homestead Act of 1862</w:t>
        </w:r>
      </w:hyperlink>
      <w:r w:rsidRPr="004A11D9">
        <w:rPr>
          <w:sz w:val="16"/>
        </w:rPr>
        <w:t xml:space="preserve">, which paved the way for Americans to search for gold and timber. Governments they say, have an important role to play here </w:t>
      </w:r>
      <w:proofErr w:type="gramStart"/>
      <w:r w:rsidRPr="004A11D9">
        <w:rPr>
          <w:sz w:val="16"/>
        </w:rPr>
        <w:t>by passing</w:t>
      </w:r>
      <w:proofErr w:type="gramEnd"/>
      <w:r w:rsidRPr="004A11D9">
        <w:rPr>
          <w:sz w:val="16"/>
        </w:rPr>
        <w:t xml:space="preserve"> legislation that catalyzes, rather than stifles, growth and innovation. For supporters of the SPACE Act, the year 2017 looms large. That’s exactly 50 years since the passage of the 1967 Outer Space Treaty. And it’s also the deadline for winning the </w:t>
      </w:r>
      <w:hyperlink r:id="rId32" w:tgtFrame="_blank" w:history="1">
        <w:r w:rsidRPr="004A11D9">
          <w:rPr>
            <w:rStyle w:val="Hyperlink"/>
            <w:sz w:val="16"/>
          </w:rPr>
          <w:t>$30 million Google Lunar X-PRIZE</w:t>
        </w:r>
      </w:hyperlink>
      <w:r w:rsidRPr="004A11D9">
        <w:rPr>
          <w:sz w:val="16"/>
        </w:rPr>
        <w:t>. If privately owned companies are going to be landing on the surface of the moon within the next 24 months, they are going to want assurances that their innovative efforts now are going to have an economic payoff later.</w:t>
      </w:r>
    </w:p>
    <w:p w14:paraId="44694A5D" w14:textId="77777777" w:rsidR="00782474" w:rsidRDefault="00782474" w:rsidP="00782474">
      <w:pPr>
        <w:pStyle w:val="Heading4"/>
      </w:pPr>
      <w:r>
        <w:t xml:space="preserve">Asteroid mining solves water access – only NEAs are sufficiently </w:t>
      </w:r>
      <w:r w:rsidRPr="00666A23">
        <w:rPr>
          <w:u w:val="single"/>
        </w:rPr>
        <w:t>proximate</w:t>
      </w:r>
      <w:r>
        <w:t xml:space="preserve"> and </w:t>
      </w:r>
      <w:r w:rsidRPr="00666A23">
        <w:rPr>
          <w:u w:val="single"/>
        </w:rPr>
        <w:t>hydrated</w:t>
      </w:r>
    </w:p>
    <w:p w14:paraId="1656AD5A" w14:textId="77777777" w:rsidR="00782474" w:rsidRPr="00C460B7" w:rsidRDefault="00782474" w:rsidP="00782474">
      <w:pPr>
        <w:rPr>
          <w:rStyle w:val="Style13ptBold"/>
        </w:rPr>
      </w:pPr>
      <w:r>
        <w:rPr>
          <w:rStyle w:val="Style13ptBold"/>
        </w:rPr>
        <w:t xml:space="preserve">Tillman 19 </w:t>
      </w:r>
      <w:r w:rsidRPr="002C4FED">
        <w:rPr>
          <w:rStyle w:val="Style13ptBold"/>
        </w:rPr>
        <w:t xml:space="preserve">(Nola Taylor, has been published in </w:t>
      </w:r>
      <w:r w:rsidRPr="002C4FED">
        <w:t>Astronomy</w:t>
      </w:r>
      <w:r w:rsidRPr="00C460B7">
        <w:rPr>
          <w:szCs w:val="16"/>
        </w:rPr>
        <w:t>, Sky &amp; Telescope, Scientific American, New Scientist, Science News (AAS), Space.com, and Astrobiology magazine, BA in Astrophysics</w:t>
      </w:r>
      <w:r w:rsidRPr="00C460B7">
        <w:rPr>
          <w:rStyle w:val="Style13ptBold"/>
          <w:sz w:val="16"/>
          <w:szCs w:val="16"/>
        </w:rPr>
        <w:t>) “</w:t>
      </w:r>
      <w:r w:rsidRPr="00C460B7">
        <w:rPr>
          <w:szCs w:val="16"/>
        </w:rPr>
        <w:t>Tons of Water in Asteroids Could Fuel Satellites, Space Exploration,” Space, 9/29/2019</w:t>
      </w:r>
      <w:r>
        <w:rPr>
          <w:szCs w:val="16"/>
        </w:rPr>
        <w:t>) // JL // recut by VS</w:t>
      </w:r>
    </w:p>
    <w:p w14:paraId="164507D3" w14:textId="77777777" w:rsidR="00782474" w:rsidRDefault="00782474" w:rsidP="00782474">
      <w:pPr>
        <w:rPr>
          <w:sz w:val="12"/>
        </w:rPr>
      </w:pPr>
      <w:r w:rsidRPr="00C460B7">
        <w:rPr>
          <w:rStyle w:val="StyleUnderline"/>
        </w:rPr>
        <w:t xml:space="preserve">When it comes to mining space </w:t>
      </w:r>
      <w:r w:rsidRPr="00987658">
        <w:rPr>
          <w:rStyle w:val="StyleUnderline"/>
          <w:highlight w:val="cyan"/>
        </w:rPr>
        <w:t>for water</w:t>
      </w:r>
      <w:r w:rsidRPr="00D979DD">
        <w:rPr>
          <w:rStyle w:val="StyleUnderline"/>
        </w:rPr>
        <w:t xml:space="preserve">, </w:t>
      </w:r>
      <w:r w:rsidRPr="00957C98">
        <w:rPr>
          <w:rStyle w:val="Emphasis"/>
        </w:rPr>
        <w:t xml:space="preserve">the </w:t>
      </w:r>
      <w:r w:rsidRPr="00987658">
        <w:rPr>
          <w:rStyle w:val="Emphasis"/>
          <w:highlight w:val="cyan"/>
        </w:rPr>
        <w:t>best target</w:t>
      </w:r>
      <w:r w:rsidRPr="00987658">
        <w:rPr>
          <w:rStyle w:val="StyleUnderline"/>
          <w:highlight w:val="cyan"/>
        </w:rPr>
        <w:t xml:space="preserve"> may</w:t>
      </w:r>
      <w:r w:rsidRPr="00C460B7">
        <w:rPr>
          <w:rStyle w:val="StyleUnderline"/>
        </w:rPr>
        <w:t xml:space="preserve"> not be the moon: Entrepreneurs' richest options are likely to </w:t>
      </w:r>
      <w:r w:rsidRPr="00987658">
        <w:rPr>
          <w:rStyle w:val="StyleUnderline"/>
          <w:highlight w:val="cyan"/>
        </w:rPr>
        <w:t>be</w:t>
      </w:r>
      <w:r>
        <w:rPr>
          <w:rStyle w:val="StyleUnderline"/>
          <w:highlight w:val="cyan"/>
        </w:rPr>
        <w:t xml:space="preserve"> </w:t>
      </w:r>
      <w:r w:rsidRPr="00987658">
        <w:rPr>
          <w:rStyle w:val="Emphasis"/>
          <w:highlight w:val="cyan"/>
        </w:rPr>
        <w:t>asteroids</w:t>
      </w:r>
      <w:r>
        <w:rPr>
          <w:rStyle w:val="StyleUnderline"/>
        </w:rPr>
        <w:t xml:space="preserve"> </w:t>
      </w:r>
      <w:r w:rsidRPr="00C460B7">
        <w:rPr>
          <w:rStyle w:val="StyleUnderline"/>
        </w:rPr>
        <w:t>that are larger and closer to Earth</w:t>
      </w:r>
      <w:r w:rsidRPr="00C460B7">
        <w:t>.</w:t>
      </w:r>
      <w:r>
        <w:t xml:space="preserve"> </w:t>
      </w:r>
      <w:r w:rsidRPr="00C460B7">
        <w:rPr>
          <w:sz w:val="12"/>
        </w:rPr>
        <w:t xml:space="preserve">A recent study suggested that </w:t>
      </w:r>
      <w:r w:rsidRPr="00C460B7">
        <w:rPr>
          <w:rStyle w:val="StyleUnderline"/>
        </w:rPr>
        <w:t xml:space="preserve">roughly </w:t>
      </w:r>
      <w:r w:rsidRPr="00987658">
        <w:rPr>
          <w:rStyle w:val="StyleUnderline"/>
          <w:highlight w:val="cyan"/>
        </w:rPr>
        <w:t>1,000</w:t>
      </w:r>
      <w:r w:rsidRPr="00C460B7">
        <w:rPr>
          <w:rStyle w:val="StyleUnderline"/>
        </w:rPr>
        <w:t xml:space="preserve"> water-rich, or </w:t>
      </w:r>
      <w:r w:rsidRPr="00987658">
        <w:rPr>
          <w:rStyle w:val="StyleUnderline"/>
          <w:highlight w:val="cyan"/>
        </w:rPr>
        <w:t xml:space="preserve">hydrated, asteroids near our planet </w:t>
      </w:r>
      <w:r w:rsidRPr="002C4FED">
        <w:rPr>
          <w:rStyle w:val="StyleUnderline"/>
        </w:rPr>
        <w:t xml:space="preserve">are easier to reach than </w:t>
      </w:r>
      <w:r w:rsidRPr="00957C98">
        <w:rPr>
          <w:rStyle w:val="StyleUnderline"/>
        </w:rPr>
        <w:t xml:space="preserve">the </w:t>
      </w:r>
      <w:r w:rsidRPr="002C4FED">
        <w:rPr>
          <w:rStyle w:val="StyleUnderline"/>
        </w:rPr>
        <w:t>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the</w:t>
      </w:r>
      <w:r>
        <w:rPr>
          <w:rStyle w:val="StyleUnderline"/>
        </w:rPr>
        <w:t xml:space="preserve"> </w:t>
      </w:r>
      <w:r w:rsidRPr="00C460B7">
        <w:rPr>
          <w:rStyle w:val="StyleUnderline"/>
        </w:rPr>
        <w:t>water locked in these asteroids</w:t>
      </w:r>
      <w:r>
        <w:rPr>
          <w:rStyle w:val="StyleUnderline"/>
        </w:rPr>
        <w:t xml:space="preserve"> </w:t>
      </w:r>
      <w:r w:rsidRPr="00C460B7">
        <w:rPr>
          <w:rStyle w:val="StyleUnderline"/>
        </w:rPr>
        <w:t xml:space="preserve">should be </w:t>
      </w:r>
      <w:r w:rsidRPr="00987658">
        <w:rPr>
          <w:rStyle w:val="StyleUnderline"/>
          <w:highlight w:val="cyan"/>
        </w:rPr>
        <w:t>enough to fill</w:t>
      </w:r>
      <w:r w:rsidRPr="00C460B7">
        <w:rPr>
          <w:rStyle w:val="StyleUnderline"/>
        </w:rPr>
        <w:t xml:space="preserve"> somewhere around </w:t>
      </w:r>
      <w:r w:rsidRPr="00987658">
        <w:rPr>
          <w:rStyle w:val="StyleUnderline"/>
          <w:highlight w:val="cyan"/>
        </w:rPr>
        <w:t>320,000 Olympic</w:t>
      </w:r>
      <w:r w:rsidRPr="00C460B7">
        <w:rPr>
          <w:rStyle w:val="StyleUnderline"/>
        </w:rPr>
        <w:t xml:space="preserve">s-size swimming </w:t>
      </w:r>
      <w:r w:rsidRPr="00987658">
        <w:rPr>
          <w:rStyle w:val="StyleUnderline"/>
          <w:highlight w:val="cyan"/>
        </w:rPr>
        <w:t>pools</w:t>
      </w:r>
      <w:r w:rsidRPr="00C460B7">
        <w:rPr>
          <w:sz w:val="12"/>
        </w:rPr>
        <w:t xml:space="preserve"> — significantly more than the amount of water locked up at the lunar poles, the new research suggested.</w:t>
      </w:r>
      <w:r>
        <w:rPr>
          <w:sz w:val="12"/>
        </w:rPr>
        <w:t xml:space="preserve"> </w:t>
      </w:r>
      <w:r w:rsidRPr="00C460B7">
        <w:rPr>
          <w:rStyle w:val="StyleUnderline"/>
        </w:rPr>
        <w:t xml:space="preserve">Because asteroids are small, they have less gravity than Earth or the moon do, which makes them </w:t>
      </w:r>
      <w:r w:rsidRPr="00DF6491">
        <w:rPr>
          <w:rStyle w:val="StyleUnderline"/>
        </w:rPr>
        <w:t>easier destinations to land on and lift off from</w:t>
      </w:r>
      <w:r w:rsidRPr="002C4FED">
        <w:rPr>
          <w:sz w:val="12"/>
        </w:rPr>
        <w:t>.</w:t>
      </w:r>
      <w:r w:rsidRPr="00C460B7">
        <w:rPr>
          <w:sz w:val="12"/>
        </w:rPr>
        <w:t xml:space="preserve"> If engineers can figure out how to mine water from these space rocks, they could produce a source of ready fuel in space that would allow spacecraft designers to build</w:t>
      </w:r>
      <w:r>
        <w:rPr>
          <w:sz w:val="12"/>
        </w:rPr>
        <w:t xml:space="preserve"> </w:t>
      </w:r>
      <w:proofErr w:type="spellStart"/>
      <w:r w:rsidRPr="00C460B7">
        <w:rPr>
          <w:sz w:val="12"/>
        </w:rPr>
        <w:t>refuelable</w:t>
      </w:r>
      <w:proofErr w:type="spellEnd"/>
      <w:r w:rsidRPr="00C460B7">
        <w:rPr>
          <w:sz w:val="12"/>
        </w:rPr>
        <w:t xml:space="preserve"> models</w:t>
      </w:r>
      <w:r>
        <w:rPr>
          <w:sz w:val="12"/>
        </w:rPr>
        <w:t xml:space="preserve"> </w:t>
      </w:r>
      <w:r w:rsidRPr="00C460B7">
        <w:rPr>
          <w:sz w:val="12"/>
        </w:rPr>
        <w:t xml:space="preserve">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r>
        <w:rPr>
          <w:sz w:val="12"/>
        </w:rPr>
        <w:t xml:space="preserve"> </w:t>
      </w: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 xml:space="preserve">near Earth asteroids could </w:t>
      </w:r>
      <w:r w:rsidRPr="00A27DED">
        <w:rPr>
          <w:rStyle w:val="StyleUnderline"/>
          <w:highlight w:val="cyan"/>
        </w:rPr>
        <w:t>contain more</w:t>
      </w:r>
      <w:r w:rsidRPr="00A27DED">
        <w:rPr>
          <w:rStyle w:val="StyleUnderline"/>
        </w:rPr>
        <w:t xml:space="preserve"> easily </w:t>
      </w:r>
      <w:r w:rsidRPr="00A27DED">
        <w:rPr>
          <w:rStyle w:val="StyleUnderline"/>
          <w:highlight w:val="cyan"/>
        </w:rPr>
        <w:t>accessible water than</w:t>
      </w:r>
      <w:r w:rsidRPr="00A27DED">
        <w:rPr>
          <w:rStyle w:val="StyleUnderline"/>
        </w:rPr>
        <w:t xml:space="preserve"> the </w:t>
      </w:r>
      <w:r w:rsidRPr="00A27DED">
        <w:rPr>
          <w:rStyle w:val="StyleUnderline"/>
          <w:highlight w:val="cyan"/>
        </w:rPr>
        <w:t>lunar poles</w:t>
      </w:r>
      <w:r w:rsidRPr="00A27DED">
        <w:rPr>
          <w:sz w:val="12"/>
        </w:rPr>
        <w:t xml:space="preserve">. According to the United Nations Office for Outer Space Affairs, </w:t>
      </w:r>
      <w:r w:rsidRPr="00A27DED">
        <w:rPr>
          <w:rStyle w:val="Emphasis"/>
        </w:rPr>
        <w:t>more than 5,200 of the objects launched into space are still in orbit</w:t>
      </w:r>
      <w:r w:rsidRPr="00A27DED">
        <w:rPr>
          <w:rStyle w:val="StyleUnderline"/>
        </w:rPr>
        <w:t xml:space="preserve"> today. While some continue to function, the bulk of them buzz uselessly over our heads every day. They carry fuel on board, and when they run out, </w:t>
      </w:r>
      <w:r w:rsidRPr="00A27DED">
        <w:rPr>
          <w:rStyle w:val="Emphasis"/>
        </w:rPr>
        <w:t>they</w:t>
      </w:r>
      <w:r w:rsidRPr="00A27DED">
        <w:t xml:space="preserve"> </w:t>
      </w:r>
      <w:r w:rsidRPr="00A27DED">
        <w:rPr>
          <w:sz w:val="12"/>
          <w:szCs w:val="12"/>
        </w:rPr>
        <w:t xml:space="preserve">are either lowered into destructive orbits or left to </w:t>
      </w:r>
      <w:r w:rsidRPr="00A27DED">
        <w:rPr>
          <w:rStyle w:val="Emphasis"/>
        </w:rPr>
        <w:t>become space junk</w:t>
      </w:r>
      <w:r w:rsidRPr="00A27DED">
        <w:rPr>
          <w:sz w:val="12"/>
        </w:rPr>
        <w:t xml:space="preserve">, useless debris with the potential to cause enormous problems for working satellites. </w:t>
      </w:r>
      <w:r w:rsidRPr="00A27DED">
        <w:rPr>
          <w:rStyle w:val="Emphasis"/>
        </w:rPr>
        <w:t>Refueling satellites in space could change that model, replacing it with long-lived, productive orbiters</w:t>
      </w:r>
      <w:r w:rsidRPr="00A27DED">
        <w:rPr>
          <w:sz w:val="12"/>
        </w:rPr>
        <w:t>. "</w:t>
      </w:r>
      <w:r w:rsidRPr="00A27DED">
        <w:rPr>
          <w:rStyle w:val="StyleUnderline"/>
        </w:rPr>
        <w:t>It's easier to bring fuel from asteroids to geosynchronous orbit than from the surface of the Earth</w:t>
      </w:r>
      <w:r w:rsidRPr="00A27DED">
        <w:rPr>
          <w:sz w:val="12"/>
        </w:rPr>
        <w:t xml:space="preserve">," Rivkin said. "If </w:t>
      </w:r>
      <w:r w:rsidRPr="00A27DED">
        <w:rPr>
          <w:rStyle w:val="StyleUnderline"/>
        </w:rPr>
        <w:t>such a supply line</w:t>
      </w:r>
      <w:r w:rsidRPr="00A27DED">
        <w:rPr>
          <w:sz w:val="12"/>
        </w:rPr>
        <w:t xml:space="preserve"> could be established, it </w:t>
      </w:r>
      <w:r w:rsidRPr="00A27DED">
        <w:rPr>
          <w:rStyle w:val="StyleUnderline"/>
        </w:rPr>
        <w:t>could make asteroid mining very profitable</w:t>
      </w:r>
      <w:r w:rsidRPr="00A27DED">
        <w:rPr>
          <w:sz w:val="12"/>
        </w:rPr>
        <w:t xml:space="preserve">." </w:t>
      </w:r>
      <w:r w:rsidRPr="00A27DED">
        <w:rPr>
          <w:sz w:val="12"/>
          <w:szCs w:val="12"/>
        </w:rPr>
        <w:t>Hunting for space water from the surface of the Earth is challenging because the planet's atmosphere blocks the wavelength</w:t>
      </w:r>
      <w:r w:rsidRPr="00C460B7">
        <w:rPr>
          <w:sz w:val="12"/>
          <w:szCs w:val="12"/>
        </w:rPr>
        <w:t xml:space="preserve"> of light where water can be observed. The asteroid warming as it draws closer to the sun can also complicate measurements.</w:t>
      </w:r>
      <w:r>
        <w:rPr>
          <w:sz w:val="12"/>
          <w:szCs w:val="12"/>
        </w:rPr>
        <w:t xml:space="preserve"> </w:t>
      </w: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w:t>
      </w:r>
      <w:r>
        <w:rPr>
          <w:rStyle w:val="StyleUnderline"/>
        </w:rPr>
        <w:t xml:space="preserve"> </w:t>
      </w:r>
      <w:r w:rsidRPr="00C460B7">
        <w:rPr>
          <w:rStyle w:val="StyleUnderline"/>
        </w:rPr>
        <w:t>asteroids</w:t>
      </w:r>
      <w:r>
        <w:rPr>
          <w:rStyle w:val="StyleUnderline"/>
        </w:rPr>
        <w:t xml:space="preserve"> </w:t>
      </w:r>
      <w:r w:rsidRPr="00C460B7">
        <w:rPr>
          <w:rStyle w:val="StyleUnderline"/>
        </w:rPr>
        <w:t xml:space="preserve">with signatures of water-rich </w:t>
      </w:r>
      <w:r w:rsidRPr="00C460B7">
        <w:rPr>
          <w:rStyle w:val="StyleUnderline"/>
        </w:rPr>
        <w:lastRenderedPageBreak/>
        <w:t>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w:t>
      </w:r>
      <w:r>
        <w:rPr>
          <w:sz w:val="12"/>
        </w:rPr>
        <w:t xml:space="preserve"> </w:t>
      </w:r>
      <w:r w:rsidRPr="00C460B7">
        <w:rPr>
          <w:sz w:val="12"/>
        </w:rPr>
        <w:t xml:space="preserve">Based on meteorite falls, a previous study estimated that </w:t>
      </w:r>
      <w:r w:rsidRPr="00C460B7">
        <w:rPr>
          <w:rStyle w:val="StyleUnderline"/>
        </w:rPr>
        <w:t>Ch asteroids could make up nearly 10% of the</w:t>
      </w:r>
      <w:r>
        <w:rPr>
          <w:rStyle w:val="StyleUnderline"/>
        </w:rPr>
        <w:t xml:space="preserve"> </w:t>
      </w:r>
      <w:r w:rsidRPr="00C460B7">
        <w:rPr>
          <w:rStyle w:val="StyleUnderline"/>
        </w:rPr>
        <w:t>near-Earth objects</w:t>
      </w:r>
      <w:r>
        <w:rPr>
          <w:sz w:val="12"/>
        </w:rPr>
        <w:t xml:space="preserve"> </w:t>
      </w:r>
      <w:r w:rsidRPr="00C460B7">
        <w:rPr>
          <w:sz w:val="12"/>
        </w:rPr>
        <w:t>(NEOs). With this information, the researchers determined that there are between 26 and 80 such objects that are hydrated and larger than 0.62 miles (1 km) across.</w:t>
      </w:r>
      <w:r>
        <w:rPr>
          <w:sz w:val="12"/>
        </w:rPr>
        <w:t xml:space="preserve"> </w:t>
      </w: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r>
        <w:rPr>
          <w:sz w:val="12"/>
          <w:szCs w:val="12"/>
        </w:rPr>
        <w:t xml:space="preserve"> </w:t>
      </w: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w:t>
      </w:r>
      <w:r>
        <w:rPr>
          <w:sz w:val="12"/>
          <w:szCs w:val="12"/>
        </w:rPr>
        <w:t xml:space="preserve"> </w:t>
      </w:r>
      <w:r w:rsidRPr="00C460B7">
        <w:rPr>
          <w:sz w:val="12"/>
          <w:szCs w:val="12"/>
        </w:rPr>
        <w:t>asteroid-mining</w:t>
      </w:r>
      <w:r>
        <w:rPr>
          <w:sz w:val="12"/>
          <w:szCs w:val="12"/>
        </w:rPr>
        <w:t xml:space="preserve"> </w:t>
      </w:r>
      <w:r w:rsidRPr="00C460B7">
        <w:rPr>
          <w:sz w:val="12"/>
          <w:szCs w:val="12"/>
        </w:rPr>
        <w:t xml:space="preserve">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r>
        <w:rPr>
          <w:sz w:val="12"/>
          <w:szCs w:val="12"/>
        </w:rPr>
        <w:t xml:space="preserve"> </w:t>
      </w: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r>
        <w:rPr>
          <w:sz w:val="12"/>
          <w:szCs w:val="12"/>
        </w:rPr>
        <w:t xml:space="preserve"> </w:t>
      </w:r>
      <w:r w:rsidRPr="00C460B7">
        <w:rPr>
          <w:rStyle w:val="StyleUnderline"/>
        </w:rPr>
        <w:t xml:space="preserve">In addition to estimating the number of large, water-rich asteroids might be available, the study </w:t>
      </w:r>
      <w:r w:rsidRPr="00DF6491">
        <w:rPr>
          <w:rStyle w:val="StyleUnderline"/>
          <w:highlight w:val="cyan"/>
        </w:rPr>
        <w:t>also</w:t>
      </w:r>
      <w:r w:rsidRPr="00C460B7">
        <w:rPr>
          <w:rStyle w:val="StyleUnderline"/>
        </w:rPr>
        <w:t xml:space="preserve"> found that as many as </w:t>
      </w:r>
      <w:r w:rsidRPr="002C4FED">
        <w:rPr>
          <w:rStyle w:val="StyleUnderline"/>
          <w:highlight w:val="cyan"/>
        </w:rPr>
        <w:t>1,050 smaller objects</w:t>
      </w:r>
      <w:r w:rsidRPr="00C460B7">
        <w:rPr>
          <w:rStyle w:val="StyleUnderline"/>
        </w:rPr>
        <w:t xml:space="preserve">, roughly </w:t>
      </w:r>
      <w:r w:rsidRPr="002C4FED">
        <w:rPr>
          <w:rStyle w:val="StyleUnderline"/>
        </w:rPr>
        <w:t>300 feet</w:t>
      </w:r>
      <w:r w:rsidRPr="00C460B7">
        <w:rPr>
          <w:rStyle w:val="StyleUnderline"/>
        </w:rPr>
        <w:t xml:space="preserve"> (100 meters) </w:t>
      </w:r>
      <w:r w:rsidRPr="002C4FED">
        <w:rPr>
          <w:rStyle w:val="StyleUnderline"/>
        </w:rPr>
        <w:t>across</w:t>
      </w:r>
      <w:r w:rsidRPr="00C460B7">
        <w:rPr>
          <w:rStyle w:val="StyleUnderline"/>
        </w:rPr>
        <w:t xml:space="preserve">, </w:t>
      </w:r>
      <w:r w:rsidRPr="002C4FED">
        <w:rPr>
          <w:rStyle w:val="StyleUnderline"/>
          <w:highlight w:val="cyan"/>
        </w:rPr>
        <w:t>may</w:t>
      </w:r>
      <w:r w:rsidRPr="00C460B7">
        <w:rPr>
          <w:rStyle w:val="StyleUnderline"/>
        </w:rPr>
        <w:t xml:space="preserve"> also </w:t>
      </w:r>
      <w:r w:rsidRPr="002C4FED">
        <w:rPr>
          <w:rStyle w:val="StyleUnderline"/>
          <w:highlight w:val="cyan"/>
        </w:rPr>
        <w:t>linger near Earth</w:t>
      </w:r>
      <w:r w:rsidRPr="00C460B7">
        <w:rPr>
          <w:rStyle w:val="StyleUnderline"/>
        </w:rPr>
        <w:t>. Their small bulk will make them</w:t>
      </w:r>
      <w:r>
        <w:rPr>
          <w:rStyle w:val="StyleUnderline"/>
        </w:rPr>
        <w:t xml:space="preserve"> </w:t>
      </w:r>
      <w:r w:rsidRPr="002C4FED">
        <w:rPr>
          <w:rStyle w:val="StyleUnderline"/>
          <w:highlight w:val="cyan"/>
        </w:rPr>
        <w:t>easier to mine</w:t>
      </w:r>
      <w:r>
        <w:rPr>
          <w:rStyle w:val="StyleUnderline"/>
        </w:rPr>
        <w:t xml:space="preserve"> (</w:t>
      </w:r>
      <w:r w:rsidRPr="002C4FED">
        <w:rPr>
          <w:rStyle w:val="StyleUnderline"/>
          <w:highlight w:val="cyan"/>
        </w:rPr>
        <w:t>and</w:t>
      </w:r>
      <w:r w:rsidRPr="002C4FED">
        <w:rPr>
          <w:rStyle w:val="StyleUnderline"/>
        </w:rPr>
        <w:t>)</w:t>
      </w:r>
      <w:r w:rsidRPr="002C4FED">
        <w:rPr>
          <w:sz w:val="12"/>
          <w:u w:val="single"/>
        </w:rPr>
        <w:t xml:space="preserve"> </w:t>
      </w:r>
      <w:r w:rsidRPr="002C4FED">
        <w:rPr>
          <w:u w:val="single"/>
        </w:rPr>
        <w:t xml:space="preserve">because their low gravity will require less fuel to escape from, but they will </w:t>
      </w:r>
      <w:r w:rsidRPr="002C4FED">
        <w:rPr>
          <w:highlight w:val="cyan"/>
          <w:u w:val="single"/>
        </w:rPr>
        <w:t>produce</w:t>
      </w:r>
      <w:r w:rsidRPr="002C4FED">
        <w:rPr>
          <w:u w:val="single"/>
        </w:rPr>
        <w:t xml:space="preserve"> less </w:t>
      </w:r>
      <w:r w:rsidRPr="002C4FED">
        <w:rPr>
          <w:highlight w:val="cyan"/>
          <w:u w:val="single"/>
        </w:rPr>
        <w:t xml:space="preserve">water </w:t>
      </w:r>
      <w:r w:rsidRPr="002C4FED">
        <w:rPr>
          <w:u w:val="single"/>
        </w:rPr>
        <w:t>overall, and Rivkin expects that the handful of larger space rocks will be the first targets. "It seems likely that</w:t>
      </w:r>
      <w:r w:rsidRPr="002C4FED">
        <w:rPr>
          <w:sz w:val="12"/>
          <w:u w:val="single"/>
        </w:rPr>
        <w:t xml:space="preserve"> </w:t>
      </w:r>
      <w:r w:rsidRPr="002C4FED">
        <w:rPr>
          <w:rStyle w:val="StyleUnderline"/>
        </w:rPr>
        <w:t>the</w:t>
      </w:r>
      <w:r w:rsidRPr="00C460B7">
        <w:rPr>
          <w:rStyle w:val="StyleUnderline"/>
        </w:rPr>
        <w:t xml:space="preserve"> plan for these </w:t>
      </w:r>
      <w:r w:rsidRPr="00F87AF5">
        <w:rPr>
          <w:rStyle w:val="StyleUnderline"/>
        </w:rPr>
        <w:t>companies will be to find the largest accessible asteroid with mineable material with the expectation that it will be more cost-effective</w:t>
      </w:r>
      <w:r w:rsidRPr="00C460B7">
        <w:rPr>
          <w:sz w:val="12"/>
        </w:rPr>
        <w:t xml:space="preserve"> than chasing down a large number of smaller objects," Rivkin said. "How 'accessible' and 'mineable material' and 'cost-effective' are defined by each company is to be seen."</w:t>
      </w:r>
    </w:p>
    <w:p w14:paraId="172E3591" w14:textId="5CB27E40" w:rsidR="00782474" w:rsidRPr="0074704C" w:rsidRDefault="00782474" w:rsidP="00782474">
      <w:pPr>
        <w:pStyle w:val="Heading4"/>
        <w:rPr>
          <w:u w:val="single"/>
        </w:rPr>
      </w:pPr>
      <w:r>
        <w:t>Water insecurity causes</w:t>
      </w:r>
      <w:r>
        <w:t xml:space="preserve"> </w:t>
      </w:r>
      <w:r w:rsidRPr="0074704C">
        <w:rPr>
          <w:u w:val="single"/>
        </w:rPr>
        <w:t>hydro-political conflict escalation</w:t>
      </w:r>
      <w:r>
        <w:t xml:space="preserve"> which goes </w:t>
      </w:r>
      <w:r w:rsidRPr="0074704C">
        <w:rPr>
          <w:u w:val="single"/>
        </w:rPr>
        <w:t>nuclear</w:t>
      </w:r>
    </w:p>
    <w:p w14:paraId="62C9BDB0" w14:textId="77777777" w:rsidR="00782474" w:rsidRPr="00114552" w:rsidRDefault="00782474" w:rsidP="00782474">
      <w:pPr>
        <w:rPr>
          <w:rStyle w:val="Style13ptBold"/>
        </w:rPr>
      </w:pPr>
      <w:r>
        <w:rPr>
          <w:rStyle w:val="Style13ptBold"/>
        </w:rPr>
        <w:t xml:space="preserve">Harvey 8/17 </w:t>
      </w:r>
      <w:r w:rsidRPr="00114552">
        <w:rPr>
          <w:rStyle w:val="Style13ptBold"/>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sz w:val="16"/>
          <w:szCs w:val="16"/>
        </w:rPr>
        <w:t>) “</w:t>
      </w:r>
      <w:r w:rsidRPr="00114552">
        <w:rPr>
          <w:szCs w:val="16"/>
        </w:rPr>
        <w:t>Global water crisis will intensify with climate breakdown, says report,” The Guardian, 8/17/2021] JL</w:t>
      </w:r>
      <w:r>
        <w:rPr>
          <w:szCs w:val="16"/>
        </w:rPr>
        <w:t xml:space="preserve"> // recut by VS</w:t>
      </w:r>
    </w:p>
    <w:p w14:paraId="707EE3BF" w14:textId="77777777" w:rsidR="00782474" w:rsidRDefault="00782474" w:rsidP="00782474">
      <w:pPr>
        <w:rPr>
          <w:sz w:val="12"/>
        </w:rPr>
      </w:pPr>
      <w:r w:rsidRPr="00114552">
        <w:rPr>
          <w:sz w:val="12"/>
        </w:rPr>
        <w:t xml:space="preserve">Mark’s words should be a call to attention, and a call to action. The plight of farmers in Australia illustrates a larger reality: </w:t>
      </w:r>
      <w:r w:rsidRPr="00987658">
        <w:rPr>
          <w:rStyle w:val="StyleUnderline"/>
        </w:rPr>
        <w:t>As planetary temperatures continue to increase and rainfall patterns shift due to human-caused climate disruption, our ability to grow crops and have enough drinking water will become increasingly challenged, and the outlook is only going to worsen</w:t>
      </w:r>
      <w:r w:rsidRPr="00987658">
        <w:rPr>
          <w:sz w:val="12"/>
        </w:rPr>
        <w:t>.</w:t>
      </w:r>
      <w:r>
        <w:rPr>
          <w:sz w:val="12"/>
        </w:rPr>
        <w:t xml:space="preserve"> </w:t>
      </w:r>
      <w:r w:rsidRPr="00987658">
        <w:rPr>
          <w:rStyle w:val="StyleUnderline"/>
        </w:rPr>
        <w:t>The most recent</w:t>
      </w:r>
      <w:r>
        <w:rPr>
          <w:rStyle w:val="StyleUnderline"/>
        </w:rPr>
        <w:t xml:space="preserve"> </w:t>
      </w:r>
      <w:r w:rsidRPr="00987658">
        <w:rPr>
          <w:rStyle w:val="StyleUnderline"/>
        </w:rPr>
        <w:t>United Nations Intergovernmental Panel on Climate Change report</w:t>
      </w:r>
      <w:r>
        <w:rPr>
          <w:rStyle w:val="StyleUnderline"/>
        </w:rPr>
        <w:t xml:space="preserve"> </w:t>
      </w:r>
      <w:r w:rsidRPr="00987658">
        <w:rPr>
          <w:rStyle w:val="StyleUnderline"/>
        </w:rPr>
        <w:t xml:space="preserve">warned of increasingly intense </w:t>
      </w:r>
      <w:r w:rsidRPr="00987658">
        <w:rPr>
          <w:rStyle w:val="Emphasis"/>
        </w:rPr>
        <w:t>droughts</w:t>
      </w:r>
      <w:r w:rsidRPr="00987658">
        <w:rPr>
          <w:rStyle w:val="StyleUnderline"/>
        </w:rPr>
        <w:t xml:space="preserve"> and </w:t>
      </w:r>
      <w:r w:rsidRPr="00987658">
        <w:rPr>
          <w:rStyle w:val="Emphasis"/>
        </w:rPr>
        <w:t>mass water shortages</w:t>
      </w:r>
      <w:r w:rsidRPr="00114552">
        <w:rPr>
          <w:sz w:val="12"/>
        </w:rPr>
        <w:t xml:space="preserve"> around large swaths of the globe.</w:t>
      </w:r>
      <w:r>
        <w:rPr>
          <w:sz w:val="12"/>
        </w:rPr>
        <w:t xml:space="preserve"> </w:t>
      </w:r>
      <w:r w:rsidRPr="00114552">
        <w:rPr>
          <w:sz w:val="12"/>
        </w:rPr>
        <w:t xml:space="preserve">But </w:t>
      </w:r>
      <w:r w:rsidRPr="00114552">
        <w:rPr>
          <w:rStyle w:val="StyleUnderline"/>
        </w:rPr>
        <w:t>even more conservative organizations have been sounding the alarm</w:t>
      </w:r>
      <w:r w:rsidRPr="00114552">
        <w:rPr>
          <w:sz w:val="12"/>
        </w:rPr>
        <w:t>. “</w:t>
      </w:r>
      <w:r w:rsidRPr="00987658">
        <w:rPr>
          <w:rStyle w:val="Emphasis"/>
          <w:highlight w:val="cyan"/>
        </w:rPr>
        <w:t xml:space="preserve">Water insecurity </w:t>
      </w:r>
      <w:r w:rsidRPr="00957C98">
        <w:rPr>
          <w:rStyle w:val="Emphasis"/>
        </w:rPr>
        <w:t xml:space="preserve">could </w:t>
      </w:r>
      <w:r w:rsidRPr="00987658">
        <w:rPr>
          <w:rStyle w:val="Emphasis"/>
          <w:highlight w:val="cyan"/>
        </w:rPr>
        <w:t xml:space="preserve">multiply </w:t>
      </w:r>
      <w:r w:rsidRPr="00957C98">
        <w:rPr>
          <w:rStyle w:val="Emphasis"/>
        </w:rPr>
        <w:t xml:space="preserve">the </w:t>
      </w:r>
      <w:r w:rsidRPr="00987658">
        <w:rPr>
          <w:rStyle w:val="Emphasis"/>
          <w:highlight w:val="cyan"/>
        </w:rPr>
        <w:t>risk of conflict</w:t>
      </w:r>
      <w:r w:rsidRPr="00114552">
        <w:rPr>
          <w:sz w:val="12"/>
        </w:rPr>
        <w:t>,” warns one of the</w:t>
      </w:r>
      <w:r>
        <w:rPr>
          <w:sz w:val="12"/>
        </w:rPr>
        <w:t xml:space="preserve"> </w:t>
      </w:r>
      <w:r w:rsidRPr="00114552">
        <w:rPr>
          <w:sz w:val="12"/>
        </w:rPr>
        <w:t>World Bank’s reports</w:t>
      </w:r>
      <w:r>
        <w:rPr>
          <w:sz w:val="12"/>
        </w:rPr>
        <w:t xml:space="preserve"> </w:t>
      </w:r>
      <w:r w:rsidRPr="00114552">
        <w:rPr>
          <w:sz w:val="12"/>
        </w:rPr>
        <w:t xml:space="preserve">on the issue. </w:t>
      </w:r>
      <w:r w:rsidRPr="00114552">
        <w:rPr>
          <w:rStyle w:val="StyleUnderline"/>
        </w:rPr>
        <w:t>“</w:t>
      </w:r>
      <w:r w:rsidRPr="00987658">
        <w:rPr>
          <w:rStyle w:val="StyleUnderline"/>
          <w:highlight w:val="cyan"/>
        </w:rPr>
        <w:t>Food price spikes</w:t>
      </w:r>
      <w:r w:rsidRPr="00114552">
        <w:rPr>
          <w:rStyle w:val="StyleUnderline"/>
        </w:rPr>
        <w:t xml:space="preserve"> caused by droughts can </w:t>
      </w:r>
      <w:r w:rsidRPr="00987658">
        <w:rPr>
          <w:rStyle w:val="StyleUnderline"/>
          <w:highlight w:val="cya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r>
        <w:rPr>
          <w:sz w:val="12"/>
        </w:rPr>
        <w:t xml:space="preserve"> </w:t>
      </w:r>
      <w:r w:rsidRPr="00114552">
        <w:rPr>
          <w:sz w:val="12"/>
        </w:rPr>
        <w:t xml:space="preserve">Meanwhile, </w:t>
      </w:r>
      <w:r w:rsidRPr="00114552">
        <w:rPr>
          <w:rStyle w:val="StyleUnderline"/>
        </w:rPr>
        <w:t>a study published in the journal</w:t>
      </w:r>
      <w:r>
        <w:rPr>
          <w:rStyle w:val="StyleUnderline"/>
        </w:rPr>
        <w:t xml:space="preserve"> </w:t>
      </w:r>
      <w:r w:rsidRPr="00114552">
        <w:rPr>
          <w:rStyle w:val="StyleUnderline"/>
        </w:rPr>
        <w:t>Global Environmental Change, looked at how “</w:t>
      </w:r>
      <w:r w:rsidRPr="00987658">
        <w:rPr>
          <w:rStyle w:val="StyleUnderline"/>
          <w:highlight w:val="cyan"/>
        </w:rPr>
        <w:t>hydro-political issues</w:t>
      </w:r>
      <w:r w:rsidRPr="00114552">
        <w:rPr>
          <w:sz w:val="12"/>
        </w:rPr>
        <w:t xml:space="preserve">” — including tensions and potential conflicts — </w:t>
      </w:r>
      <w:r w:rsidRPr="00987658">
        <w:rPr>
          <w:rStyle w:val="StyleUnderline"/>
          <w:highlight w:val="cyan"/>
        </w:rPr>
        <w:t>could play out</w:t>
      </w:r>
      <w:r w:rsidRPr="00114552">
        <w:rPr>
          <w:rStyle w:val="StyleUnderline"/>
        </w:rPr>
        <w:t xml:space="preserve"> in countries expected to experience water shortages coupled </w:t>
      </w:r>
      <w:r w:rsidRPr="00987658">
        <w:rPr>
          <w:rStyle w:val="StyleUnderline"/>
          <w:highlight w:val="cyan"/>
        </w:rPr>
        <w:t>with high populations and pre-existing</w:t>
      </w:r>
      <w:r w:rsidRPr="00114552">
        <w:rPr>
          <w:rStyle w:val="StyleUnderline"/>
        </w:rPr>
        <w:t xml:space="preserve"> geopolitical </w:t>
      </w:r>
      <w:r w:rsidRPr="00987658">
        <w:rPr>
          <w:rStyle w:val="StyleUnderline"/>
          <w:highlight w:val="cyan"/>
        </w:rPr>
        <w:t>tensions</w:t>
      </w:r>
      <w:r w:rsidRPr="00114552">
        <w:rPr>
          <w:sz w:val="12"/>
        </w:rPr>
        <w:t>.</w:t>
      </w:r>
      <w:r>
        <w:rPr>
          <w:sz w:val="12"/>
        </w:rPr>
        <w:t xml:space="preserve"> </w:t>
      </w: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987658">
        <w:rPr>
          <w:rStyle w:val="StyleUnderline"/>
          <w:highlight w:val="cyan"/>
        </w:rPr>
        <w:t>escalating</w:t>
      </w:r>
      <w:r w:rsidRPr="00114552">
        <w:rPr>
          <w:rStyle w:val="StyleUnderline"/>
        </w:rPr>
        <w:t xml:space="preserve"> into </w:t>
      </w:r>
      <w:r w:rsidRPr="00987658">
        <w:rPr>
          <w:rStyle w:val="StyleUnderline"/>
          <w:highlight w:val="cyan"/>
        </w:rPr>
        <w:t>armed conflict</w:t>
      </w:r>
      <w:r w:rsidRPr="00114552">
        <w:rPr>
          <w:sz w:val="12"/>
        </w:rPr>
        <w:t xml:space="preserve"> in cross-boundary river basins in places around the world </w:t>
      </w:r>
      <w:r w:rsidRPr="00987658">
        <w:rPr>
          <w:rStyle w:val="StyleUnderline"/>
          <w:highlight w:val="cyan"/>
        </w:rPr>
        <w:t>by</w:t>
      </w:r>
      <w:r w:rsidRPr="00114552">
        <w:rPr>
          <w:sz w:val="12"/>
        </w:rPr>
        <w:t xml:space="preserve"> 74.9 to </w:t>
      </w:r>
      <w:r w:rsidRPr="00987658">
        <w:rPr>
          <w:rStyle w:val="StyleUnderline"/>
          <w:highlight w:val="cya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r>
        <w:rPr>
          <w:sz w:val="12"/>
        </w:rPr>
        <w:t xml:space="preserve"> </w:t>
      </w:r>
      <w:r w:rsidRPr="00114552">
        <w:rPr>
          <w:rStyle w:val="StyleUnderline"/>
        </w:rPr>
        <w:t xml:space="preserve">These areas include regions situated around primary rivers </w:t>
      </w:r>
      <w:r w:rsidRPr="00987658">
        <w:rPr>
          <w:rStyle w:val="StyleUnderline"/>
          <w:highlight w:val="cyan"/>
        </w:rPr>
        <w:t xml:space="preserve">in </w:t>
      </w:r>
      <w:r w:rsidRPr="00957C98">
        <w:rPr>
          <w:rStyle w:val="StyleUnderline"/>
          <w:highlight w:val="cyan"/>
        </w:rPr>
        <w:t xml:space="preserve">Asia and North </w:t>
      </w:r>
      <w:r w:rsidRPr="00987658">
        <w:rPr>
          <w:rStyle w:val="StyleUnderline"/>
          <w:highlight w:val="cyan"/>
        </w:rPr>
        <w:t>Africa</w:t>
      </w:r>
      <w:r w:rsidRPr="00114552">
        <w:rPr>
          <w:rStyle w:val="StyleUnderline"/>
        </w:rPr>
        <w:t>. Noted rivers include the Tigris and Euphrates, the Indus, the Nile, and the Ganges-Brahmaputra</w:t>
      </w:r>
      <w:r w:rsidRPr="00114552">
        <w:rPr>
          <w:sz w:val="14"/>
        </w:rPr>
        <w:t>.</w:t>
      </w:r>
      <w:r>
        <w:rPr>
          <w:sz w:val="14"/>
        </w:rPr>
        <w:t xml:space="preserve"> </w:t>
      </w:r>
      <w:r w:rsidRPr="00114552">
        <w:rPr>
          <w:sz w:val="12"/>
        </w:rPr>
        <w:t xml:space="preserve">Consider the fact that </w:t>
      </w:r>
      <w:r w:rsidRPr="00114552">
        <w:rPr>
          <w:rStyle w:val="StyleUnderline"/>
        </w:rPr>
        <w:t xml:space="preserve">11 countries share </w:t>
      </w:r>
      <w:r w:rsidRPr="00957C98">
        <w:rPr>
          <w:rStyle w:val="StyleUnderline"/>
        </w:rPr>
        <w:t xml:space="preserve">the </w:t>
      </w:r>
      <w:r w:rsidRPr="00987658">
        <w:rPr>
          <w:rStyle w:val="StyleUnderline"/>
          <w:highlight w:val="cyan"/>
        </w:rPr>
        <w:t>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 a number that is projected to</w:t>
      </w:r>
      <w:r>
        <w:rPr>
          <w:sz w:val="12"/>
        </w:rPr>
        <w:t xml:space="preserve"> </w:t>
      </w:r>
      <w:r w:rsidRPr="00114552">
        <w:rPr>
          <w:sz w:val="12"/>
        </w:rPr>
        <w:t>double</w:t>
      </w:r>
      <w:r>
        <w:rPr>
          <w:sz w:val="12"/>
        </w:rPr>
        <w:t xml:space="preserve"> </w:t>
      </w:r>
      <w:r w:rsidRPr="00114552">
        <w:rPr>
          <w:sz w:val="12"/>
        </w:rPr>
        <w:t xml:space="preserve">in the coming decades, while </w:t>
      </w:r>
      <w:r w:rsidRPr="00114552">
        <w:rPr>
          <w:rStyle w:val="StyleUnderline"/>
        </w:rPr>
        <w:t>the amount of available water will continue to shrink due to climate change</w:t>
      </w:r>
      <w:r w:rsidRPr="00114552">
        <w:rPr>
          <w:sz w:val="12"/>
        </w:rPr>
        <w:t>.</w:t>
      </w:r>
      <w:r>
        <w:rPr>
          <w:sz w:val="12"/>
        </w:rPr>
        <w:t xml:space="preserve"> </w:t>
      </w: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957C98">
        <w:rPr>
          <w:rStyle w:val="StyleUnderline"/>
        </w:rPr>
        <w:t>the</w:t>
      </w:r>
      <w:r w:rsidRPr="00114552">
        <w:rPr>
          <w:rStyle w:val="StyleUnderline"/>
        </w:rPr>
        <w:t xml:space="preserve"> </w:t>
      </w:r>
      <w:r w:rsidRPr="00114552">
        <w:rPr>
          <w:rStyle w:val="Emphasis"/>
        </w:rPr>
        <w:t xml:space="preserve">southwestern </w:t>
      </w:r>
      <w:r w:rsidRPr="00987658">
        <w:rPr>
          <w:rStyle w:val="Emphasis"/>
          <w:highlight w:val="cyan"/>
        </w:rPr>
        <w:t>US and</w:t>
      </w:r>
      <w:r w:rsidRPr="00114552">
        <w:rPr>
          <w:rStyle w:val="Emphasis"/>
        </w:rPr>
        <w:t xml:space="preserve"> northern </w:t>
      </w:r>
      <w:r w:rsidRPr="00987658">
        <w:rPr>
          <w:rStyle w:val="Emphasis"/>
          <w:highlight w:val="cyan"/>
        </w:rPr>
        <w:t>Mexico</w:t>
      </w:r>
      <w:r w:rsidRPr="00114552">
        <w:rPr>
          <w:rStyle w:val="StyleUnderline"/>
        </w:rPr>
        <w:t>, around the Colorado River</w:t>
      </w:r>
      <w:r w:rsidRPr="00114552">
        <w:rPr>
          <w:sz w:val="12"/>
        </w:rPr>
        <w:t>.</w:t>
      </w:r>
      <w:r>
        <w:rPr>
          <w:sz w:val="12"/>
        </w:rPr>
        <w:t xml:space="preserve"> </w:t>
      </w:r>
      <w:r w:rsidRPr="00114552">
        <w:rPr>
          <w:sz w:val="12"/>
        </w:rPr>
        <w:t xml:space="preserve">Potential </w:t>
      </w:r>
      <w:r w:rsidRPr="00114552">
        <w:rPr>
          <w:rStyle w:val="StyleUnderline"/>
        </w:rPr>
        <w:t xml:space="preserve">tensions are particularly worrisome in </w:t>
      </w:r>
      <w:r w:rsidRPr="00987658">
        <w:rPr>
          <w:rStyle w:val="StyleUnderline"/>
          <w:highlight w:val="cyan"/>
        </w:rPr>
        <w:t>India and Pakistan</w:t>
      </w:r>
      <w:r w:rsidRPr="00114552">
        <w:rPr>
          <w:sz w:val="12"/>
        </w:rPr>
        <w:t xml:space="preserve">, which are </w:t>
      </w:r>
      <w:r w:rsidRPr="00114552">
        <w:rPr>
          <w:sz w:val="12"/>
        </w:rPr>
        <w:lastRenderedPageBreak/>
        <w:t xml:space="preserve">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r>
        <w:rPr>
          <w:sz w:val="12"/>
        </w:rPr>
        <w:t xml:space="preserve"> </w:t>
      </w:r>
      <w:r w:rsidRPr="00114552">
        <w:rPr>
          <w:sz w:val="12"/>
        </w:rPr>
        <w:t xml:space="preserve">However, </w:t>
      </w:r>
      <w:r w:rsidRPr="00987658">
        <w:rPr>
          <w:rStyle w:val="StyleUnderline"/>
          <w:highlight w:val="cyan"/>
        </w:rPr>
        <w:t xml:space="preserve">water claims have been central to </w:t>
      </w:r>
      <w:r w:rsidRPr="00957C98">
        <w:rPr>
          <w:rStyle w:val="StyleUnderline"/>
        </w:rPr>
        <w:t>their</w:t>
      </w:r>
      <w:r w:rsidRPr="00114552">
        <w:rPr>
          <w:rStyle w:val="StyleUnderline"/>
        </w:rPr>
        <w:t xml:space="preserve"> ongoing, burning </w:t>
      </w:r>
      <w:r w:rsidRPr="00987658">
        <w:rPr>
          <w:rStyle w:val="StyleUnderline"/>
          <w:highlight w:val="cyan"/>
        </w:rPr>
        <w:t>dispute over</w:t>
      </w:r>
      <w:r w:rsidRPr="00114552">
        <w:rPr>
          <w:rStyle w:val="StyleUnderline"/>
        </w:rPr>
        <w:t xml:space="preserve"> the </w:t>
      </w:r>
      <w:r w:rsidRPr="00987658">
        <w:rPr>
          <w:rStyle w:val="StyleUnderline"/>
          <w:highlight w:val="cyan"/>
        </w:rPr>
        <w:t>Kashmir</w:t>
      </w:r>
      <w:r w:rsidRPr="00114552">
        <w:rPr>
          <w:rStyle w:val="StyleUnderline"/>
        </w:rPr>
        <w:t xml:space="preserve"> region, a flashpoint area there for more than 60 years</w:t>
      </w:r>
      <w:r w:rsidRPr="00114552">
        <w:rPr>
          <w:sz w:val="12"/>
        </w:rPr>
        <w:t xml:space="preserve"> and counting.</w:t>
      </w:r>
      <w:r>
        <w:rPr>
          <w:sz w:val="12"/>
        </w:rPr>
        <w:t xml:space="preserve"> </w:t>
      </w: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r>
        <w:rPr>
          <w:sz w:val="12"/>
        </w:rPr>
        <w:t xml:space="preserve"> </w:t>
      </w:r>
      <w:r w:rsidRPr="00114552">
        <w:rPr>
          <w:sz w:val="12"/>
        </w:rPr>
        <w:t xml:space="preserve">In fact, </w:t>
      </w:r>
      <w:r w:rsidRPr="00114552">
        <w:rPr>
          <w:rStyle w:val="StyleUnderline"/>
        </w:rPr>
        <w:t>a 2018 report from the International Monetary Fund ranked</w:t>
      </w:r>
      <w:r>
        <w:rPr>
          <w:rStyle w:val="StyleUnderline"/>
        </w:rPr>
        <w:t xml:space="preserve"> </w:t>
      </w:r>
      <w:r w:rsidRPr="00114552">
        <w:rPr>
          <w:rStyle w:val="StyleUnderline"/>
        </w:rPr>
        <w:t>Pakistan third among countries facing severe water shortages</w:t>
      </w:r>
      <w:r>
        <w:rPr>
          <w:rStyle w:val="StyleUnderline"/>
        </w:rPr>
        <w:t>.</w:t>
      </w:r>
      <w:r w:rsidRPr="00114552">
        <w:rPr>
          <w:rStyle w:val="StyleUnderline"/>
        </w:rPr>
        <w:t xml:space="preserve"> This is largely </w:t>
      </w:r>
      <w:r w:rsidRPr="00987658">
        <w:rPr>
          <w:rStyle w:val="StyleUnderline"/>
          <w:highlight w:val="cyan"/>
        </w:rPr>
        <w:t>due to</w:t>
      </w:r>
      <w:r w:rsidRPr="00114552">
        <w:rPr>
          <w:rStyle w:val="StyleUnderline"/>
        </w:rPr>
        <w:t xml:space="preserve"> the </w:t>
      </w:r>
      <w:r w:rsidRPr="00987658">
        <w:rPr>
          <w:rStyle w:val="StyleUnderline"/>
          <w:highlight w:val="cyan"/>
        </w:rPr>
        <w:t xml:space="preserve">rapid melting of glaciers in </w:t>
      </w:r>
      <w:r w:rsidRPr="00957C98">
        <w:rPr>
          <w:rStyle w:val="StyleUnderline"/>
        </w:rPr>
        <w:t xml:space="preserve">the </w:t>
      </w:r>
      <w:r w:rsidRPr="00987658">
        <w:rPr>
          <w:rStyle w:val="StyleUnderline"/>
          <w:highlight w:val="cyan"/>
        </w:rPr>
        <w:t>Himalaya</w:t>
      </w:r>
      <w:r w:rsidRPr="00114552">
        <w:rPr>
          <w:rStyle w:val="StyleUnderline"/>
        </w:rPr>
        <w:t xml:space="preserve"> that are the source of much of the water for the Indus</w:t>
      </w:r>
      <w:r w:rsidRPr="00114552">
        <w:rPr>
          <w:sz w:val="12"/>
        </w:rPr>
        <w:t>.</w:t>
      </w:r>
      <w:r>
        <w:rPr>
          <w:sz w:val="12"/>
        </w:rPr>
        <w:t xml:space="preserve"> </w:t>
      </w:r>
      <w:r w:rsidRPr="00114552">
        <w:rPr>
          <w:sz w:val="12"/>
        </w:rPr>
        <w:t>To provide an idea of how quickly water resources are diminishing in both countries, statistics from</w:t>
      </w:r>
      <w:r>
        <w:rPr>
          <w:sz w:val="12"/>
        </w:rPr>
        <w:t xml:space="preserve"> </w:t>
      </w:r>
      <w:r w:rsidRPr="00114552">
        <w:rPr>
          <w:sz w:val="12"/>
        </w:rPr>
        <w:t>Pakistan’s Islamabad Chamber of Commerce and Industry from 2018</w:t>
      </w:r>
      <w:r>
        <w:rPr>
          <w:sz w:val="12"/>
        </w:rPr>
        <w:t xml:space="preserve"> </w:t>
      </w:r>
      <w:r w:rsidRPr="00114552">
        <w:rPr>
          <w:sz w:val="12"/>
        </w:rPr>
        <w:t xml:space="preserve">show that </w:t>
      </w:r>
      <w:r w:rsidRPr="00114552">
        <w:rPr>
          <w:rStyle w:val="StyleUnderline"/>
        </w:rPr>
        <w:t>water availability (per capita in cubic meters per year) shrank from 5,260 in 1951, to 940 in 2015</w:t>
      </w:r>
      <w:r w:rsidRPr="00114552">
        <w:rPr>
          <w:sz w:val="12"/>
        </w:rPr>
        <w:t>, and are projected to shrink to 860 by just 2025.</w:t>
      </w:r>
      <w:r>
        <w:rPr>
          <w:sz w:val="12"/>
        </w:rPr>
        <w:t xml:space="preserve"> </w:t>
      </w:r>
      <w:r w:rsidRPr="00114552">
        <w:rPr>
          <w:rStyle w:val="StyleUnderline"/>
        </w:rPr>
        <w:t>In India, the crisis is hardly better</w:t>
      </w:r>
      <w:r w:rsidRPr="00114552">
        <w:rPr>
          <w:sz w:val="12"/>
        </w:rPr>
        <w:t>. According to that country’s</w:t>
      </w:r>
      <w:r>
        <w:rPr>
          <w:sz w:val="12"/>
        </w:rPr>
        <w:t xml:space="preserve"> </w:t>
      </w:r>
      <w:r w:rsidRPr="00114552">
        <w:rPr>
          <w:sz w:val="12"/>
        </w:rPr>
        <w:t xml:space="preserve">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r>
        <w:rPr>
          <w:sz w:val="12"/>
        </w:rPr>
        <w:t xml:space="preserve"> </w:t>
      </w: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987658">
        <w:rPr>
          <w:rStyle w:val="Emphasis"/>
          <w:highlight w:val="cyan"/>
        </w:rPr>
        <w:t xml:space="preserve">water wars </w:t>
      </w:r>
      <w:r w:rsidRPr="00957C98">
        <w:rPr>
          <w:rStyle w:val="Emphasis"/>
        </w:rPr>
        <w:t>that</w:t>
      </w:r>
      <w:r w:rsidRPr="00114552">
        <w:rPr>
          <w:rStyle w:val="Emphasis"/>
        </w:rPr>
        <w:t xml:space="preserve"> could </w:t>
      </w:r>
      <w:r w:rsidRPr="00987658">
        <w:rPr>
          <w:rStyle w:val="Emphasis"/>
          <w:highlight w:val="cyan"/>
        </w:rPr>
        <w:t xml:space="preserve">spark nuclear </w:t>
      </w:r>
      <w:r w:rsidRPr="00957C98">
        <w:rPr>
          <w:rStyle w:val="Emphasis"/>
          <w:highlight w:val="cyan"/>
        </w:rPr>
        <w:t>exchanges</w:t>
      </w:r>
      <w:r w:rsidRPr="00957C98">
        <w:rPr>
          <w:rStyle w:val="Emphasis"/>
        </w:rPr>
        <w:t xml:space="preserve"> are</w:t>
      </w:r>
      <w:r w:rsidRPr="00114552">
        <w:rPr>
          <w:rStyle w:val="Emphasis"/>
        </w:rPr>
        <w:t xml:space="preserve"> now</w:t>
      </w:r>
      <w:r w:rsidRPr="00114552">
        <w:rPr>
          <w:sz w:val="12"/>
        </w:rPr>
        <w:t xml:space="preserve"> becoming </w:t>
      </w:r>
      <w:r w:rsidRPr="00957C98">
        <w:rPr>
          <w:rStyle w:val="Emphasis"/>
        </w:rPr>
        <w:t>possible</w:t>
      </w:r>
      <w:r w:rsidRPr="00114552">
        <w:rPr>
          <w:sz w:val="12"/>
        </w:rPr>
        <w:t>.</w:t>
      </w:r>
      <w:r>
        <w:rPr>
          <w:sz w:val="12"/>
        </w:rPr>
        <w:t xml:space="preserve"> </w:t>
      </w:r>
    </w:p>
    <w:p w14:paraId="26D91949" w14:textId="216A2209" w:rsidR="00782474" w:rsidRDefault="00AB1B94" w:rsidP="00AB1B94">
      <w:pPr>
        <w:pStyle w:val="Heading2"/>
      </w:pPr>
      <w:r>
        <w:lastRenderedPageBreak/>
        <w:t>Case</w:t>
      </w:r>
    </w:p>
    <w:p w14:paraId="7D630910" w14:textId="77777777" w:rsidR="00DE21E2" w:rsidRDefault="00DE21E2" w:rsidP="00DE21E2">
      <w:pPr>
        <w:pStyle w:val="Heading4"/>
      </w:pPr>
      <w:proofErr w:type="spellStart"/>
      <w:r>
        <w:t>ILaw</w:t>
      </w:r>
      <w:proofErr w:type="spellEnd"/>
      <w:r>
        <w:t xml:space="preserve"> and UN enforcement fail – 3 warrants</w:t>
      </w:r>
    </w:p>
    <w:p w14:paraId="5B5F99C8" w14:textId="77777777" w:rsidR="00DE21E2" w:rsidRDefault="00DE21E2" w:rsidP="00DE21E2">
      <w:pPr>
        <w:rPr>
          <w:sz w:val="16"/>
        </w:rPr>
      </w:pPr>
      <w:r>
        <w:rPr>
          <w:sz w:val="16"/>
        </w:rPr>
        <w:t xml:space="preserve">Adrian </w:t>
      </w:r>
      <w:proofErr w:type="spellStart"/>
      <w:r w:rsidRPr="004E438A">
        <w:rPr>
          <w:rStyle w:val="Style13ptBold"/>
        </w:rPr>
        <w:t>Taghdiri</w:t>
      </w:r>
      <w:proofErr w:type="spellEnd"/>
      <w:r w:rsidRPr="004E438A">
        <w:rPr>
          <w:rStyle w:val="Style13ptBold"/>
        </w:rPr>
        <w:t xml:space="preserve"> 13</w:t>
      </w:r>
      <w:r>
        <w:rPr>
          <w:sz w:val="16"/>
        </w:rPr>
        <w:t xml:space="preserve"> [ J.D. 2013, Boston University School of Law; B.A., International Political Economy, University of California, Berkeley, 2008. "FLAGS OF CONVENIENCE AND THE COMMERCIAL SPACE FLIGHT INDUSTRY: THE INADEQUACY OF CURRENT INTERNATIONAL LAW TO ADDRESS THE OPPORTUNE REGISTRATION OF SPACE VEHICLES IN FLAG STATES " Journal of Science &amp; Technology Law (2013), https://www.bu.edu/jostl/files/2015/02/05TaghdiriWeb.pdf, accessed 1-5-2022]//</w:t>
      </w:r>
      <w:proofErr w:type="spellStart"/>
      <w:r>
        <w:rPr>
          <w:sz w:val="16"/>
        </w:rPr>
        <w:t>anop</w:t>
      </w:r>
      <w:proofErr w:type="spellEnd"/>
    </w:p>
    <w:p w14:paraId="7D9B67F1" w14:textId="77777777" w:rsidR="00DE21E2" w:rsidRDefault="00DE21E2" w:rsidP="00DE21E2">
      <w:pPr>
        <w:rPr>
          <w:sz w:val="16"/>
        </w:rPr>
      </w:pPr>
      <w:r w:rsidRPr="004B3000">
        <w:rPr>
          <w:sz w:val="16"/>
        </w:rPr>
        <w:t xml:space="preserve">As discussed above,168 </w:t>
      </w:r>
      <w:r w:rsidRPr="00DE55DD">
        <w:rPr>
          <w:rStyle w:val="Emphasis"/>
        </w:rPr>
        <w:t>none of the international space treaties enumerate procedures for enforcement of liability or the settlement of disputes</w:t>
      </w:r>
      <w:r w:rsidRPr="00DE55DD">
        <w:rPr>
          <w:sz w:val="16"/>
        </w:rPr>
        <w:t xml:space="preserve">.169 </w:t>
      </w:r>
      <w:r w:rsidRPr="00DE55DD">
        <w:rPr>
          <w:rStyle w:val="Emphasis"/>
        </w:rPr>
        <w:t>Rather, Article III of the Outer</w:t>
      </w:r>
      <w:r w:rsidRPr="004B3000">
        <w:rPr>
          <w:rStyle w:val="Emphasis"/>
        </w:rPr>
        <w:t xml:space="preserve"> Space Treaty provides for the application of international law and the U.N. Charter to settle disputes relating to international space law</w:t>
      </w:r>
      <w:r w:rsidRPr="004B3000">
        <w:rPr>
          <w:sz w:val="16"/>
        </w:rPr>
        <w:t xml:space="preserve">.170 </w:t>
      </w:r>
      <w:r w:rsidRPr="00DE55DD">
        <w:rPr>
          <w:rStyle w:val="Emphasis"/>
        </w:rPr>
        <w:t>While international law and the U.N. Charter provide a significant number of dispute settlement mechanisms for disputes related to outer space, there</w:t>
      </w:r>
      <w:r w:rsidRPr="004B3000">
        <w:rPr>
          <w:rStyle w:val="Emphasis"/>
        </w:rPr>
        <w:t xml:space="preserve"> are several deficiencies.</w:t>
      </w:r>
      <w:r w:rsidRPr="004B3000">
        <w:rPr>
          <w:sz w:val="16"/>
        </w:rPr>
        <w:t xml:space="preserve">171 First, </w:t>
      </w:r>
      <w:r w:rsidRPr="004B3000">
        <w:rPr>
          <w:rStyle w:val="Emphasis"/>
        </w:rPr>
        <w:t xml:space="preserve">Article III of the </w:t>
      </w:r>
      <w:r w:rsidRPr="00DE55DD">
        <w:rPr>
          <w:rStyle w:val="Emphasis"/>
          <w:highlight w:val="cyan"/>
        </w:rPr>
        <w:t>O</w:t>
      </w:r>
      <w:r w:rsidRPr="004B3000">
        <w:rPr>
          <w:rStyle w:val="Emphasis"/>
        </w:rPr>
        <w:t xml:space="preserve">uter </w:t>
      </w:r>
      <w:r w:rsidRPr="00DE55DD">
        <w:rPr>
          <w:rStyle w:val="Emphasis"/>
          <w:highlight w:val="cyan"/>
        </w:rPr>
        <w:t>S</w:t>
      </w:r>
      <w:r w:rsidRPr="004B3000">
        <w:rPr>
          <w:rStyle w:val="Emphasis"/>
        </w:rPr>
        <w:t xml:space="preserve">pace </w:t>
      </w:r>
      <w:r w:rsidRPr="00DE55DD">
        <w:rPr>
          <w:rStyle w:val="Emphasis"/>
          <w:highlight w:val="cyan"/>
        </w:rPr>
        <w:t>T</w:t>
      </w:r>
      <w:r w:rsidRPr="004B3000">
        <w:rPr>
          <w:rStyle w:val="Emphasis"/>
        </w:rPr>
        <w:t xml:space="preserve">reaty implies, yet </w:t>
      </w:r>
      <w:r w:rsidRPr="00DE55DD">
        <w:rPr>
          <w:rStyle w:val="Emphasis"/>
          <w:highlight w:val="cyan"/>
        </w:rPr>
        <w:t>does not impose</w:t>
      </w:r>
      <w:r w:rsidRPr="004B3000">
        <w:rPr>
          <w:rStyle w:val="Emphasis"/>
        </w:rPr>
        <w:t xml:space="preserve">, any form of </w:t>
      </w:r>
      <w:r w:rsidRPr="00DE55DD">
        <w:rPr>
          <w:rStyle w:val="Emphasis"/>
          <w:highlight w:val="cyan"/>
        </w:rPr>
        <w:t>dispute settlement</w:t>
      </w:r>
      <w:r w:rsidRPr="004B3000">
        <w:rPr>
          <w:sz w:val="16"/>
        </w:rPr>
        <w:t xml:space="preserve">.172 This “extremely indirect reference” can help potentially liable states evade responsibility because of the absence of any compulsory procedures. 173 </w:t>
      </w:r>
      <w:r w:rsidRPr="004B3000">
        <w:rPr>
          <w:rStyle w:val="Emphasis"/>
        </w:rPr>
        <w:t xml:space="preserve">Second, even though there are references to the U.N. Charter and the International Court of Justice, </w:t>
      </w:r>
      <w:r w:rsidRPr="00DE55DD">
        <w:rPr>
          <w:rStyle w:val="Emphasis"/>
          <w:highlight w:val="cyan"/>
        </w:rPr>
        <w:t>it is not likely those references will be satisfactory</w:t>
      </w:r>
      <w:r w:rsidRPr="004B3000">
        <w:rPr>
          <w:rStyle w:val="Emphasis"/>
        </w:rPr>
        <w:t xml:space="preserve"> settlement </w:t>
      </w:r>
      <w:r w:rsidRPr="00DE55DD">
        <w:rPr>
          <w:rStyle w:val="Emphasis"/>
          <w:highlight w:val="cyan"/>
        </w:rPr>
        <w:t>mechanisms because there is no</w:t>
      </w:r>
      <w:r w:rsidRPr="004B3000">
        <w:rPr>
          <w:rStyle w:val="Emphasis"/>
        </w:rPr>
        <w:t xml:space="preserve"> binding </w:t>
      </w:r>
      <w:r w:rsidRPr="00DE55DD">
        <w:rPr>
          <w:rStyle w:val="Emphasis"/>
          <w:highlight w:val="cyan"/>
        </w:rPr>
        <w:t>obligation to submit disputes</w:t>
      </w:r>
      <w:r w:rsidRPr="004B3000">
        <w:rPr>
          <w:rStyle w:val="Emphasis"/>
        </w:rPr>
        <w:t xml:space="preserve"> or any “inclination on the part of space-faring States to submit to the jurisdiction of the International Court</w:t>
      </w:r>
      <w:r w:rsidRPr="004B3000">
        <w:rPr>
          <w:sz w:val="16"/>
        </w:rPr>
        <w:t xml:space="preserve">.”174 </w:t>
      </w:r>
      <w:r w:rsidRPr="004B3000">
        <w:rPr>
          <w:rStyle w:val="Emphasis"/>
        </w:rPr>
        <w:t xml:space="preserve">Third, the laws of customary </w:t>
      </w:r>
      <w:r w:rsidRPr="00DE55DD">
        <w:rPr>
          <w:rStyle w:val="Emphasis"/>
          <w:highlight w:val="cyan"/>
        </w:rPr>
        <w:t>i</w:t>
      </w:r>
      <w:r w:rsidRPr="004B3000">
        <w:rPr>
          <w:rStyle w:val="Emphasis"/>
        </w:rPr>
        <w:t xml:space="preserve">nternational </w:t>
      </w:r>
      <w:r w:rsidRPr="00DE55DD">
        <w:rPr>
          <w:rStyle w:val="Emphasis"/>
          <w:highlight w:val="cyan"/>
        </w:rPr>
        <w:t>law and</w:t>
      </w:r>
      <w:r w:rsidRPr="004B3000">
        <w:rPr>
          <w:rStyle w:val="Emphasis"/>
        </w:rPr>
        <w:t xml:space="preserve"> of the </w:t>
      </w:r>
      <w:r w:rsidRPr="00DE55DD">
        <w:rPr>
          <w:rStyle w:val="Emphasis"/>
          <w:highlight w:val="cyan"/>
        </w:rPr>
        <w:t>U.N. Charter will not be capable of addressing</w:t>
      </w:r>
      <w:r w:rsidRPr="004B3000">
        <w:rPr>
          <w:rStyle w:val="Emphasis"/>
        </w:rPr>
        <w:t xml:space="preserve"> many of the </w:t>
      </w:r>
      <w:r w:rsidRPr="00DE55DD">
        <w:rPr>
          <w:rStyle w:val="Emphasis"/>
          <w:highlight w:val="cyan"/>
        </w:rPr>
        <w:t>issues</w:t>
      </w:r>
      <w:r w:rsidRPr="004B3000">
        <w:rPr>
          <w:rStyle w:val="Emphasis"/>
        </w:rPr>
        <w:t xml:space="preserve"> that will likely face the “novel, </w:t>
      </w:r>
      <w:r w:rsidRPr="00DE55DD">
        <w:rPr>
          <w:rStyle w:val="Emphasis"/>
          <w:highlight w:val="cyan"/>
        </w:rPr>
        <w:t>rapidly evolving</w:t>
      </w:r>
      <w:r w:rsidRPr="004B3000">
        <w:rPr>
          <w:rStyle w:val="Emphasis"/>
        </w:rPr>
        <w:t xml:space="preserve"> field of [space] law and activity.”</w:t>
      </w:r>
      <w:r w:rsidRPr="004B3000">
        <w:rPr>
          <w:sz w:val="16"/>
        </w:rPr>
        <w:t>175</w:t>
      </w:r>
    </w:p>
    <w:p w14:paraId="4DEF8408" w14:textId="77777777" w:rsidR="00DE21E2" w:rsidRPr="000A346B" w:rsidRDefault="00DE21E2" w:rsidP="00DE21E2">
      <w:pPr>
        <w:pStyle w:val="Heading4"/>
      </w:pPr>
      <w:r>
        <w:t xml:space="preserve">Space norms </w:t>
      </w:r>
      <w:r>
        <w:rPr>
          <w:u w:val="single"/>
        </w:rPr>
        <w:t>fail</w:t>
      </w:r>
      <w:r>
        <w:t xml:space="preserve"> and the plan </w:t>
      </w:r>
      <w:r w:rsidRPr="000A346B">
        <w:rPr>
          <w:u w:val="single"/>
        </w:rPr>
        <w:t>doesn’t establish consensus</w:t>
      </w:r>
      <w:r>
        <w:t xml:space="preserve">, it just </w:t>
      </w:r>
      <w:r>
        <w:rPr>
          <w:u w:val="single"/>
        </w:rPr>
        <w:t>adds</w:t>
      </w:r>
      <w:r>
        <w:t xml:space="preserve"> a conflicting interpretation to an </w:t>
      </w:r>
      <w:r>
        <w:rPr>
          <w:u w:val="single"/>
        </w:rPr>
        <w:t>already fractured</w:t>
      </w:r>
      <w:r>
        <w:t xml:space="preserve"> set of ideas about space</w:t>
      </w:r>
    </w:p>
    <w:p w14:paraId="78A90DEE" w14:textId="77777777" w:rsidR="00DE21E2" w:rsidRDefault="00DE21E2" w:rsidP="00DE21E2">
      <w:r>
        <w:t xml:space="preserve">Dr. Steven </w:t>
      </w:r>
      <w:proofErr w:type="spellStart"/>
      <w:r w:rsidRPr="00ED61E7">
        <w:rPr>
          <w:rStyle w:val="Style13ptBold"/>
        </w:rPr>
        <w:t>Lambakis</w:t>
      </w:r>
      <w:proofErr w:type="spellEnd"/>
      <w:r w:rsidRPr="00ED61E7">
        <w:rPr>
          <w:rStyle w:val="Style13ptBold"/>
        </w:rPr>
        <w:t xml:space="preserve"> 1</w:t>
      </w:r>
      <w:r>
        <w:rPr>
          <w:rStyle w:val="Style13ptBold"/>
        </w:rPr>
        <w:t>8</w:t>
      </w:r>
      <w:r>
        <w:t>, Director of Space Studies and Senior Defense Analyst at the National Institute for Public Policy, Ph.D. at Catholic University, and Managing Editor of Comparative Strategy, “Foreign Space Capabilities: Implications for U.S. National Security”, Comparative Strategy, Volume 37, Issue 2, p. 135</w:t>
      </w:r>
    </w:p>
    <w:p w14:paraId="08885A4D" w14:textId="77777777" w:rsidR="00DE21E2" w:rsidRPr="000A346B" w:rsidRDefault="00DE21E2" w:rsidP="00DE21E2">
      <w:r w:rsidRPr="000A346B">
        <w:t xml:space="preserve">A recent unclassified national security space strategy report provides no indication that the Obama Administration was preparing to actively counter the space capabilities of adversaries; rather, the Obama Administration apparently was attempting to balance its highly idealistic language with the potential realities of conflict. Yet it must be pointed out that </w:t>
      </w:r>
      <w:r w:rsidRPr="00FD2D20">
        <w:rPr>
          <w:rStyle w:val="StyleUnderline"/>
        </w:rPr>
        <w:t>U.S. leadership</w:t>
      </w:r>
      <w:r w:rsidRPr="000A346B">
        <w:t xml:space="preserve"> in the world today </w:t>
      </w:r>
      <w:r w:rsidRPr="00FD2D20">
        <w:rPr>
          <w:rStyle w:val="StyleUnderline"/>
        </w:rPr>
        <w:t xml:space="preserve">is predicated heavily on its </w:t>
      </w:r>
      <w:r w:rsidRPr="00FD2D20">
        <w:rPr>
          <w:rStyle w:val="Emphasis"/>
        </w:rPr>
        <w:t>military might</w:t>
      </w:r>
      <w:r w:rsidRPr="00FD2D20">
        <w:rPr>
          <w:rStyle w:val="StyleUnderline"/>
        </w:rPr>
        <w:t xml:space="preserve">. Leading by </w:t>
      </w:r>
      <w:r w:rsidRPr="00FD2D20">
        <w:rPr>
          <w:rStyle w:val="Emphasis"/>
        </w:rPr>
        <w:t>example without strength</w:t>
      </w:r>
      <w:r w:rsidRPr="000A346B">
        <w:t xml:space="preserve"> to bear against those who would transgress U.S. interests </w:t>
      </w:r>
      <w:r w:rsidRPr="00FD2D20">
        <w:rPr>
          <w:rStyle w:val="StyleUnderline"/>
        </w:rPr>
        <w:t xml:space="preserve">would most likely lead the nation to </w:t>
      </w:r>
      <w:r w:rsidRPr="00FD2D20">
        <w:rPr>
          <w:rStyle w:val="Emphasis"/>
        </w:rPr>
        <w:t>retreat</w:t>
      </w:r>
      <w:r w:rsidRPr="00FD2D20">
        <w:rPr>
          <w:rStyle w:val="StyleUnderline"/>
        </w:rPr>
        <w:t xml:space="preserve"> from the defense of its interests</w:t>
      </w:r>
      <w:r w:rsidRPr="000A346B">
        <w:t xml:space="preserve">. Moreover, </w:t>
      </w:r>
      <w:r w:rsidRPr="00FD2D20">
        <w:rPr>
          <w:rStyle w:val="StyleUnderline"/>
        </w:rPr>
        <w:t xml:space="preserve">such a </w:t>
      </w:r>
      <w:r w:rsidRPr="00FD2D20">
        <w:rPr>
          <w:rStyle w:val="Emphasis"/>
        </w:rPr>
        <w:t>display of weakness</w:t>
      </w:r>
      <w:r w:rsidRPr="00FD2D20">
        <w:rPr>
          <w:rStyle w:val="StyleUnderline"/>
        </w:rPr>
        <w:t xml:space="preserve"> could </w:t>
      </w:r>
      <w:r w:rsidRPr="00FD2D20">
        <w:rPr>
          <w:rStyle w:val="Emphasis"/>
        </w:rPr>
        <w:t>lead to attacks</w:t>
      </w:r>
      <w:r w:rsidRPr="00FD2D20">
        <w:rPr>
          <w:rStyle w:val="StyleUnderline"/>
        </w:rPr>
        <w:t xml:space="preserve"> on the </w:t>
      </w:r>
      <w:r w:rsidRPr="00FD2D20">
        <w:rPr>
          <w:rStyle w:val="Emphasis"/>
        </w:rPr>
        <w:t>U</w:t>
      </w:r>
      <w:r w:rsidRPr="000A346B">
        <w:t xml:space="preserve">nited </w:t>
      </w:r>
      <w:r w:rsidRPr="00FD2D20">
        <w:rPr>
          <w:rStyle w:val="Emphasis"/>
        </w:rPr>
        <w:t>S</w:t>
      </w:r>
      <w:r w:rsidRPr="000A346B">
        <w:t xml:space="preserve">tates. </w:t>
      </w:r>
      <w:r w:rsidRPr="000A346B">
        <w:rPr>
          <w:rStyle w:val="Emphasis"/>
          <w:highlight w:val="cyan"/>
        </w:rPr>
        <w:t>History</w:t>
      </w:r>
      <w:r w:rsidRPr="000A346B">
        <w:rPr>
          <w:rStyle w:val="StyleUnderline"/>
          <w:highlight w:val="cyan"/>
        </w:rPr>
        <w:t xml:space="preserve"> does </w:t>
      </w:r>
      <w:r w:rsidRPr="000A346B">
        <w:rPr>
          <w:rStyle w:val="Emphasis"/>
          <w:highlight w:val="cyan"/>
        </w:rPr>
        <w:t>not</w:t>
      </w:r>
      <w:r w:rsidRPr="000A346B">
        <w:rPr>
          <w:rStyle w:val="StyleUnderline"/>
          <w:highlight w:val="cyan"/>
        </w:rPr>
        <w:t xml:space="preserve"> tell us</w:t>
      </w:r>
      <w:r w:rsidRPr="00FD2D20">
        <w:rPr>
          <w:rStyle w:val="StyleUnderline"/>
        </w:rPr>
        <w:t xml:space="preserve"> that merely </w:t>
      </w:r>
      <w:r w:rsidRPr="000A346B">
        <w:rPr>
          <w:rStyle w:val="StyleUnderline"/>
          <w:highlight w:val="cyan"/>
        </w:rPr>
        <w:t>leading by example</w:t>
      </w:r>
      <w:r w:rsidRPr="00FD2D20">
        <w:rPr>
          <w:rStyle w:val="StyleUnderline"/>
        </w:rPr>
        <w:t xml:space="preserve"> through living responsibly and peacefully </w:t>
      </w:r>
      <w:r w:rsidRPr="000A346B">
        <w:rPr>
          <w:rStyle w:val="StyleUnderline"/>
          <w:highlight w:val="cyan"/>
        </w:rPr>
        <w:t>is</w:t>
      </w:r>
      <w:r w:rsidRPr="00FD2D20">
        <w:rPr>
          <w:rStyle w:val="StyleUnderline"/>
        </w:rPr>
        <w:t xml:space="preserve"> the </w:t>
      </w:r>
      <w:r w:rsidRPr="000A346B">
        <w:rPr>
          <w:rStyle w:val="StyleUnderline"/>
          <w:highlight w:val="cyan"/>
        </w:rPr>
        <w:t>best</w:t>
      </w:r>
      <w:r w:rsidRPr="00FD2D20">
        <w:rPr>
          <w:rStyle w:val="StyleUnderline"/>
        </w:rPr>
        <w:t xml:space="preserve"> way to defend the nation. Why would we expect this tactic to work in space?</w:t>
      </w:r>
      <w:r w:rsidRPr="000A346B">
        <w:t xml:space="preserve"> Today, counter-space operations against U.S. assets are getting attention, but there seems to be no attention given to providing the United States with capabilities to counter the hostile space activities of other nations.</w:t>
      </w:r>
    </w:p>
    <w:p w14:paraId="71FCF2BE" w14:textId="77777777" w:rsidR="00DE21E2" w:rsidRPr="000A346B" w:rsidRDefault="00DE21E2" w:rsidP="00DE21E2">
      <w:r w:rsidRPr="000A346B">
        <w:rPr>
          <w:rStyle w:val="StyleUnderline"/>
        </w:rPr>
        <w:t>There is significant discussion</w:t>
      </w:r>
      <w:r w:rsidRPr="000A346B">
        <w:t xml:space="preserve"> in official circles today </w:t>
      </w:r>
      <w:r w:rsidRPr="000A346B">
        <w:rPr>
          <w:rStyle w:val="StyleUnderline"/>
        </w:rPr>
        <w:t xml:space="preserve">about bolstering behavioral norms in space. But </w:t>
      </w:r>
      <w:r w:rsidRPr="000A346B">
        <w:rPr>
          <w:rStyle w:val="StyleUnderline"/>
          <w:highlight w:val="cyan"/>
        </w:rPr>
        <w:t xml:space="preserve">to </w:t>
      </w:r>
      <w:r w:rsidRPr="000A346B">
        <w:rPr>
          <w:rStyle w:val="Emphasis"/>
          <w:highlight w:val="cyan"/>
        </w:rPr>
        <w:t>whose “norms”</w:t>
      </w:r>
      <w:r w:rsidRPr="000A346B">
        <w:rPr>
          <w:rStyle w:val="StyleUnderline"/>
          <w:highlight w:val="cyan"/>
        </w:rPr>
        <w:t xml:space="preserve"> will nations adhere?</w:t>
      </w:r>
      <w:r w:rsidRPr="000A346B">
        <w:t xml:space="preserve"> As the U.S. Deputy Assistant Secretary of Defense for Space, Doug </w:t>
      </w:r>
      <w:proofErr w:type="spellStart"/>
      <w:r w:rsidRPr="000A346B">
        <w:t>Loverro</w:t>
      </w:r>
      <w:proofErr w:type="spellEnd"/>
      <w:r w:rsidRPr="000A346B">
        <w:t xml:space="preserve"> put it, “we don’t want people shooting at satellites, we don’t believe </w:t>
      </w:r>
      <w:r w:rsidRPr="000A346B">
        <w:lastRenderedPageBreak/>
        <w:t>that’s a good thing for mankind.”280 It has also been said that the establishment of norms “serves as a reminder that any battle for control over the use of space to support military operations begins well before forces begin to mobilize on Earth.”281</w:t>
      </w:r>
    </w:p>
    <w:p w14:paraId="0FF95AC3" w14:textId="77777777" w:rsidR="00DE21E2" w:rsidRPr="000A346B" w:rsidRDefault="00DE21E2" w:rsidP="00DE21E2">
      <w:r w:rsidRPr="000A346B">
        <w:rPr>
          <w:rStyle w:val="StyleUnderline"/>
          <w:highlight w:val="cyan"/>
        </w:rPr>
        <w:t xml:space="preserve">We </w:t>
      </w:r>
      <w:r w:rsidRPr="000A346B">
        <w:rPr>
          <w:rStyle w:val="Emphasis"/>
          <w:highlight w:val="cyan"/>
        </w:rPr>
        <w:t>cannot assume</w:t>
      </w:r>
      <w:r w:rsidRPr="000A346B">
        <w:t xml:space="preserve">, however, </w:t>
      </w:r>
      <w:r w:rsidRPr="000A346B">
        <w:rPr>
          <w:rStyle w:val="StyleUnderline"/>
        </w:rPr>
        <w:t xml:space="preserve">that the </w:t>
      </w:r>
      <w:r w:rsidRPr="000A346B">
        <w:rPr>
          <w:rStyle w:val="StyleUnderline"/>
          <w:highlight w:val="cyan"/>
        </w:rPr>
        <w:t>norms</w:t>
      </w:r>
      <w:r w:rsidRPr="000A346B">
        <w:rPr>
          <w:rStyle w:val="StyleUnderline"/>
        </w:rPr>
        <w:t xml:space="preserve"> which </w:t>
      </w:r>
      <w:r w:rsidRPr="000A346B">
        <w:rPr>
          <w:rStyle w:val="StyleUnderline"/>
          <w:highlight w:val="cyan"/>
        </w:rPr>
        <w:t xml:space="preserve">other states adopt will be </w:t>
      </w:r>
      <w:r w:rsidRPr="000A346B">
        <w:rPr>
          <w:rStyle w:val="Emphasis"/>
          <w:highlight w:val="cyan"/>
        </w:rPr>
        <w:t>those</w:t>
      </w:r>
      <w:r w:rsidRPr="000A346B">
        <w:rPr>
          <w:rStyle w:val="Emphasis"/>
        </w:rPr>
        <w:t xml:space="preserve"> norms </w:t>
      </w:r>
      <w:r w:rsidRPr="000A346B">
        <w:rPr>
          <w:rStyle w:val="Emphasis"/>
          <w:highlight w:val="cyan"/>
        </w:rPr>
        <w:t>we deem appropriate</w:t>
      </w:r>
      <w:r w:rsidRPr="000A346B">
        <w:rPr>
          <w:rStyle w:val="StyleUnderline"/>
        </w:rPr>
        <w:t xml:space="preserve"> to ensure peaceful actions and safe behavior in space. The last decade is </w:t>
      </w:r>
      <w:r w:rsidRPr="000A346B">
        <w:rPr>
          <w:rStyle w:val="Emphasis"/>
        </w:rPr>
        <w:t>replete</w:t>
      </w:r>
      <w:r w:rsidRPr="000A346B">
        <w:rPr>
          <w:rStyle w:val="StyleUnderline"/>
        </w:rPr>
        <w:t xml:space="preserve"> with examples of other countries</w:t>
      </w:r>
      <w:r w:rsidRPr="000A346B">
        <w:t xml:space="preserve">, some of which are potential adversaries of the United States, </w:t>
      </w:r>
      <w:r w:rsidRPr="000A346B">
        <w:rPr>
          <w:rStyle w:val="StyleUnderline"/>
        </w:rPr>
        <w:t>practicing direct ascent ASAT maneuvers</w:t>
      </w:r>
      <w:r w:rsidRPr="000A346B">
        <w:t xml:space="preserve">; one of these was destructive, demonstrating co-orbital ASAT operations, and practicing reversible interference through jamming of radio signals or dazzling infrared sensors. </w:t>
      </w:r>
      <w:r w:rsidRPr="000A346B">
        <w:rPr>
          <w:rStyle w:val="StyleUnderline"/>
        </w:rPr>
        <w:t xml:space="preserve">The norm of </w:t>
      </w:r>
      <w:r w:rsidRPr="000A346B">
        <w:rPr>
          <w:rStyle w:val="Emphasis"/>
          <w:highlight w:val="cyan"/>
        </w:rPr>
        <w:t>self-serving behavior</w:t>
      </w:r>
      <w:r w:rsidRPr="000A346B">
        <w:rPr>
          <w:rStyle w:val="StyleUnderline"/>
          <w:highlight w:val="cyan"/>
        </w:rPr>
        <w:t xml:space="preserve"> that </w:t>
      </w:r>
      <w:r w:rsidRPr="000A346B">
        <w:rPr>
          <w:rStyle w:val="Emphasis"/>
          <w:highlight w:val="cyan"/>
        </w:rPr>
        <w:t>advances national goals</w:t>
      </w:r>
      <w:r w:rsidRPr="000A346B">
        <w:rPr>
          <w:rStyle w:val="StyleUnderline"/>
          <w:highlight w:val="cyan"/>
        </w:rPr>
        <w:t xml:space="preserve"> is </w:t>
      </w:r>
      <w:r w:rsidRPr="000A346B">
        <w:rPr>
          <w:rStyle w:val="Emphasis"/>
          <w:highlight w:val="cyan"/>
        </w:rPr>
        <w:t>the norm</w:t>
      </w:r>
      <w:r w:rsidRPr="000A346B">
        <w:rPr>
          <w:rStyle w:val="StyleUnderline"/>
        </w:rPr>
        <w:t xml:space="preserve"> that has been </w:t>
      </w:r>
      <w:r w:rsidRPr="000A346B">
        <w:rPr>
          <w:rStyle w:val="Emphasis"/>
          <w:highlight w:val="cyan"/>
        </w:rPr>
        <w:t>most obvious</w:t>
      </w:r>
      <w:r w:rsidRPr="000A346B">
        <w:rPr>
          <w:rStyle w:val="StyleUnderline"/>
        </w:rPr>
        <w:t xml:space="preserve"> in international relations for centuries. </w:t>
      </w:r>
      <w:proofErr w:type="gramStart"/>
      <w:r w:rsidRPr="000A346B">
        <w:rPr>
          <w:rStyle w:val="StyleUnderline"/>
        </w:rPr>
        <w:t>And,</w:t>
      </w:r>
      <w:proofErr w:type="gramEnd"/>
      <w:r w:rsidRPr="000A346B">
        <w:rPr>
          <w:rStyle w:val="StyleUnderline"/>
        </w:rPr>
        <w:t xml:space="preserve"> this norm has been </w:t>
      </w:r>
      <w:r w:rsidRPr="000A346B">
        <w:rPr>
          <w:rStyle w:val="Emphasis"/>
        </w:rPr>
        <w:t xml:space="preserve">reflected </w:t>
      </w:r>
      <w:r w:rsidRPr="000A346B">
        <w:rPr>
          <w:rStyle w:val="Emphasis"/>
          <w:highlight w:val="cyan"/>
        </w:rPr>
        <w:t>in space</w:t>
      </w:r>
      <w:r w:rsidRPr="000A346B">
        <w:rPr>
          <w:rStyle w:val="StyleUnderline"/>
        </w:rPr>
        <w:t xml:space="preserve"> over the past 10 years. </w:t>
      </w:r>
      <w:r w:rsidRPr="000A346B">
        <w:rPr>
          <w:rStyle w:val="StyleUnderline"/>
          <w:highlight w:val="cyan"/>
        </w:rPr>
        <w:t>Are</w:t>
      </w:r>
      <w:r w:rsidRPr="000A346B">
        <w:rPr>
          <w:rStyle w:val="StyleUnderline"/>
        </w:rPr>
        <w:t xml:space="preserve"> efforts to create benign </w:t>
      </w:r>
      <w:r w:rsidRPr="000A346B">
        <w:rPr>
          <w:rStyle w:val="StyleUnderline"/>
          <w:highlight w:val="cyan"/>
        </w:rPr>
        <w:t>“rules of the road”</w:t>
      </w:r>
      <w:r w:rsidRPr="000A346B">
        <w:rPr>
          <w:rStyle w:val="StyleUnderline"/>
        </w:rPr>
        <w:t xml:space="preserve"> likely </w:t>
      </w:r>
      <w:r w:rsidRPr="000A346B">
        <w:rPr>
          <w:rStyle w:val="StyleUnderline"/>
          <w:highlight w:val="cyan"/>
        </w:rPr>
        <w:t xml:space="preserve">to </w:t>
      </w:r>
      <w:r w:rsidRPr="000A346B">
        <w:rPr>
          <w:rStyle w:val="Emphasis"/>
          <w:highlight w:val="cyan"/>
        </w:rPr>
        <w:t>replace</w:t>
      </w:r>
      <w:r w:rsidRPr="000A346B">
        <w:rPr>
          <w:rStyle w:val="StyleUnderline"/>
          <w:highlight w:val="cyan"/>
        </w:rPr>
        <w:t xml:space="preserve"> this</w:t>
      </w:r>
      <w:r w:rsidRPr="000A346B">
        <w:rPr>
          <w:rStyle w:val="StyleUnderline"/>
        </w:rPr>
        <w:t xml:space="preserve"> norm</w:t>
      </w:r>
      <w:r w:rsidRPr="000A346B">
        <w:rPr>
          <w:rStyle w:val="StyleUnderline"/>
          <w:highlight w:val="cyan"/>
        </w:rPr>
        <w:t>?</w:t>
      </w:r>
      <w:r w:rsidRPr="000A346B">
        <w:t xml:space="preserve"> While possible in principle, </w:t>
      </w:r>
      <w:r w:rsidRPr="000A346B">
        <w:rPr>
          <w:rStyle w:val="StyleUnderline"/>
        </w:rPr>
        <w:t xml:space="preserve">it seems </w:t>
      </w:r>
      <w:r w:rsidRPr="000A346B">
        <w:rPr>
          <w:rStyle w:val="Emphasis"/>
          <w:sz w:val="24"/>
          <w:szCs w:val="26"/>
          <w:highlight w:val="cyan"/>
        </w:rPr>
        <w:t>extremely unlikely</w:t>
      </w:r>
      <w:r w:rsidRPr="000A346B">
        <w:t>, and would be highly imprudent to assume as a basis for defense planning.</w:t>
      </w:r>
    </w:p>
    <w:p w14:paraId="6C1BA881" w14:textId="77777777" w:rsidR="00DE21E2" w:rsidRPr="000A346B" w:rsidRDefault="00DE21E2" w:rsidP="00DE21E2">
      <w:r w:rsidRPr="000A346B">
        <w:rPr>
          <w:rStyle w:val="StyleUnderline"/>
        </w:rPr>
        <w:t>Another norm</w:t>
      </w:r>
      <w:r w:rsidRPr="000A346B">
        <w:t xml:space="preserve"> that characterizes the current age and should inform our thinking about space </w:t>
      </w:r>
      <w:r w:rsidRPr="000A346B">
        <w:rPr>
          <w:rStyle w:val="StyleUnderline"/>
        </w:rPr>
        <w:t>is invasion of sovereign nations</w:t>
      </w:r>
      <w:r w:rsidRPr="000A346B">
        <w:t xml:space="preserve">. In February 2014, Russia’s president Vladimir Putin invaded Ukraine, starting with the </w:t>
      </w:r>
      <w:r w:rsidRPr="000A346B">
        <w:rPr>
          <w:rStyle w:val="StyleUnderline"/>
        </w:rPr>
        <w:t xml:space="preserve">annexation of </w:t>
      </w:r>
      <w:r w:rsidRPr="000A346B">
        <w:rPr>
          <w:rStyle w:val="StyleUnderline"/>
          <w:highlight w:val="cyan"/>
        </w:rPr>
        <w:t>Crimea</w:t>
      </w:r>
      <w:r w:rsidRPr="000A346B">
        <w:t xml:space="preserve"> (part of Ukraine). Since the invasion, more than 10,000 Ukrainians have been killed. This </w:t>
      </w:r>
      <w:r w:rsidRPr="000A346B">
        <w:rPr>
          <w:rStyle w:val="StyleUnderline"/>
        </w:rPr>
        <w:t xml:space="preserve">has </w:t>
      </w:r>
      <w:r w:rsidRPr="000A346B">
        <w:rPr>
          <w:rStyle w:val="StyleUnderline"/>
          <w:highlight w:val="cyan"/>
        </w:rPr>
        <w:t xml:space="preserve">happened </w:t>
      </w:r>
      <w:r w:rsidRPr="000A346B">
        <w:rPr>
          <w:rStyle w:val="Emphasis"/>
          <w:highlight w:val="cyan"/>
        </w:rPr>
        <w:t>despite</w:t>
      </w:r>
      <w:r w:rsidRPr="000A346B">
        <w:rPr>
          <w:rStyle w:val="StyleUnderline"/>
        </w:rPr>
        <w:t xml:space="preserve"> international </w:t>
      </w:r>
      <w:r w:rsidRPr="000A346B">
        <w:rPr>
          <w:rStyle w:val="StyleUnderline"/>
          <w:highlight w:val="cyan"/>
        </w:rPr>
        <w:t>norms</w:t>
      </w:r>
      <w:r w:rsidRPr="000A346B">
        <w:t xml:space="preserve">, treaties, and agreements that condemn such aggressive behavior and consider it to be politically shameful; indeed, </w:t>
      </w:r>
      <w:r w:rsidRPr="000A346B">
        <w:rPr>
          <w:rStyle w:val="StyleUnderline"/>
        </w:rPr>
        <w:t xml:space="preserve">international </w:t>
      </w:r>
      <w:r w:rsidRPr="000A346B">
        <w:rPr>
          <w:rStyle w:val="StyleUnderline"/>
          <w:highlight w:val="cyan"/>
        </w:rPr>
        <w:t>agreements and shaming</w:t>
      </w:r>
      <w:r w:rsidRPr="000A346B">
        <w:rPr>
          <w:rStyle w:val="StyleUnderline"/>
        </w:rPr>
        <w:t xml:space="preserve"> speeches </w:t>
      </w:r>
      <w:r w:rsidRPr="000A346B">
        <w:rPr>
          <w:rStyle w:val="StyleUnderline"/>
          <w:highlight w:val="cyan"/>
        </w:rPr>
        <w:t>have been</w:t>
      </w:r>
      <w:r w:rsidRPr="000A346B">
        <w:rPr>
          <w:rStyle w:val="StyleUnderline"/>
        </w:rPr>
        <w:t xml:space="preserve"> </w:t>
      </w:r>
      <w:r w:rsidRPr="000A346B">
        <w:rPr>
          <w:rStyle w:val="Emphasis"/>
        </w:rPr>
        <w:t xml:space="preserve">entirely </w:t>
      </w:r>
      <w:r w:rsidRPr="000A346B">
        <w:rPr>
          <w:rStyle w:val="Emphasis"/>
          <w:highlight w:val="cyan"/>
        </w:rPr>
        <w:t>ineffectual</w:t>
      </w:r>
      <w:r w:rsidRPr="000A346B">
        <w:t xml:space="preserve">. The Ukrainians either did not consider that such a transgression could </w:t>
      </w:r>
      <w:proofErr w:type="gramStart"/>
      <w:r w:rsidRPr="000A346B">
        <w:t>occur, or</w:t>
      </w:r>
      <w:proofErr w:type="gramEnd"/>
      <w:r w:rsidRPr="000A346B">
        <w:t xml:space="preserve"> believed that the world would rally to their side to push back the invasion. Neither belief, of course, was </w:t>
      </w:r>
      <w:proofErr w:type="gramStart"/>
      <w:r w:rsidRPr="000A346B">
        <w:t>based in reality</w:t>
      </w:r>
      <w:proofErr w:type="gramEnd"/>
      <w:r w:rsidRPr="000A346B">
        <w:t>. All that matters today are the facts on the ground—i.e., the nature of the regimes confronting us and the strategies they are pursuing.</w:t>
      </w:r>
    </w:p>
    <w:p w14:paraId="7C1C4982" w14:textId="77777777" w:rsidR="00DE21E2" w:rsidRDefault="00DE21E2" w:rsidP="00DE21E2">
      <w:r w:rsidRPr="000A346B">
        <w:t xml:space="preserve">There are broad national security implications of not having access to space. On land, at sea, and in the air, the United States customarily strives for peaceful, safe, and responsible behavior to avoid accidents, ensure international tensions do not flare up, and essentially collaborate with other states to ensure a stable, predictable environment—but it does so </w:t>
      </w:r>
      <w:proofErr w:type="gramStart"/>
      <w:r w:rsidRPr="000A346B">
        <w:t>armed</w:t>
      </w:r>
      <w:proofErr w:type="gramEnd"/>
      <w:r w:rsidRPr="000A346B">
        <w:t xml:space="preserve"> all the same, prepared to defend interests in each of those environments. Why? </w:t>
      </w:r>
      <w:r w:rsidRPr="000A346B">
        <w:rPr>
          <w:rStyle w:val="StyleUnderline"/>
        </w:rPr>
        <w:t xml:space="preserve">Because </w:t>
      </w:r>
      <w:r w:rsidRPr="000A346B">
        <w:rPr>
          <w:rStyle w:val="Emphasis"/>
          <w:highlight w:val="cyan"/>
        </w:rPr>
        <w:t>history is replete</w:t>
      </w:r>
      <w:r w:rsidRPr="000A346B">
        <w:rPr>
          <w:rStyle w:val="StyleUnderline"/>
          <w:highlight w:val="cyan"/>
        </w:rPr>
        <w:t xml:space="preserve"> with</w:t>
      </w:r>
      <w:r w:rsidRPr="000A346B">
        <w:rPr>
          <w:rStyle w:val="StyleUnderline"/>
        </w:rPr>
        <w:t xml:space="preserve"> </w:t>
      </w:r>
      <w:r w:rsidRPr="000A346B">
        <w:rPr>
          <w:rStyle w:val="Emphasis"/>
        </w:rPr>
        <w:t>violations</w:t>
      </w:r>
      <w:r w:rsidRPr="000A346B">
        <w:rPr>
          <w:rStyle w:val="StyleUnderline"/>
        </w:rPr>
        <w:t xml:space="preserve"> of </w:t>
      </w:r>
      <w:r w:rsidRPr="000A346B">
        <w:rPr>
          <w:rStyle w:val="Emphasis"/>
          <w:highlight w:val="cyan"/>
        </w:rPr>
        <w:t>broken</w:t>
      </w:r>
      <w:r w:rsidRPr="000A346B">
        <w:rPr>
          <w:rStyle w:val="StyleUnderline"/>
        </w:rPr>
        <w:t xml:space="preserve"> conventions and international </w:t>
      </w:r>
      <w:r w:rsidRPr="000A346B">
        <w:rPr>
          <w:rStyle w:val="Emphasis"/>
          <w:highlight w:val="cyan"/>
        </w:rPr>
        <w:t>agreements</w:t>
      </w:r>
      <w:r w:rsidRPr="000A346B">
        <w:rPr>
          <w:rStyle w:val="StyleUnderline"/>
        </w:rPr>
        <w:t xml:space="preserve">, and because </w:t>
      </w:r>
      <w:r w:rsidRPr="000A346B">
        <w:rPr>
          <w:rStyle w:val="Emphasis"/>
        </w:rPr>
        <w:t>peace does not last</w:t>
      </w:r>
      <w:r w:rsidRPr="000A346B">
        <w:t>.</w:t>
      </w:r>
    </w:p>
    <w:p w14:paraId="7FA87A26" w14:textId="77777777" w:rsidR="00DE21E2" w:rsidRPr="00DE21E2" w:rsidRDefault="00DE21E2" w:rsidP="00DE21E2"/>
    <w:p w14:paraId="1B523703" w14:textId="77777777" w:rsidR="007970A1" w:rsidRDefault="007970A1" w:rsidP="007970A1">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3C151DE5" w14:textId="77777777" w:rsidR="007970A1" w:rsidRPr="000B0023" w:rsidRDefault="007970A1" w:rsidP="007970A1">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33" w:history="1">
        <w:r w:rsidRPr="000B0023">
          <w:rPr>
            <w:rStyle w:val="Hyperlink"/>
          </w:rPr>
          <w:t>https://www.usafa.edu/app/uploads/Space_and_Defense_2_3.pdf</w:t>
        </w:r>
      </w:hyperlink>
      <w:r w:rsidRPr="000B0023">
        <w:t>; GR]</w:t>
      </w:r>
      <w:r>
        <w:t>//</w:t>
      </w:r>
      <w:proofErr w:type="spellStart"/>
      <w:r>
        <w:t>ww</w:t>
      </w:r>
      <w:proofErr w:type="spellEnd"/>
      <w:r>
        <w:t xml:space="preserve"> </w:t>
      </w:r>
      <w:proofErr w:type="spellStart"/>
      <w:r>
        <w:t>pbj</w:t>
      </w:r>
      <w:proofErr w:type="spellEnd"/>
    </w:p>
    <w:p w14:paraId="1128AFB0" w14:textId="77777777" w:rsidR="007970A1" w:rsidRDefault="007970A1" w:rsidP="007970A1">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w:t>
      </w:r>
      <w:proofErr w:type="spellStart"/>
      <w:r w:rsidRPr="00A91A12">
        <w:rPr>
          <w:sz w:val="16"/>
        </w:rPr>
        <w:t>Gossner</w:t>
      </w:r>
      <w:proofErr w:type="spellEnd"/>
      <w:r w:rsidRPr="00A91A12">
        <w:rPr>
          <w:sz w:val="16"/>
        </w:rPr>
        <w:t xml:space="preserve">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w:t>
      </w:r>
      <w:proofErr w:type="gramStart"/>
      <w:r w:rsidRPr="00A91A12">
        <w:rPr>
          <w:sz w:val="16"/>
        </w:rPr>
        <w:t>now</w:t>
      </w:r>
      <w:proofErr w:type="gramEnd"/>
      <w:r w:rsidRPr="00A91A12">
        <w:rPr>
          <w:sz w:val="16"/>
        </w:rPr>
        <w:t xml:space="preserve">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w:t>
      </w:r>
      <w:r w:rsidRPr="00A91A12">
        <w:rPr>
          <w:sz w:val="16"/>
        </w:rPr>
        <w:lastRenderedPageBreak/>
        <w:t xml:space="preserve">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u w:val="none"/>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in order to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xml:space="preserve">," </w:t>
      </w:r>
      <w:proofErr w:type="spellStart"/>
      <w:r w:rsidRPr="00A91A12">
        <w:rPr>
          <w:sz w:val="16"/>
        </w:rPr>
        <w:t>Gossner</w:t>
      </w:r>
      <w:proofErr w:type="spellEnd"/>
      <w:r w:rsidRPr="00A91A12">
        <w:rPr>
          <w:sz w:val="16"/>
        </w:rPr>
        <w:t xml:space="preserve">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A91A12">
        <w:rPr>
          <w:rStyle w:val="Emphasis"/>
        </w:rPr>
        <w:t>Exoanalytic</w:t>
      </w:r>
      <w:proofErr w:type="spellEnd"/>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xml:space="preserve">," </w:t>
      </w:r>
      <w:proofErr w:type="spellStart"/>
      <w:r w:rsidRPr="00A91A12">
        <w:rPr>
          <w:sz w:val="16"/>
        </w:rPr>
        <w:t>McKissock</w:t>
      </w:r>
      <w:proofErr w:type="spellEnd"/>
      <w:r w:rsidRPr="00A91A12">
        <w:rPr>
          <w:sz w:val="16"/>
        </w:rPr>
        <w:t xml:space="preserve"> told Business Insider in an email. Of those</w:t>
      </w:r>
      <w:r w:rsidRPr="00A242D3">
        <w:rPr>
          <w:sz w:val="16"/>
        </w:rPr>
        <w:t>, 579 events were in low-Earth orbit (where it's relatively crowded with satellites).</w:t>
      </w:r>
    </w:p>
    <w:p w14:paraId="356FC12A" w14:textId="77777777" w:rsidR="007970A1" w:rsidRDefault="007970A1" w:rsidP="00AB1B94">
      <w:pPr>
        <w:rPr>
          <w:rFonts w:asciiTheme="minorHAnsi" w:hAnsiTheme="minorHAnsi" w:cstheme="minorHAnsi"/>
          <w:b/>
          <w:u w:val="single"/>
        </w:rPr>
      </w:pPr>
    </w:p>
    <w:p w14:paraId="47407992" w14:textId="77777777" w:rsidR="007970A1" w:rsidRPr="00C76F1F" w:rsidRDefault="007970A1" w:rsidP="007970A1">
      <w:pPr>
        <w:pStyle w:val="Heading4"/>
      </w:pPr>
      <w:r>
        <w:t xml:space="preserve">It </w:t>
      </w:r>
      <w:r w:rsidRPr="004C01EF">
        <w:rPr>
          <w:u w:val="single"/>
        </w:rPr>
        <w:t>doesn’t go nuclear</w:t>
      </w:r>
      <w:r>
        <w:t xml:space="preserve">---resilience, deterrence, and low-level attacks are empirically denied. </w:t>
      </w:r>
    </w:p>
    <w:p w14:paraId="0F84B2BB" w14:textId="77777777" w:rsidR="007970A1" w:rsidRPr="00C76F1F" w:rsidRDefault="007970A1" w:rsidP="007970A1">
      <w:r w:rsidRPr="00C76F1F">
        <w:t xml:space="preserve">Zack </w:t>
      </w:r>
      <w:r w:rsidRPr="004C01EF">
        <w:rPr>
          <w:rStyle w:val="Style13ptBold"/>
        </w:rPr>
        <w:t>Cooper 18</w:t>
      </w:r>
      <w:r>
        <w:t>. S</w:t>
      </w:r>
      <w:r w:rsidRPr="00C76F1F">
        <w:t>enior fellow for Asian security at the Center for Strategic and International Studies (CSIS). Thomas G. Roberts is a research assistant and program coordinator for the Aerospace Security Project at CSIS, "Deterrence in the Last Sanctuary," War on the Rocks, https://warontherocks.com/2018/01/deterrence-last-sanctuary/</w:t>
      </w:r>
    </w:p>
    <w:p w14:paraId="70C9577E" w14:textId="77777777" w:rsidR="007970A1" w:rsidRPr="00C76F1F" w:rsidRDefault="007970A1" w:rsidP="007970A1">
      <w:pPr>
        <w:rPr>
          <w:rStyle w:val="StyleUnderline"/>
        </w:rPr>
      </w:pPr>
      <w:r w:rsidRPr="004C01EF">
        <w:t xml:space="preserve">Until recently, resilience in space was largely an afterthought. It was assumed that a conflict in space would likely lead to or precede a major nuclear exchange. Therefore, the focus was on cost-effective architectures that maximized satellite capabilities, often at the cost of resilience. Recently, however, some have hoped that </w:t>
      </w:r>
      <w:r w:rsidRPr="00CE5DB2">
        <w:rPr>
          <w:rStyle w:val="StyleUnderline"/>
          <w:highlight w:val="green"/>
        </w:rPr>
        <w:t>new architectures</w:t>
      </w:r>
      <w:r w:rsidRPr="00C76F1F">
        <w:rPr>
          <w:rStyle w:val="StyleUnderline"/>
        </w:rPr>
        <w:t xml:space="preserve"> could </w:t>
      </w:r>
      <w:r w:rsidRPr="00CE5DB2">
        <w:rPr>
          <w:rStyle w:val="StyleUnderline"/>
          <w:highlight w:val="green"/>
        </w:rPr>
        <w:t xml:space="preserve">enhance </w:t>
      </w:r>
      <w:r w:rsidRPr="00CE5DB2">
        <w:rPr>
          <w:rStyle w:val="Emphasis"/>
          <w:highlight w:val="green"/>
        </w:rPr>
        <w:t>resilience</w:t>
      </w:r>
      <w:r w:rsidRPr="00C76F1F">
        <w:rPr>
          <w:rStyle w:val="StyleUnderline"/>
        </w:rPr>
        <w:t xml:space="preserve"> </w:t>
      </w:r>
      <w:r w:rsidRPr="00CE5DB2">
        <w:rPr>
          <w:rStyle w:val="StyleUnderline"/>
          <w:highlight w:val="green"/>
        </w:rPr>
        <w:t>and prevent</w:t>
      </w:r>
      <w:r w:rsidRPr="00C76F1F">
        <w:rPr>
          <w:rStyle w:val="StyleUnderline"/>
        </w:rPr>
        <w:t xml:space="preserve"> critical military </w:t>
      </w:r>
      <w:r w:rsidRPr="00CE5DB2">
        <w:rPr>
          <w:rStyle w:val="Emphasis"/>
          <w:highlight w:val="green"/>
        </w:rPr>
        <w:t>operations</w:t>
      </w:r>
      <w:r w:rsidRPr="00CE5DB2">
        <w:rPr>
          <w:rStyle w:val="StyleUnderline"/>
          <w:highlight w:val="green"/>
        </w:rPr>
        <w:t xml:space="preserve"> from being</w:t>
      </w:r>
      <w:r w:rsidRPr="00C76F1F">
        <w:rPr>
          <w:rStyle w:val="StyleUnderline"/>
        </w:rPr>
        <w:t xml:space="preserve"> significantly </w:t>
      </w:r>
      <w:r w:rsidRPr="00CE5DB2">
        <w:rPr>
          <w:rStyle w:val="StyleUnderline"/>
          <w:highlight w:val="green"/>
        </w:rPr>
        <w:t>impeded in</w:t>
      </w:r>
      <w:r w:rsidRPr="00C76F1F">
        <w:rPr>
          <w:rStyle w:val="StyleUnderline"/>
        </w:rPr>
        <w:t xml:space="preserve"> an </w:t>
      </w:r>
      <w:r w:rsidRPr="00CE5DB2">
        <w:rPr>
          <w:rStyle w:val="StyleUnderline"/>
          <w:highlight w:val="green"/>
        </w:rPr>
        <w:t>attack</w:t>
      </w:r>
      <w:r w:rsidRPr="004C01EF">
        <w:t xml:space="preserve">. Although resilience can be expensive, </w:t>
      </w:r>
      <w:r w:rsidRPr="008E1720">
        <w:rPr>
          <w:rStyle w:val="StyleUnderline"/>
        </w:rPr>
        <w:t xml:space="preserve">American investments in </w:t>
      </w:r>
      <w:r w:rsidRPr="00CE5DB2">
        <w:rPr>
          <w:rStyle w:val="StyleUnderline"/>
          <w:highlight w:val="green"/>
        </w:rPr>
        <w:t>smaller satellites and</w:t>
      </w:r>
      <w:r w:rsidRPr="00C76F1F">
        <w:rPr>
          <w:rStyle w:val="StyleUnderline"/>
        </w:rPr>
        <w:t xml:space="preserve"> more </w:t>
      </w:r>
      <w:r w:rsidRPr="008E1720">
        <w:rPr>
          <w:rStyle w:val="StyleUnderline"/>
        </w:rPr>
        <w:t>distributed space architectures could</w:t>
      </w:r>
      <w:r w:rsidRPr="00C76F1F">
        <w:rPr>
          <w:rStyle w:val="StyleUnderline"/>
        </w:rPr>
        <w:t xml:space="preserve"> </w:t>
      </w:r>
      <w:r w:rsidRPr="00CE5DB2">
        <w:rPr>
          <w:rStyle w:val="Emphasis"/>
          <w:highlight w:val="green"/>
        </w:rPr>
        <w:t xml:space="preserve">minimize adversary incentives to </w:t>
      </w:r>
      <w:r w:rsidRPr="00916D2A">
        <w:rPr>
          <w:rStyle w:val="Emphasis"/>
        </w:rPr>
        <w:t xml:space="preserve">carry out </w:t>
      </w:r>
      <w:r w:rsidRPr="00CE5DB2">
        <w:rPr>
          <w:rStyle w:val="Emphasis"/>
          <w:highlight w:val="green"/>
        </w:rPr>
        <w:t>first strike</w:t>
      </w:r>
      <w:r w:rsidRPr="00916D2A">
        <w:rPr>
          <w:rStyle w:val="Emphasis"/>
        </w:rPr>
        <w:t xml:space="preserve">s in space. </w:t>
      </w:r>
      <w:r w:rsidRPr="00916D2A">
        <w:t>In</w:t>
      </w:r>
      <w:r w:rsidRPr="004C01EF">
        <w:t xml:space="preserve"> the late 20th century, </w:t>
      </w:r>
      <w:r w:rsidRPr="00C76F1F">
        <w:rPr>
          <w:rStyle w:val="StyleUnderline"/>
        </w:rPr>
        <w:t xml:space="preserve">minor escalations against space systems were treated as major events, </w:t>
      </w:r>
      <w:r w:rsidRPr="00C76F1F">
        <w:rPr>
          <w:rStyle w:val="StyleUnderline"/>
        </w:rPr>
        <w:lastRenderedPageBreak/>
        <w:t xml:space="preserve">since they typically threatened the superpowers’ nuclear architectures. Today, the </w:t>
      </w:r>
      <w:r w:rsidRPr="00CE5DB2">
        <w:rPr>
          <w:rStyle w:val="StyleUnderline"/>
          <w:highlight w:val="green"/>
        </w:rPr>
        <w:t>proliferation</w:t>
      </w:r>
      <w:r w:rsidRPr="00C76F1F">
        <w:rPr>
          <w:rStyle w:val="StyleUnderline"/>
        </w:rPr>
        <w:t xml:space="preserve"> </w:t>
      </w:r>
      <w:r w:rsidRPr="00CE5DB2">
        <w:rPr>
          <w:rStyle w:val="StyleUnderline"/>
          <w:highlight w:val="green"/>
        </w:rPr>
        <w:t>of</w:t>
      </w:r>
      <w:r w:rsidRPr="00C76F1F">
        <w:rPr>
          <w:rStyle w:val="StyleUnderline"/>
        </w:rPr>
        <w:t xml:space="preserve"> counter-space </w:t>
      </w:r>
      <w:r w:rsidRPr="00CE5DB2">
        <w:rPr>
          <w:rStyle w:val="StyleUnderline"/>
          <w:highlight w:val="green"/>
        </w:rPr>
        <w:t>capabilities and</w:t>
      </w:r>
      <w:r w:rsidRPr="00C76F1F">
        <w:rPr>
          <w:rStyle w:val="StyleUnderline"/>
        </w:rPr>
        <w:t xml:space="preserve"> the </w:t>
      </w:r>
      <w:r w:rsidRPr="00CE5DB2">
        <w:rPr>
          <w:rStyle w:val="StyleUnderline"/>
          <w:highlight w:val="green"/>
        </w:rPr>
        <w:t>wide array of</w:t>
      </w:r>
      <w:r w:rsidRPr="00C76F1F">
        <w:rPr>
          <w:rStyle w:val="StyleUnderline"/>
        </w:rPr>
        <w:t xml:space="preserve"> possible types of </w:t>
      </w:r>
      <w:r w:rsidRPr="00CE5DB2">
        <w:rPr>
          <w:rStyle w:val="StyleUnderline"/>
          <w:highlight w:val="green"/>
        </w:rPr>
        <w:t>attacks means</w:t>
      </w:r>
      <w:r w:rsidRPr="00C76F1F">
        <w:rPr>
          <w:rStyle w:val="StyleUnderline"/>
        </w:rPr>
        <w:t xml:space="preserve"> that </w:t>
      </w:r>
      <w:r w:rsidRPr="00CE5DB2">
        <w:rPr>
          <w:rStyle w:val="Emphasis"/>
          <w:sz w:val="28"/>
          <w:szCs w:val="28"/>
          <w:highlight w:val="green"/>
        </w:rPr>
        <w:t>most attacks against</w:t>
      </w:r>
      <w:r w:rsidRPr="004C01EF">
        <w:rPr>
          <w:rStyle w:val="Emphasis"/>
          <w:sz w:val="28"/>
          <w:szCs w:val="28"/>
        </w:rPr>
        <w:t xml:space="preserve"> U.S. </w:t>
      </w:r>
      <w:r w:rsidRPr="00CE5DB2">
        <w:rPr>
          <w:rStyle w:val="Emphasis"/>
          <w:sz w:val="28"/>
          <w:szCs w:val="28"/>
          <w:highlight w:val="green"/>
        </w:rPr>
        <w:t>space systems are unlikely to warrant a nuclear response</w:t>
      </w:r>
      <w:r w:rsidRPr="00C76F1F">
        <w:rPr>
          <w:rStyle w:val="StyleUnderline"/>
        </w:rPr>
        <w:t>.</w:t>
      </w:r>
      <w:r w:rsidRPr="004C01EF">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CE5DB2">
        <w:rPr>
          <w:rStyle w:val="StyleUnderline"/>
          <w:highlight w:val="green"/>
        </w:rPr>
        <w:t>Competitors may</w:t>
      </w:r>
      <w:r w:rsidRPr="00C76F1F">
        <w:rPr>
          <w:rStyle w:val="StyleUnderline"/>
        </w:rPr>
        <w:t xml:space="preserve"> attempt to use non-kinetic weapons and reversible actions to </w:t>
      </w:r>
      <w:r w:rsidRPr="00CE5DB2">
        <w:rPr>
          <w:rStyle w:val="Emphasis"/>
          <w:sz w:val="28"/>
          <w:szCs w:val="28"/>
          <w:highlight w:val="green"/>
        </w:rPr>
        <w:t>stay below the threshold</w:t>
      </w:r>
      <w:r w:rsidRPr="00CE5DB2">
        <w:rPr>
          <w:rStyle w:val="StyleUnderline"/>
          <w:highlight w:val="green"/>
        </w:rPr>
        <w:t xml:space="preserve"> that would trigger</w:t>
      </w:r>
      <w:r w:rsidRPr="00C76F1F">
        <w:rPr>
          <w:rStyle w:val="StyleUnderline"/>
        </w:rPr>
        <w:t xml:space="preserve"> a strong U.S. </w:t>
      </w:r>
      <w:r w:rsidRPr="00CE5DB2">
        <w:rPr>
          <w:rStyle w:val="StyleUnderline"/>
          <w:highlight w:val="green"/>
        </w:rPr>
        <w:t>response</w:t>
      </w:r>
      <w:r w:rsidRPr="004C01EF">
        <w:t xml:space="preserve">. The 2017 National Security Strategy warns: Any harmful interference with or an attack upon critical components of our space architecture that directly affects this vital U.S. interest will be met with a deliberate response at a time, place, manner, and domain of our choosing. In order to fulfill this promise, the United States will want to ensure that it has capabilities to respond both above and below various thresholds to ensure a </w:t>
      </w:r>
      <w:proofErr w:type="gramStart"/>
      <w:r w:rsidRPr="004C01EF">
        <w:t>full-spectrum</w:t>
      </w:r>
      <w:proofErr w:type="gramEnd"/>
      <w:r w:rsidRPr="004C01EF">
        <w:t xml:space="preserve"> of deterrence options for the full range of potential actors. In the first space age, the two superpowers had largely symmetric capabilities and interests in outer space (with a few notable exceptions). In the second space age, however, the space domain includes many disparate players with vastly different asymmetric capabilities and interests. The United States is more reliant on space than any other country in the world, but it also retains greater space capabilities than any of its competitors. Although the 2011 National Security Space Strategy states, “Space capabilities provide the United States and our allies unprecedented advantages in national decision-making, military operations, and homeland security,” this also means that that the United States has more to lose. From the dawn of the first space age, Americans understood the many benefits that could come from the peaceful uses of space and the great harm that could result from hostile uses of space. In 1962, President John F. Kennedy addressed the dilemma of how to reap the benefits of space without conflict, stating only if the United States occupies a position of pre-eminence can we help decide whether this new ocean will be a sea of peace or a new terrifying theater of war… space can be explored and mastered without feeding the fires of war, without repeating the mistakes that man has made in extending his writ around this globe of ours. For 60 years, </w:t>
      </w:r>
      <w:r w:rsidRPr="00C76F1F">
        <w:rPr>
          <w:rStyle w:val="StyleUnderline"/>
        </w:rPr>
        <w:t>space has been the exception: the one domain that has remained free from the scars of war. By better understanding the dynamics of the second space age, we may be able to keep it that way.</w:t>
      </w:r>
    </w:p>
    <w:p w14:paraId="05C13C84" w14:textId="77777777" w:rsidR="007970A1" w:rsidRDefault="007970A1" w:rsidP="007970A1">
      <w:pPr>
        <w:pStyle w:val="Heading4"/>
      </w:pPr>
      <w:r>
        <w:t>Space war would be viewed as a conventional attack---</w:t>
      </w:r>
      <w:r w:rsidRPr="004C01EF">
        <w:rPr>
          <w:u w:val="single"/>
        </w:rPr>
        <w:t>won’t go nuclear</w:t>
      </w:r>
      <w:r>
        <w:t xml:space="preserve"> and </w:t>
      </w:r>
      <w:r w:rsidRPr="004C01EF">
        <w:rPr>
          <w:u w:val="single"/>
        </w:rPr>
        <w:t>empirically denied</w:t>
      </w:r>
      <w:r>
        <w:t xml:space="preserve">. </w:t>
      </w:r>
    </w:p>
    <w:p w14:paraId="613B452E" w14:textId="77777777" w:rsidR="007970A1" w:rsidRPr="004C01EF" w:rsidRDefault="007970A1" w:rsidP="007970A1">
      <w:r w:rsidRPr="004C01EF">
        <w:t xml:space="preserve">Niall </w:t>
      </w:r>
      <w:r w:rsidRPr="004C01EF">
        <w:rPr>
          <w:rStyle w:val="Style13ptBold"/>
        </w:rPr>
        <w:t>Firth 19</w:t>
      </w:r>
      <w:r w:rsidRPr="004C01EF">
        <w:t>. News Editor at MIT Technology Review</w:t>
      </w:r>
      <w:r>
        <w:t xml:space="preserve">. </w:t>
      </w:r>
      <w:r w:rsidRPr="004C01EF">
        <w:t>"How to fight a war in space (and get away with it)". MIT Technology Review. 6-26-2019. https://www.technologyreview.com/s/613749/satellite-space-wars/</w:t>
      </w:r>
    </w:p>
    <w:p w14:paraId="39D9DC83" w14:textId="77777777" w:rsidR="007970A1" w:rsidRDefault="007970A1" w:rsidP="007970A1">
      <w:pPr>
        <w:rPr>
          <w:rStyle w:val="StyleUnderline"/>
        </w:rPr>
      </w:pPr>
      <w:r w:rsidRPr="00CE5DB2">
        <w:rPr>
          <w:rStyle w:val="StyleUnderline"/>
          <w:highlight w:val="green"/>
        </w:rPr>
        <w:t>Space is so intrinsic to</w:t>
      </w:r>
      <w:r w:rsidRPr="004C01EF">
        <w:t xml:space="preserve"> </w:t>
      </w:r>
      <w:r w:rsidRPr="00CE5DB2">
        <w:rPr>
          <w:rStyle w:val="StyleUnderline"/>
          <w:highlight w:val="green"/>
        </w:rPr>
        <w:t>how</w:t>
      </w:r>
      <w:r w:rsidRPr="004C01EF">
        <w:t xml:space="preserve"> advanced </w:t>
      </w:r>
      <w:r w:rsidRPr="00CE5DB2">
        <w:rPr>
          <w:rStyle w:val="StyleUnderline"/>
          <w:highlight w:val="green"/>
        </w:rPr>
        <w:t>militaries fight</w:t>
      </w:r>
      <w:r w:rsidRPr="004C01EF">
        <w:t xml:space="preserve"> </w:t>
      </w:r>
      <w:r w:rsidRPr="004C01EF">
        <w:rPr>
          <w:rStyle w:val="StyleUnderline"/>
        </w:rPr>
        <w:t xml:space="preserve">on the ground that </w:t>
      </w:r>
      <w:r w:rsidRPr="00CE5DB2">
        <w:rPr>
          <w:rStyle w:val="StyleUnderline"/>
          <w:highlight w:val="green"/>
        </w:rPr>
        <w:t>an attack on a sat</w:t>
      </w:r>
      <w:r w:rsidRPr="004C01EF">
        <w:rPr>
          <w:rStyle w:val="StyleUnderline"/>
        </w:rPr>
        <w:t xml:space="preserve">ellite </w:t>
      </w:r>
      <w:r w:rsidRPr="00CE5DB2">
        <w:rPr>
          <w:rStyle w:val="Emphasis"/>
          <w:sz w:val="28"/>
          <w:szCs w:val="28"/>
          <w:highlight w:val="green"/>
        </w:rPr>
        <w:t>need no longer signal</w:t>
      </w:r>
      <w:r w:rsidRPr="004C01EF">
        <w:rPr>
          <w:rStyle w:val="StyleUnderline"/>
          <w:sz w:val="28"/>
          <w:szCs w:val="28"/>
        </w:rPr>
        <w:t xml:space="preserve"> </w:t>
      </w:r>
      <w:r w:rsidRPr="004C01EF">
        <w:rPr>
          <w:rStyle w:val="StyleUnderline"/>
        </w:rPr>
        <w:t xml:space="preserve">the opening shot in a </w:t>
      </w:r>
      <w:r w:rsidRPr="00CE5DB2">
        <w:rPr>
          <w:rStyle w:val="Emphasis"/>
          <w:sz w:val="28"/>
          <w:szCs w:val="28"/>
          <w:highlight w:val="green"/>
        </w:rPr>
        <w:t>nuclear apocalypse</w:t>
      </w:r>
      <w:r w:rsidRPr="004C01EF">
        <w:t xml:space="preserve">. As a result, “deterrence in space is less certain than it was during the Cold War,” says Todd Harrison, who heads the Aerospace Security Project at CSIS, a think tank in Washington, DC. Non-state actors, </w:t>
      </w:r>
      <w:r w:rsidRPr="004C01EF">
        <w:lastRenderedPageBreak/>
        <w:t xml:space="preserve">as well as more minor powers like North Korea and Iran, are also gaining access to weapons that can bloody the noses of much larger nations in space. That doesn’t necessarily mean blowing up satellites. </w:t>
      </w:r>
      <w:r w:rsidRPr="00CE5DB2">
        <w:rPr>
          <w:rStyle w:val="StyleUnderline"/>
          <w:highlight w:val="green"/>
        </w:rPr>
        <w:t>Less aggressive</w:t>
      </w:r>
      <w:r w:rsidRPr="004C01EF">
        <w:t xml:space="preserve"> </w:t>
      </w:r>
      <w:r w:rsidRPr="00CE5DB2">
        <w:rPr>
          <w:rStyle w:val="StyleUnderline"/>
          <w:highlight w:val="green"/>
        </w:rPr>
        <w:t>methods</w:t>
      </w:r>
      <w:r w:rsidRPr="004C01EF">
        <w:t xml:space="preserve"> typically </w:t>
      </w:r>
      <w:r w:rsidRPr="004C01EF">
        <w:rPr>
          <w:rStyle w:val="StyleUnderline"/>
        </w:rPr>
        <w:t>involve</w:t>
      </w:r>
      <w:r w:rsidRPr="004C01EF">
        <w:t xml:space="preserve"> </w:t>
      </w:r>
      <w:r w:rsidRPr="00CE5DB2">
        <w:rPr>
          <w:rStyle w:val="StyleUnderline"/>
          <w:highlight w:val="green"/>
        </w:rPr>
        <w:t>cyberattacks</w:t>
      </w:r>
      <w:r w:rsidRPr="004C01EF">
        <w:rPr>
          <w:rStyle w:val="StyleUnderline"/>
        </w:rPr>
        <w:t xml:space="preserve"> to interfere</w:t>
      </w:r>
      <w:r w:rsidRPr="004C01EF">
        <w:t xml:space="preserve"> with the data flows between satellites and the ground stations. </w:t>
      </w:r>
      <w:r w:rsidRPr="004C01EF">
        <w:rPr>
          <w:rStyle w:val="StyleUnderline"/>
        </w:rPr>
        <w:t xml:space="preserve">Some </w:t>
      </w:r>
      <w:r w:rsidRPr="00CE5DB2">
        <w:rPr>
          <w:rStyle w:val="Emphasis"/>
          <w:highlight w:val="green"/>
        </w:rPr>
        <w:t>hackers</w:t>
      </w:r>
      <w:r w:rsidRPr="004C01EF">
        <w:rPr>
          <w:rStyle w:val="StyleUnderline"/>
        </w:rPr>
        <w:t xml:space="preserve"> are thought to </w:t>
      </w:r>
      <w:r w:rsidRPr="00CE5DB2">
        <w:rPr>
          <w:rStyle w:val="Emphasis"/>
          <w:highlight w:val="green"/>
        </w:rPr>
        <w:t>have done this already</w:t>
      </w:r>
      <w:r w:rsidRPr="004C01EF">
        <w:rPr>
          <w:rStyle w:val="StyleUnderline"/>
        </w:rPr>
        <w:t>.</w:t>
      </w:r>
    </w:p>
    <w:p w14:paraId="687FC663" w14:textId="77777777" w:rsidR="007970A1" w:rsidRDefault="007970A1" w:rsidP="007970A1">
      <w:pPr>
        <w:pStyle w:val="Heading4"/>
      </w:pPr>
      <w:r>
        <w:t xml:space="preserve">It would never happen – inability to maintain </w:t>
      </w:r>
      <w:r w:rsidRPr="00813CDF">
        <w:rPr>
          <w:u w:val="single"/>
        </w:rPr>
        <w:t>secrecy</w:t>
      </w:r>
      <w:r>
        <w:t xml:space="preserve">, </w:t>
      </w:r>
      <w:r w:rsidRPr="00813CDF">
        <w:rPr>
          <w:u w:val="single"/>
        </w:rPr>
        <w:t>deterrence</w:t>
      </w:r>
      <w:r>
        <w:t xml:space="preserve">, </w:t>
      </w:r>
      <w:r w:rsidRPr="00813CDF">
        <w:rPr>
          <w:u w:val="single"/>
        </w:rPr>
        <w:t>interdependence</w:t>
      </w:r>
      <w:r>
        <w:t xml:space="preserve"> </w:t>
      </w:r>
    </w:p>
    <w:p w14:paraId="08EAB124" w14:textId="77777777" w:rsidR="007970A1" w:rsidRPr="000F08F2" w:rsidRDefault="007970A1" w:rsidP="007970A1">
      <w:r>
        <w:t xml:space="preserve">Roger </w:t>
      </w:r>
      <w:proofErr w:type="spellStart"/>
      <w:r w:rsidRPr="009E70A9">
        <w:rPr>
          <w:rStyle w:val="Style13ptBold"/>
        </w:rPr>
        <w:t>Handberg</w:t>
      </w:r>
      <w:proofErr w:type="spellEnd"/>
      <w:r w:rsidRPr="009E70A9">
        <w:rPr>
          <w:rStyle w:val="Style13ptBold"/>
        </w:rPr>
        <w:t xml:space="preserve"> 17</w:t>
      </w:r>
      <w:r>
        <w:t>, Professor in the School of Politics, Security, and International Affairs at the University of Central Florida, 2017, “Is space war imminent? Exploring the possibility,” Comparative Strategy, Vol. 36, No. 5, p. 413-425</w:t>
      </w:r>
    </w:p>
    <w:p w14:paraId="2E9A5825" w14:textId="77777777" w:rsidR="007970A1" w:rsidRPr="00380E3B" w:rsidRDefault="007970A1" w:rsidP="007970A1">
      <w:pPr>
        <w:rPr>
          <w:sz w:val="14"/>
        </w:rPr>
      </w:pPr>
      <w:r w:rsidRPr="00813CDF">
        <w:rPr>
          <w:rStyle w:val="StyleUnderline"/>
        </w:rPr>
        <w:t>The assumption</w:t>
      </w:r>
      <w:r w:rsidRPr="00813CDF">
        <w:rPr>
          <w:sz w:val="14"/>
        </w:rPr>
        <w:t xml:space="preserve"> made </w:t>
      </w:r>
      <w:r w:rsidRPr="00813CDF">
        <w:rPr>
          <w:rStyle w:val="StyleUnderline"/>
        </w:rPr>
        <w:t>is</w:t>
      </w:r>
      <w:r w:rsidRPr="00813CDF">
        <w:rPr>
          <w:sz w:val="14"/>
        </w:rPr>
        <w:t xml:space="preserve"> that </w:t>
      </w:r>
      <w:r w:rsidRPr="00813CDF">
        <w:rPr>
          <w:rStyle w:val="StyleUnderline"/>
        </w:rPr>
        <w:t>space war will be</w:t>
      </w:r>
      <w:r w:rsidRPr="00813CDF">
        <w:rPr>
          <w:sz w:val="14"/>
        </w:rPr>
        <w:t xml:space="preserve"> successfully </w:t>
      </w:r>
      <w:r w:rsidRPr="00813CDF">
        <w:rPr>
          <w:rStyle w:val="StyleUnderline"/>
        </w:rPr>
        <w:t>waged in</w:t>
      </w:r>
      <w:r w:rsidRPr="00813CDF">
        <w:rPr>
          <w:sz w:val="14"/>
        </w:rPr>
        <w:t xml:space="preserve"> both </w:t>
      </w:r>
      <w:r w:rsidRPr="00813CDF">
        <w:rPr>
          <w:rStyle w:val="StyleUnderline"/>
        </w:rPr>
        <w:t>the heavens and</w:t>
      </w:r>
      <w:r w:rsidRPr="00813CDF">
        <w:rPr>
          <w:sz w:val="14"/>
        </w:rPr>
        <w:t xml:space="preserve"> on the </w:t>
      </w:r>
      <w:r w:rsidRPr="00813CDF">
        <w:rPr>
          <w:rStyle w:val="StyleUnderline"/>
        </w:rPr>
        <w:t>Earth</w:t>
      </w:r>
      <w:r w:rsidRPr="00813CDF">
        <w:rPr>
          <w:sz w:val="14"/>
        </w:rPr>
        <w:t xml:space="preserve"> itself. </w:t>
      </w:r>
      <w:r w:rsidRPr="00813CDF">
        <w:rPr>
          <w:rStyle w:val="StyleUnderline"/>
        </w:rPr>
        <w:t>This</w:t>
      </w:r>
      <w:r w:rsidRPr="00813CDF">
        <w:rPr>
          <w:sz w:val="14"/>
        </w:rPr>
        <w:t xml:space="preserve"> assumption, however, </w:t>
      </w:r>
      <w:r w:rsidRPr="00813CDF">
        <w:rPr>
          <w:rStyle w:val="StyleUnderline"/>
        </w:rPr>
        <w:t>is grounded on several hypotheticals</w:t>
      </w:r>
      <w:r w:rsidRPr="00813CDF">
        <w:rPr>
          <w:sz w:val="14"/>
        </w:rPr>
        <w:t xml:space="preserve"> occurring. </w:t>
      </w:r>
      <w:r w:rsidRPr="00421080">
        <w:rPr>
          <w:rStyle w:val="StyleUnderline"/>
        </w:rPr>
        <w:t>First</w:t>
      </w:r>
      <w:r w:rsidRPr="00813CDF">
        <w:rPr>
          <w:sz w:val="14"/>
        </w:rPr>
        <w:t xml:space="preserve">, that </w:t>
      </w:r>
      <w:r w:rsidRPr="00421080">
        <w:rPr>
          <w:rStyle w:val="StyleUnderline"/>
        </w:rPr>
        <w:t>total</w:t>
      </w:r>
      <w:r w:rsidRPr="00813CDF">
        <w:rPr>
          <w:sz w:val="14"/>
        </w:rPr>
        <w:t xml:space="preserve"> devastating </w:t>
      </w:r>
      <w:r w:rsidRPr="00421080">
        <w:rPr>
          <w:rStyle w:val="StyleUnderline"/>
        </w:rPr>
        <w:t>strategic surprise can be achieved</w:t>
      </w:r>
      <w:r w:rsidRPr="00813CDF">
        <w:rPr>
          <w:sz w:val="14"/>
        </w:rPr>
        <w:t xml:space="preserve">—the side attacked becomes so damaged and devastated that further resistance is impossible to sustain regardless of national will, since nuclear weapons overhang the entire enterprise. </w:t>
      </w:r>
      <w:r w:rsidRPr="00C41420">
        <w:rPr>
          <w:rStyle w:val="StyleUnderline"/>
          <w:highlight w:val="green"/>
        </w:rPr>
        <w:t>The analogy</w:t>
      </w:r>
      <w:r w:rsidRPr="00813CDF">
        <w:rPr>
          <w:sz w:val="14"/>
        </w:rPr>
        <w:t xml:space="preserve"> usually invoked for American audiences </w:t>
      </w:r>
      <w:r w:rsidRPr="00C41420">
        <w:rPr>
          <w:rStyle w:val="StyleUnderline"/>
          <w:highlight w:val="green"/>
        </w:rPr>
        <w:t>is</w:t>
      </w:r>
      <w:r w:rsidRPr="00421080">
        <w:rPr>
          <w:rStyle w:val="StyleUnderline"/>
        </w:rPr>
        <w:t xml:space="preserve"> a “</w:t>
      </w:r>
      <w:r w:rsidRPr="00C41420">
        <w:rPr>
          <w:rStyle w:val="Emphasis"/>
          <w:highlight w:val="green"/>
        </w:rPr>
        <w:t>Pearl Harbor</w:t>
      </w:r>
      <w:r w:rsidRPr="00813CDF">
        <w:rPr>
          <w:sz w:val="14"/>
        </w:rPr>
        <w:t xml:space="preserve">” type </w:t>
      </w:r>
      <w:r w:rsidRPr="00421080">
        <w:rPr>
          <w:rStyle w:val="StyleUnderline"/>
        </w:rPr>
        <w:t>attack</w:t>
      </w:r>
      <w:r w:rsidRPr="00813CDF">
        <w:rPr>
          <w:sz w:val="14"/>
        </w:rPr>
        <w:t xml:space="preserve">. This scenario is </w:t>
      </w:r>
      <w:r w:rsidRPr="00813CDF">
        <w:rPr>
          <w:rStyle w:val="StyleUnderline"/>
        </w:rPr>
        <w:t>premised on</w:t>
      </w:r>
      <w:r w:rsidRPr="00813CDF">
        <w:rPr>
          <w:sz w:val="14"/>
        </w:rPr>
        <w:t xml:space="preserve"> equivalent </w:t>
      </w:r>
      <w:r w:rsidRPr="00421080">
        <w:rPr>
          <w:rStyle w:val="StyleUnderline"/>
        </w:rPr>
        <w:t>American incompetence and lack of readiness</w:t>
      </w:r>
      <w:r w:rsidRPr="00813CDF">
        <w:rPr>
          <w:sz w:val="14"/>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813CDF">
        <w:rPr>
          <w:sz w:val="14"/>
        </w:rPr>
        <w:t>2001</w:t>
      </w:r>
      <w:proofErr w:type="gramEnd"/>
      <w:r w:rsidRPr="00813CDF">
        <w:rPr>
          <w:sz w:val="14"/>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 Second, </w:t>
      </w:r>
      <w:r w:rsidRPr="00C41420">
        <w:rPr>
          <w:rStyle w:val="StyleUnderline"/>
          <w:highlight w:val="green"/>
        </w:rPr>
        <w:t>surprise requires</w:t>
      </w:r>
      <w:r w:rsidRPr="00813CDF">
        <w:rPr>
          <w:sz w:val="14"/>
        </w:rPr>
        <w:t xml:space="preserve"> that </w:t>
      </w:r>
      <w:r w:rsidRPr="00C41420">
        <w:rPr>
          <w:rStyle w:val="Emphasis"/>
          <w:highlight w:val="green"/>
        </w:rPr>
        <w:t>sufficient offensive</w:t>
      </w:r>
      <w:r w:rsidRPr="001478EB">
        <w:rPr>
          <w:rStyle w:val="Emphasis"/>
        </w:rPr>
        <w:t xml:space="preserve"> space </w:t>
      </w:r>
      <w:r w:rsidRPr="00C41420">
        <w:rPr>
          <w:rStyle w:val="Emphasis"/>
          <w:highlight w:val="green"/>
        </w:rPr>
        <w:t>assets</w:t>
      </w:r>
      <w:r w:rsidRPr="001478EB">
        <w:rPr>
          <w:rStyle w:val="StyleUnderline"/>
        </w:rPr>
        <w:t xml:space="preserve"> be placed </w:t>
      </w:r>
      <w:r w:rsidRPr="00C41420">
        <w:rPr>
          <w:rStyle w:val="StyleUnderline"/>
          <w:highlight w:val="green"/>
        </w:rPr>
        <w:t>in orbit without</w:t>
      </w:r>
      <w:r w:rsidRPr="00813CDF">
        <w:rPr>
          <w:sz w:val="14"/>
        </w:rPr>
        <w:t xml:space="preserve"> triggering </w:t>
      </w:r>
      <w:r w:rsidRPr="00C41420">
        <w:rPr>
          <w:rStyle w:val="StyleUnderline"/>
          <w:highlight w:val="green"/>
        </w:rPr>
        <w:t>a response</w:t>
      </w:r>
      <w:r w:rsidRPr="001478EB">
        <w:rPr>
          <w:rStyle w:val="StyleUnderline"/>
        </w:rPr>
        <w:t xml:space="preserve"> by other states</w:t>
      </w:r>
      <w:r w:rsidRPr="00813CDF">
        <w:rPr>
          <w:sz w:val="14"/>
        </w:rPr>
        <w:t>—</w:t>
      </w:r>
      <w:r w:rsidRPr="00C41420">
        <w:rPr>
          <w:rStyle w:val="StyleUnderline"/>
          <w:highlight w:val="green"/>
        </w:rPr>
        <w:t>the scale of such</w:t>
      </w:r>
      <w:r w:rsidRPr="00813CDF">
        <w:rPr>
          <w:sz w:val="14"/>
        </w:rPr>
        <w:t xml:space="preserve"> technology </w:t>
      </w:r>
      <w:r w:rsidRPr="00C41420">
        <w:rPr>
          <w:rStyle w:val="StyleUnderline"/>
          <w:highlight w:val="green"/>
        </w:rPr>
        <w:t>deployment</w:t>
      </w:r>
      <w:r w:rsidRPr="001478EB">
        <w:rPr>
          <w:rStyle w:val="StyleUnderline"/>
        </w:rPr>
        <w:t xml:space="preserve"> </w:t>
      </w:r>
      <w:r w:rsidRPr="00C41420">
        <w:rPr>
          <w:rStyle w:val="StyleUnderline"/>
          <w:highlight w:val="green"/>
        </w:rPr>
        <w:t>is</w:t>
      </w:r>
      <w:r w:rsidRPr="001478EB">
        <w:rPr>
          <w:rStyle w:val="StyleUnderline"/>
        </w:rPr>
        <w:t xml:space="preserve"> </w:t>
      </w:r>
      <w:proofErr w:type="gramStart"/>
      <w:r w:rsidRPr="00C41420">
        <w:rPr>
          <w:rStyle w:val="Emphasis"/>
          <w:highlight w:val="green"/>
        </w:rPr>
        <w:t>in itself</w:t>
      </w:r>
      <w:r w:rsidRPr="00813CDF">
        <w:rPr>
          <w:sz w:val="14"/>
        </w:rPr>
        <w:t xml:space="preserve"> possibly</w:t>
      </w:r>
      <w:proofErr w:type="gramEnd"/>
      <w:r w:rsidRPr="00813CDF">
        <w:rPr>
          <w:sz w:val="14"/>
        </w:rPr>
        <w:t xml:space="preserve"> </w:t>
      </w:r>
      <w:r w:rsidRPr="00C41420">
        <w:rPr>
          <w:rStyle w:val="Emphasis"/>
          <w:highlight w:val="green"/>
        </w:rPr>
        <w:t>self-defeating</w:t>
      </w:r>
      <w:r w:rsidRPr="00C41420">
        <w:rPr>
          <w:rStyle w:val="StyleUnderline"/>
          <w:highlight w:val="green"/>
        </w:rPr>
        <w:t xml:space="preserve"> given high costs</w:t>
      </w:r>
      <w:r w:rsidRPr="001478EB">
        <w:rPr>
          <w:rStyle w:val="StyleUnderline"/>
        </w:rPr>
        <w:t xml:space="preserve"> and</w:t>
      </w:r>
      <w:r w:rsidRPr="00813CDF">
        <w:rPr>
          <w:sz w:val="14"/>
        </w:rPr>
        <w:t xml:space="preserve"> a likely </w:t>
      </w:r>
      <w:r w:rsidRPr="001478EB">
        <w:rPr>
          <w:rStyle w:val="StyleUnderline"/>
        </w:rPr>
        <w:t>lack of launch capacity</w:t>
      </w:r>
      <w:r w:rsidRPr="00813CDF">
        <w:rPr>
          <w:sz w:val="14"/>
        </w:rPr>
        <w:t xml:space="preserve">. In addition, </w:t>
      </w:r>
      <w:r w:rsidRPr="001478EB">
        <w:rPr>
          <w:rStyle w:val="StyleUnderline"/>
        </w:rPr>
        <w:t xml:space="preserve">much </w:t>
      </w:r>
      <w:r w:rsidRPr="00C41420">
        <w:rPr>
          <w:rStyle w:val="StyleUnderline"/>
          <w:highlight w:val="green"/>
        </w:rPr>
        <w:t>launch capacity is</w:t>
      </w:r>
      <w:r w:rsidRPr="001478EB">
        <w:rPr>
          <w:rStyle w:val="StyleUnderline"/>
        </w:rPr>
        <w:t xml:space="preserve"> now </w:t>
      </w:r>
      <w:r w:rsidRPr="00C41420">
        <w:rPr>
          <w:rStyle w:val="Emphasis"/>
          <w:highlight w:val="green"/>
        </w:rPr>
        <w:t>international</w:t>
      </w:r>
      <w:r w:rsidRPr="00813CDF">
        <w:rPr>
          <w:sz w:val="14"/>
        </w:rPr>
        <w:t xml:space="preserve"> rather than national, </w:t>
      </w:r>
      <w:r w:rsidRPr="001478EB">
        <w:rPr>
          <w:rStyle w:val="StyleUnderline"/>
        </w:rPr>
        <w:t xml:space="preserve">so </w:t>
      </w:r>
      <w:r w:rsidRPr="00C41420">
        <w:rPr>
          <w:rStyle w:val="StyleUnderline"/>
          <w:highlight w:val="green"/>
        </w:rPr>
        <w:t>maintaining secrecy becomes even more difficult</w:t>
      </w:r>
      <w:r w:rsidRPr="00813CDF">
        <w:rPr>
          <w:sz w:val="14"/>
        </w:rPr>
        <w:t xml:space="preserve">. </w:t>
      </w:r>
      <w:r w:rsidRPr="001478EB">
        <w:rPr>
          <w:rStyle w:val="StyleUnderline"/>
        </w:rPr>
        <w:t>Space</w:t>
      </w:r>
      <w:r w:rsidRPr="00813CDF">
        <w:rPr>
          <w:sz w:val="14"/>
        </w:rPr>
        <w:t xml:space="preserve"> as an operational environment </w:t>
      </w:r>
      <w:r w:rsidRPr="001478EB">
        <w:rPr>
          <w:rStyle w:val="StyleUnderline"/>
        </w:rPr>
        <w:t>suffers from excessive transparency</w:t>
      </w:r>
      <w:r w:rsidRPr="00813CDF">
        <w:rPr>
          <w:sz w:val="14"/>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C41420">
        <w:rPr>
          <w:rStyle w:val="StyleUnderline"/>
          <w:highlight w:val="green"/>
        </w:rPr>
        <w:t>if</w:t>
      </w:r>
      <w:r w:rsidRPr="00E03F63">
        <w:rPr>
          <w:rStyle w:val="StyleUnderline"/>
        </w:rPr>
        <w:t xml:space="preserve"> the </w:t>
      </w:r>
      <w:r w:rsidRPr="00C41420">
        <w:rPr>
          <w:rStyle w:val="StyleUnderline"/>
          <w:highlight w:val="green"/>
        </w:rPr>
        <w:t>ASAT</w:t>
      </w:r>
      <w:r w:rsidRPr="00E03F63">
        <w:rPr>
          <w:rStyle w:val="StyleUnderline"/>
        </w:rPr>
        <w:t xml:space="preserve"> weapon</w:t>
      </w:r>
      <w:r w:rsidRPr="00C41420">
        <w:rPr>
          <w:rStyle w:val="Emphasis"/>
          <w:highlight w:val="green"/>
        </w:rPr>
        <w:t>s</w:t>
      </w:r>
      <w:r w:rsidRPr="00C41420">
        <w:rPr>
          <w:rStyle w:val="StyleUnderline"/>
          <w:highlight w:val="green"/>
        </w:rPr>
        <w:t xml:space="preserve"> come from ground locations</w:t>
      </w:r>
      <w:r w:rsidRPr="00E03F63">
        <w:rPr>
          <w:rStyle w:val="StyleUnderline"/>
        </w:rPr>
        <w:t xml:space="preserve">, there is a high probability that </w:t>
      </w:r>
      <w:r w:rsidRPr="00C41420">
        <w:rPr>
          <w:rStyle w:val="StyleUnderline"/>
          <w:highlight w:val="green"/>
        </w:rPr>
        <w:t>they can be detected</w:t>
      </w:r>
      <w:r w:rsidRPr="00813CDF">
        <w:rPr>
          <w:sz w:val="14"/>
        </w:rPr>
        <w:t xml:space="preserve"> but no guarantee exists that detection will in fact occur. The uncertainty will impact calculations of attack success. Third, </w:t>
      </w:r>
      <w:r w:rsidRPr="00813CDF">
        <w:rPr>
          <w:sz w:val="12"/>
          <w:szCs w:val="12"/>
        </w:rPr>
        <w:t xml:space="preserve">the most obvious initial attack of space-based assets will most likely come from </w:t>
      </w:r>
      <w:proofErr w:type="spellStart"/>
      <w:r w:rsidRPr="00813CDF">
        <w:rPr>
          <w:sz w:val="12"/>
          <w:szCs w:val="12"/>
        </w:rPr>
        <w:t>cyber attacks</w:t>
      </w:r>
      <w:proofErr w:type="spellEnd"/>
      <w:r w:rsidRPr="00813CDF">
        <w:rPr>
          <w:sz w:val="12"/>
          <w:szCs w:val="12"/>
        </w:rPr>
        <w:t>, given that such actions do not necessarily require the scale of resources necessary for other modalities such as kinetic weapons, or even lasers or oth</w:t>
      </w:r>
      <w:r w:rsidRPr="00813CDF">
        <w:rPr>
          <w:sz w:val="14"/>
        </w:rPr>
        <w:t xml:space="preserve">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 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Fourth, </w:t>
      </w:r>
      <w:r w:rsidRPr="00813CDF">
        <w:rPr>
          <w:sz w:val="14"/>
          <w:szCs w:val="14"/>
        </w:rPr>
        <w:t>several other assumptions become essential to make the strategy work, including that such an attack does not render Earth orbit so debris-saturated that further military space operations become impossible</w:t>
      </w:r>
      <w:r w:rsidRPr="00813CDF">
        <w:rPr>
          <w:sz w:val="14"/>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 xml:space="preserve">Globalization </w:t>
      </w:r>
      <w:r w:rsidRPr="00734DE2">
        <w:rPr>
          <w:rStyle w:val="StyleUnderline"/>
        </w:rPr>
        <w:lastRenderedPageBreak/>
        <w:t>has been fostered through satellite technologies. Their disruption can be devastating for all parties</w:t>
      </w:r>
      <w:r w:rsidRPr="00813CDF">
        <w:rPr>
          <w:sz w:val="14"/>
        </w:rPr>
        <w:t xml:space="preserve">, regardless of who is the winner or the loser. What may occur is the graveyard of the modern economic system. No potential space participants would be immune to the damage, regardless of </w:t>
      </w:r>
      <w:proofErr w:type="gramStart"/>
      <w:r w:rsidRPr="00813CDF">
        <w:rPr>
          <w:sz w:val="14"/>
        </w:rPr>
        <w:t>whether or not</w:t>
      </w:r>
      <w:proofErr w:type="gramEnd"/>
      <w:r w:rsidRPr="00813CDF">
        <w:rPr>
          <w:sz w:val="14"/>
        </w:rPr>
        <w:t xml:space="preserve"> they were participants in the actual conflict. Fifth, </w:t>
      </w:r>
      <w:r w:rsidRPr="00C41420">
        <w:rPr>
          <w:rStyle w:val="StyleUnderline"/>
          <w:highlight w:val="green"/>
        </w:rPr>
        <w:t xml:space="preserve">there must be </w:t>
      </w:r>
      <w:r w:rsidRPr="00C41420">
        <w:rPr>
          <w:rStyle w:val="Emphasis"/>
          <w:highlight w:val="green"/>
        </w:rPr>
        <w:t>no difficulty</w:t>
      </w:r>
      <w:r w:rsidRPr="00734DE2">
        <w:rPr>
          <w:rStyle w:val="StyleUnderline"/>
        </w:rPr>
        <w:t xml:space="preserve"> in </w:t>
      </w:r>
      <w:r w:rsidRPr="00C41420">
        <w:rPr>
          <w:rStyle w:val="StyleUnderline"/>
          <w:highlight w:val="green"/>
        </w:rPr>
        <w:t>separating</w:t>
      </w:r>
      <w:r w:rsidRPr="00734DE2">
        <w:rPr>
          <w:rStyle w:val="StyleUnderline"/>
        </w:rPr>
        <w:t xml:space="preserve"> potential </w:t>
      </w:r>
      <w:r w:rsidRPr="00C41420">
        <w:rPr>
          <w:rStyle w:val="StyleUnderline"/>
          <w:highlight w:val="green"/>
        </w:rPr>
        <w:t>targets</w:t>
      </w:r>
      <w:r w:rsidRPr="00734DE2">
        <w:rPr>
          <w:rStyle w:val="StyleUnderline"/>
        </w:rPr>
        <w:t xml:space="preserve"> from the enemy, </w:t>
      </w:r>
      <w:r w:rsidRPr="00C41420">
        <w:rPr>
          <w:rStyle w:val="StyleUnderline"/>
          <w:highlight w:val="green"/>
        </w:rPr>
        <w:t>allied states, and nonbelligerent</w:t>
      </w:r>
      <w:r w:rsidRPr="00734DE2">
        <w:rPr>
          <w:rStyle w:val="StyleUnderline"/>
        </w:rPr>
        <w:t xml:space="preserve"> </w:t>
      </w:r>
      <w:r w:rsidRPr="00C41420">
        <w:rPr>
          <w:rStyle w:val="StyleUnderline"/>
          <w:highlight w:val="green"/>
        </w:rPr>
        <w:t>states</w:t>
      </w:r>
      <w:r w:rsidRPr="00813CDF">
        <w:rPr>
          <w:sz w:val="14"/>
        </w:rPr>
        <w:t xml:space="preserve">. This creates a situation in which the </w:t>
      </w:r>
      <w:r w:rsidRPr="00C41420">
        <w:rPr>
          <w:rStyle w:val="StyleUnderline"/>
          <w:highlight w:val="green"/>
        </w:rPr>
        <w:t xml:space="preserve">spread of space </w:t>
      </w:r>
      <w:r w:rsidRPr="00C41420">
        <w:rPr>
          <w:rStyle w:val="Emphasis"/>
          <w:highlight w:val="green"/>
        </w:rPr>
        <w:t>tech</w:t>
      </w:r>
      <w:r w:rsidRPr="00734DE2">
        <w:rPr>
          <w:rStyle w:val="StyleUnderline"/>
        </w:rPr>
        <w:t xml:space="preserve">nologies </w:t>
      </w:r>
      <w:r w:rsidRPr="00C41420">
        <w:rPr>
          <w:rStyle w:val="StyleUnderline"/>
          <w:highlight w:val="green"/>
        </w:rPr>
        <w:t xml:space="preserve">globally </w:t>
      </w:r>
      <w:r w:rsidRPr="00C41420">
        <w:rPr>
          <w:rStyle w:val="Emphasis"/>
          <w:highlight w:val="green"/>
        </w:rPr>
        <w:t>complicates actions</w:t>
      </w:r>
      <w:r w:rsidRPr="00813CDF">
        <w:rPr>
          <w:sz w:val="14"/>
        </w:rPr>
        <w:t xml:space="preserve">, </w:t>
      </w:r>
      <w:r w:rsidRPr="00C41420">
        <w:rPr>
          <w:rStyle w:val="StyleUnderline"/>
          <w:highlight w:val="green"/>
        </w:rPr>
        <w:t xml:space="preserve">expanding the range of participants </w:t>
      </w:r>
      <w:r w:rsidRPr="00C41420">
        <w:rPr>
          <w:rStyle w:val="Emphasis"/>
          <w:highlight w:val="green"/>
        </w:rPr>
        <w:t>beyond</w:t>
      </w:r>
      <w:r w:rsidRPr="00813CDF">
        <w:rPr>
          <w:rStyle w:val="StyleUnderline"/>
        </w:rPr>
        <w:t xml:space="preserve"> the </w:t>
      </w:r>
      <w:r w:rsidRPr="00C41420">
        <w:rPr>
          <w:rStyle w:val="Emphasis"/>
          <w:highlight w:val="green"/>
        </w:rPr>
        <w:t>combatants</w:t>
      </w:r>
      <w:r w:rsidRPr="00813CDF">
        <w:rPr>
          <w:sz w:val="14"/>
        </w:rPr>
        <w:t xml:space="preserve">, much like earlier wars at sea, where there were the combatants' ships, along with those of </w:t>
      </w:r>
      <w:proofErr w:type="spellStart"/>
      <w:r w:rsidRPr="00813CDF">
        <w:rPr>
          <w:sz w:val="14"/>
        </w:rPr>
        <w:t>nonbelligerents</w:t>
      </w:r>
      <w:proofErr w:type="spellEnd"/>
      <w:r w:rsidRPr="00813CDF">
        <w:rPr>
          <w:sz w:val="14"/>
        </w:rPr>
        <w:t xml:space="preserve">, including neutrals whom the combatants struggled to draw into the conflict on their side, or at least to render their services unavailable to the other side. </w:t>
      </w:r>
      <w:r w:rsidRPr="00C41420">
        <w:rPr>
          <w:rStyle w:val="StyleUnderline"/>
          <w:highlight w:val="green"/>
        </w:rPr>
        <w:t>The earliest discussion of space conflict</w:t>
      </w:r>
      <w:r w:rsidRPr="00813CDF">
        <w:rPr>
          <w:rStyle w:val="StyleUnderline"/>
        </w:rPr>
        <w:t xml:space="preserve"> </w:t>
      </w:r>
      <w:r w:rsidRPr="00C41420">
        <w:rPr>
          <w:rStyle w:val="StyleUnderline"/>
          <w:highlight w:val="green"/>
        </w:rPr>
        <w:t>was premised on</w:t>
      </w:r>
      <w:r w:rsidRPr="00813CDF">
        <w:rPr>
          <w:rStyle w:val="StyleUnderline"/>
        </w:rPr>
        <w:t xml:space="preserve"> Cold War analogies, meaning two major combatants</w:t>
      </w:r>
      <w:r w:rsidRPr="00813CDF">
        <w:rPr>
          <w:sz w:val="14"/>
        </w:rPr>
        <w:t xml:space="preserve">, either </w:t>
      </w:r>
      <w:r w:rsidRPr="00C41420">
        <w:rPr>
          <w:rStyle w:val="Emphasis"/>
          <w:highlight w:val="green"/>
        </w:rPr>
        <w:t>U.S.–Russia</w:t>
      </w:r>
      <w:r w:rsidRPr="00813CDF">
        <w:rPr>
          <w:sz w:val="14"/>
        </w:rPr>
        <w:t xml:space="preserve">, or U.S–-China, </w:t>
      </w:r>
      <w:r w:rsidRPr="00813CDF">
        <w:rPr>
          <w:rStyle w:val="StyleUnderline"/>
        </w:rPr>
        <w:t>or even a three-way war</w:t>
      </w:r>
      <w:r w:rsidRPr="00813CDF">
        <w:rPr>
          <w:sz w:val="14"/>
        </w:rPr>
        <w:t xml:space="preserve">.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w:t>
      </w:r>
      <w:r w:rsidRPr="00C41420">
        <w:rPr>
          <w:rStyle w:val="StyleUnderline"/>
          <w:highlight w:val="green"/>
        </w:rPr>
        <w:t>The byproduct</w:t>
      </w:r>
      <w:r w:rsidRPr="00813CDF">
        <w:rPr>
          <w:rStyle w:val="StyleUnderline"/>
        </w:rPr>
        <w:t xml:space="preserve"> of a kinetic space conflict </w:t>
      </w:r>
      <w:r w:rsidRPr="00C41420">
        <w:rPr>
          <w:rStyle w:val="StyleUnderline"/>
          <w:highlight w:val="green"/>
        </w:rPr>
        <w:t>is massive amounts of</w:t>
      </w:r>
      <w:r w:rsidRPr="00813CDF">
        <w:rPr>
          <w:rStyle w:val="StyleUnderline"/>
        </w:rPr>
        <w:t xml:space="preserve"> space </w:t>
      </w:r>
      <w:r w:rsidRPr="00C41420">
        <w:rPr>
          <w:rStyle w:val="Emphasis"/>
          <w:highlight w:val="green"/>
        </w:rPr>
        <w:t>debris</w:t>
      </w:r>
      <w:r w:rsidRPr="00813CDF">
        <w:rPr>
          <w:rStyle w:val="StyleUnderline"/>
        </w:rPr>
        <w:t xml:space="preserve">, destroying or </w:t>
      </w:r>
      <w:r w:rsidRPr="00C41420">
        <w:rPr>
          <w:rStyle w:val="StyleUnderline"/>
          <w:highlight w:val="green"/>
        </w:rPr>
        <w:t xml:space="preserve">damaging most space assets </w:t>
      </w:r>
      <w:r w:rsidRPr="00C41420">
        <w:rPr>
          <w:rStyle w:val="Emphasis"/>
          <w:highlight w:val="green"/>
        </w:rPr>
        <w:t>regardless</w:t>
      </w:r>
      <w:r w:rsidRPr="00C41420">
        <w:rPr>
          <w:rStyle w:val="StyleUnderline"/>
          <w:highlight w:val="green"/>
        </w:rPr>
        <w:t xml:space="preserve"> of</w:t>
      </w:r>
      <w:r w:rsidRPr="00813CDF">
        <w:rPr>
          <w:rStyle w:val="StyleUnderline"/>
        </w:rPr>
        <w:t xml:space="preserve"> their state sponsor or </w:t>
      </w:r>
      <w:r w:rsidRPr="00C41420">
        <w:rPr>
          <w:rStyle w:val="Emphasis"/>
          <w:highlight w:val="green"/>
        </w:rPr>
        <w:t>nationality</w:t>
      </w:r>
      <w:r w:rsidRPr="00813CDF">
        <w:rPr>
          <w:sz w:val="14"/>
        </w:rPr>
        <w:t xml:space="preserve">.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 Other forms space war will take Reality is more complicated—kinetic action produces debris, the ultimate deterrent to actual space war. Therefore, space war could likely track several distinct phases. The first is </w:t>
      </w:r>
      <w:proofErr w:type="spellStart"/>
      <w:r w:rsidRPr="00813CDF">
        <w:rPr>
          <w:sz w:val="14"/>
        </w:rPr>
        <w:t>cyber attacks</w:t>
      </w:r>
      <w:proofErr w:type="spellEnd"/>
      <w:r w:rsidRPr="00813CDF">
        <w:rPr>
          <w:sz w:val="14"/>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813CDF">
        <w:rPr>
          <w:sz w:val="14"/>
        </w:rPr>
        <w:t>Similar to</w:t>
      </w:r>
      <w:proofErr w:type="gramEnd"/>
      <w:r w:rsidRPr="00813CDF">
        <w:rPr>
          <w:sz w:val="14"/>
        </w:rPr>
        <w:t xml:space="preserve"> unrestricted submarine warfare, all targets in the relevant area will become casualties or otherwise impacted in their operations. Second, attacks that are conducted against the ground down links and/or communications systems, leaving the spacecraft without guidance or instructions, </w:t>
      </w:r>
      <w:proofErr w:type="gramStart"/>
      <w:r w:rsidRPr="00813CDF">
        <w:rPr>
          <w:sz w:val="14"/>
        </w:rPr>
        <w:t>and also</w:t>
      </w:r>
      <w:proofErr w:type="gramEnd"/>
      <w:r w:rsidRPr="00813CDF">
        <w:rPr>
          <w:sz w:val="14"/>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 Third, rapid replacement of inoperative satellites, regardless of the reasons, does not occur, which translates into a race for the third, possibly end, phase of the war, replenishment. </w:t>
      </w:r>
      <w:r w:rsidRPr="00C41420">
        <w:rPr>
          <w:rStyle w:val="StyleUnderline"/>
          <w:highlight w:val="green"/>
        </w:rPr>
        <w:t>Inability to replace losses</w:t>
      </w:r>
      <w:r w:rsidRPr="00F56553">
        <w:rPr>
          <w:rStyle w:val="StyleUnderline"/>
        </w:rPr>
        <w:t xml:space="preserve"> may </w:t>
      </w:r>
      <w:r w:rsidRPr="00C41420">
        <w:rPr>
          <w:rStyle w:val="StyleUnderline"/>
          <w:highlight w:val="green"/>
        </w:rPr>
        <w:t>mean</w:t>
      </w:r>
      <w:r w:rsidRPr="00813CDF">
        <w:rPr>
          <w:sz w:val="14"/>
        </w:rPr>
        <w:t xml:space="preserve"> that </w:t>
      </w:r>
      <w:r w:rsidRPr="00C41420">
        <w:rPr>
          <w:rStyle w:val="Emphasis"/>
          <w:highlight w:val="green"/>
        </w:rPr>
        <w:t>none of the combatants are able to dominate</w:t>
      </w:r>
      <w:r w:rsidRPr="00813CDF">
        <w:rPr>
          <w:sz w:val="14"/>
        </w:rPr>
        <w:t xml:space="preserve"> in the end, </w:t>
      </w:r>
      <w:r w:rsidRPr="00F56553">
        <w:rPr>
          <w:rStyle w:val="StyleUnderline"/>
        </w:rPr>
        <w:t xml:space="preserve">meaning conventional conflict may be the outcome, although </w:t>
      </w:r>
      <w:r w:rsidRPr="00C41420">
        <w:rPr>
          <w:rStyle w:val="StyleUnderline"/>
          <w:highlight w:val="green"/>
        </w:rPr>
        <w:t xml:space="preserve">issues of global reach may </w:t>
      </w:r>
      <w:r w:rsidRPr="00C41420">
        <w:rPr>
          <w:rStyle w:val="Emphasis"/>
          <w:highlight w:val="green"/>
        </w:rPr>
        <w:t>confine conflicts to</w:t>
      </w:r>
      <w:r w:rsidRPr="00F56553">
        <w:rPr>
          <w:rStyle w:val="Emphasis"/>
        </w:rPr>
        <w:t xml:space="preserve"> relatively </w:t>
      </w:r>
      <w:r w:rsidRPr="00C41420">
        <w:rPr>
          <w:rStyle w:val="Emphasis"/>
          <w:highlight w:val="green"/>
        </w:rPr>
        <w:t>small areas</w:t>
      </w:r>
      <w:r w:rsidRPr="00813CDF">
        <w:rPr>
          <w:sz w:val="14"/>
        </w:rPr>
        <w:t>. In previous conventional conflicts, large-scale forces were moved, albeit slowly, across the globe to the conflict, i.e., Desert Shield morphing into Desert Storm after a nearly six-month buildup.</w:t>
      </w:r>
    </w:p>
    <w:p w14:paraId="63DF565D" w14:textId="77777777" w:rsidR="00AB1B94" w:rsidRPr="00AB1B94" w:rsidRDefault="00AB1B94" w:rsidP="00AB1B94"/>
    <w:sectPr w:rsidR="00AB1B94" w:rsidRPr="00AB1B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24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97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5F3"/>
    <w:rsid w:val="00753A84"/>
    <w:rsid w:val="007611F5"/>
    <w:rsid w:val="007619E4"/>
    <w:rsid w:val="00761E75"/>
    <w:rsid w:val="0076495E"/>
    <w:rsid w:val="00765FC8"/>
    <w:rsid w:val="00775694"/>
    <w:rsid w:val="00782474"/>
    <w:rsid w:val="00793F46"/>
    <w:rsid w:val="007970A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B94"/>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1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518F6F"/>
  <w14:defaultImageDpi w14:val="300"/>
  <w15:docId w15:val="{FD32D03B-4377-8E4C-83DD-906E27E15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247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24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24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24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 Tagline,T"/>
    <w:basedOn w:val="Normal"/>
    <w:next w:val="Normal"/>
    <w:link w:val="Heading4Char"/>
    <w:uiPriority w:val="9"/>
    <w:unhideWhenUsed/>
    <w:qFormat/>
    <w:rsid w:val="007824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24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474"/>
  </w:style>
  <w:style w:type="character" w:customStyle="1" w:styleId="Heading1Char">
    <w:name w:val="Heading 1 Char"/>
    <w:aliases w:val="Pocket Char"/>
    <w:basedOn w:val="DefaultParagraphFont"/>
    <w:link w:val="Heading1"/>
    <w:uiPriority w:val="9"/>
    <w:rsid w:val="007824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24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247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8247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782474"/>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link w:val="UnderlinePara"/>
    <w:uiPriority w:val="1"/>
    <w:qFormat/>
    <w:rsid w:val="00782474"/>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78247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2474"/>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782474"/>
    <w:rPr>
      <w:color w:val="auto"/>
      <w:u w:val="none"/>
    </w:rPr>
  </w:style>
  <w:style w:type="paragraph" w:styleId="DocumentMap">
    <w:name w:val="Document Map"/>
    <w:basedOn w:val="Normal"/>
    <w:link w:val="DocumentMapChar"/>
    <w:uiPriority w:val="99"/>
    <w:semiHidden/>
    <w:unhideWhenUsed/>
    <w:rsid w:val="007824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2474"/>
    <w:rPr>
      <w:rFonts w:ascii="Lucida Grande" w:hAnsi="Lucida Grande" w:cs="Lucida Grande"/>
    </w:rPr>
  </w:style>
  <w:style w:type="paragraph" w:styleId="NormalWeb">
    <w:name w:val="Normal (Web)"/>
    <w:basedOn w:val="Normal"/>
    <w:uiPriority w:val="99"/>
    <w:unhideWhenUsed/>
    <w:rsid w:val="00782474"/>
    <w:pPr>
      <w:spacing w:before="100" w:beforeAutospacing="1" w:after="100" w:afterAutospacing="1"/>
    </w:pPr>
    <w:rPr>
      <w:rFonts w:eastAsia="Times New Roman"/>
      <w:sz w:val="24"/>
    </w:rPr>
  </w:style>
  <w:style w:type="paragraph" w:customStyle="1" w:styleId="textbold">
    <w:name w:val="text bold"/>
    <w:basedOn w:val="Normal"/>
    <w:link w:val="Emphasis"/>
    <w:uiPriority w:val="20"/>
    <w:qFormat/>
    <w:rsid w:val="00782474"/>
    <w:pPr>
      <w:ind w:left="720"/>
      <w:jc w:val="both"/>
    </w:pPr>
    <w:rPr>
      <w:b/>
      <w:iCs/>
      <w:u w:val="single"/>
    </w:rPr>
  </w:style>
  <w:style w:type="paragraph" w:customStyle="1" w:styleId="UnderlinePara">
    <w:name w:val="Underline Para"/>
    <w:basedOn w:val="Normal"/>
    <w:link w:val="StyleUnderline"/>
    <w:uiPriority w:val="1"/>
    <w:qFormat/>
    <w:rsid w:val="00782474"/>
    <w:pPr>
      <w:widowControl w:val="0"/>
      <w:suppressAutoHyphens/>
      <w:spacing w:after="200" w:line="256" w:lineRule="auto"/>
      <w:contextualSpacing/>
    </w:pPr>
    <w:rPr>
      <w:rFonts w:asciiTheme="minorHAnsi" w:hAnsiTheme="minorHAnsi"/>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78247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8247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s://www.congress.gov/bill/114th-congress/house-bill/2262/text" TargetMode="External"/><Relationship Id="rId26" Type="http://schemas.openxmlformats.org/officeDocument/2006/relationships/hyperlink" Target="http://www.unoosa.org/oosa/en/ourwork/spacelaw/treaties/introouterspacetreaty.html" TargetMode="External"/><Relationship Id="rId3" Type="http://schemas.openxmlformats.org/officeDocument/2006/relationships/customXml" Target="../customXml/item3.xml"/><Relationship Id="rId21" Type="http://schemas.openxmlformats.org/officeDocument/2006/relationships/hyperlink" Target="http://www.shackletonenergy.com/overview/"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lroc.sese.asu.edu/posts/1105" TargetMode="External"/><Relationship Id="rId17" Type="http://schemas.openxmlformats.org/officeDocument/2006/relationships/hyperlink" Target="https://www.washingtonpost.com/news/innovations/wp/2015/11/18/how-property-rights-in-outer-space-may-lead-to-a-scramble-to-exploit-the-moons-resources/?tid=usw_passupdatepg" TargetMode="External"/><Relationship Id="rId25" Type="http://schemas.openxmlformats.org/officeDocument/2006/relationships/hyperlink" Target="http://www.unoosa.org/oosa/SpaceLaw/outerspt.html" TargetMode="External"/><Relationship Id="rId33" Type="http://schemas.openxmlformats.org/officeDocument/2006/relationships/hyperlink" Target="https://www.usafa.edu/app/uploads/Space_and_Defense_2_3.pdf" TargetMode="External"/><Relationship Id="rId2" Type="http://schemas.openxmlformats.org/officeDocument/2006/relationships/customXml" Target="../customXml/item2.xml"/><Relationship Id="rId16" Type="http://schemas.openxmlformats.org/officeDocument/2006/relationships/hyperlink" Target="https://public.wmo.int/en/media/press-release/wake-looming-water-crisis-report-warns" TargetMode="External"/><Relationship Id="rId20" Type="http://schemas.openxmlformats.org/officeDocument/2006/relationships/hyperlink" Target="https://www.washingtonpost.com/news/innovations/wp/2015/03/19/an-audacious-plan-to-mine-the-surface-of-the-moon/?itid=lk_inline_manual_5" TargetMode="External"/><Relationship Id="rId29" Type="http://schemas.openxmlformats.org/officeDocument/2006/relationships/hyperlink" Target="http://moonexpres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sues.org/new-policies-needed-to-advance-space-mining/" TargetMode="External"/><Relationship Id="rId24" Type="http://schemas.openxmlformats.org/officeDocument/2006/relationships/hyperlink" Target="http://www.majorityleader.gov/2015/11/16/the-future-of-space-exploration-is-now/" TargetMode="External"/><Relationship Id="rId32" Type="http://schemas.openxmlformats.org/officeDocument/2006/relationships/hyperlink" Target="http://lunar.xprize.org/" TargetMode="External"/><Relationship Id="rId5" Type="http://schemas.openxmlformats.org/officeDocument/2006/relationships/numbering" Target="numbering.xml"/><Relationship Id="rId15" Type="http://schemas.openxmlformats.org/officeDocument/2006/relationships/hyperlink" Target="https://www.asme.org/topics-resources/content/space-based-solar-power-offers-out-of-this-world-challenges)//ww" TargetMode="External"/><Relationship Id="rId23" Type="http://schemas.openxmlformats.org/officeDocument/2006/relationships/hyperlink" Target="http://www.space.com/27388-nasa-moon-mining-missions-water.html" TargetMode="External"/><Relationship Id="rId28" Type="http://schemas.openxmlformats.org/officeDocument/2006/relationships/hyperlink" Target="https://www.washingtonpost.com/news/innovations/wp/2015/02/12/one-small-step-for-man-one-giant-step-for-the-commercialization-of-the-moon/?itid=lk_inline_manual_23"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moonexpress.com/" TargetMode="External"/><Relationship Id="rId31" Type="http://schemas.openxmlformats.org/officeDocument/2006/relationships/hyperlink" Target="http://www.planetaryresources.com/2015/11/planetary-resources-applauds-u-s-congress-in-recognizing-asteroid-resource-property-rights/" TargetMode="Externa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www.forbes.com/sites/scottsnowden/2019/03/12/solar-power-stations-in-space-could-supply-the-world-with-limitless-energy/?sh=229b778b4386)//ww" TargetMode="External"/><Relationship Id="rId22" Type="http://schemas.openxmlformats.org/officeDocument/2006/relationships/hyperlink" Target="http://www.shackletonenergy.com/overview/" TargetMode="External"/><Relationship Id="rId27" Type="http://schemas.openxmlformats.org/officeDocument/2006/relationships/hyperlink" Target="http://www.unoosa.org/oosa/en/ourwork/spacelaw/treaties/introouterspacetreaty.html" TargetMode="External"/><Relationship Id="rId30" Type="http://schemas.openxmlformats.org/officeDocument/2006/relationships/hyperlink" Target="http://www.planetaryresources.com/2015/11/planetary-resources-applauds-u-s-congress-in-recognizing-asteroid-resource-property-rights/"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je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17</Pages>
  <Words>11973</Words>
  <Characters>68251</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Jeon.Brian.s680572</cp:lastModifiedBy>
  <cp:revision>2</cp:revision>
  <dcterms:created xsi:type="dcterms:W3CDTF">2022-01-08T22:05:00Z</dcterms:created>
  <dcterms:modified xsi:type="dcterms:W3CDTF">2022-01-08T22:34:00Z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