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251B9" w14:textId="77777777" w:rsidR="00F42DEB" w:rsidRPr="00F601E6" w:rsidRDefault="00F42DEB" w:rsidP="00D62ABB"/>
    <w:p w14:paraId="090B5220" w14:textId="2A14FB40" w:rsidR="00F42DEB" w:rsidRPr="00D62ABB" w:rsidRDefault="00043644" w:rsidP="00D62ABB">
      <w:pPr>
        <w:pStyle w:val="Heading3"/>
      </w:pPr>
      <w:r w:rsidRPr="00D62ABB">
        <w:lastRenderedPageBreak/>
        <w:t xml:space="preserve">Contention </w:t>
      </w:r>
      <w:r w:rsidR="00D62ABB" w:rsidRPr="00D62ABB">
        <w:t>1</w:t>
      </w:r>
      <w:r w:rsidRPr="00D62ABB">
        <w:t xml:space="preserve"> - Economy</w:t>
      </w:r>
    </w:p>
    <w:p w14:paraId="334EFCEE" w14:textId="77777777" w:rsidR="00FC544A" w:rsidRDefault="00FC544A" w:rsidP="00FC544A">
      <w:pPr>
        <w:pStyle w:val="Heading4"/>
      </w:pPr>
      <w:r>
        <w:t xml:space="preserve">The Space Economy is rapidly growing – all thanks </w:t>
      </w:r>
      <w:proofErr w:type="gramStart"/>
      <w:r>
        <w:t>goes</w:t>
      </w:r>
      <w:proofErr w:type="gramEnd"/>
      <w:r>
        <w:t xml:space="preserve"> to the private sector</w:t>
      </w:r>
    </w:p>
    <w:p w14:paraId="7849FC5E" w14:textId="77777777" w:rsidR="00FC544A" w:rsidRDefault="00FC544A" w:rsidP="00FC544A">
      <w:r w:rsidRPr="00E22D29">
        <w:rPr>
          <w:rStyle w:val="Style13ptBold"/>
        </w:rPr>
        <w:t>Rana and Sharma 21</w:t>
      </w:r>
      <w:r>
        <w:t xml:space="preserve"> [ </w:t>
      </w:r>
      <w:proofErr w:type="spellStart"/>
      <w:r>
        <w:t>Damini</w:t>
      </w:r>
      <w:proofErr w:type="spellEnd"/>
      <w:r>
        <w:t xml:space="preserve"> Rana works at Delhi Public School RK Puram, Delhi, India and </w:t>
      </w:r>
      <w:proofErr w:type="spellStart"/>
      <w:r>
        <w:t>Mritunjay</w:t>
      </w:r>
      <w:proofErr w:type="spellEnd"/>
      <w:r>
        <w:t xml:space="preserve"> Sharma is an Advisor. JSR Volume 10 Issue 3 2021 “The New Final Frontier: A Case Study Analysis of Private Sector’s Increasing Role in the Space Industry” </w:t>
      </w:r>
      <w:proofErr w:type="gramStart"/>
      <w:r>
        <w:t>https://www.jsr.org/hs/index.php/path/article/view/1622 ]</w:t>
      </w:r>
      <w:proofErr w:type="gramEnd"/>
      <w:r>
        <w:t xml:space="preserve"> //</w:t>
      </w:r>
      <w:proofErr w:type="spellStart"/>
      <w:r>
        <w:t>aaditg</w:t>
      </w:r>
      <w:proofErr w:type="spellEnd"/>
    </w:p>
    <w:p w14:paraId="49638E0C" w14:textId="77777777" w:rsidR="00FC544A" w:rsidRPr="008458E0" w:rsidRDefault="00FC544A" w:rsidP="00FC544A">
      <w:pPr>
        <w:rPr>
          <w:rStyle w:val="StyleUnderline"/>
        </w:rPr>
      </w:pPr>
      <w:r w:rsidRPr="008B5E68">
        <w:rPr>
          <w:sz w:val="16"/>
        </w:rPr>
        <w:t xml:space="preserve">This has drawn tremendous interest from both entrepreneurs and investors, as space became not just an exciting, but also a lucrative, investment. Figure 4 shows how SpaceX’s success has since sparked a rapid increase in private investments in space. </w:t>
      </w:r>
      <w:r w:rsidRPr="00E22D29">
        <w:rPr>
          <w:rStyle w:val="Emphasis"/>
          <w:highlight w:val="green"/>
        </w:rPr>
        <w:t>From less than</w:t>
      </w:r>
      <w:r w:rsidRPr="008458E0">
        <w:rPr>
          <w:rStyle w:val="Emphasis"/>
        </w:rPr>
        <w:t xml:space="preserve"> US$</w:t>
      </w:r>
      <w:r w:rsidRPr="00E22D29">
        <w:rPr>
          <w:rStyle w:val="Emphasis"/>
          <w:highlight w:val="green"/>
        </w:rPr>
        <w:t>500 million per year</w:t>
      </w:r>
      <w:r w:rsidRPr="008458E0">
        <w:rPr>
          <w:rStyle w:val="Emphasis"/>
        </w:rPr>
        <w:t xml:space="preserve"> in 2009, </w:t>
      </w:r>
      <w:r w:rsidRPr="00E22D29">
        <w:rPr>
          <w:rStyle w:val="Emphasis"/>
          <w:highlight w:val="green"/>
        </w:rPr>
        <w:t>private investment</w:t>
      </w:r>
      <w:r w:rsidRPr="008458E0">
        <w:rPr>
          <w:rStyle w:val="Emphasis"/>
        </w:rPr>
        <w:t xml:space="preserve"> in space had </w:t>
      </w:r>
      <w:r w:rsidRPr="00E22D29">
        <w:rPr>
          <w:rStyle w:val="Emphasis"/>
          <w:highlight w:val="green"/>
        </w:rPr>
        <w:t>grown</w:t>
      </w:r>
      <w:r>
        <w:rPr>
          <w:rStyle w:val="Emphasis"/>
          <w:highlight w:val="green"/>
        </w:rPr>
        <w:t xml:space="preserve"> </w:t>
      </w:r>
      <w:r w:rsidRPr="00E22D29">
        <w:rPr>
          <w:rStyle w:val="Emphasis"/>
          <w:highlight w:val="green"/>
        </w:rPr>
        <w:t>to over US$5 billion per annum</w:t>
      </w:r>
      <w:r w:rsidRPr="008458E0">
        <w:rPr>
          <w:rStyle w:val="Emphasis"/>
        </w:rPr>
        <w:t xml:space="preserve"> by 2019</w:t>
      </w:r>
      <w:r w:rsidRPr="008B5E68">
        <w:rPr>
          <w:sz w:val="16"/>
        </w:rPr>
        <w:t xml:space="preserve">. [32]. Fig. 4. Cumulative private investments. The next section offers an analysis of how the space economy is expected to grow in the future and the role that private investment will continue to play in it. </w:t>
      </w:r>
      <w:proofErr w:type="gramStart"/>
      <w:r w:rsidRPr="008B5E68">
        <w:rPr>
          <w:sz w:val="16"/>
        </w:rPr>
        <w:t>Future Outlook</w:t>
      </w:r>
      <w:proofErr w:type="gramEnd"/>
      <w:r w:rsidRPr="008B5E68">
        <w:rPr>
          <w:sz w:val="16"/>
        </w:rPr>
        <w:t xml:space="preserve"> of Space Revenues and Investments The analysis and research provided above clearly indicates that the </w:t>
      </w:r>
      <w:r w:rsidRPr="00E22D29">
        <w:rPr>
          <w:rStyle w:val="StyleUnderline"/>
          <w:highlight w:val="green"/>
        </w:rPr>
        <w:t>commercial sector has a</w:t>
      </w:r>
      <w:r w:rsidRPr="008458E0">
        <w:rPr>
          <w:rStyle w:val="StyleUnderline"/>
        </w:rPr>
        <w:t xml:space="preserve"> much </w:t>
      </w:r>
      <w:r w:rsidRPr="00E22D29">
        <w:rPr>
          <w:rStyle w:val="StyleUnderline"/>
          <w:highlight w:val="green"/>
        </w:rPr>
        <w:t>higher impact on</w:t>
      </w:r>
      <w:r>
        <w:rPr>
          <w:rStyle w:val="StyleUnderline"/>
        </w:rPr>
        <w:t xml:space="preserve"> </w:t>
      </w:r>
      <w:r w:rsidRPr="008458E0">
        <w:rPr>
          <w:rStyle w:val="StyleUnderline"/>
        </w:rPr>
        <w:t xml:space="preserve">the monetary size of </w:t>
      </w:r>
      <w:r w:rsidRPr="00E22D29">
        <w:rPr>
          <w:rStyle w:val="StyleUnderline"/>
          <w:highlight w:val="green"/>
        </w:rPr>
        <w:t>the space economy</w:t>
      </w:r>
      <w:r w:rsidRPr="008458E0">
        <w:rPr>
          <w:rStyle w:val="StyleUnderline"/>
        </w:rPr>
        <w:t xml:space="preserve"> than the government sector</w:t>
      </w:r>
      <w:r w:rsidRPr="008B5E68">
        <w:rPr>
          <w:sz w:val="16"/>
        </w:rPr>
        <w:t xml:space="preserve">. While the government may have started space research, </w:t>
      </w:r>
      <w:r w:rsidRPr="008458E0">
        <w:rPr>
          <w:rStyle w:val="StyleUnderline"/>
        </w:rPr>
        <w:t xml:space="preserve">the </w:t>
      </w:r>
      <w:r w:rsidRPr="00E22D29">
        <w:rPr>
          <w:rStyle w:val="StyleUnderline"/>
          <w:highlight w:val="green"/>
        </w:rPr>
        <w:t>growth</w:t>
      </w:r>
      <w:r w:rsidRPr="008458E0">
        <w:rPr>
          <w:rStyle w:val="StyleUnderline"/>
        </w:rPr>
        <w:t xml:space="preserve"> of the space economy </w:t>
      </w:r>
      <w:r w:rsidRPr="00E22D29">
        <w:rPr>
          <w:rStyle w:val="StyleUnderline"/>
          <w:highlight w:val="green"/>
        </w:rPr>
        <w:t>is</w:t>
      </w:r>
      <w:r w:rsidRPr="008458E0">
        <w:rPr>
          <w:rStyle w:val="StyleUnderline"/>
        </w:rPr>
        <w:t xml:space="preserve"> now </w:t>
      </w:r>
      <w:r w:rsidRPr="00E22D29">
        <w:rPr>
          <w:rStyle w:val="StyleUnderline"/>
          <w:highlight w:val="green"/>
        </w:rPr>
        <w:t>driven</w:t>
      </w:r>
      <w:r w:rsidRPr="008458E0">
        <w:rPr>
          <w:rStyle w:val="StyleUnderline"/>
        </w:rPr>
        <w:t xml:space="preserve"> primarily </w:t>
      </w:r>
      <w:r w:rsidRPr="00E22D29">
        <w:rPr>
          <w:rStyle w:val="StyleUnderline"/>
          <w:highlight w:val="green"/>
        </w:rPr>
        <w:t>by private sector</w:t>
      </w:r>
      <w:r w:rsidRPr="008458E0">
        <w:rPr>
          <w:rStyle w:val="StyleUnderline"/>
        </w:rPr>
        <w:t xml:space="preserve"> initiatives</w:t>
      </w:r>
      <w:r w:rsidRPr="008B5E68">
        <w:rPr>
          <w:sz w:val="16"/>
        </w:rPr>
        <w:t xml:space="preserve">. The space economy’s growth looks promising over the next decades, as humans look to leverage the </w:t>
      </w:r>
      <w:proofErr w:type="spellStart"/>
      <w:r w:rsidRPr="008B5E68">
        <w:rPr>
          <w:sz w:val="16"/>
        </w:rPr>
        <w:t>earthoriented</w:t>
      </w:r>
      <w:proofErr w:type="spellEnd"/>
      <w:r w:rsidRPr="008B5E68">
        <w:rPr>
          <w:sz w:val="16"/>
        </w:rPr>
        <w:t xml:space="preserve"> opportunities (communications, earth observation, etc.) in the near term and the prospects of mining, space tourism, as well as Moon &amp; Mars expeditions in future. Several organizations have made forecasts of the space economy using slightly different starting points and future assumptions. The Science &amp; Technology Policy Institute [17] has collated and reviewed some of these forecasts, as provided in Table 4 below.  According to its report published in 2017, Morgan Stanley estimates that the </w:t>
      </w:r>
      <w:r w:rsidRPr="00E22D29">
        <w:rPr>
          <w:rStyle w:val="StyleUnderline"/>
          <w:highlight w:val="green"/>
        </w:rPr>
        <w:t>global space industry could</w:t>
      </w:r>
      <w:r>
        <w:rPr>
          <w:rStyle w:val="StyleUnderline"/>
        </w:rPr>
        <w:t xml:space="preserve"> </w:t>
      </w:r>
      <w:r w:rsidRPr="00E22D29">
        <w:rPr>
          <w:rStyle w:val="StyleUnderline"/>
          <w:highlight w:val="green"/>
        </w:rPr>
        <w:t>generate more than</w:t>
      </w:r>
      <w:r w:rsidRPr="008458E0">
        <w:rPr>
          <w:rStyle w:val="StyleUnderline"/>
        </w:rPr>
        <w:t xml:space="preserve"> US$</w:t>
      </w:r>
      <w:r w:rsidRPr="00E22D29">
        <w:rPr>
          <w:rStyle w:val="StyleUnderline"/>
          <w:highlight w:val="green"/>
        </w:rPr>
        <w:t>1 trillion in revenue</w:t>
      </w:r>
      <w:r w:rsidRPr="008458E0">
        <w:rPr>
          <w:rStyle w:val="StyleUnderline"/>
        </w:rPr>
        <w:t xml:space="preserve"> by 2040</w:t>
      </w:r>
      <w:r w:rsidRPr="008B5E68">
        <w:rPr>
          <w:sz w:val="16"/>
        </w:rPr>
        <w:t xml:space="preserve"> [33]. As per the report, the </w:t>
      </w:r>
      <w:r w:rsidRPr="008458E0">
        <w:rPr>
          <w:rStyle w:val="StyleUnderline"/>
        </w:rPr>
        <w:t>industry growth in the next 5-7 years</w:t>
      </w:r>
      <w:r>
        <w:rPr>
          <w:rStyle w:val="StyleUnderline"/>
        </w:rPr>
        <w:t xml:space="preserve"> </w:t>
      </w:r>
      <w:r w:rsidRPr="008458E0">
        <w:rPr>
          <w:rStyle w:val="StyleUnderline"/>
        </w:rPr>
        <w:t>is likely to be driven by the launches of LEO satellite constellations and their associated services, while growth after</w:t>
      </w:r>
      <w:r>
        <w:rPr>
          <w:rStyle w:val="StyleUnderline"/>
        </w:rPr>
        <w:t xml:space="preserve"> </w:t>
      </w:r>
      <w:r w:rsidRPr="008458E0">
        <w:rPr>
          <w:rStyle w:val="StyleUnderline"/>
        </w:rPr>
        <w:t xml:space="preserve">2026, to a substantial extent, will be determined by what are mentioned as ‘second order impacts’ </w:t>
      </w:r>
      <w:r w:rsidRPr="008B5E68">
        <w:rPr>
          <w:sz w:val="16"/>
        </w:rPr>
        <w:t>in the report – essentially this will require the New Space Economy businesses to start pulling their weight from a commercial perspective. Fig. 5. The global space economy (US</w:t>
      </w:r>
      <w:proofErr w:type="gramStart"/>
      <w:r w:rsidRPr="008B5E68">
        <w:rPr>
          <w:sz w:val="16"/>
        </w:rPr>
        <w:t>$  million</w:t>
      </w:r>
      <w:proofErr w:type="gramEnd"/>
      <w:r w:rsidRPr="008B5E68">
        <w:rPr>
          <w:sz w:val="16"/>
        </w:rPr>
        <w:t xml:space="preserve">). It is evident that while the near-term opportunities are satellite-led and relatively well-established, new </w:t>
      </w:r>
      <w:r w:rsidRPr="008458E0">
        <w:rPr>
          <w:rStyle w:val="StyleUnderline"/>
        </w:rPr>
        <w:t>space</w:t>
      </w:r>
      <w:r>
        <w:rPr>
          <w:rStyle w:val="StyleUnderline"/>
        </w:rPr>
        <w:t xml:space="preserve"> </w:t>
      </w:r>
      <w:r w:rsidRPr="008458E0">
        <w:rPr>
          <w:rStyle w:val="StyleUnderline"/>
        </w:rPr>
        <w:t>opportunities, that is, asteroid mining, space tourism and the colonization of Mars, are novel and riskier, in terms of</w:t>
      </w:r>
      <w:r>
        <w:rPr>
          <w:rStyle w:val="StyleUnderline"/>
        </w:rPr>
        <w:t xml:space="preserve"> </w:t>
      </w:r>
      <w:r w:rsidRPr="008458E0">
        <w:rPr>
          <w:rStyle w:val="StyleUnderline"/>
        </w:rPr>
        <w:t>both economic value and timelines.</w:t>
      </w:r>
      <w:r w:rsidRPr="008B5E68">
        <w:rPr>
          <w:sz w:val="16"/>
        </w:rPr>
        <w:t xml:space="preserve"> </w:t>
      </w:r>
      <w:r w:rsidRPr="008458E0">
        <w:rPr>
          <w:rStyle w:val="Emphasis"/>
        </w:rPr>
        <w:t xml:space="preserve">Significant </w:t>
      </w:r>
      <w:r w:rsidRPr="00E22D29">
        <w:rPr>
          <w:rStyle w:val="Emphasis"/>
          <w:highlight w:val="green"/>
        </w:rPr>
        <w:t>investments will be required</w:t>
      </w:r>
      <w:r w:rsidRPr="008458E0">
        <w:rPr>
          <w:rStyle w:val="Emphasis"/>
        </w:rPr>
        <w:t xml:space="preserve"> before some of these are realized.</w:t>
      </w:r>
      <w:r>
        <w:rPr>
          <w:rStyle w:val="Emphasis"/>
        </w:rPr>
        <w:t xml:space="preserve"> </w:t>
      </w:r>
      <w:r w:rsidRPr="008B5E68">
        <w:rPr>
          <w:sz w:val="16"/>
        </w:rPr>
        <w:t xml:space="preserve">Keeping this in view, a forecast was made for space industry revenues till 2040. Investments required to achieve these revenues were also assessed through quantitative regression analysis. A. Space Economy Forecast Till 2040 The historical data for space economy size used earlier in Table 1 was projected forward to forecast the size of the economy till 2040. </w:t>
      </w:r>
      <w:r w:rsidRPr="008458E0">
        <w:rPr>
          <w:rStyle w:val="StyleUnderline"/>
        </w:rPr>
        <w:t>As per Table 1, the space economy grew at 6.5% from 2005-2019, with the commercial economy</w:t>
      </w:r>
      <w:r>
        <w:rPr>
          <w:rStyle w:val="StyleUnderline"/>
        </w:rPr>
        <w:t xml:space="preserve"> </w:t>
      </w:r>
      <w:r w:rsidRPr="008458E0">
        <w:rPr>
          <w:rStyle w:val="StyleUnderline"/>
        </w:rPr>
        <w:t>growing at 7.3% and the government at 3.9%.</w:t>
      </w:r>
      <w:r w:rsidRPr="008B5E68">
        <w:rPr>
          <w:sz w:val="16"/>
        </w:rPr>
        <w:t xml:space="preserve"> Significant recent growth can be attributed to the need for more satellites by a rapidly digitizing world. </w:t>
      </w:r>
      <w:r w:rsidRPr="008458E0">
        <w:rPr>
          <w:rStyle w:val="StyleUnderline"/>
        </w:rPr>
        <w:t>This is a relatively low-hanging fruit for private sector exploitation. However, it is</w:t>
      </w:r>
      <w:r>
        <w:rPr>
          <w:rStyle w:val="StyleUnderline"/>
        </w:rPr>
        <w:t xml:space="preserve"> </w:t>
      </w:r>
      <w:r w:rsidRPr="008458E0">
        <w:rPr>
          <w:rStyle w:val="StyleUnderline"/>
        </w:rPr>
        <w:t>expected that with increasing scale and greater technical challenges to be overcome in non-satellite business, the</w:t>
      </w:r>
      <w:r>
        <w:rPr>
          <w:rStyle w:val="StyleUnderline"/>
        </w:rPr>
        <w:t xml:space="preserve"> </w:t>
      </w:r>
      <w:r w:rsidRPr="008458E0">
        <w:rPr>
          <w:rStyle w:val="StyleUnderline"/>
        </w:rPr>
        <w:t>growth over the next two decades may be lower than what has been witnessed over the last decade.</w:t>
      </w:r>
      <w:r w:rsidRPr="008B5E68">
        <w:rPr>
          <w:sz w:val="16"/>
        </w:rPr>
        <w:t xml:space="preserve"> Hence, the following assumptions have been made for the forecast. Annual growth rate of Commercial Economy: 6.5% Volume 10 Issue 3 (2021) ISSN: 2167-1907 www.JSR.org 11 Annual growth </w:t>
      </w:r>
      <w:proofErr w:type="gramStart"/>
      <w:r w:rsidRPr="008B5E68">
        <w:rPr>
          <w:sz w:val="16"/>
        </w:rPr>
        <w:t>rate</w:t>
      </w:r>
      <w:proofErr w:type="gramEnd"/>
      <w:r w:rsidRPr="008B5E68">
        <w:rPr>
          <w:sz w:val="16"/>
        </w:rPr>
        <w:t xml:space="preserve"> of Government Economy: 3% The above assumptions led to a forecast for the space economy as per Table 5 below.  The above forecast suggests that the </w:t>
      </w:r>
      <w:r w:rsidRPr="00E22D29">
        <w:rPr>
          <w:rStyle w:val="Emphasis"/>
          <w:highlight w:val="green"/>
        </w:rPr>
        <w:t>space economy will grow from</w:t>
      </w:r>
      <w:r w:rsidRPr="008458E0">
        <w:rPr>
          <w:rStyle w:val="Emphasis"/>
        </w:rPr>
        <w:t xml:space="preserve"> US</w:t>
      </w:r>
      <w:r w:rsidRPr="00E22D29">
        <w:rPr>
          <w:rStyle w:val="Emphasis"/>
          <w:highlight w:val="green"/>
        </w:rPr>
        <w:t>$424 billion</w:t>
      </w:r>
      <w:r w:rsidRPr="008458E0">
        <w:rPr>
          <w:rStyle w:val="Emphasis"/>
        </w:rPr>
        <w:t xml:space="preserve"> in 2019 </w:t>
      </w:r>
      <w:r w:rsidRPr="00E22D29">
        <w:rPr>
          <w:rStyle w:val="Emphasis"/>
          <w:highlight w:val="green"/>
        </w:rPr>
        <w:t>to US$1.4 trillion</w:t>
      </w:r>
      <w:r>
        <w:rPr>
          <w:rStyle w:val="Emphasis"/>
          <w:highlight w:val="green"/>
        </w:rPr>
        <w:t xml:space="preserve"> </w:t>
      </w:r>
      <w:r w:rsidRPr="00E22D29">
        <w:rPr>
          <w:rStyle w:val="Emphasis"/>
          <w:highlight w:val="green"/>
        </w:rPr>
        <w:t>by 2040, at</w:t>
      </w:r>
      <w:r w:rsidRPr="008458E0">
        <w:rPr>
          <w:rStyle w:val="Emphasis"/>
        </w:rPr>
        <w:t xml:space="preserve"> an annualized rate of </w:t>
      </w:r>
      <w:r w:rsidRPr="00E22D29">
        <w:rPr>
          <w:rStyle w:val="Emphasis"/>
          <w:highlight w:val="green"/>
        </w:rPr>
        <w:t>about 6%.</w:t>
      </w:r>
      <w:r w:rsidRPr="008B5E68">
        <w:rPr>
          <w:sz w:val="16"/>
        </w:rPr>
        <w:t xml:space="preserve"> The </w:t>
      </w:r>
      <w:r w:rsidRPr="00E22D29">
        <w:rPr>
          <w:rStyle w:val="Emphasis"/>
          <w:highlight w:val="green"/>
        </w:rPr>
        <w:t>size</w:t>
      </w:r>
      <w:r w:rsidRPr="008458E0">
        <w:rPr>
          <w:rStyle w:val="Emphasis"/>
        </w:rPr>
        <w:t xml:space="preserve"> of the commercial economy by 2040 </w:t>
      </w:r>
      <w:r w:rsidRPr="00E22D29">
        <w:rPr>
          <w:rStyle w:val="Emphasis"/>
          <w:highlight w:val="green"/>
        </w:rPr>
        <w:t>will be US$1.26 trillion</w:t>
      </w:r>
      <w:r w:rsidRPr="008458E0">
        <w:rPr>
          <w:rStyle w:val="Emphasis"/>
        </w:rPr>
        <w:t>,</w:t>
      </w:r>
      <w:r>
        <w:rPr>
          <w:rStyle w:val="Emphasis"/>
        </w:rPr>
        <w:t xml:space="preserve"> </w:t>
      </w:r>
      <w:r w:rsidRPr="00E22D29">
        <w:rPr>
          <w:rStyle w:val="Emphasis"/>
          <w:highlight w:val="green"/>
        </w:rPr>
        <w:t>while the government economy</w:t>
      </w:r>
      <w:r w:rsidRPr="008458E0">
        <w:rPr>
          <w:rStyle w:val="Emphasis"/>
        </w:rPr>
        <w:t xml:space="preserve"> will be US$</w:t>
      </w:r>
      <w:r w:rsidRPr="00E22D29">
        <w:rPr>
          <w:rStyle w:val="Emphasis"/>
          <w:highlight w:val="green"/>
        </w:rPr>
        <w:t>162 billion.</w:t>
      </w:r>
      <w:r w:rsidRPr="008B5E68">
        <w:rPr>
          <w:sz w:val="16"/>
        </w:rPr>
        <w:t xml:space="preserve"> </w:t>
      </w:r>
      <w:r w:rsidRPr="008458E0">
        <w:rPr>
          <w:rStyle w:val="StyleUnderline"/>
        </w:rPr>
        <w:t xml:space="preserve">This indicates that the </w:t>
      </w:r>
      <w:r w:rsidRPr="00E22D29">
        <w:rPr>
          <w:rStyle w:val="StyleUnderline"/>
          <w:highlight w:val="green"/>
        </w:rPr>
        <w:t>share of</w:t>
      </w:r>
      <w:r w:rsidRPr="008458E0">
        <w:rPr>
          <w:rStyle w:val="StyleUnderline"/>
        </w:rPr>
        <w:t xml:space="preserve"> the </w:t>
      </w:r>
      <w:r w:rsidRPr="00E22D29">
        <w:rPr>
          <w:rStyle w:val="StyleUnderline"/>
          <w:highlight w:val="green"/>
        </w:rPr>
        <w:t>government economy</w:t>
      </w:r>
      <w:r w:rsidRPr="008458E0">
        <w:rPr>
          <w:rStyle w:val="StyleUnderline"/>
        </w:rPr>
        <w:t xml:space="preserve"> in</w:t>
      </w:r>
      <w:r>
        <w:rPr>
          <w:rStyle w:val="StyleUnderline"/>
        </w:rPr>
        <w:t xml:space="preserve"> </w:t>
      </w:r>
      <w:r w:rsidRPr="008458E0">
        <w:rPr>
          <w:rStyle w:val="StyleUnderline"/>
        </w:rPr>
        <w:t xml:space="preserve">the total space economy would </w:t>
      </w:r>
      <w:r w:rsidRPr="00E22D29">
        <w:rPr>
          <w:rStyle w:val="StyleUnderline"/>
          <w:highlight w:val="green"/>
        </w:rPr>
        <w:t>decline from 20.5%</w:t>
      </w:r>
      <w:r w:rsidRPr="008458E0">
        <w:rPr>
          <w:rStyle w:val="StyleUnderline"/>
        </w:rPr>
        <w:t xml:space="preserve"> in </w:t>
      </w:r>
      <w:r w:rsidRPr="00E22D29">
        <w:rPr>
          <w:rStyle w:val="StyleUnderline"/>
        </w:rPr>
        <w:t xml:space="preserve">2019 </w:t>
      </w:r>
      <w:r w:rsidRPr="00E22D29">
        <w:rPr>
          <w:rStyle w:val="StyleUnderline"/>
          <w:highlight w:val="green"/>
        </w:rPr>
        <w:t>to 11.3%</w:t>
      </w:r>
      <w:r w:rsidRPr="008458E0">
        <w:rPr>
          <w:rStyle w:val="StyleUnderline"/>
        </w:rPr>
        <w:t xml:space="preserve"> </w:t>
      </w:r>
      <w:r w:rsidRPr="00E22D29">
        <w:rPr>
          <w:rStyle w:val="StyleUnderline"/>
          <w:highlight w:val="green"/>
        </w:rPr>
        <w:t>i</w:t>
      </w:r>
      <w:r w:rsidRPr="008458E0">
        <w:rPr>
          <w:rStyle w:val="StyleUnderline"/>
        </w:rPr>
        <w:t>n 2040.</w:t>
      </w:r>
    </w:p>
    <w:p w14:paraId="0B4D2B6B" w14:textId="77777777" w:rsidR="00FC544A" w:rsidRDefault="00FC544A" w:rsidP="00FC544A">
      <w:pPr>
        <w:pStyle w:val="Heading4"/>
      </w:pPr>
      <w:r>
        <w:lastRenderedPageBreak/>
        <w:t>Private Space Exploration</w:t>
      </w:r>
      <w:r w:rsidRPr="008458E0">
        <w:rPr>
          <w:i/>
          <w:u w:val="single"/>
        </w:rPr>
        <w:t xml:space="preserve"> solves</w:t>
      </w:r>
      <w:r>
        <w:t xml:space="preserve"> recession</w:t>
      </w:r>
    </w:p>
    <w:p w14:paraId="2A875F2B" w14:textId="77777777" w:rsidR="00FC544A" w:rsidRDefault="00FC544A" w:rsidP="00FC544A">
      <w:proofErr w:type="spellStart"/>
      <w:r w:rsidRPr="00AC6FFD">
        <w:rPr>
          <w:rStyle w:val="Style13ptBold"/>
        </w:rPr>
        <w:t>Sidorov</w:t>
      </w:r>
      <w:proofErr w:type="spellEnd"/>
      <w:r w:rsidRPr="00AC6FFD">
        <w:rPr>
          <w:rStyle w:val="Style13ptBold"/>
        </w:rPr>
        <w:t xml:space="preserve"> 20</w:t>
      </w:r>
      <w:r>
        <w:t xml:space="preserve"> [ Konstantin </w:t>
      </w:r>
      <w:proofErr w:type="spellStart"/>
      <w:r>
        <w:t>Sidorov</w:t>
      </w:r>
      <w:proofErr w:type="spellEnd"/>
      <w:r>
        <w:t xml:space="preserve"> is chief executive of the London Tech Club. City AM “Need a way out of recession? Look to the stars” </w:t>
      </w:r>
      <w:hyperlink r:id="rId9" w:history="1">
        <w:r w:rsidRPr="000A5EFE">
          <w:rPr>
            <w:rStyle w:val="Hyperlink"/>
          </w:rPr>
          <w:t>https://www.cityam.com/need-a-way-out-of-recession-look-to-the-stars/</w:t>
        </w:r>
      </w:hyperlink>
      <w:r>
        <w:t xml:space="preserve"> 11/23/2020] //</w:t>
      </w:r>
      <w:proofErr w:type="spellStart"/>
      <w:r>
        <w:t>aaditg</w:t>
      </w:r>
      <w:proofErr w:type="spellEnd"/>
    </w:p>
    <w:p w14:paraId="265AD069" w14:textId="77777777" w:rsidR="00FC544A" w:rsidRPr="008B5E68" w:rsidRDefault="00FC544A" w:rsidP="00FC544A">
      <w:pPr>
        <w:rPr>
          <w:sz w:val="16"/>
        </w:rPr>
      </w:pPr>
      <w:r w:rsidRPr="008B5E68">
        <w:rPr>
          <w:sz w:val="16"/>
        </w:rPr>
        <w:t xml:space="preserve">“We choose to go to the moon in this decade and do the other things, not because they are easy, but because they are hard; because that goal will serve to organize and measure the best of our energies and skills.” These words by President John F. Kennedy are as important today as they were when he spoke in 1962. </w:t>
      </w:r>
      <w:r w:rsidRPr="00411D37">
        <w:rPr>
          <w:rStyle w:val="Emphasis"/>
        </w:rPr>
        <w:t>Asteroid mining may seem like something out of a sci-fi movie</w:t>
      </w:r>
      <w:r w:rsidRPr="008B5E68">
        <w:rPr>
          <w:sz w:val="16"/>
        </w:rPr>
        <w:t xml:space="preserve">, and not the most obvious choice of investment, especially during a global pandemic and recession. </w:t>
      </w:r>
      <w:r w:rsidRPr="00411D37">
        <w:rPr>
          <w:rStyle w:val="Emphasis"/>
        </w:rPr>
        <w:t xml:space="preserve">But it is exactly these kinds of </w:t>
      </w:r>
      <w:r w:rsidRPr="00E22D29">
        <w:rPr>
          <w:rStyle w:val="Emphasis"/>
          <w:highlight w:val="green"/>
        </w:rPr>
        <w:t>aspirations</w:t>
      </w:r>
      <w:r w:rsidRPr="00411D37">
        <w:rPr>
          <w:rStyle w:val="Emphasis"/>
        </w:rPr>
        <w:t xml:space="preserve"> that have </w:t>
      </w:r>
      <w:r w:rsidRPr="00E22D29">
        <w:rPr>
          <w:rStyle w:val="Emphasis"/>
          <w:highlight w:val="green"/>
        </w:rPr>
        <w:t xml:space="preserve">pushed human </w:t>
      </w:r>
      <w:proofErr w:type="spellStart"/>
      <w:r w:rsidRPr="00E22D29">
        <w:rPr>
          <w:rStyle w:val="Emphasis"/>
          <w:highlight w:val="green"/>
        </w:rPr>
        <w:t>endeavour</w:t>
      </w:r>
      <w:proofErr w:type="spellEnd"/>
      <w:r w:rsidRPr="00E22D29">
        <w:rPr>
          <w:rStyle w:val="Emphasis"/>
          <w:highlight w:val="green"/>
        </w:rPr>
        <w:t xml:space="preserve"> and</w:t>
      </w:r>
      <w:r w:rsidRPr="00411D37">
        <w:rPr>
          <w:rStyle w:val="Emphasis"/>
        </w:rPr>
        <w:t xml:space="preserve"> </w:t>
      </w:r>
      <w:r w:rsidRPr="00E22D29">
        <w:rPr>
          <w:rStyle w:val="Emphasis"/>
          <w:highlight w:val="green"/>
        </w:rPr>
        <w:t>technological advancement</w:t>
      </w:r>
      <w:r w:rsidRPr="00411D37">
        <w:rPr>
          <w:rStyle w:val="Emphasis"/>
        </w:rPr>
        <w:t xml:space="preserve"> to new heights.</w:t>
      </w:r>
      <w:r>
        <w:rPr>
          <w:rStyle w:val="Emphasis"/>
        </w:rPr>
        <w:t xml:space="preserve"> </w:t>
      </w:r>
      <w:r w:rsidRPr="00411D37">
        <w:rPr>
          <w:rStyle w:val="Emphasis"/>
        </w:rPr>
        <w:t xml:space="preserve">The </w:t>
      </w:r>
      <w:r w:rsidRPr="00E22D29">
        <w:rPr>
          <w:rStyle w:val="Emphasis"/>
          <w:highlight w:val="green"/>
        </w:rPr>
        <w:t>discoveries</w:t>
      </w:r>
      <w:r w:rsidRPr="008B5E68">
        <w:rPr>
          <w:sz w:val="16"/>
        </w:rPr>
        <w:t xml:space="preserve"> made along the way to achieving these sky-high goals have become integral parts of our daily lives — and </w:t>
      </w:r>
      <w:r w:rsidRPr="00411D37">
        <w:rPr>
          <w:rStyle w:val="Emphasis"/>
        </w:rPr>
        <w:t xml:space="preserve">could even </w:t>
      </w:r>
      <w:r w:rsidRPr="00E22D29">
        <w:rPr>
          <w:rStyle w:val="Emphasis"/>
          <w:highlight w:val="green"/>
        </w:rPr>
        <w:t>help us out of</w:t>
      </w:r>
      <w:r w:rsidRPr="00411D37">
        <w:rPr>
          <w:rStyle w:val="Emphasis"/>
        </w:rPr>
        <w:t xml:space="preserve"> this </w:t>
      </w:r>
      <w:r w:rsidRPr="00E22D29">
        <w:rPr>
          <w:rStyle w:val="Emphasis"/>
          <w:highlight w:val="green"/>
        </w:rPr>
        <w:t>recession.</w:t>
      </w:r>
      <w:r>
        <w:rPr>
          <w:rStyle w:val="Emphasis"/>
        </w:rPr>
        <w:t xml:space="preserve"> </w:t>
      </w:r>
      <w:r w:rsidRPr="008B5E68">
        <w:rPr>
          <w:sz w:val="16"/>
        </w:rPr>
        <w:t xml:space="preserve">The </w:t>
      </w:r>
      <w:r w:rsidRPr="00E22D29">
        <w:rPr>
          <w:rStyle w:val="StyleUnderline"/>
          <w:highlight w:val="green"/>
        </w:rPr>
        <w:t>economics of space is now</w:t>
      </w:r>
      <w:r w:rsidRPr="00411D37">
        <w:rPr>
          <w:rStyle w:val="StyleUnderline"/>
        </w:rPr>
        <w:t xml:space="preserve"> a crucial </w:t>
      </w:r>
      <w:r w:rsidRPr="00E22D29">
        <w:rPr>
          <w:rStyle w:val="StyleUnderline"/>
          <w:highlight w:val="green"/>
        </w:rPr>
        <w:t>part of the market</w:t>
      </w:r>
      <w:r w:rsidRPr="00411D37">
        <w:rPr>
          <w:rStyle w:val="StyleUnderline"/>
        </w:rPr>
        <w:t xml:space="preserve"> and no longer only in the realm of government </w:t>
      </w:r>
      <w:proofErr w:type="spellStart"/>
      <w:r w:rsidRPr="00411D37">
        <w:rPr>
          <w:rStyle w:val="StyleUnderline"/>
        </w:rPr>
        <w:t>ende</w:t>
      </w:r>
      <w:r w:rsidRPr="00411D37">
        <w:rPr>
          <w:rStyle w:val="Emphasis"/>
        </w:rPr>
        <w:t>avour</w:t>
      </w:r>
      <w:proofErr w:type="spellEnd"/>
      <w:r w:rsidRPr="00411D37">
        <w:rPr>
          <w:rStyle w:val="Emphasis"/>
        </w:rPr>
        <w:t xml:space="preserve">. </w:t>
      </w:r>
      <w:r w:rsidRPr="00E22D29">
        <w:rPr>
          <w:rStyle w:val="Emphasis"/>
          <w:highlight w:val="green"/>
        </w:rPr>
        <w:t>Private capital</w:t>
      </w:r>
      <w:r w:rsidRPr="00411D37">
        <w:rPr>
          <w:rStyle w:val="Emphasis"/>
        </w:rPr>
        <w:t xml:space="preserve"> is </w:t>
      </w:r>
      <w:r w:rsidRPr="00E22D29">
        <w:rPr>
          <w:rStyle w:val="Emphasis"/>
          <w:highlight w:val="green"/>
        </w:rPr>
        <w:t>paving the way for public partnerships. Supply chains</w:t>
      </w:r>
      <w:r w:rsidRPr="00411D37">
        <w:rPr>
          <w:rStyle w:val="Emphasis"/>
        </w:rPr>
        <w:t xml:space="preserve"> in the “new space economy” are </w:t>
      </w:r>
      <w:r w:rsidRPr="00E22D29">
        <w:rPr>
          <w:rStyle w:val="Emphasis"/>
          <w:highlight w:val="green"/>
        </w:rPr>
        <w:t>accelerating</w:t>
      </w:r>
      <w:r w:rsidRPr="00411D37">
        <w:rPr>
          <w:rStyle w:val="Emphasis"/>
        </w:rPr>
        <w:t xml:space="preserve">, startups are emerging, and </w:t>
      </w:r>
      <w:r w:rsidRPr="00E22D29">
        <w:rPr>
          <w:rStyle w:val="Emphasis"/>
          <w:highlight w:val="green"/>
        </w:rPr>
        <w:t>clusters are forming</w:t>
      </w:r>
      <w:r w:rsidRPr="00411D37">
        <w:rPr>
          <w:rStyle w:val="Emphasis"/>
        </w:rPr>
        <w:t>.</w:t>
      </w:r>
      <w:r>
        <w:rPr>
          <w:rStyle w:val="Emphasis"/>
        </w:rPr>
        <w:t xml:space="preserve"> </w:t>
      </w:r>
      <w:r w:rsidRPr="007F3025">
        <w:rPr>
          <w:rStyle w:val="StyleUnderline"/>
        </w:rPr>
        <w:t xml:space="preserve">Old space discovery was defined by the Russian </w:t>
      </w:r>
      <w:proofErr w:type="spellStart"/>
      <w:r w:rsidRPr="007F3025">
        <w:rPr>
          <w:rStyle w:val="StyleUnderline"/>
        </w:rPr>
        <w:t>Voshod</w:t>
      </w:r>
      <w:proofErr w:type="spellEnd"/>
      <w:r w:rsidRPr="007F3025">
        <w:rPr>
          <w:rStyle w:val="StyleUnderline"/>
        </w:rPr>
        <w:t xml:space="preserve"> and Vostok and the US Apollo missions. We have entered a </w:t>
      </w:r>
      <w:r w:rsidRPr="008B5E68">
        <w:rPr>
          <w:rStyle w:val="StyleUnderline"/>
          <w:highlight w:val="green"/>
        </w:rPr>
        <w:t>space age defined by private</w:t>
      </w:r>
      <w:r w:rsidRPr="007F3025">
        <w:rPr>
          <w:rStyle w:val="StyleUnderline"/>
        </w:rPr>
        <w:t xml:space="preserve"> enterprise.</w:t>
      </w:r>
      <w:r>
        <w:rPr>
          <w:rStyle w:val="StyleUnderline"/>
        </w:rPr>
        <w:t xml:space="preserve"> </w:t>
      </w:r>
      <w:r w:rsidRPr="007F3025">
        <w:rPr>
          <w:rStyle w:val="Emphasis"/>
        </w:rPr>
        <w:t>Financial firms Goldman Sachs, Morgan Stanley and Bank of America Merrill Lynch have each conducted their own studies and found the space e</w:t>
      </w:r>
      <w:r w:rsidRPr="008B5E68">
        <w:rPr>
          <w:rStyle w:val="Emphasis"/>
          <w:highlight w:val="green"/>
        </w:rPr>
        <w:t>conomy</w:t>
      </w:r>
      <w:r w:rsidRPr="007F3025">
        <w:rPr>
          <w:rStyle w:val="Emphasis"/>
        </w:rPr>
        <w:t xml:space="preserve"> could reach between $1 trillion and $2.7 trillion by the 2040s. That would make it </w:t>
      </w:r>
      <w:r w:rsidRPr="008B5E68">
        <w:rPr>
          <w:rStyle w:val="Emphasis"/>
          <w:highlight w:val="green"/>
        </w:rPr>
        <w:t>larger than the</w:t>
      </w:r>
      <w:r w:rsidRPr="007F3025">
        <w:rPr>
          <w:rStyle w:val="Emphasis"/>
        </w:rPr>
        <w:t xml:space="preserve"> </w:t>
      </w:r>
      <w:r w:rsidRPr="008B5E68">
        <w:rPr>
          <w:rStyle w:val="Emphasis"/>
          <w:highlight w:val="green"/>
        </w:rPr>
        <w:t>2017 GDP of the UK</w:t>
      </w:r>
      <w:r w:rsidRPr="007F3025">
        <w:rPr>
          <w:rStyle w:val="Emphasis"/>
        </w:rPr>
        <w:t>.</w:t>
      </w:r>
      <w:r>
        <w:rPr>
          <w:rStyle w:val="Emphasis"/>
        </w:rPr>
        <w:t xml:space="preserve"> </w:t>
      </w:r>
      <w:r w:rsidRPr="008B5E68">
        <w:rPr>
          <w:sz w:val="16"/>
        </w:rPr>
        <w:t xml:space="preserve">But are these astronomical figures relevant to people beyond the likes of Elon Musk, Jeff Bezos and Richard Branson? The answer is a resounding yes. </w:t>
      </w:r>
      <w:r w:rsidRPr="007F3025">
        <w:rPr>
          <w:rStyle w:val="StyleUnderline"/>
        </w:rPr>
        <w:t xml:space="preserve">The space sector is made up of a hidden infrastructure which most people do not see but is central to the technology that surrounds us. The strides humankind is making in space are integral to the day-to-day things we take for granted. Space plays an indispensable role in the global economy. The </w:t>
      </w:r>
      <w:r w:rsidRPr="008B5E68">
        <w:rPr>
          <w:rStyle w:val="StyleUnderline"/>
          <w:highlight w:val="green"/>
        </w:rPr>
        <w:t>highest grossing sectors</w:t>
      </w:r>
      <w:r w:rsidRPr="007F3025">
        <w:rPr>
          <w:rStyle w:val="StyleUnderline"/>
        </w:rPr>
        <w:t xml:space="preserve"> — agriculture, mining, transportation, IT, finance, and insurance — </w:t>
      </w:r>
      <w:r w:rsidRPr="008B5E68">
        <w:rPr>
          <w:rStyle w:val="StyleUnderline"/>
          <w:highlight w:val="green"/>
        </w:rPr>
        <w:t>all</w:t>
      </w:r>
      <w:r w:rsidRPr="007F3025">
        <w:rPr>
          <w:rStyle w:val="StyleUnderline"/>
        </w:rPr>
        <w:t xml:space="preserve"> heavily </w:t>
      </w:r>
      <w:r w:rsidRPr="008B5E68">
        <w:rPr>
          <w:rStyle w:val="StyleUnderline"/>
          <w:highlight w:val="green"/>
        </w:rPr>
        <w:t>rely on system</w:t>
      </w:r>
      <w:r w:rsidRPr="007F3025">
        <w:rPr>
          <w:rStyle w:val="StyleUnderline"/>
        </w:rPr>
        <w:t xml:space="preserve">s and technology </w:t>
      </w:r>
      <w:r w:rsidRPr="008B5E68">
        <w:rPr>
          <w:rStyle w:val="StyleUnderline"/>
          <w:highlight w:val="green"/>
        </w:rPr>
        <w:t>developed for space</w:t>
      </w:r>
      <w:r w:rsidRPr="007F3025">
        <w:rPr>
          <w:rStyle w:val="StyleUnderline"/>
        </w:rPr>
        <w:t>.</w:t>
      </w:r>
      <w:r>
        <w:rPr>
          <w:rStyle w:val="StyleUnderline"/>
        </w:rPr>
        <w:t xml:space="preserve"> </w:t>
      </w:r>
      <w:r w:rsidRPr="008B5E68">
        <w:rPr>
          <w:sz w:val="16"/>
        </w:rPr>
        <w:t xml:space="preserve">We know that </w:t>
      </w:r>
      <w:r w:rsidRPr="008B5E68">
        <w:rPr>
          <w:rStyle w:val="StyleUnderline"/>
          <w:highlight w:val="green"/>
        </w:rPr>
        <w:t>without satellite</w:t>
      </w:r>
      <w:r w:rsidRPr="007F3025">
        <w:rPr>
          <w:rStyle w:val="Emphasis"/>
        </w:rPr>
        <w:t xml:space="preserve"> observation our navigation and </w:t>
      </w:r>
      <w:r w:rsidRPr="008B5E68">
        <w:rPr>
          <w:rStyle w:val="Emphasis"/>
          <w:highlight w:val="green"/>
        </w:rPr>
        <w:t>mapping capacity would be</w:t>
      </w:r>
      <w:r w:rsidRPr="007F3025">
        <w:rPr>
          <w:rStyle w:val="Emphasis"/>
        </w:rPr>
        <w:t xml:space="preserve"> significantly </w:t>
      </w:r>
      <w:r w:rsidRPr="008B5E68">
        <w:rPr>
          <w:rStyle w:val="Emphasis"/>
          <w:highlight w:val="green"/>
        </w:rPr>
        <w:t>reduced</w:t>
      </w:r>
      <w:r w:rsidRPr="007F3025">
        <w:rPr>
          <w:rStyle w:val="Emphasis"/>
        </w:rPr>
        <w:t>.</w:t>
      </w:r>
      <w:r w:rsidRPr="008B5E68">
        <w:rPr>
          <w:sz w:val="16"/>
        </w:rPr>
        <w:t xml:space="preserve"> But that is only the start. </w:t>
      </w:r>
      <w:r w:rsidRPr="00751DFA">
        <w:rPr>
          <w:rStyle w:val="StyleUnderline"/>
        </w:rPr>
        <w:t xml:space="preserve">Satellite data is being harnessed to protect critical </w:t>
      </w:r>
      <w:proofErr w:type="gramStart"/>
      <w:r w:rsidRPr="00751DFA">
        <w:rPr>
          <w:rStyle w:val="StyleUnderline"/>
        </w:rPr>
        <w:t>infrastructure, and</w:t>
      </w:r>
      <w:proofErr w:type="gramEnd"/>
      <w:r w:rsidRPr="00751DFA">
        <w:rPr>
          <w:rStyle w:val="StyleUnderline"/>
        </w:rPr>
        <w:t xml:space="preserve"> can be used to prevent disasters like the </w:t>
      </w:r>
      <w:proofErr w:type="spellStart"/>
      <w:r w:rsidRPr="00751DFA">
        <w:rPr>
          <w:rStyle w:val="StyleUnderline"/>
        </w:rPr>
        <w:t>Morandi</w:t>
      </w:r>
      <w:proofErr w:type="spellEnd"/>
      <w:r w:rsidRPr="00751DFA">
        <w:rPr>
          <w:rStyle w:val="StyleUnderline"/>
        </w:rPr>
        <w:t xml:space="preserve"> bridge collapse in Genoa by monitoring and holding critical information to better manage </w:t>
      </w:r>
      <w:r w:rsidRPr="008B5E68">
        <w:rPr>
          <w:sz w:val="16"/>
        </w:rPr>
        <w:t xml:space="preserve">and maintain </w:t>
      </w:r>
      <w:r w:rsidRPr="00751DFA">
        <w:rPr>
          <w:rStyle w:val="StyleUnderline"/>
        </w:rPr>
        <w:t>these types of structures</w:t>
      </w:r>
      <w:r w:rsidRPr="008B5E68">
        <w:rPr>
          <w:sz w:val="16"/>
        </w:rPr>
        <w:t xml:space="preserve">. Given that there are over 80,000 ageing bridges in Canada alone, most with a design life of less than 100 years, the potential impact could be huge. The insurance industry can also be transformed by “mega constellations” — a </w:t>
      </w:r>
      <w:r w:rsidRPr="00751DFA">
        <w:rPr>
          <w:rStyle w:val="StyleUnderline"/>
        </w:rPr>
        <w:t>group of artificial satellites working together as a system to provide permanent global coverage. Insurers are excited about the prospect of increased real-time data on hurricanes, especially the ability to use imagery and analytics to speed up or question claims.</w:t>
      </w:r>
      <w:r>
        <w:rPr>
          <w:rStyle w:val="StyleUnderline"/>
        </w:rPr>
        <w:t xml:space="preserve"> </w:t>
      </w:r>
      <w:r w:rsidRPr="008B5E68">
        <w:rPr>
          <w:rStyle w:val="Emphasis"/>
          <w:highlight w:val="green"/>
        </w:rPr>
        <w:t>Amazon</w:t>
      </w:r>
      <w:r w:rsidRPr="00751DFA">
        <w:rPr>
          <w:rStyle w:val="Emphasis"/>
        </w:rPr>
        <w:t xml:space="preserve"> is </w:t>
      </w:r>
      <w:r w:rsidRPr="008B5E68">
        <w:rPr>
          <w:rStyle w:val="Emphasis"/>
          <w:highlight w:val="green"/>
        </w:rPr>
        <w:t>rolling out plans to launch over 3,200</w:t>
      </w:r>
      <w:r w:rsidRPr="00751DFA">
        <w:rPr>
          <w:rStyle w:val="Emphasis"/>
        </w:rPr>
        <w:t xml:space="preserve"> </w:t>
      </w:r>
      <w:r w:rsidRPr="008B5E68">
        <w:rPr>
          <w:rStyle w:val="Emphasis"/>
          <w:highlight w:val="green"/>
        </w:rPr>
        <w:t>satellites</w:t>
      </w:r>
      <w:r w:rsidRPr="00751DFA">
        <w:rPr>
          <w:rStyle w:val="Emphasis"/>
        </w:rPr>
        <w:t xml:space="preserve"> to over 95 per cent of the Earth’s surface.</w:t>
      </w:r>
      <w:r w:rsidRPr="008B5E68">
        <w:rPr>
          <w:sz w:val="16"/>
        </w:rPr>
        <w:t xml:space="preserve"> The </w:t>
      </w:r>
      <w:r w:rsidRPr="00751DFA">
        <w:rPr>
          <w:rStyle w:val="StyleUnderline"/>
        </w:rPr>
        <w:t xml:space="preserve">initiative is to launch a constellation of low Earth orbit satellites that will provide low-latency, high-speed broadband connectivity to the unserved communities </w:t>
      </w:r>
      <w:r w:rsidRPr="00B95CAA">
        <w:rPr>
          <w:rStyle w:val="StyleUnderline"/>
        </w:rPr>
        <w:t xml:space="preserve">around the world. </w:t>
      </w:r>
      <w:proofErr w:type="spellStart"/>
      <w:r w:rsidRPr="00B95CAA">
        <w:rPr>
          <w:rStyle w:val="StyleUnderline"/>
        </w:rPr>
        <w:t>Starlink</w:t>
      </w:r>
      <w:proofErr w:type="spellEnd"/>
      <w:r w:rsidRPr="00B95CAA">
        <w:rPr>
          <w:rStyle w:val="StyleUnderline"/>
        </w:rPr>
        <w:t xml:space="preserve">, built by SpaceX, is launching “constellation broadband” to deliver higher-speed internet connections across the world. </w:t>
      </w:r>
      <w:r w:rsidRPr="00B95CAA">
        <w:rPr>
          <w:sz w:val="16"/>
        </w:rPr>
        <w:t xml:space="preserve">The volume of space spin-off industries is multiplying every year. </w:t>
      </w:r>
      <w:r w:rsidRPr="00B95CAA">
        <w:rPr>
          <w:rStyle w:val="Emphasis"/>
        </w:rPr>
        <w:t xml:space="preserve">NASA has created more than 2,000 inventions that later became widespread products and services. Innovations such as the dialysis machines, CAT scanners and freeze-dried food are all a result of space-related projects. </w:t>
      </w:r>
      <w:r w:rsidRPr="00B95CAA">
        <w:rPr>
          <w:rStyle w:val="StyleUnderline"/>
        </w:rPr>
        <w:t xml:space="preserve">Without investment </w:t>
      </w:r>
      <w:r w:rsidRPr="00B95CAA">
        <w:rPr>
          <w:sz w:val="16"/>
        </w:rPr>
        <w:t>in</w:t>
      </w:r>
      <w:r w:rsidRPr="00B95CAA">
        <w:rPr>
          <w:rStyle w:val="StyleUnderline"/>
        </w:rPr>
        <w:t xml:space="preserve"> space </w:t>
      </w:r>
      <w:proofErr w:type="gramStart"/>
      <w:r w:rsidRPr="00B95CAA">
        <w:rPr>
          <w:rStyle w:val="StyleUnderline"/>
        </w:rPr>
        <w:t>exploration</w:t>
      </w:r>
      <w:proofErr w:type="gramEnd"/>
      <w:r w:rsidRPr="00B95CAA">
        <w:rPr>
          <w:rStyle w:val="StyleUnderline"/>
        </w:rPr>
        <w:t xml:space="preserve"> we would be without memory foam or GPS, while an adaptation of the spacesuit upgrade led to the creation of the Nike Air footwear</w:t>
      </w:r>
      <w:r w:rsidRPr="00B95CAA">
        <w:rPr>
          <w:sz w:val="16"/>
        </w:rPr>
        <w:t xml:space="preserve">. We are </w:t>
      </w:r>
      <w:r w:rsidRPr="00B95CAA">
        <w:rPr>
          <w:rStyle w:val="StyleUnderline"/>
        </w:rPr>
        <w:t>only going to become more dependent on space technologies</w:t>
      </w:r>
      <w:r w:rsidRPr="00B95CAA">
        <w:rPr>
          <w:sz w:val="16"/>
        </w:rPr>
        <w:t xml:space="preserve"> as AI and the fourth industrial revolution take off. Satellite data and its</w:t>
      </w:r>
      <w:r w:rsidRPr="008B5E68">
        <w:rPr>
          <w:sz w:val="16"/>
        </w:rPr>
        <w:t xml:space="preserve"> deep-learning technology are being used to map and monitor solar energy assets for smart city and smart grid initiatives. The AI combines satellite data with other factors such as weather information </w:t>
      </w:r>
      <w:r w:rsidRPr="008B5E68">
        <w:rPr>
          <w:sz w:val="16"/>
        </w:rPr>
        <w:lastRenderedPageBreak/>
        <w:t xml:space="preserve">and local government policies to provide a complete picture of the emissions and financial benefits the technology could bring. And yet, despite these strides, </w:t>
      </w:r>
      <w:r w:rsidRPr="00751DFA">
        <w:rPr>
          <w:rStyle w:val="StyleUnderline"/>
        </w:rPr>
        <w:t xml:space="preserve">space exploration is still not considered a central part of our everyday lives. That needs to change. Governments must </w:t>
      </w:r>
      <w:proofErr w:type="spellStart"/>
      <w:r w:rsidRPr="00751DFA">
        <w:rPr>
          <w:rStyle w:val="StyleUnderline"/>
        </w:rPr>
        <w:t>recognise</w:t>
      </w:r>
      <w:proofErr w:type="spellEnd"/>
      <w:r w:rsidRPr="00751DFA">
        <w:rPr>
          <w:rStyle w:val="StyleUnderline"/>
        </w:rPr>
        <w:t xml:space="preserve"> its strategic importance. Consumers must </w:t>
      </w:r>
      <w:proofErr w:type="spellStart"/>
      <w:r w:rsidRPr="00751DFA">
        <w:rPr>
          <w:rStyle w:val="StyleUnderline"/>
        </w:rPr>
        <w:t>realise</w:t>
      </w:r>
      <w:proofErr w:type="spellEnd"/>
      <w:r w:rsidRPr="00751DFA">
        <w:rPr>
          <w:rStyle w:val="StyleUnderline"/>
        </w:rPr>
        <w:t xml:space="preserve"> how the space industry affects their everyday actions. Investors must consider the value of investment into the sector.</w:t>
      </w:r>
      <w:r>
        <w:rPr>
          <w:rStyle w:val="StyleUnderline"/>
        </w:rPr>
        <w:t xml:space="preserve"> </w:t>
      </w:r>
      <w:r w:rsidRPr="008B5E68">
        <w:rPr>
          <w:sz w:val="16"/>
        </w:rPr>
        <w:t xml:space="preserve">Space is key to protecting our people, promoting our global influence, and providing future prosperity. </w:t>
      </w:r>
    </w:p>
    <w:p w14:paraId="04FA132E" w14:textId="77777777" w:rsidR="00FC544A" w:rsidRPr="00411D37" w:rsidRDefault="00FC544A" w:rsidP="00FC544A"/>
    <w:p w14:paraId="08BE86AF" w14:textId="77777777" w:rsidR="00FC544A" w:rsidRPr="00E0150F" w:rsidRDefault="00FC544A" w:rsidP="00FC544A">
      <w:pPr>
        <w:pStyle w:val="Heading4"/>
        <w:shd w:val="clear" w:color="auto" w:fill="FFFFFF" w:themeFill="background1"/>
        <w:jc w:val="both"/>
        <w:rPr>
          <w:rFonts w:cs="Calibri"/>
        </w:rPr>
      </w:pPr>
      <w:r>
        <w:rPr>
          <w:rFonts w:cs="Calibri"/>
        </w:rPr>
        <w:t xml:space="preserve">Recessions </w:t>
      </w:r>
      <w:r w:rsidRPr="00E0150F">
        <w:rPr>
          <w:rFonts w:cs="Calibri"/>
        </w:rPr>
        <w:t>cause war – stats support transition wars, resource conflicts, terrorism, and diversionary wars – other authors don’t base their analysis on global studies</w:t>
      </w:r>
    </w:p>
    <w:p w14:paraId="1041992E" w14:textId="77777777" w:rsidR="00FC544A" w:rsidRPr="00E0150F" w:rsidRDefault="00FC544A" w:rsidP="00FC544A">
      <w:pPr>
        <w:shd w:val="clear" w:color="auto" w:fill="FFFFFF" w:themeFill="background1"/>
        <w:rPr>
          <w:rStyle w:val="Style13ptBold"/>
          <w:b w:val="0"/>
          <w:bCs/>
          <w:sz w:val="18"/>
          <w:szCs w:val="18"/>
        </w:rPr>
      </w:pPr>
      <w:r w:rsidRPr="00E0150F">
        <w:rPr>
          <w:rStyle w:val="Style13ptBold"/>
        </w:rPr>
        <w:t>Royal ’10 [</w:t>
      </w:r>
      <w:r w:rsidRPr="00E0150F">
        <w:rPr>
          <w:rStyle w:val="Style13ptBold"/>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E0150F">
        <w:rPr>
          <w:rStyle w:val="Style13ptBold"/>
          <w:sz w:val="18"/>
          <w:szCs w:val="18"/>
        </w:rPr>
        <w:t>Brauer</w:t>
      </w:r>
      <w:proofErr w:type="spellEnd"/>
      <w:r w:rsidRPr="00E0150F">
        <w:rPr>
          <w:rStyle w:val="Style13ptBold"/>
          <w:sz w:val="18"/>
          <w:szCs w:val="18"/>
        </w:rPr>
        <w:t>, p. 213-215</w:t>
      </w:r>
      <w:r w:rsidRPr="00E0150F">
        <w:rPr>
          <w:rStyle w:val="Style13ptBold"/>
        </w:rPr>
        <w:t>]</w:t>
      </w:r>
      <w:r w:rsidRPr="00E0150F">
        <w:rPr>
          <w:rStyle w:val="Style13ptBold"/>
          <w:sz w:val="18"/>
          <w:szCs w:val="18"/>
        </w:rPr>
        <w:t>PM</w:t>
      </w:r>
    </w:p>
    <w:p w14:paraId="3F9E36A1" w14:textId="77777777" w:rsidR="00FC544A" w:rsidRPr="00E0150F" w:rsidRDefault="00FC544A" w:rsidP="00FC544A">
      <w:r w:rsidRPr="00E0150F">
        <w:t xml:space="preserve">Less intuitive is how </w:t>
      </w:r>
      <w:r w:rsidRPr="00E0150F">
        <w:rPr>
          <w:rStyle w:val="StyleUnderline"/>
        </w:rPr>
        <w:t xml:space="preserve">periods of </w:t>
      </w:r>
      <w:r w:rsidRPr="00E0150F">
        <w:rPr>
          <w:rStyle w:val="StyleUnderline"/>
          <w:highlight w:val="cyan"/>
        </w:rPr>
        <w:t>econ</w:t>
      </w:r>
      <w:r w:rsidRPr="00E0150F">
        <w:rPr>
          <w:rStyle w:val="StyleUnderline"/>
        </w:rPr>
        <w:t xml:space="preserve">omic </w:t>
      </w:r>
      <w:r w:rsidRPr="00E0150F">
        <w:rPr>
          <w:rStyle w:val="StyleUnderline"/>
          <w:highlight w:val="cyan"/>
        </w:rPr>
        <w:t>decline</w:t>
      </w:r>
      <w:r w:rsidRPr="00E0150F">
        <w:rPr>
          <w:rStyle w:val="StyleUnderline"/>
        </w:rPr>
        <w:t xml:space="preserve"> may </w:t>
      </w:r>
      <w:r w:rsidRPr="00E0150F">
        <w:rPr>
          <w:rStyle w:val="StyleUnderline"/>
          <w:highlight w:val="cyan"/>
        </w:rPr>
        <w:t>increase</w:t>
      </w:r>
      <w:r w:rsidRPr="00E0150F">
        <w:rPr>
          <w:rStyle w:val="StyleUnderline"/>
        </w:rPr>
        <w:t xml:space="preserve"> the likelihood of </w:t>
      </w:r>
      <w:r w:rsidRPr="00E0150F">
        <w:rPr>
          <w:rStyle w:val="StyleUnderline"/>
          <w:highlight w:val="cyan"/>
        </w:rPr>
        <w:t>external conflict</w:t>
      </w:r>
      <w:r w:rsidRPr="00E0150F">
        <w:rPr>
          <w:rStyle w:val="StyleUnderline"/>
        </w:rPr>
        <w:t xml:space="preserve">. Political science literature has contributed a moderate degree of attention to the impact of economic decline and the security and </w:t>
      </w:r>
      <w:proofErr w:type="spellStart"/>
      <w:r w:rsidRPr="00E0150F">
        <w:rPr>
          <w:rStyle w:val="StyleUnderline"/>
        </w:rPr>
        <w:t>defence</w:t>
      </w:r>
      <w:proofErr w:type="spellEnd"/>
      <w:r w:rsidRPr="00E0150F">
        <w:rPr>
          <w:rStyle w:val="StyleUnderline"/>
        </w:rPr>
        <w:t xml:space="preserve"> </w:t>
      </w:r>
      <w:proofErr w:type="spellStart"/>
      <w:r w:rsidRPr="00E0150F">
        <w:rPr>
          <w:rStyle w:val="StyleUnderline"/>
        </w:rPr>
        <w:t>behaviour</w:t>
      </w:r>
      <w:proofErr w:type="spellEnd"/>
      <w:r w:rsidRPr="00E0150F">
        <w:rPr>
          <w:rStyle w:val="StyleUnderline"/>
        </w:rPr>
        <w:t xml:space="preserve"> of interdependent slates</w:t>
      </w:r>
      <w:r w:rsidRPr="00E0150F">
        <w:t xml:space="preserve">. Research in this vein has been considered at systemic, dyadic and national levels. Several notable contributions follow. First, on the systemic level. </w:t>
      </w:r>
      <w:proofErr w:type="spellStart"/>
      <w:r w:rsidRPr="00E0150F">
        <w:t>Pollins</w:t>
      </w:r>
      <w:proofErr w:type="spellEnd"/>
      <w:r w:rsidRPr="00E0150F">
        <w:t xml:space="preserve"> (2008) advances </w:t>
      </w:r>
      <w:proofErr w:type="spellStart"/>
      <w:r w:rsidRPr="00E0150F">
        <w:t>Modelski</w:t>
      </w:r>
      <w:proofErr w:type="spellEnd"/>
      <w:r w:rsidRPr="00E0150F">
        <w:t xml:space="preserve"> and Thompson's (19%) work on </w:t>
      </w:r>
      <w:r w:rsidRPr="00E0150F">
        <w:rPr>
          <w:rStyle w:val="StyleUnderline"/>
        </w:rPr>
        <w:t xml:space="preserve">leadership cycle theory, finding that </w:t>
      </w:r>
      <w:r w:rsidRPr="00E0150F">
        <w:rPr>
          <w:rStyle w:val="StyleUnderline"/>
          <w:highlight w:val="cyan"/>
        </w:rPr>
        <w:t>rhythms in the</w:t>
      </w:r>
      <w:r w:rsidRPr="00E0150F">
        <w:rPr>
          <w:rStyle w:val="StyleUnderline"/>
        </w:rPr>
        <w:t xml:space="preserve"> global </w:t>
      </w:r>
      <w:r w:rsidRPr="00E0150F">
        <w:rPr>
          <w:rStyle w:val="StyleUnderline"/>
          <w:highlight w:val="cyan"/>
        </w:rPr>
        <w:t>econ</w:t>
      </w:r>
      <w:r w:rsidRPr="00E0150F">
        <w:rPr>
          <w:rStyle w:val="StyleUnderline"/>
        </w:rPr>
        <w:t xml:space="preserve">omy are </w:t>
      </w:r>
      <w:r w:rsidRPr="00E0150F">
        <w:rPr>
          <w:rStyle w:val="StyleUnderline"/>
          <w:highlight w:val="cyan"/>
        </w:rPr>
        <w:t>associated with</w:t>
      </w:r>
      <w:r w:rsidRPr="00E0150F">
        <w:rPr>
          <w:rStyle w:val="StyleUnderline"/>
        </w:rPr>
        <w:t xml:space="preserve"> the rise and fall of a pre-eminent power and the often-</w:t>
      </w:r>
      <w:r w:rsidRPr="00E0150F">
        <w:rPr>
          <w:rStyle w:val="StyleUnderline"/>
          <w:highlight w:val="cyan"/>
        </w:rPr>
        <w:t>bloody transition</w:t>
      </w:r>
      <w:r w:rsidRPr="00E0150F">
        <w:rPr>
          <w:rStyle w:val="StyleUnderline"/>
        </w:rPr>
        <w:t xml:space="preserve"> from one pre-eminent leader to the next</w:t>
      </w:r>
      <w:r w:rsidRPr="00E0150F">
        <w:t xml:space="preserve">. As such, </w:t>
      </w:r>
      <w:r w:rsidRPr="00E0150F">
        <w:rPr>
          <w:rStyle w:val="StyleUnderline"/>
          <w:highlight w:val="cyan"/>
        </w:rPr>
        <w:t>exogenous shocks</w:t>
      </w:r>
      <w:r w:rsidRPr="00E0150F">
        <w:rPr>
          <w:rStyle w:val="StyleUnderline"/>
        </w:rPr>
        <w:t xml:space="preserve"> such as economic crises could </w:t>
      </w:r>
      <w:r w:rsidRPr="00E0150F">
        <w:rPr>
          <w:rStyle w:val="StyleUnderline"/>
          <w:highlight w:val="cyan"/>
        </w:rPr>
        <w:t>usher in a redistribution</w:t>
      </w:r>
      <w:r w:rsidRPr="00E0150F">
        <w:rPr>
          <w:rStyle w:val="StyleUnderline"/>
        </w:rPr>
        <w:t xml:space="preserve"> </w:t>
      </w:r>
      <w:r w:rsidRPr="00E0150F">
        <w:rPr>
          <w:rStyle w:val="StyleUnderline"/>
          <w:highlight w:val="cyan"/>
        </w:rPr>
        <w:t>of</w:t>
      </w:r>
      <w:r w:rsidRPr="00E0150F">
        <w:rPr>
          <w:rStyle w:val="StyleUnderline"/>
        </w:rPr>
        <w:t xml:space="preserve"> relative </w:t>
      </w:r>
      <w:r w:rsidRPr="00E0150F">
        <w:rPr>
          <w:rStyle w:val="StyleUnderline"/>
          <w:highlight w:val="cyan"/>
        </w:rPr>
        <w:t>power</w:t>
      </w:r>
      <w:r w:rsidRPr="00E0150F">
        <w:rPr>
          <w:rStyle w:val="StyleUnderline"/>
        </w:rPr>
        <w:t xml:space="preserve"> (sec also Gilpin. 1981) that leads to uncertainty about power balances, </w:t>
      </w:r>
      <w:r w:rsidRPr="00E0150F">
        <w:rPr>
          <w:rStyle w:val="StyleUnderline"/>
          <w:highlight w:val="cyan"/>
        </w:rPr>
        <w:t>increasing</w:t>
      </w:r>
      <w:r w:rsidRPr="00E0150F">
        <w:rPr>
          <w:rStyle w:val="StyleUnderline"/>
        </w:rPr>
        <w:t xml:space="preserve"> the risk of </w:t>
      </w:r>
      <w:r w:rsidRPr="00E0150F">
        <w:rPr>
          <w:rStyle w:val="StyleUnderline"/>
          <w:highlight w:val="cyan"/>
        </w:rPr>
        <w:t>miscalc</w:t>
      </w:r>
      <w:r w:rsidRPr="00E0150F">
        <w:rPr>
          <w:rStyle w:val="StyleUnderline"/>
        </w:rPr>
        <w:t>ulation</w:t>
      </w:r>
      <w:r w:rsidRPr="00E0150F">
        <w:t xml:space="preserve"> (Fearon, 1995). Alternatively, </w:t>
      </w:r>
      <w:r w:rsidRPr="00E0150F">
        <w:rPr>
          <w:rStyle w:val="StyleUnderline"/>
        </w:rPr>
        <w:t xml:space="preserve">even a relatively certain redistribution of power could lead to a permissive environment for conflict as a </w:t>
      </w:r>
      <w:r w:rsidRPr="00E0150F">
        <w:rPr>
          <w:rStyle w:val="StyleUnderline"/>
          <w:highlight w:val="cyan"/>
        </w:rPr>
        <w:t>rising power</w:t>
      </w:r>
      <w:r w:rsidRPr="00E0150F">
        <w:rPr>
          <w:rStyle w:val="StyleUnderline"/>
        </w:rPr>
        <w:t xml:space="preserve"> may seek to </w:t>
      </w:r>
      <w:r w:rsidRPr="00E0150F">
        <w:rPr>
          <w:rStyle w:val="StyleUnderline"/>
          <w:highlight w:val="cyan"/>
        </w:rPr>
        <w:t>challenge</w:t>
      </w:r>
      <w:r w:rsidRPr="00E0150F">
        <w:rPr>
          <w:rStyle w:val="StyleUnderline"/>
        </w:rPr>
        <w:t xml:space="preserve"> a </w:t>
      </w:r>
      <w:r w:rsidRPr="00E0150F">
        <w:rPr>
          <w:rStyle w:val="StyleUnderline"/>
          <w:highlight w:val="cyan"/>
        </w:rPr>
        <w:t>declining</w:t>
      </w:r>
      <w:r w:rsidRPr="00E0150F">
        <w:rPr>
          <w:rStyle w:val="StyleUnderline"/>
        </w:rPr>
        <w:t xml:space="preserve"> powe</w:t>
      </w:r>
      <w:r w:rsidRPr="00E0150F">
        <w:t xml:space="preserve">r (Werner, 1999). Separately. </w:t>
      </w:r>
      <w:proofErr w:type="spellStart"/>
      <w:r w:rsidRPr="00E0150F">
        <w:t>Pollins</w:t>
      </w:r>
      <w:proofErr w:type="spellEnd"/>
      <w:r w:rsidRPr="00E0150F">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E0150F">
        <w:t>behaviour</w:t>
      </w:r>
      <w:proofErr w:type="spellEnd"/>
      <w:r w:rsidRPr="00E0150F">
        <w:t xml:space="preserve"> of states. He argues that interdependent states are likely to gain pacific benefits from trade so long as they have an optimistic view of future trade relations. However, </w:t>
      </w:r>
      <w:r w:rsidRPr="00E0150F">
        <w:rPr>
          <w:rStyle w:val="StyleUnderline"/>
        </w:rPr>
        <w:t xml:space="preserve">if the </w:t>
      </w:r>
      <w:r w:rsidRPr="00E0150F">
        <w:rPr>
          <w:rStyle w:val="StyleUnderline"/>
          <w:highlight w:val="cyan"/>
        </w:rPr>
        <w:t>expectations of future trade decline</w:t>
      </w:r>
      <w:r w:rsidRPr="00E0150F">
        <w:rPr>
          <w:rStyle w:val="StyleUnderline"/>
        </w:rPr>
        <w:t xml:space="preserve">, particularly for difficult to replace items such as energy resources, likelihood for </w:t>
      </w:r>
      <w:r w:rsidRPr="00E0150F">
        <w:rPr>
          <w:rStyle w:val="StyleUnderline"/>
          <w:highlight w:val="cyan"/>
        </w:rPr>
        <w:t>conflict increases</w:t>
      </w:r>
      <w:r w:rsidRPr="00E0150F">
        <w:rPr>
          <w:rStyle w:val="StyleUnderline"/>
        </w:rPr>
        <w:t xml:space="preserve">. as </w:t>
      </w:r>
      <w:r w:rsidRPr="00E0150F">
        <w:rPr>
          <w:rStyle w:val="StyleUnderline"/>
          <w:highlight w:val="cyan"/>
        </w:rPr>
        <w:t>states</w:t>
      </w:r>
      <w:r w:rsidRPr="00E0150F">
        <w:rPr>
          <w:rStyle w:val="StyleUnderline"/>
        </w:rPr>
        <w:t xml:space="preserve"> will be inclined to </w:t>
      </w:r>
      <w:r w:rsidRPr="00E0150F">
        <w:rPr>
          <w:rStyle w:val="StyleUnderline"/>
          <w:highlight w:val="cyan"/>
        </w:rPr>
        <w:t>use force to gain access to</w:t>
      </w:r>
      <w:r w:rsidRPr="00E0150F">
        <w:rPr>
          <w:rStyle w:val="StyleUnderline"/>
        </w:rPr>
        <w:t xml:space="preserve"> those </w:t>
      </w:r>
      <w:r w:rsidRPr="00E0150F">
        <w:rPr>
          <w:rStyle w:val="StyleUnderline"/>
          <w:highlight w:val="cyan"/>
        </w:rPr>
        <w:t>resources</w:t>
      </w:r>
      <w:r w:rsidRPr="00E0150F">
        <w:rPr>
          <w:rStyle w:val="StyleUnderline"/>
        </w:rPr>
        <w:t>. Crises could potentially be the trigger for decreased trade expectations either on its own or because it triggers protectionist moves by interdependent states</w:t>
      </w:r>
      <w:r w:rsidRPr="00E0150F">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E0150F">
        <w:rPr>
          <w:rStyle w:val="StyleUnderline"/>
        </w:rPr>
        <w:t>The</w:t>
      </w:r>
      <w:proofErr w:type="gramEnd"/>
      <w:r w:rsidRPr="00E0150F">
        <w:rPr>
          <w:rStyle w:val="StyleUnderline"/>
        </w:rPr>
        <w:t xml:space="preserve"> linkages between internal and external conflict and prosperity are strong and mutually reinforcing. </w:t>
      </w:r>
      <w:r w:rsidRPr="00E0150F">
        <w:rPr>
          <w:rStyle w:val="StyleUnderline"/>
          <w:highlight w:val="cyan"/>
        </w:rPr>
        <w:t>Economic conflict</w:t>
      </w:r>
      <w:r w:rsidRPr="00E0150F">
        <w:rPr>
          <w:rStyle w:val="StyleUnderline"/>
        </w:rPr>
        <w:t xml:space="preserve"> tends to </w:t>
      </w:r>
      <w:r w:rsidRPr="00E0150F">
        <w:rPr>
          <w:rStyle w:val="StyleUnderline"/>
          <w:highlight w:val="cyan"/>
        </w:rPr>
        <w:t>spawn internal conflict</w:t>
      </w:r>
      <w:r w:rsidRPr="00E0150F">
        <w:rPr>
          <w:rStyle w:val="StyleUnderline"/>
        </w:rPr>
        <w:t xml:space="preserve">, which in turn returns the </w:t>
      </w:r>
      <w:proofErr w:type="spellStart"/>
      <w:r w:rsidRPr="00E0150F">
        <w:rPr>
          <w:rStyle w:val="StyleUnderline"/>
        </w:rPr>
        <w:t>favour</w:t>
      </w:r>
      <w:proofErr w:type="spellEnd"/>
      <w:r w:rsidRPr="00E0150F">
        <w:rPr>
          <w:rStyle w:val="StyleUnderline"/>
        </w:rPr>
        <w:t xml:space="preserve">. Moreover, the presence of a </w:t>
      </w:r>
      <w:r w:rsidRPr="00E0150F">
        <w:rPr>
          <w:rStyle w:val="StyleUnderline"/>
          <w:highlight w:val="cyan"/>
        </w:rPr>
        <w:t>recession</w:t>
      </w:r>
      <w:r w:rsidRPr="00E0150F">
        <w:rPr>
          <w:rStyle w:val="StyleUnderline"/>
        </w:rPr>
        <w:t xml:space="preserve"> lends to </w:t>
      </w:r>
      <w:r w:rsidRPr="00E0150F">
        <w:rPr>
          <w:rStyle w:val="StyleUnderline"/>
          <w:highlight w:val="cyan"/>
        </w:rPr>
        <w:t>amplify</w:t>
      </w:r>
      <w:r w:rsidRPr="00E0150F">
        <w:rPr>
          <w:rStyle w:val="StyleUnderline"/>
        </w:rPr>
        <w:t xml:space="preserve"> the </w:t>
      </w:r>
      <w:r w:rsidRPr="00E0150F">
        <w:rPr>
          <w:rStyle w:val="StyleUnderline"/>
          <w:highlight w:val="cyan"/>
        </w:rPr>
        <w:t>extent to which</w:t>
      </w:r>
      <w:r w:rsidRPr="00E0150F">
        <w:rPr>
          <w:rStyle w:val="StyleUnderline"/>
        </w:rPr>
        <w:t xml:space="preserve"> international and </w:t>
      </w:r>
      <w:r w:rsidRPr="00E0150F">
        <w:rPr>
          <w:rStyle w:val="StyleUnderline"/>
        </w:rPr>
        <w:lastRenderedPageBreak/>
        <w:t xml:space="preserve">external </w:t>
      </w:r>
      <w:r w:rsidRPr="00E0150F">
        <w:rPr>
          <w:rStyle w:val="StyleUnderline"/>
          <w:highlight w:val="cyan"/>
        </w:rPr>
        <w:t>conflicts self-reinforce</w:t>
      </w:r>
      <w:r w:rsidRPr="00E0150F">
        <w:rPr>
          <w:rStyle w:val="StyleUnderline"/>
        </w:rPr>
        <w:t xml:space="preserve"> each other</w:t>
      </w:r>
      <w:r w:rsidRPr="00E0150F">
        <w:t xml:space="preserve">. (Blomberg &amp; I less. 2002. p. 89) </w:t>
      </w:r>
      <w:r w:rsidRPr="00E0150F">
        <w:rPr>
          <w:rStyle w:val="StyleUnderline"/>
        </w:rPr>
        <w:t xml:space="preserve">Economic </w:t>
      </w:r>
      <w:r w:rsidRPr="00E0150F">
        <w:rPr>
          <w:rStyle w:val="StyleUnderline"/>
          <w:highlight w:val="cyan"/>
        </w:rPr>
        <w:t>decline</w:t>
      </w:r>
      <w:r w:rsidRPr="00E0150F">
        <w:rPr>
          <w:rStyle w:val="StyleUnderline"/>
        </w:rPr>
        <w:t xml:space="preserve"> has also been linked with an </w:t>
      </w:r>
      <w:r w:rsidRPr="00E0150F">
        <w:rPr>
          <w:rStyle w:val="StyleUnderline"/>
          <w:highlight w:val="cyan"/>
        </w:rPr>
        <w:t>increase</w:t>
      </w:r>
      <w:r w:rsidRPr="00E0150F">
        <w:rPr>
          <w:rStyle w:val="StyleUnderline"/>
        </w:rPr>
        <w:t xml:space="preserve"> in the likelihood of </w:t>
      </w:r>
      <w:r w:rsidRPr="00E0150F">
        <w:rPr>
          <w:rStyle w:val="StyleUnderline"/>
          <w:highlight w:val="cyan"/>
        </w:rPr>
        <w:t>terrorism</w:t>
      </w:r>
      <w:r w:rsidRPr="00E0150F">
        <w:t xml:space="preserve"> (Blomberg. Hess. &amp; </w:t>
      </w:r>
      <w:proofErr w:type="spellStart"/>
      <w:r w:rsidRPr="00E0150F">
        <w:t>Wccrapana</w:t>
      </w:r>
      <w:proofErr w:type="spellEnd"/>
      <w:r w:rsidRPr="00E0150F">
        <w:t xml:space="preserve">. 2004). </w:t>
      </w:r>
      <w:r w:rsidRPr="00E0150F">
        <w:rPr>
          <w:rStyle w:val="StyleUnderline"/>
          <w:highlight w:val="cyan"/>
        </w:rPr>
        <w:t>which</w:t>
      </w:r>
      <w:r w:rsidRPr="00E0150F">
        <w:rPr>
          <w:rStyle w:val="StyleUnderline"/>
        </w:rPr>
        <w:t xml:space="preserve"> has the capacity to </w:t>
      </w:r>
      <w:r w:rsidRPr="00E0150F">
        <w:rPr>
          <w:rStyle w:val="StyleUnderline"/>
          <w:highlight w:val="cyan"/>
        </w:rPr>
        <w:t>spill across borders</w:t>
      </w:r>
      <w:r w:rsidRPr="00E0150F">
        <w:rPr>
          <w:rStyle w:val="StyleUnderline"/>
        </w:rPr>
        <w:t xml:space="preserve"> and lead to external tensions. Furthermore, </w:t>
      </w:r>
      <w:r w:rsidRPr="00E0150F">
        <w:rPr>
          <w:rStyle w:val="StyleUnderline"/>
          <w:highlight w:val="cyan"/>
        </w:rPr>
        <w:t>crises</w:t>
      </w:r>
      <w:r w:rsidRPr="00E0150F">
        <w:rPr>
          <w:rStyle w:val="StyleUnderline"/>
        </w:rPr>
        <w:t xml:space="preserve"> generally </w:t>
      </w:r>
      <w:r w:rsidRPr="00E0150F">
        <w:rPr>
          <w:rStyle w:val="StyleUnderline"/>
          <w:highlight w:val="cyan"/>
        </w:rPr>
        <w:t>reduce</w:t>
      </w:r>
      <w:r w:rsidRPr="00E0150F">
        <w:rPr>
          <w:rStyle w:val="StyleUnderline"/>
        </w:rPr>
        <w:t xml:space="preserve"> the </w:t>
      </w:r>
      <w:r w:rsidRPr="00E0150F">
        <w:rPr>
          <w:rStyle w:val="StyleUnderline"/>
          <w:highlight w:val="cyan"/>
        </w:rPr>
        <w:t>popularity of</w:t>
      </w:r>
      <w:r w:rsidRPr="00E0150F">
        <w:rPr>
          <w:rStyle w:val="StyleUnderline"/>
        </w:rPr>
        <w:t xml:space="preserve"> a </w:t>
      </w:r>
      <w:r w:rsidRPr="00E0150F">
        <w:rPr>
          <w:rStyle w:val="StyleUnderline"/>
          <w:highlight w:val="cyan"/>
        </w:rPr>
        <w:t>sitting</w:t>
      </w:r>
      <w:r w:rsidRPr="00E0150F">
        <w:rPr>
          <w:rStyle w:val="StyleUnderline"/>
        </w:rPr>
        <w:t xml:space="preserve"> </w:t>
      </w:r>
      <w:r w:rsidRPr="00E0150F">
        <w:rPr>
          <w:rStyle w:val="StyleUnderline"/>
          <w:highlight w:val="cyan"/>
        </w:rPr>
        <w:t>government</w:t>
      </w:r>
      <w:r w:rsidRPr="00E0150F">
        <w:rPr>
          <w:rStyle w:val="StyleUnderline"/>
        </w:rPr>
        <w:t xml:space="preserve">. "Diversionary theory' suggests that, when facing unpopularity arising from economic decline, sitting governments have increased </w:t>
      </w:r>
      <w:r w:rsidRPr="00E0150F">
        <w:rPr>
          <w:rStyle w:val="StyleUnderline"/>
          <w:highlight w:val="cyan"/>
        </w:rPr>
        <w:t>incentives to fabricate external</w:t>
      </w:r>
      <w:r w:rsidRPr="00E0150F">
        <w:rPr>
          <w:rStyle w:val="StyleUnderline"/>
        </w:rPr>
        <w:t xml:space="preserve"> military </w:t>
      </w:r>
      <w:r w:rsidRPr="00E0150F">
        <w:rPr>
          <w:rStyle w:val="StyleUnderline"/>
          <w:highlight w:val="cyan"/>
        </w:rPr>
        <w:t>conflicts</w:t>
      </w:r>
      <w:r w:rsidRPr="00E0150F">
        <w:rPr>
          <w:rStyle w:val="StyleUnderline"/>
        </w:rPr>
        <w:t xml:space="preserve"> to create a 'rally around the flag' effect.</w:t>
      </w:r>
      <w:r w:rsidRPr="00E0150F">
        <w:t xml:space="preserve"> Wang (1996), </w:t>
      </w:r>
      <w:proofErr w:type="spellStart"/>
      <w:r w:rsidRPr="00E0150F">
        <w:t>DcRoucn</w:t>
      </w:r>
      <w:proofErr w:type="spellEnd"/>
      <w:r w:rsidRPr="00E0150F">
        <w:t xml:space="preserve"> (1995), and Blomberg. Mess, and Thacker (2006) find supporting evidence showing that economic decline and use of force are at least indirectly correlated. </w:t>
      </w:r>
      <w:proofErr w:type="spellStart"/>
      <w:r w:rsidRPr="00E0150F">
        <w:t>Gelpi</w:t>
      </w:r>
      <w:proofErr w:type="spellEnd"/>
      <w:r w:rsidRPr="00E0150F">
        <w:t xml:space="preserve"> (1997), Miller (1999), and Kisangani and Pickering (2009) suggest that </w:t>
      </w:r>
      <w:r w:rsidRPr="00E0150F">
        <w:rPr>
          <w:rStyle w:val="StyleUnderline"/>
        </w:rPr>
        <w:t xml:space="preserve">the tendency towards diversionary tactics </w:t>
      </w:r>
      <w:proofErr w:type="gramStart"/>
      <w:r w:rsidRPr="00E0150F">
        <w:rPr>
          <w:rStyle w:val="StyleUnderline"/>
        </w:rPr>
        <w:t>are</w:t>
      </w:r>
      <w:proofErr w:type="gramEnd"/>
      <w:r w:rsidRPr="00E0150F">
        <w:rPr>
          <w:rStyle w:val="StyleUnderline"/>
        </w:rPr>
        <w:t xml:space="preserve"> </w:t>
      </w:r>
      <w:r w:rsidRPr="00E0150F">
        <w:rPr>
          <w:rStyle w:val="StyleUnderline"/>
          <w:highlight w:val="cyan"/>
        </w:rPr>
        <w:t>greater for democratic states</w:t>
      </w:r>
      <w:r w:rsidRPr="00E0150F">
        <w:rPr>
          <w:rStyle w:val="StyleUnderline"/>
        </w:rPr>
        <w:t xml:space="preserve"> than autocratic states, due to the fact that democratic leaders are generally more susceptible to being removed from office due to lack of domestic support</w:t>
      </w:r>
      <w:r w:rsidRPr="00E0150F">
        <w:t xml:space="preserve">. </w:t>
      </w:r>
      <w:proofErr w:type="spellStart"/>
      <w:r w:rsidRPr="00E0150F">
        <w:t>DcRoucn</w:t>
      </w:r>
      <w:proofErr w:type="spellEnd"/>
      <w:r w:rsidRPr="00E0150F">
        <w:t xml:space="preserve"> (2000) has provided evidence showing that periods of </w:t>
      </w:r>
      <w:r w:rsidRPr="00E0150F">
        <w:rPr>
          <w:rStyle w:val="Emphasis"/>
          <w:highlight w:val="cyan"/>
        </w:rPr>
        <w:t>weak econ</w:t>
      </w:r>
      <w:r w:rsidRPr="00E0150F">
        <w:rPr>
          <w:rStyle w:val="Emphasis"/>
        </w:rPr>
        <w:t xml:space="preserve">omic performance </w:t>
      </w:r>
      <w:r w:rsidRPr="00E0150F">
        <w:rPr>
          <w:rStyle w:val="Emphasis"/>
          <w:highlight w:val="cyan"/>
        </w:rPr>
        <w:t>in the U</w:t>
      </w:r>
      <w:r w:rsidRPr="00E0150F">
        <w:rPr>
          <w:rStyle w:val="Emphasis"/>
        </w:rPr>
        <w:t xml:space="preserve">nited </w:t>
      </w:r>
      <w:r w:rsidRPr="00E0150F">
        <w:rPr>
          <w:rStyle w:val="Emphasis"/>
          <w:highlight w:val="cyan"/>
        </w:rPr>
        <w:t>S</w:t>
      </w:r>
      <w:r w:rsidRPr="00E0150F">
        <w:rPr>
          <w:rStyle w:val="Emphasis"/>
        </w:rPr>
        <w:t xml:space="preserve">tates, </w:t>
      </w:r>
      <w:r w:rsidRPr="00E0150F">
        <w:rPr>
          <w:rStyle w:val="Emphasis"/>
          <w:highlight w:val="cyan"/>
        </w:rPr>
        <w:t>and</w:t>
      </w:r>
      <w:r w:rsidRPr="00E0150F">
        <w:rPr>
          <w:rStyle w:val="Emphasis"/>
        </w:rPr>
        <w:t xml:space="preserve"> thus </w:t>
      </w:r>
      <w:r w:rsidRPr="00E0150F">
        <w:rPr>
          <w:rStyle w:val="Emphasis"/>
          <w:highlight w:val="cyan"/>
        </w:rPr>
        <w:t>weak</w:t>
      </w:r>
      <w:r w:rsidRPr="00E0150F">
        <w:rPr>
          <w:rStyle w:val="Emphasis"/>
        </w:rPr>
        <w:t xml:space="preserve"> Presidential </w:t>
      </w:r>
      <w:r w:rsidRPr="00E0150F">
        <w:rPr>
          <w:rStyle w:val="Emphasis"/>
          <w:highlight w:val="cyan"/>
        </w:rPr>
        <w:t>popularity</w:t>
      </w:r>
      <w:r w:rsidRPr="00E0150F">
        <w:rPr>
          <w:rStyle w:val="Emphasis"/>
        </w:rPr>
        <w:t xml:space="preserve">, are </w:t>
      </w:r>
      <w:r w:rsidRPr="00E0150F">
        <w:rPr>
          <w:rStyle w:val="Emphasis"/>
          <w:highlight w:val="cyan"/>
        </w:rPr>
        <w:t>statistically linked to</w:t>
      </w:r>
      <w:r w:rsidRPr="00E0150F">
        <w:rPr>
          <w:rStyle w:val="Emphasis"/>
        </w:rPr>
        <w:t xml:space="preserve"> an </w:t>
      </w:r>
      <w:r w:rsidRPr="00E0150F">
        <w:rPr>
          <w:rStyle w:val="Emphasis"/>
          <w:highlight w:val="cyan"/>
        </w:rPr>
        <w:t>increase in</w:t>
      </w:r>
      <w:r w:rsidRPr="00E0150F">
        <w:rPr>
          <w:rStyle w:val="Emphasis"/>
        </w:rPr>
        <w:t xml:space="preserve"> the use of </w:t>
      </w:r>
      <w:r w:rsidRPr="00E0150F">
        <w:rPr>
          <w:rStyle w:val="Emphasis"/>
          <w:highlight w:val="cyan"/>
        </w:rPr>
        <w:t>force</w:t>
      </w:r>
      <w:r w:rsidRPr="00E0150F">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33A28BD1" w14:textId="77777777" w:rsidR="00FC544A" w:rsidRPr="004D7885" w:rsidRDefault="00FC544A" w:rsidP="00FC544A">
      <w:pPr>
        <w:keepNext/>
        <w:keepLines/>
        <w:spacing w:before="40" w:after="0"/>
        <w:outlineLvl w:val="3"/>
        <w:rPr>
          <w:rFonts w:eastAsia="MS Gothic"/>
          <w:b/>
          <w:iCs/>
          <w:sz w:val="26"/>
        </w:rPr>
      </w:pPr>
      <w:r w:rsidRPr="004D7885">
        <w:rPr>
          <w:rFonts w:eastAsia="MS Gothic"/>
          <w:b/>
          <w:iCs/>
          <w:sz w:val="26"/>
        </w:rPr>
        <w:t>That causes global nuclear war.</w:t>
      </w:r>
    </w:p>
    <w:p w14:paraId="7DDA95C8" w14:textId="77777777" w:rsidR="00FC544A" w:rsidRPr="004D7885" w:rsidRDefault="00FC544A" w:rsidP="00FC544A">
      <w:pPr>
        <w:rPr>
          <w:rStyle w:val="Style13ptBold"/>
          <w:b w:val="0"/>
          <w:bCs/>
          <w:sz w:val="18"/>
          <w:szCs w:val="18"/>
        </w:rPr>
      </w:pPr>
      <w:proofErr w:type="spellStart"/>
      <w:r w:rsidRPr="004D7885">
        <w:rPr>
          <w:rStyle w:val="Style13ptBold"/>
        </w:rPr>
        <w:t>Merlini</w:t>
      </w:r>
      <w:proofErr w:type="spellEnd"/>
      <w:r w:rsidRPr="004D7885">
        <w:rPr>
          <w:rStyle w:val="Style13ptBold"/>
        </w:rPr>
        <w:t xml:space="preserve"> ’11 [</w:t>
      </w:r>
      <w:r w:rsidRPr="004D7885">
        <w:rPr>
          <w:rStyle w:val="Style13ptBold"/>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4D7885">
        <w:rPr>
          <w:rStyle w:val="Style13ptBold"/>
        </w:rPr>
        <w:t>]</w:t>
      </w:r>
      <w:r w:rsidRPr="004D7885">
        <w:rPr>
          <w:rStyle w:val="Style13ptBold"/>
          <w:sz w:val="18"/>
          <w:szCs w:val="18"/>
        </w:rPr>
        <w:t>PM</w:t>
      </w:r>
    </w:p>
    <w:p w14:paraId="45B11716" w14:textId="77777777" w:rsidR="00FC544A" w:rsidRDefault="00FC544A" w:rsidP="00FC544A">
      <w:r w:rsidRPr="004D7885">
        <w:rPr>
          <w:sz w:val="16"/>
        </w:rPr>
        <w:t xml:space="preserve">Two neatly opposed scenarios for the future of the world order illustrate the range of possibilities, albeit at the risk of oversimplification. The first scenario entails the premature crumbling of the post-Westphalian system. </w:t>
      </w:r>
      <w:r w:rsidRPr="004D7885">
        <w:rPr>
          <w:rStyle w:val="StyleUnderline"/>
        </w:rPr>
        <w:t xml:space="preserve">One or more of the acute tensions apparent today evolves into an </w:t>
      </w:r>
      <w:r w:rsidRPr="004D7885">
        <w:rPr>
          <w:rStyle w:val="StyleUnderline"/>
          <w:highlight w:val="cyan"/>
        </w:rPr>
        <w:t>open</w:t>
      </w:r>
      <w:r w:rsidRPr="004D7885">
        <w:rPr>
          <w:rStyle w:val="StyleUnderline"/>
        </w:rPr>
        <w:t xml:space="preserve"> and traditional </w:t>
      </w:r>
      <w:r w:rsidRPr="004D7885">
        <w:rPr>
          <w:rStyle w:val="StyleUnderline"/>
          <w:highlight w:val="cyan"/>
        </w:rPr>
        <w:t>conflict</w:t>
      </w:r>
      <w:r w:rsidRPr="004D7885">
        <w:rPr>
          <w:rStyle w:val="StyleUnderline"/>
        </w:rPr>
        <w:t xml:space="preserve"> between states</w:t>
      </w:r>
      <w:r w:rsidRPr="004D7885">
        <w:rPr>
          <w:rStyle w:val="Emphasis"/>
        </w:rPr>
        <w:t xml:space="preserve">, perhaps even </w:t>
      </w:r>
      <w:r w:rsidRPr="004D7885">
        <w:rPr>
          <w:rStyle w:val="Emphasis"/>
          <w:highlight w:val="cyan"/>
        </w:rPr>
        <w:t>involving</w:t>
      </w:r>
      <w:r w:rsidRPr="004D7885">
        <w:rPr>
          <w:rStyle w:val="Emphasis"/>
        </w:rPr>
        <w:t xml:space="preserve"> the use of </w:t>
      </w:r>
      <w:r w:rsidRPr="004D7885">
        <w:rPr>
          <w:rStyle w:val="Emphasis"/>
          <w:highlight w:val="cyan"/>
        </w:rPr>
        <w:t>nuclear</w:t>
      </w:r>
      <w:r w:rsidRPr="004D7885">
        <w:rPr>
          <w:rStyle w:val="Emphasis"/>
        </w:rPr>
        <w:t xml:space="preserve"> </w:t>
      </w:r>
      <w:r w:rsidRPr="004D7885">
        <w:rPr>
          <w:rStyle w:val="Emphasis"/>
          <w:highlight w:val="cyan"/>
        </w:rPr>
        <w:t>weapons</w:t>
      </w:r>
      <w:r w:rsidRPr="004D7885">
        <w:rPr>
          <w:sz w:val="16"/>
        </w:rPr>
        <w:t xml:space="preserve">. </w:t>
      </w:r>
      <w:r w:rsidRPr="004D7885">
        <w:rPr>
          <w:rStyle w:val="Emphasis"/>
        </w:rPr>
        <w:t xml:space="preserve">The crisis might be </w:t>
      </w:r>
      <w:r w:rsidRPr="004D7885">
        <w:rPr>
          <w:rStyle w:val="Emphasis"/>
          <w:highlight w:val="cyan"/>
        </w:rPr>
        <w:t>triggered by</w:t>
      </w:r>
      <w:r w:rsidRPr="004D7885">
        <w:rPr>
          <w:rStyle w:val="Emphasis"/>
        </w:rPr>
        <w:t xml:space="preserve"> a </w:t>
      </w:r>
      <w:r w:rsidRPr="004D7885">
        <w:rPr>
          <w:rStyle w:val="Emphasis"/>
          <w:highlight w:val="cyan"/>
        </w:rPr>
        <w:t>collapse of</w:t>
      </w:r>
      <w:r w:rsidRPr="004D7885">
        <w:rPr>
          <w:rStyle w:val="Emphasis"/>
        </w:rPr>
        <w:t xml:space="preserve"> the </w:t>
      </w:r>
      <w:r w:rsidRPr="004D7885">
        <w:rPr>
          <w:rStyle w:val="Emphasis"/>
          <w:highlight w:val="cyan"/>
        </w:rPr>
        <w:t>global economic</w:t>
      </w:r>
      <w:r w:rsidRPr="004D7885">
        <w:rPr>
          <w:rStyle w:val="Emphasis"/>
        </w:rPr>
        <w:t xml:space="preserve"> and financial </w:t>
      </w:r>
      <w:r w:rsidRPr="004D7885">
        <w:rPr>
          <w:rStyle w:val="Emphasis"/>
          <w:highlight w:val="cyan"/>
        </w:rPr>
        <w:t>system</w:t>
      </w:r>
      <w:r w:rsidRPr="004D7885">
        <w:rPr>
          <w:sz w:val="16"/>
        </w:rPr>
        <w:t xml:space="preserve">, </w:t>
      </w:r>
      <w:r w:rsidRPr="004D7885">
        <w:rPr>
          <w:rStyle w:val="StyleUnderline"/>
        </w:rPr>
        <w:t xml:space="preserve">the vulnerability of which we have just experienced, and the prospect of a second Great Depression, </w:t>
      </w:r>
      <w:r w:rsidRPr="004D7885">
        <w:rPr>
          <w:sz w:val="16"/>
        </w:rPr>
        <w:t xml:space="preserve">with consequences for peace and democracy </w:t>
      </w:r>
      <w:proofErr w:type="gramStart"/>
      <w:r w:rsidRPr="004D7885">
        <w:rPr>
          <w:sz w:val="16"/>
        </w:rPr>
        <w:t>similar to</w:t>
      </w:r>
      <w:proofErr w:type="gramEnd"/>
      <w:r w:rsidRPr="004D7885">
        <w:rPr>
          <w:sz w:val="16"/>
        </w:rPr>
        <w:t xml:space="preserve"> those of the first. Whatever the trigger, t</w:t>
      </w:r>
      <w:r w:rsidRPr="004D7885">
        <w:rPr>
          <w:rStyle w:val="StyleUnderline"/>
        </w:rPr>
        <w:t xml:space="preserve">he </w:t>
      </w:r>
      <w:r w:rsidRPr="004D7885">
        <w:rPr>
          <w:rStyle w:val="StyleUnderline"/>
          <w:highlight w:val="cyan"/>
        </w:rPr>
        <w:t>unlimited exercise of national</w:t>
      </w:r>
      <w:r w:rsidRPr="004D7885">
        <w:rPr>
          <w:rStyle w:val="StyleUnderline"/>
        </w:rPr>
        <w:t xml:space="preserve"> </w:t>
      </w:r>
      <w:r w:rsidRPr="004D7885">
        <w:rPr>
          <w:rStyle w:val="StyleUnderline"/>
          <w:highlight w:val="cyan"/>
        </w:rPr>
        <w:t>sovereignty</w:t>
      </w:r>
      <w:r w:rsidRPr="004D7885">
        <w:rPr>
          <w:rStyle w:val="StyleUnderline"/>
        </w:rPr>
        <w:t xml:space="preserve">, exclusive self-interest and rejection of outside interference would likely be amplified, </w:t>
      </w:r>
      <w:r w:rsidRPr="004D7885">
        <w:rPr>
          <w:rStyle w:val="StyleUnderline"/>
          <w:highlight w:val="cyan"/>
        </w:rPr>
        <w:t>emptying</w:t>
      </w:r>
      <w:r w:rsidRPr="004D7885">
        <w:rPr>
          <w:rStyle w:val="StyleUnderline"/>
        </w:rPr>
        <w:t xml:space="preserve">, perhaps entirely, the </w:t>
      </w:r>
      <w:r w:rsidRPr="004D7885">
        <w:rPr>
          <w:rStyle w:val="StyleUnderline"/>
          <w:highlight w:val="cyan"/>
        </w:rPr>
        <w:t>half-full glass of multilateralism</w:t>
      </w:r>
      <w:r w:rsidRPr="004D7885">
        <w:rPr>
          <w:rStyle w:val="StyleUnderline"/>
        </w:rPr>
        <w:t>, including the UN and the European Union.</w:t>
      </w:r>
      <w:r w:rsidRPr="004D7885">
        <w:rPr>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35CF8388" w14:textId="77777777" w:rsidR="00FC544A" w:rsidRDefault="00FC544A" w:rsidP="00FC544A"/>
    <w:p w14:paraId="74F5B864" w14:textId="77777777" w:rsidR="00FC544A" w:rsidRDefault="00FC544A" w:rsidP="00FC544A"/>
    <w:p w14:paraId="11AFD92E" w14:textId="0EB21E7C" w:rsidR="00FC544A" w:rsidRDefault="00043644" w:rsidP="00D62ABB">
      <w:pPr>
        <w:pStyle w:val="Heading3"/>
      </w:pPr>
      <w:r>
        <w:lastRenderedPageBreak/>
        <w:t xml:space="preserve">Contention </w:t>
      </w:r>
      <w:r w:rsidR="00D62ABB">
        <w:t>2</w:t>
      </w:r>
      <w:r>
        <w:t xml:space="preserve"> - Mining</w:t>
      </w:r>
    </w:p>
    <w:p w14:paraId="6B59A964" w14:textId="77777777" w:rsidR="00FC544A" w:rsidRPr="001C7A49" w:rsidRDefault="00FC544A" w:rsidP="00FC544A">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69C445BB" w14:textId="77777777" w:rsidR="00FC544A" w:rsidRPr="00EA57CB" w:rsidRDefault="00FC544A" w:rsidP="00FC544A">
      <w:pPr>
        <w:rPr>
          <w:rStyle w:val="Style13ptBold"/>
          <w:b w:val="0"/>
          <w:bCs/>
          <w:sz w:val="16"/>
          <w:szCs w:val="16"/>
        </w:rPr>
      </w:pPr>
      <w:r>
        <w:rPr>
          <w:rStyle w:val="Style13ptBold"/>
        </w:rPr>
        <w:t xml:space="preserve">Gilbert 21, </w:t>
      </w:r>
      <w:r>
        <w:rPr>
          <w:rStyle w:val="Style13ptBold"/>
          <w:sz w:val="16"/>
          <w:szCs w:val="16"/>
        </w:rPr>
        <w:t xml:space="preserve">(Alex Gilbert is a complex systems researcher and PhD student in Space Resources at the Colorado School of Mines, “Mining in Space is Coming”), 4-26-21, Milken Institute Review, </w:t>
      </w:r>
      <w:r w:rsidRPr="00EA57CB">
        <w:rPr>
          <w:rStyle w:val="Style13ptBold"/>
          <w:sz w:val="16"/>
          <w:szCs w:val="16"/>
        </w:rPr>
        <w:t>https://www.milkenreview.org/articles/mining-in-space-is-coming //</w:t>
      </w:r>
      <w:r>
        <w:rPr>
          <w:rStyle w:val="Style13ptBold"/>
          <w:sz w:val="16"/>
          <w:szCs w:val="16"/>
        </w:rPr>
        <w:t xml:space="preserve"> MNHS NL</w:t>
      </w:r>
    </w:p>
    <w:p w14:paraId="29B4000F" w14:textId="77777777" w:rsidR="00FC544A" w:rsidRPr="00060E64" w:rsidRDefault="00FC544A" w:rsidP="00FC544A">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16CD88E9" w14:textId="0665E571" w:rsidR="00FC544A" w:rsidRPr="0092486B" w:rsidRDefault="00FC544A" w:rsidP="00FC544A">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 xml:space="preserve">The Moon has several advantages. It is relatively close, requiring a journey of only several days by rocket and creating communication lags of only a couple seconds — a delay small enough to allow remote operation of robots from </w:t>
      </w:r>
      <w:r w:rsidRPr="00B42CD2">
        <w:rPr>
          <w:color w:val="000000" w:themeColor="text1"/>
          <w:sz w:val="16"/>
          <w:szCs w:val="16"/>
        </w:rPr>
        <w:lastRenderedPageBreak/>
        <w:t>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3"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4"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58C24CD8" w14:textId="77777777" w:rsidR="00FC544A" w:rsidRPr="00A22B0A" w:rsidRDefault="00FC544A" w:rsidP="00FC544A">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310AEC96" w14:textId="77777777" w:rsidR="00FC544A" w:rsidRPr="00C435A1" w:rsidRDefault="00FC544A" w:rsidP="00FC544A">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5" w:history="1">
        <w:r w:rsidRPr="00FB3F77">
          <w:rPr>
            <w:rStyle w:val="Hyperlink"/>
            <w:sz w:val="16"/>
            <w:szCs w:val="16"/>
          </w:rPr>
          <w:t>https://scholar.smu.edu/cgi/viewcontent.cgi?article=1307&amp;context=jalc</w:t>
        </w:r>
      </w:hyperlink>
      <w:r w:rsidRPr="00FB3F77">
        <w:rPr>
          <w:sz w:val="16"/>
          <w:szCs w:val="16"/>
        </w:rPr>
        <w:t xml:space="preserve">  // recut MNHS NL</w:t>
      </w:r>
    </w:p>
    <w:p w14:paraId="5922967A" w14:textId="20BBADB8" w:rsidR="00FC544A" w:rsidRPr="00FC544A" w:rsidRDefault="00FC544A" w:rsidP="00FC544A">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w:t>
      </w:r>
      <w:r w:rsidRPr="009436A4">
        <w:rPr>
          <w:rStyle w:val="StyleUnderline"/>
        </w:rPr>
        <w:lastRenderedPageBreak/>
        <w:t>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EF39AD7" w14:textId="77777777" w:rsidR="00FC544A" w:rsidRDefault="00FC544A" w:rsidP="00FC544A">
      <w:pPr>
        <w:pStyle w:val="Heading4"/>
      </w:pPr>
      <w:r>
        <w:t>Space mining is the only way to solve climate change</w:t>
      </w:r>
    </w:p>
    <w:p w14:paraId="0287FFC1" w14:textId="77777777" w:rsidR="00FC544A" w:rsidRPr="00CF428C" w:rsidRDefault="00FC544A" w:rsidP="00FC544A">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366B33D4" w14:textId="77777777" w:rsidR="00FC544A" w:rsidRPr="00E638ED" w:rsidRDefault="00FC544A" w:rsidP="00FC544A">
      <w:pPr>
        <w:pStyle w:val="NormalWeb"/>
        <w:shd w:val="clear" w:color="auto" w:fill="FFFFFF"/>
        <w:spacing w:before="0" w:beforeAutospacing="0" w:after="0" w:afterAutospacing="0"/>
        <w:textAlignment w:val="baseline"/>
        <w:rPr>
          <w:rStyle w:val="StyleUnderline"/>
        </w:rPr>
      </w:pPr>
    </w:p>
    <w:p w14:paraId="49B02602" w14:textId="04370E10" w:rsidR="00FC544A" w:rsidRDefault="00FC544A" w:rsidP="00FC544A">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w:t>
      </w:r>
      <w:r w:rsidRPr="00E638ED">
        <w:rPr>
          <w:color w:val="333333"/>
          <w:sz w:val="22"/>
          <w:bdr w:val="none" w:sz="0" w:space="0" w:color="auto" w:frame="1"/>
        </w:rPr>
        <w:lastRenderedPageBreak/>
        <w:t>be moved off-planet and Earth will be zoned residential and light-industrial,” said Jeff Bezos, Founder of Amazon and the Space Launch Provider Blue Origin.</w:t>
      </w:r>
    </w:p>
    <w:p w14:paraId="15A5E6DE" w14:textId="4DD721E7" w:rsidR="00B95CAA" w:rsidRPr="00461CCB" w:rsidRDefault="00B95CAA" w:rsidP="00B95CAA">
      <w:pPr>
        <w:pStyle w:val="Heading4"/>
      </w:pPr>
      <w:r>
        <w:t xml:space="preserve">Independently, </w:t>
      </w:r>
      <w:r w:rsidRPr="00461CCB">
        <w:t xml:space="preserve">Space-solar tech coming now, private entities are key – it’s impossible to be weaponized </w:t>
      </w:r>
    </w:p>
    <w:p w14:paraId="18967E7C" w14:textId="77777777" w:rsidR="00B95CAA" w:rsidRPr="00461CCB" w:rsidRDefault="00B95CAA" w:rsidP="00B95CAA">
      <w:r w:rsidRPr="00461CCB">
        <w:rPr>
          <w:rStyle w:val="Style13ptBold"/>
        </w:rPr>
        <w:t>Snowden 19</w:t>
      </w:r>
      <w:r w:rsidRPr="00461CCB">
        <w:t xml:space="preserve"> (Mar 12, 2019,01:29pm EDT|48,669 views Solar Power Stations In Space Could Supply The World With Limitless Energy Scott Snowden Scott </w:t>
      </w:r>
      <w:proofErr w:type="spellStart"/>
      <w:r w:rsidRPr="00461CCB">
        <w:t>SnowdenContributor</w:t>
      </w:r>
      <w:proofErr w:type="spellEnd"/>
      <w:r w:rsidRPr="00461CCB">
        <w:t xml:space="preserve"> Sustainability, Forbes, </w:t>
      </w:r>
      <w:hyperlink r:id="rId16" w:history="1">
        <w:r w:rsidRPr="00461CCB">
          <w:rPr>
            <w:rStyle w:val="Hyperlink"/>
          </w:rPr>
          <w:t>https://www.forbes.com/sites/scottsnowden/2019/03/12/solar-power-stations-in-space-could-supply-the-world-with-limitless-energy/?sh=229b778b4386)//ww</w:t>
        </w:r>
      </w:hyperlink>
      <w:r w:rsidRPr="00461CCB">
        <w:t xml:space="preserve"> </w:t>
      </w:r>
      <w:proofErr w:type="spellStart"/>
      <w:r w:rsidRPr="00461CCB">
        <w:t>pbj</w:t>
      </w:r>
      <w:proofErr w:type="spellEnd"/>
    </w:p>
    <w:p w14:paraId="607F187D" w14:textId="77777777" w:rsidR="00B95CAA" w:rsidRPr="009F4358" w:rsidRDefault="00B95CAA" w:rsidP="00B95CAA">
      <w:pPr>
        <w:rPr>
          <w:sz w:val="16"/>
        </w:rPr>
      </w:pPr>
      <w:r w:rsidRPr="00461CCB">
        <w:rPr>
          <w:sz w:val="16"/>
        </w:rPr>
        <w:t xml:space="preserve">While on the surface of the Earth, society still struggles to adopt solar energy solutions, many scientists maintain that giant, space-based solar farms could provide an </w:t>
      </w:r>
      <w:proofErr w:type="gramStart"/>
      <w:r w:rsidRPr="00461CCB">
        <w:rPr>
          <w:sz w:val="16"/>
        </w:rPr>
        <w:t>environmentally-friendly</w:t>
      </w:r>
      <w:proofErr w:type="gramEnd"/>
      <w:r w:rsidRPr="00461CCB">
        <w:rPr>
          <w:sz w:val="16"/>
        </w:rPr>
        <w:t xml:space="preserve">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w:t>
      </w:r>
      <w:proofErr w:type="spellStart"/>
      <w:r w:rsidRPr="00461CCB">
        <w:rPr>
          <w:sz w:val="16"/>
        </w:rPr>
        <w:t>Hajimiri</w:t>
      </w:r>
      <w:proofErr w:type="spellEnd"/>
      <w:r w:rsidRPr="00461CCB">
        <w:rPr>
          <w:sz w:val="16"/>
        </w:rPr>
        <w:t xml:space="preserve">,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w:t>
      </w:r>
      <w:proofErr w:type="gramStart"/>
      <w:r w:rsidRPr="00461CCB">
        <w:rPr>
          <w:sz w:val="16"/>
        </w:rPr>
        <w:t>From</w:t>
      </w:r>
      <w:proofErr w:type="gramEnd"/>
      <w:r w:rsidRPr="00461CCB">
        <w:rPr>
          <w:sz w:val="16"/>
        </w:rPr>
        <w:t xml:space="preserve">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w:t>
      </w:r>
      <w:proofErr w:type="spellStart"/>
      <w:r w:rsidRPr="00461CCB">
        <w:rPr>
          <w:sz w:val="16"/>
        </w:rPr>
        <w:t>Hajimiri</w:t>
      </w:r>
      <w:proofErr w:type="spellEnd"/>
      <w:r w:rsidRPr="00461CCB">
        <w:rPr>
          <w:sz w:val="16"/>
        </w:rPr>
        <w:t xml:space="preserve">.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space solar power system</w:t>
      </w:r>
      <w:r w:rsidRPr="00461CCB">
        <w:rPr>
          <w:rStyle w:val="Emphasis"/>
        </w:rPr>
        <w:t xml:space="preserve">. Three Caltech professors head up the project: joining </w:t>
      </w:r>
      <w:proofErr w:type="spellStart"/>
      <w:r w:rsidRPr="00461CCB">
        <w:rPr>
          <w:rStyle w:val="Emphasis"/>
        </w:rPr>
        <w:t>Hajimiri</w:t>
      </w:r>
      <w:proofErr w:type="spellEnd"/>
      <w:r w:rsidRPr="00461CCB">
        <w:rPr>
          <w:rStyle w:val="Emphasis"/>
        </w:rPr>
        <w:t xml:space="preserve">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w:t>
      </w:r>
      <w:proofErr w:type="gramStart"/>
      <w:r w:rsidRPr="00461CCB">
        <w:rPr>
          <w:sz w:val="16"/>
        </w:rPr>
        <w:t>actually get</w:t>
      </w:r>
      <w:proofErr w:type="gramEnd"/>
      <w:r w:rsidRPr="00461CCB">
        <w:rPr>
          <w:sz w:val="16"/>
        </w:rPr>
        <w:t xml:space="preserve">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image and concept courtesy John C. Mankins. Proposed space solar array SPS-ALPHA, image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w:t>
      </w:r>
      <w:proofErr w:type="gramStart"/>
      <w:r w:rsidRPr="00461CCB">
        <w:rPr>
          <w:sz w:val="16"/>
        </w:rPr>
        <w:t>connect together</w:t>
      </w:r>
      <w:proofErr w:type="gramEnd"/>
      <w:r w:rsidRPr="00461CCB">
        <w:rPr>
          <w:sz w:val="16"/>
        </w:rPr>
        <w:t xml:space="preserve"> in space to form much larger array and "harvest sunlight." Equally, this approach also makes assembly, maintenance and repair considerably easier. "I've seen a presentation on what they [China] are presumably doing. I can't guarantee that's </w:t>
      </w:r>
      <w:proofErr w:type="gramStart"/>
      <w:r w:rsidRPr="00461CCB">
        <w:rPr>
          <w:sz w:val="16"/>
        </w:rPr>
        <w:t>actually it</w:t>
      </w:r>
      <w:proofErr w:type="gramEnd"/>
      <w:r w:rsidRPr="00461CCB">
        <w:rPr>
          <w:sz w:val="16"/>
        </w:rPr>
        <w:t xml:space="preserve">, but it was by them, about the space solar system. What I've seen appears to be a conventional approach, which is </w:t>
      </w:r>
      <w:proofErr w:type="gramStart"/>
      <w:r w:rsidRPr="00461CCB">
        <w:rPr>
          <w:sz w:val="16"/>
        </w:rPr>
        <w:t>similar to</w:t>
      </w:r>
      <w:proofErr w:type="gramEnd"/>
      <w:r w:rsidRPr="00461CCB">
        <w:rPr>
          <w:sz w:val="16"/>
        </w:rPr>
        <w:t xml:space="preserve"> what people are currently contemplating," said </w:t>
      </w:r>
      <w:proofErr w:type="spellStart"/>
      <w:r w:rsidRPr="00461CCB">
        <w:rPr>
          <w:sz w:val="16"/>
        </w:rPr>
        <w:t>Hajimiri</w:t>
      </w:r>
      <w:proofErr w:type="spellEnd"/>
      <w:r w:rsidRPr="00461CCB">
        <w:rPr>
          <w:sz w:val="16"/>
        </w:rPr>
        <w:t xml:space="preserve">. This completed array would orbit about 22,000 miles above the Earth and "beam" the energy back down to the surface. The photovoltaic array converts the sunlight into electricity, which in turn is converted into RF electrical power (microwaves) that are beamed wirelessly to ground-based receivers. These would take the form of giant wire nets measuring up to four miles across that could be installed across </w:t>
      </w:r>
      <w:r w:rsidRPr="00461CCB">
        <w:rPr>
          <w:sz w:val="16"/>
        </w:rPr>
        <w:lastRenderedPageBreak/>
        <w:t xml:space="preserve">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definitely not exceed what you get from the </w:t>
      </w:r>
      <w:r w:rsidRPr="00461CCB">
        <w:rPr>
          <w:rStyle w:val="Emphasis"/>
          <w:highlight w:val="cyan"/>
        </w:rPr>
        <w:t>sun</w:t>
      </w:r>
      <w:r w:rsidRPr="00461CCB">
        <w:rPr>
          <w:rStyle w:val="Emphasis"/>
        </w:rPr>
        <w:t>,</w:t>
      </w:r>
      <w:r w:rsidRPr="00461CCB">
        <w:rPr>
          <w:sz w:val="16"/>
        </w:rPr>
        <w:t xml:space="preserve">" said </w:t>
      </w:r>
      <w:proofErr w:type="spellStart"/>
      <w:r w:rsidRPr="00461CCB">
        <w:rPr>
          <w:sz w:val="16"/>
        </w:rPr>
        <w:t>Hajimiri</w:t>
      </w:r>
      <w:proofErr w:type="spellEnd"/>
      <w:r w:rsidRPr="00461CCB">
        <w:rPr>
          <w:sz w:val="16"/>
        </w:rPr>
        <w:t xml:space="preserve">.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w:t>
      </w:r>
      <w:proofErr w:type="spellStart"/>
      <w:r w:rsidRPr="00461CCB">
        <w:rPr>
          <w:sz w:val="16"/>
        </w:rPr>
        <w:t>Hajimiri</w:t>
      </w:r>
      <w:proofErr w:type="spellEnd"/>
      <w:r w:rsidRPr="00461CCB">
        <w:rPr>
          <w:sz w:val="16"/>
        </w:rPr>
        <w:t xml:space="preserve">.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xml:space="preserve">," said </w:t>
      </w:r>
      <w:proofErr w:type="spellStart"/>
      <w:r w:rsidRPr="00461CCB">
        <w:rPr>
          <w:sz w:val="16"/>
        </w:rPr>
        <w:t>Hajimiri</w:t>
      </w:r>
      <w:proofErr w:type="spellEnd"/>
      <w:r w:rsidRPr="00461CCB">
        <w:rPr>
          <w:sz w:val="16"/>
        </w:rPr>
        <w:t>. "Space solar power would transform our future in space and could provide a new source of virtually limitless and sustainable energy to markets across the world," said Mankins. "Why wouldn't we pursue it?"</w:t>
      </w:r>
    </w:p>
    <w:p w14:paraId="06DB4B28" w14:textId="77777777" w:rsidR="00B95CAA" w:rsidRPr="00461CCB" w:rsidRDefault="00B95CAA" w:rsidP="00B95CAA">
      <w:pPr>
        <w:pStyle w:val="Heading4"/>
      </w:pPr>
      <w:r w:rsidRPr="00461CCB">
        <w:t xml:space="preserve">Space renewable shift is inevitable and good – </w:t>
      </w:r>
      <w:proofErr w:type="spellStart"/>
      <w:r w:rsidRPr="00461CCB">
        <w:t>squo</w:t>
      </w:r>
      <w:proofErr w:type="spellEnd"/>
      <w:r w:rsidRPr="00461CCB">
        <w:t xml:space="preserve"> energy habits are unsustainable, only space-solar energy solves</w:t>
      </w:r>
    </w:p>
    <w:p w14:paraId="25DEE58B" w14:textId="77777777" w:rsidR="00B95CAA" w:rsidRPr="00461CCB" w:rsidRDefault="00B95CAA" w:rsidP="00B95CAA">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7" w:history="1">
        <w:r w:rsidRPr="00461CCB">
          <w:rPr>
            <w:rStyle w:val="Hyperlink"/>
          </w:rPr>
          <w:t>https://www.asme.org/topics-resources/content/space-based-solar-power-offers-out-of-this-world-challenges)//ww</w:t>
        </w:r>
      </w:hyperlink>
      <w:r w:rsidRPr="00461CCB">
        <w:t xml:space="preserve"> </w:t>
      </w:r>
      <w:proofErr w:type="spellStart"/>
      <w:r w:rsidRPr="00461CCB">
        <w:t>pbj</w:t>
      </w:r>
      <w:proofErr w:type="spellEnd"/>
    </w:p>
    <w:p w14:paraId="7318DF2F" w14:textId="77777777" w:rsidR="00B95CAA" w:rsidRPr="00461CCB" w:rsidRDefault="00B95CAA" w:rsidP="00B95CAA">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satellites, equipped with solar collectors, reflectors, and transmitters Receiving centers built on Earth to receive and distribute this energy. “There are many technical challenges to overcome to ensure that these systems are practical and affordable such as safety, cost, and durability,” states Karen L. Jones, senior project leader and technology strategist with the Center for Space Policy and </w:t>
      </w:r>
      <w:r w:rsidRPr="00461CCB">
        <w:rPr>
          <w:sz w:val="16"/>
        </w:rPr>
        <w:lastRenderedPageBreak/>
        <w:t xml:space="preserve">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w:t>
      </w:r>
      <w:proofErr w:type="gramStart"/>
      <w:r w:rsidRPr="00461CCB">
        <w:rPr>
          <w:sz w:val="16"/>
        </w:rPr>
        <w:t>So</w:t>
      </w:r>
      <w:proofErr w:type="gramEnd"/>
      <w:r w:rsidRPr="00461CCB">
        <w:rPr>
          <w:sz w:val="16"/>
        </w:rPr>
        <w:t xml:space="preserve">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w:t>
      </w:r>
      <w:proofErr w:type="spellStart"/>
      <w:r w:rsidRPr="00461CCB">
        <w:rPr>
          <w:rStyle w:val="Emphasis"/>
        </w:rPr>
        <w:t>for</w:t>
      </w:r>
      <w:proofErr w:type="spellEnd"/>
      <w:r w:rsidRPr="00461CCB">
        <w:rPr>
          <w:rStyle w:val="Emphasis"/>
        </w:rPr>
        <w:t xml:space="preserve"> forward-deployed military bases. </w:t>
      </w:r>
      <w:r w:rsidRPr="00461CCB">
        <w:rPr>
          <w:sz w:val="16"/>
        </w:rPr>
        <w:t xml:space="preserve">"These bases have relied on very dangerous caravans to deliver fuel to the troops," she said. "Nearly two-thirds of </w:t>
      </w:r>
      <w:proofErr w:type="spellStart"/>
      <w:r w:rsidRPr="00461CCB">
        <w:rPr>
          <w:sz w:val="16"/>
        </w:rPr>
        <w:t>coaltion</w:t>
      </w:r>
      <w:proofErr w:type="spellEnd"/>
      <w:r w:rsidRPr="00461CCB">
        <w:rPr>
          <w:sz w:val="16"/>
        </w:rPr>
        <w:t xml:space="preserve"> deaths in Iraq and Afghanistan were related to fuel-</w:t>
      </w:r>
      <w:proofErr w:type="spellStart"/>
      <w:r w:rsidRPr="00461CCB">
        <w:rPr>
          <w:sz w:val="16"/>
        </w:rPr>
        <w:t>transporation</w:t>
      </w:r>
      <w:proofErr w:type="spellEnd"/>
      <w:r w:rsidRPr="00461CCB">
        <w:rPr>
          <w:sz w:val="16"/>
        </w:rPr>
        <w:t xml:space="preserve"> activities." Similar opportunities may include other terrestrial applications where agile and on-</w:t>
      </w:r>
      <w:proofErr w:type="spellStart"/>
      <w:r w:rsidRPr="00461CCB">
        <w:rPr>
          <w:sz w:val="16"/>
        </w:rPr>
        <w:t>deman</w:t>
      </w:r>
      <w:proofErr w:type="spellEnd"/>
      <w:r w:rsidRPr="00461CCB">
        <w:rPr>
          <w:sz w:val="16"/>
        </w:rPr>
        <w:t xml:space="preserve"> beaming capabilities are needed for disaster zones and other types of remote and isolated </w:t>
      </w:r>
      <w:proofErr w:type="gramStart"/>
      <w:r w:rsidRPr="00461CCB">
        <w:rPr>
          <w:sz w:val="16"/>
        </w:rPr>
        <w:t>communities, and</w:t>
      </w:r>
      <w:proofErr w:type="gramEnd"/>
      <w:r w:rsidRPr="00461CCB">
        <w:rPr>
          <w:sz w:val="16"/>
        </w:rPr>
        <w:t xml:space="preserve"> powering untethered remote assets such as drones and distributed infrastructure and Internet of Things devices. "Regardless of how we envision the future," said Jones, "there will be surprises regarding future applications for wireless power transmission."</w:t>
      </w:r>
    </w:p>
    <w:p w14:paraId="1ABC7A84" w14:textId="77777777" w:rsidR="00D62ABB" w:rsidRPr="00461CCB" w:rsidRDefault="00D62ABB" w:rsidP="00D62ABB">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4BB4D85E" w14:textId="77777777" w:rsidR="00D62ABB" w:rsidRPr="00461CCB" w:rsidRDefault="00D62ABB" w:rsidP="00D62ABB">
      <w:pPr>
        <w:rPr>
          <w:rFonts w:eastAsia="Cambria"/>
          <w:b/>
          <w:bCs/>
          <w:sz w:val="26"/>
        </w:rPr>
      </w:pPr>
      <w:proofErr w:type="spellStart"/>
      <w:r w:rsidRPr="00461CCB">
        <w:rPr>
          <w:rFonts w:eastAsia="Cambria"/>
          <w:b/>
          <w:bCs/>
          <w:sz w:val="26"/>
        </w:rPr>
        <w:t>Krosofsky</w:t>
      </w:r>
      <w:proofErr w:type="spellEnd"/>
      <w:r w:rsidRPr="00461CCB">
        <w:rPr>
          <w:rFonts w:eastAsia="Cambria"/>
          <w:b/>
          <w:bCs/>
          <w:sz w:val="26"/>
        </w:rPr>
        <w:t xml:space="preserve"> ’21 </w:t>
      </w:r>
      <w:r w:rsidRPr="00461CCB">
        <w:rPr>
          <w:rFonts w:eastAsia="Cambria"/>
        </w:rPr>
        <w:t>[Andrew, Green Matters Journalist, “How Global Warming May Eventually Lead to Global Extinction”, Green Matters, 03-11-2021, https://www.greenmatters.com/p/will-global-warming-cause-extinction]//pranav</w:t>
      </w:r>
    </w:p>
    <w:p w14:paraId="73DD73C0" w14:textId="77777777" w:rsidR="00D62ABB" w:rsidRPr="00461CCB" w:rsidRDefault="00D62ABB" w:rsidP="00D62ABB">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w:t>
      </w:r>
      <w:proofErr w:type="gramStart"/>
      <w:r w:rsidRPr="00461CCB">
        <w:rPr>
          <w:rFonts w:eastAsia="Cambria"/>
          <w:b/>
          <w:iCs/>
          <w:u w:val="single"/>
        </w:rPr>
        <w:t>a number of</w:t>
      </w:r>
      <w:proofErr w:type="gramEnd"/>
      <w:r w:rsidRPr="00461CCB">
        <w:rPr>
          <w:rFonts w:eastAsia="Cambria"/>
          <w:b/>
          <w:iCs/>
          <w:u w:val="single"/>
        </w:rPr>
        <w:t xml:space="preserve">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habitats and altering the landscape. </w:t>
      </w:r>
      <w:r w:rsidRPr="00461CCB">
        <w:rPr>
          <w:rFonts w:eastAsia="Cambria"/>
          <w:b/>
          <w:iCs/>
          <w:u w:val="single"/>
        </w:rPr>
        <w:t xml:space="preserve">As a result, </w:t>
      </w:r>
      <w:r w:rsidRPr="00461CCB">
        <w:rPr>
          <w:rFonts w:eastAsia="Cambria"/>
          <w:b/>
          <w:iCs/>
          <w:highlight w:val="green"/>
          <w:u w:val="single"/>
        </w:rPr>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w:t>
      </w:r>
      <w:proofErr w:type="spellStart"/>
      <w:r w:rsidRPr="00461CCB">
        <w:rPr>
          <w:rFonts w:eastAsia="Cambria"/>
          <w:sz w:val="16"/>
        </w:rPr>
        <w:t>antarctic</w:t>
      </w:r>
      <w:proofErr w:type="spellEnd"/>
      <w:r w:rsidRPr="00461CCB">
        <w:rPr>
          <w:rFonts w:eastAsia="Cambria"/>
          <w:sz w:val="16"/>
        </w:rPr>
        <w:t xml:space="preserve">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lastRenderedPageBreak/>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461CCB">
        <w:rPr>
          <w:rFonts w:eastAsia="Cambria"/>
          <w:sz w:val="16"/>
        </w:rPr>
        <w:t>things,</w:t>
      </w:r>
      <w:proofErr w:type="gramEnd"/>
      <w:r w:rsidRPr="00461CCB">
        <w:rPr>
          <w:rFonts w:eastAsia="Cambria"/>
          <w:sz w:val="16"/>
        </w:rPr>
        <w:t xml:space="preserve">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11AE7248" w14:textId="77777777" w:rsidR="00D62ABB" w:rsidRPr="00F601E6" w:rsidRDefault="00D62ABB" w:rsidP="00D62ABB"/>
    <w:p w14:paraId="4F233B47" w14:textId="77777777" w:rsidR="00B95CAA" w:rsidRPr="00927FAF" w:rsidRDefault="00B95CAA" w:rsidP="00FC544A">
      <w:pPr>
        <w:pStyle w:val="NormalWeb"/>
        <w:shd w:val="clear" w:color="auto" w:fill="FFFFFF"/>
        <w:spacing w:before="0" w:beforeAutospacing="0" w:after="0" w:afterAutospacing="0"/>
        <w:textAlignment w:val="baseline"/>
        <w:rPr>
          <w:color w:val="333333"/>
          <w:sz w:val="22"/>
        </w:rPr>
      </w:pPr>
    </w:p>
    <w:p w14:paraId="2191A452" w14:textId="262E5AAE" w:rsidR="00FC544A" w:rsidRDefault="0092486B" w:rsidP="0092486B">
      <w:pPr>
        <w:pStyle w:val="Heading2"/>
      </w:pPr>
      <w:r>
        <w:lastRenderedPageBreak/>
        <w:t>Case</w:t>
      </w:r>
    </w:p>
    <w:p w14:paraId="5B598EB7" w14:textId="77777777" w:rsidR="0092486B" w:rsidRPr="0092486B" w:rsidRDefault="0092486B" w:rsidP="0092486B"/>
    <w:p w14:paraId="222B6F23" w14:textId="77777777" w:rsidR="00FC544A" w:rsidRPr="00DB7ABB" w:rsidRDefault="00FC544A" w:rsidP="00FC544A"/>
    <w:p w14:paraId="0B14AD74" w14:textId="77777777" w:rsidR="00FC544A" w:rsidRPr="00FC544A" w:rsidRDefault="00FC544A" w:rsidP="00FC544A"/>
    <w:sectPr w:rsidR="00FC544A" w:rsidRPr="00FC54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2D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64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86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F2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CA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ABB"/>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DEB"/>
    <w:rsid w:val="00F43EA3"/>
    <w:rsid w:val="00F50C55"/>
    <w:rsid w:val="00F57FFB"/>
    <w:rsid w:val="00F601E6"/>
    <w:rsid w:val="00F73954"/>
    <w:rsid w:val="00F94060"/>
    <w:rsid w:val="00FA56F6"/>
    <w:rsid w:val="00FB329D"/>
    <w:rsid w:val="00FC27E3"/>
    <w:rsid w:val="00FC544A"/>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10E241"/>
  <w14:defaultImageDpi w14:val="300"/>
  <w15:docId w15:val="{D8E6B562-0005-1A4B-AABD-02B30CBB0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2D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2D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2D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2D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F42D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2D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DEB"/>
  </w:style>
  <w:style w:type="character" w:customStyle="1" w:styleId="Heading1Char">
    <w:name w:val="Heading 1 Char"/>
    <w:aliases w:val="Pocket Char"/>
    <w:basedOn w:val="DefaultParagraphFont"/>
    <w:link w:val="Heading1"/>
    <w:uiPriority w:val="9"/>
    <w:rsid w:val="00F42D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2D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2DE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42D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F42DEB"/>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F42DEB"/>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F42D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2DEB"/>
    <w:rPr>
      <w:color w:val="auto"/>
      <w:u w:val="none"/>
    </w:rPr>
  </w:style>
  <w:style w:type="character" w:styleId="Hyperlink">
    <w:name w:val="Hyperlink"/>
    <w:aliases w:val="heading 1 (block title),Card Text,Read,Important,Internet Link,Analytic Text,Internet link,Char Char1,Heading 3 Char1,Block Char1,No Underline Char1,Char Char Char Char Char Char Char Char1,Text 7 Char1,Heading 3 Char Char Char1,Tags v 2 Char1"/>
    <w:basedOn w:val="DefaultParagraphFont"/>
    <w:link w:val="NoSpacing"/>
    <w:uiPriority w:val="99"/>
    <w:unhideWhenUsed/>
    <w:rsid w:val="00F42DEB"/>
    <w:rPr>
      <w:color w:val="auto"/>
      <w:u w:val="none"/>
    </w:rPr>
  </w:style>
  <w:style w:type="paragraph" w:styleId="DocumentMap">
    <w:name w:val="Document Map"/>
    <w:basedOn w:val="Normal"/>
    <w:link w:val="DocumentMapChar"/>
    <w:uiPriority w:val="99"/>
    <w:semiHidden/>
    <w:unhideWhenUsed/>
    <w:rsid w:val="00F42D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2DEB"/>
    <w:rPr>
      <w:rFonts w:ascii="Lucida Grande" w:hAnsi="Lucida Grande" w:cs="Lucida Grande"/>
    </w:rPr>
  </w:style>
  <w:style w:type="paragraph" w:customStyle="1" w:styleId="Emphasis1">
    <w:name w:val="Emphasis1"/>
    <w:basedOn w:val="Normal"/>
    <w:link w:val="Emphasis"/>
    <w:autoRedefine/>
    <w:uiPriority w:val="20"/>
    <w:qFormat/>
    <w:rsid w:val="00F42DE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FC544A"/>
    <w:pPr>
      <w:widowControl w:val="0"/>
      <w:ind w:left="720"/>
      <w:jc w:val="both"/>
    </w:pPr>
    <w:rPr>
      <w:rFonts w:eastAsiaTheme="minorHAnsi"/>
      <w:b/>
      <w:iCs/>
      <w:szCs w:val="22"/>
      <w:u w:val="single"/>
    </w:rPr>
  </w:style>
  <w:style w:type="paragraph" w:styleId="NormalWeb">
    <w:name w:val="Normal (Web)"/>
    <w:basedOn w:val="Normal"/>
    <w:uiPriority w:val="99"/>
    <w:unhideWhenUsed/>
    <w:rsid w:val="00FC544A"/>
    <w:pPr>
      <w:spacing w:before="100" w:beforeAutospacing="1" w:after="100" w:afterAutospacing="1"/>
    </w:pPr>
    <w:rPr>
      <w:rFonts w:eastAsia="Times New Roman"/>
      <w:sz w:val="24"/>
    </w:rPr>
  </w:style>
  <w:style w:type="paragraph" w:customStyle="1" w:styleId="UnderlinePara">
    <w:name w:val="Underline Para"/>
    <w:basedOn w:val="Normal"/>
    <w:uiPriority w:val="1"/>
    <w:qFormat/>
    <w:rsid w:val="00FC544A"/>
    <w:pPr>
      <w:widowControl w:val="0"/>
      <w:suppressAutoHyphens/>
      <w:spacing w:after="200" w:line="256" w:lineRule="auto"/>
      <w:contextualSpacing/>
    </w:pPr>
    <w:rPr>
      <w:rFonts w:asciiTheme="minorHAnsi" w:eastAsiaTheme="minorHAnsi" w:hAnsiTheme="minorHAnsi"/>
      <w:szCs w:val="22"/>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FC54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yhz9">
    <w:name w:val="cyhz9"/>
    <w:basedOn w:val="Normal"/>
    <w:rsid w:val="00FC544A"/>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roc.sese.asu.edu/posts/110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www.asme.org/topics-resources/content/space-based-solar-power-offers-out-of-this-world-challenges)//ww" TargetMode="External"/><Relationship Id="rId2" Type="http://schemas.openxmlformats.org/officeDocument/2006/relationships/customXml" Target="../customXml/item2.xml"/><Relationship Id="rId16" Type="http://schemas.openxmlformats.org/officeDocument/2006/relationships/hyperlink" Target="https://www.forbes.com/sites/scottsnowden/2019/03/12/solar-power-stations-in-space-could-supply-the-world-with-limitless-energy/?sh=229b778b4386)//w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5" Type="http://schemas.openxmlformats.org/officeDocument/2006/relationships/numbering" Target="numbering.xml"/><Relationship Id="rId15" Type="http://schemas.openxmlformats.org/officeDocument/2006/relationships/hyperlink" Target="https://scholar.smu.edu/cgi/viewcontent.cgi?article=1307&amp;context=jalc"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ityam.com/need-a-way-out-of-recession-look-to-the-stars/" TargetMode="External"/><Relationship Id="rId14" Type="http://schemas.openxmlformats.org/officeDocument/2006/relationships/hyperlink" Target="https://foreignpolicy.com/2016/04/28/the-asteroid-miners-guide-to-the-galaxy-space-race-mining-asteroids-planetary-research-deep-space-indust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14</Pages>
  <Words>7473</Words>
  <Characters>42597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2</cp:revision>
  <dcterms:created xsi:type="dcterms:W3CDTF">2022-01-14T22:54:00Z</dcterms:created>
  <dcterms:modified xsi:type="dcterms:W3CDTF">2022-01-14T23:46:00Z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