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8E529" w14:textId="77777777" w:rsidR="003E084A" w:rsidRPr="00A919CC" w:rsidRDefault="003E084A" w:rsidP="003E084A">
      <w:pPr>
        <w:pStyle w:val="Heading3"/>
      </w:pPr>
      <w:r>
        <w:t xml:space="preserve">1AC – Adv - </w:t>
      </w:r>
      <w:r w:rsidRPr="00A919CC">
        <w:t>Innovation</w:t>
      </w:r>
    </w:p>
    <w:p w14:paraId="20CC4F0E" w14:textId="77777777" w:rsidR="003E084A" w:rsidRPr="003D3E37" w:rsidRDefault="003E084A" w:rsidP="003E084A">
      <w:pPr>
        <w:spacing w:after="0" w:line="240" w:lineRule="auto"/>
        <w:outlineLvl w:val="3"/>
        <w:rPr>
          <w:rFonts w:ascii="Times New Roman" w:eastAsia="Times New Roman" w:hAnsi="Times New Roman" w:cs="Times New Roman"/>
          <w:b/>
          <w:bCs/>
          <w:sz w:val="24"/>
        </w:rPr>
      </w:pPr>
      <w:r>
        <w:rPr>
          <w:rFonts w:eastAsia="Times New Roman" w:cs="Times New Roman"/>
          <w:b/>
          <w:bCs/>
          <w:sz w:val="26"/>
          <w:szCs w:val="26"/>
        </w:rPr>
        <w:t xml:space="preserve">Pharmaceutical innovation is </w:t>
      </w:r>
      <w:r w:rsidRPr="004E548D">
        <w:rPr>
          <w:rFonts w:eastAsia="Times New Roman" w:cs="Times New Roman"/>
          <w:b/>
          <w:bCs/>
          <w:i/>
          <w:iCs/>
          <w:sz w:val="26"/>
          <w:szCs w:val="26"/>
          <w:u w:val="single"/>
        </w:rPr>
        <w:t xml:space="preserve">declining </w:t>
      </w:r>
    </w:p>
    <w:p w14:paraId="59019AE9" w14:textId="77777777" w:rsidR="003E084A" w:rsidRPr="003D3E37" w:rsidRDefault="003E084A" w:rsidP="003E084A">
      <w:pPr>
        <w:spacing w:before="15" w:after="180" w:line="240" w:lineRule="auto"/>
        <w:rPr>
          <w:rFonts w:ascii="Times New Roman" w:eastAsia="Times New Roman" w:hAnsi="Times New Roman" w:cs="Times New Roman"/>
          <w:sz w:val="24"/>
        </w:rPr>
      </w:pPr>
      <w:r w:rsidRPr="003D3E37">
        <w:rPr>
          <w:rFonts w:eastAsia="Times New Roman" w:cs="Times New Roman"/>
          <w:b/>
          <w:bCs/>
          <w:sz w:val="26"/>
          <w:szCs w:val="26"/>
        </w:rPr>
        <w:t>Mata, 19</w:t>
      </w:r>
      <w:r w:rsidRPr="003D3E37">
        <w:rPr>
          <w:rFonts w:eastAsia="Times New Roman" w:cs="Times New Roman"/>
        </w:rPr>
        <w:t> (Nathan Mata, 11-18-2019, accessed on 8-23-2021, Halloran Consulting Group, "Declining Innovation in the Pharmaceutical Industry | Halloran Consulting Group", https://www.hallorancg.com/2019/11/18/declining-innovation-in-the-pharmaceutical-industry/)</w:t>
      </w:r>
      <w:r>
        <w:rPr>
          <w:rFonts w:eastAsia="Times New Roman" w:cs="Times New Roman"/>
        </w:rPr>
        <w:t>WWPP</w:t>
      </w:r>
    </w:p>
    <w:p w14:paraId="2DA0B9C8" w14:textId="77777777" w:rsidR="003E084A" w:rsidRPr="000956EB" w:rsidRDefault="003E084A" w:rsidP="003E084A">
      <w:pPr>
        <w:rPr>
          <w:u w:val="single"/>
        </w:rPr>
      </w:pPr>
      <w:r w:rsidRPr="001E1577">
        <w:rPr>
          <w:highlight w:val="cyan"/>
          <w:u w:val="single"/>
        </w:rPr>
        <w:t>Despite</w:t>
      </w:r>
      <w:r w:rsidRPr="003D3E37">
        <w:rPr>
          <w:u w:val="single"/>
        </w:rPr>
        <w:t xml:space="preserve"> the </w:t>
      </w:r>
      <w:r w:rsidRPr="001E1577">
        <w:rPr>
          <w:highlight w:val="cyan"/>
          <w:u w:val="single"/>
        </w:rPr>
        <w:t>increasing demand for new drugs</w:t>
      </w:r>
      <w:r w:rsidRPr="003D3E37">
        <w:rPr>
          <w:u w:val="single"/>
        </w:rPr>
        <w:t xml:space="preserve"> to address unmet and underserved medical needs, </w:t>
      </w:r>
      <w:r w:rsidRPr="001E1577">
        <w:rPr>
          <w:highlight w:val="cyan"/>
          <w:u w:val="single"/>
        </w:rPr>
        <w:t>innovation within</w:t>
      </w:r>
      <w:r w:rsidRPr="003D3E37">
        <w:rPr>
          <w:u w:val="single"/>
        </w:rPr>
        <w:t xml:space="preserve"> the </w:t>
      </w:r>
      <w:r w:rsidRPr="001E1577">
        <w:rPr>
          <w:highlight w:val="cyan"/>
          <w:u w:val="single"/>
        </w:rPr>
        <w:t>pharmaceutical industry</w:t>
      </w:r>
      <w:r w:rsidRPr="003D3E37">
        <w:rPr>
          <w:u w:val="single"/>
        </w:rPr>
        <w:t xml:space="preserve"> has </w:t>
      </w:r>
      <w:r w:rsidRPr="001E1577">
        <w:rPr>
          <w:highlight w:val="cyan"/>
          <w:u w:val="single"/>
        </w:rPr>
        <w:t>not proceeded</w:t>
      </w:r>
      <w:r w:rsidRPr="003D3E37">
        <w:rPr>
          <w:u w:val="single"/>
        </w:rPr>
        <w:t xml:space="preserve"> at the same pace. Data from numerous credible sources have shown that over </w:t>
      </w:r>
      <w:r w:rsidRPr="001E1577">
        <w:rPr>
          <w:highlight w:val="cyan"/>
          <w:u w:val="single"/>
        </w:rPr>
        <w:t>past 10 years</w:t>
      </w:r>
      <w:r w:rsidRPr="003D3E37">
        <w:rPr>
          <w:u w:val="single"/>
        </w:rPr>
        <w:t xml:space="preserve"> there has been </w:t>
      </w:r>
      <w:r w:rsidRPr="001E1577">
        <w:rPr>
          <w:u w:val="single"/>
        </w:rPr>
        <w:t xml:space="preserve">very </w:t>
      </w:r>
      <w:r w:rsidRPr="001E1577">
        <w:rPr>
          <w:highlight w:val="cyan"/>
          <w:u w:val="single"/>
        </w:rPr>
        <w:t>little breakthrough innovations</w:t>
      </w:r>
      <w:r w:rsidRPr="003D3E37">
        <w:rPr>
          <w:u w:val="single"/>
        </w:rPr>
        <w:t xml:space="preserve"> in the large pharma sector.</w:t>
      </w:r>
      <w:r w:rsidRPr="003D3E37">
        <w:rPr>
          <w:sz w:val="14"/>
        </w:rPr>
        <w:t xml:space="preserve"> </w:t>
      </w:r>
      <w:r w:rsidRPr="003D3E37">
        <w:rPr>
          <w:u w:val="single"/>
        </w:rPr>
        <w:t xml:space="preserve">For example, data from the FDA revealed that from 2006-2014, there had been </w:t>
      </w:r>
      <w:r w:rsidRPr="001E1577">
        <w:rPr>
          <w:highlight w:val="cyan"/>
          <w:u w:val="single"/>
        </w:rPr>
        <w:t>no increase in</w:t>
      </w:r>
      <w:r w:rsidRPr="003D3E37">
        <w:rPr>
          <w:u w:val="single"/>
        </w:rPr>
        <w:t xml:space="preserve"> the </w:t>
      </w:r>
      <w:r w:rsidRPr="001E1577">
        <w:rPr>
          <w:highlight w:val="cyan"/>
          <w:u w:val="single"/>
        </w:rPr>
        <w:t>average</w:t>
      </w:r>
      <w:r w:rsidRPr="003D3E37">
        <w:rPr>
          <w:u w:val="single"/>
        </w:rPr>
        <w:t xml:space="preserve"> number of new drug applications (</w:t>
      </w:r>
      <w:r w:rsidRPr="001E1577">
        <w:rPr>
          <w:highlight w:val="cyan"/>
          <w:u w:val="single"/>
        </w:rPr>
        <w:t>NDAs</w:t>
      </w:r>
      <w:r w:rsidRPr="003D3E37">
        <w:rPr>
          <w:u w:val="single"/>
        </w:rPr>
        <w:t>) and biologics license applications (</w:t>
      </w:r>
      <w:r w:rsidRPr="001E1577">
        <w:rPr>
          <w:highlight w:val="cyan"/>
          <w:u w:val="single"/>
        </w:rPr>
        <w:t>BLAs)</w:t>
      </w:r>
      <w:r w:rsidRPr="003D3E37">
        <w:rPr>
          <w:u w:val="single"/>
        </w:rPr>
        <w:t xml:space="preserve"> submitted for novel drugs. </w:t>
      </w:r>
      <w:r w:rsidRPr="003D3E37">
        <w:rPr>
          <w:sz w:val="14"/>
        </w:rPr>
        <w:t xml:space="preserve">Submission numbers for novel drugs have remained relatively constant at about 35 NDAs and BLAs filed during each year (NDA and BLA Submissions). </w:t>
      </w:r>
      <w:r w:rsidRPr="003D3E37">
        <w:rPr>
          <w:u w:val="single"/>
        </w:rPr>
        <w:t xml:space="preserve">Moreover, in the first comprehensive study of evergreening—defined as artificially extending the intellectual property (IP) protection cliff—it was determined that </w:t>
      </w:r>
      <w:r w:rsidRPr="001E1577">
        <w:rPr>
          <w:highlight w:val="cyan"/>
          <w:u w:val="single"/>
        </w:rPr>
        <w:t>78% of</w:t>
      </w:r>
      <w:r w:rsidRPr="003D3E37">
        <w:rPr>
          <w:u w:val="single"/>
        </w:rPr>
        <w:t xml:space="preserve"> the </w:t>
      </w:r>
      <w:r w:rsidRPr="001E1577">
        <w:rPr>
          <w:highlight w:val="cyan"/>
          <w:u w:val="single"/>
        </w:rPr>
        <w:t>patents</w:t>
      </w:r>
      <w:r w:rsidRPr="003D3E37">
        <w:rPr>
          <w:u w:val="single"/>
        </w:rPr>
        <w:t xml:space="preserve"> </w:t>
      </w:r>
      <w:r w:rsidRPr="001E1577">
        <w:rPr>
          <w:highlight w:val="cyan"/>
          <w:u w:val="single"/>
        </w:rPr>
        <w:t>approved</w:t>
      </w:r>
      <w:r w:rsidRPr="003D3E37">
        <w:rPr>
          <w:u w:val="single"/>
        </w:rPr>
        <w:t xml:space="preserve"> during the period from 2005-2015 </w:t>
      </w:r>
      <w:r w:rsidRPr="001E1577">
        <w:rPr>
          <w:highlight w:val="cyan"/>
          <w:u w:val="single"/>
        </w:rPr>
        <w:t>corresponded to medications already on the market</w:t>
      </w:r>
      <w:r w:rsidRPr="003D3E37">
        <w:rPr>
          <w:u w:val="single"/>
        </w:rPr>
        <w:t xml:space="preserve"> (Feldman, 2018).</w:t>
      </w:r>
      <w:r w:rsidRPr="003D3E37">
        <w:rPr>
          <w:sz w:val="14"/>
        </w:rPr>
        <w:t xml:space="preserve"> </w:t>
      </w:r>
      <w:r w:rsidRPr="003D3E37">
        <w:rPr>
          <w:u w:val="single"/>
        </w:rPr>
        <w:t xml:space="preserve">Therefore, </w:t>
      </w:r>
      <w:r w:rsidRPr="001E1577">
        <w:rPr>
          <w:highlight w:val="cyan"/>
          <w:u w:val="single"/>
        </w:rPr>
        <w:t>rather than create new medicines, companies are</w:t>
      </w:r>
      <w:r w:rsidRPr="003D3E37">
        <w:rPr>
          <w:u w:val="single"/>
        </w:rPr>
        <w:t xml:space="preserve"> largely </w:t>
      </w:r>
      <w:r w:rsidRPr="001E1577">
        <w:rPr>
          <w:highlight w:val="cyan"/>
          <w:u w:val="single"/>
        </w:rPr>
        <w:t>recycling</w:t>
      </w:r>
      <w:r w:rsidRPr="003D3E37">
        <w:rPr>
          <w:u w:val="single"/>
        </w:rPr>
        <w:t xml:space="preserve"> and repurposing old ones. This finding is a startling departure from the classic concept of IP protection for pharmaceuticals and is </w:t>
      </w:r>
      <w:r w:rsidRPr="001E1577">
        <w:rPr>
          <w:highlight w:val="cyan"/>
          <w:u w:val="single"/>
        </w:rPr>
        <w:t>emblematic of</w:t>
      </w:r>
      <w:r w:rsidRPr="003D3E37">
        <w:rPr>
          <w:u w:val="single"/>
        </w:rPr>
        <w:t xml:space="preserve"> the </w:t>
      </w:r>
      <w:r w:rsidRPr="001E1577">
        <w:rPr>
          <w:highlight w:val="cyan"/>
          <w:u w:val="single"/>
        </w:rPr>
        <w:t>declining innovation</w:t>
      </w:r>
      <w:r w:rsidRPr="003D3E37">
        <w:rPr>
          <w:u w:val="single"/>
        </w:rPr>
        <w:t xml:space="preserve"> in the industry.</w:t>
      </w:r>
      <w:r w:rsidRPr="003D3E37">
        <w:rPr>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scarce but they may be riskier to develop, and large pharma companies may prefer to focus instead on safer, but more marginal, projects. </w:t>
      </w:r>
      <w:r w:rsidRPr="003D3E37">
        <w:rPr>
          <w:u w:val="single"/>
        </w:rPr>
        <w:t xml:space="preserve">The finding that </w:t>
      </w:r>
      <w:r w:rsidRPr="001E1577">
        <w:rPr>
          <w:highlight w:val="cyan"/>
          <w:u w:val="single"/>
        </w:rPr>
        <w:t>64% of</w:t>
      </w:r>
      <w:r w:rsidRPr="003D3E37">
        <w:rPr>
          <w:u w:val="single"/>
        </w:rPr>
        <w:t xml:space="preserve"> FDA-</w:t>
      </w:r>
      <w:r w:rsidRPr="001E1577">
        <w:rPr>
          <w:highlight w:val="cyan"/>
          <w:u w:val="single"/>
        </w:rPr>
        <w:t>approved drugs</w:t>
      </w:r>
      <w:r w:rsidRPr="003D3E37">
        <w:rPr>
          <w:u w:val="single"/>
        </w:rPr>
        <w:t xml:space="preserve"> in 2018 </w:t>
      </w:r>
      <w:r w:rsidRPr="001E1577">
        <w:rPr>
          <w:highlight w:val="cyan"/>
          <w:u w:val="single"/>
        </w:rPr>
        <w:t>originated from emerging biopharma companies</w:t>
      </w:r>
      <w:r w:rsidRPr="003D3E37">
        <w:rPr>
          <w:u w:val="single"/>
        </w:rPr>
        <w:t xml:space="preserve">, not large pharma, suggests that </w:t>
      </w:r>
      <w:r w:rsidRPr="001E1577">
        <w:rPr>
          <w:highlight w:val="cyan"/>
          <w:u w:val="single"/>
        </w:rPr>
        <w:t>scarcity of good ideas</w:t>
      </w:r>
      <w:r w:rsidRPr="003D3E37">
        <w:rPr>
          <w:u w:val="single"/>
        </w:rPr>
        <w:t xml:space="preserve"> is </w:t>
      </w:r>
      <w:r w:rsidRPr="001E1577">
        <w:rPr>
          <w:highlight w:val="cyan"/>
          <w:u w:val="single"/>
        </w:rPr>
        <w:t>not a factor underlying the declining innovation</w:t>
      </w:r>
      <w:r w:rsidRPr="003D3E37">
        <w:rPr>
          <w:u w:val="single"/>
        </w:rPr>
        <w:t>.</w:t>
      </w:r>
      <w:r w:rsidRPr="003D3E37">
        <w:rPr>
          <w:sz w:val="14"/>
        </w:rPr>
        <w:t xml:space="preserve"> A comprehensive analysis of innovation and R&amp;D productivity in the large pharma sector has been conducted by Dr. Kelvin Stott (Director of R&amp;D Portfolio Management, Novartis). In this two-part blog-post entitled “Pharma’s broken business model, An industry on the brink of terminal decline” (Part 1, Part 2), actual historic profit &amp; loss (P&amp;L) performance data obtained from EvaluatePharma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the end result is reduced innovation and productivity. </w:t>
      </w:r>
      <w:r w:rsidRPr="003D3E37">
        <w:rPr>
          <w:u w:val="single"/>
        </w:rPr>
        <w:t xml:space="preserve">Another important aspect of the innovation/productivity decline is the practice of utilizing the patent system to </w:t>
      </w:r>
      <w:r w:rsidRPr="001E1577">
        <w:rPr>
          <w:highlight w:val="cyan"/>
          <w:u w:val="single"/>
        </w:rPr>
        <w:t>extend existing patents beyond</w:t>
      </w:r>
      <w:r w:rsidRPr="003D3E37">
        <w:rPr>
          <w:u w:val="single"/>
        </w:rPr>
        <w:t xml:space="preserve"> the initial 20-year </w:t>
      </w:r>
      <w:r w:rsidRPr="001E1577">
        <w:rPr>
          <w:highlight w:val="cyan"/>
          <w:u w:val="single"/>
        </w:rPr>
        <w:t>protection</w:t>
      </w:r>
      <w:r w:rsidRPr="003D3E37">
        <w:rPr>
          <w:u w:val="single"/>
        </w:rPr>
        <w:t xml:space="preserve"> (in the U.S.), </w:t>
      </w:r>
      <w:r w:rsidRPr="001E1577">
        <w:rPr>
          <w:highlight w:val="cyan"/>
          <w:u w:val="single"/>
        </w:rPr>
        <w:t>rather than reinvesting profits to foster innovation</w:t>
      </w:r>
      <w:r w:rsidRPr="003D3E37">
        <w:rPr>
          <w:u w:val="single"/>
        </w:rPr>
        <w:t xml:space="preserve"> and create new drugs to meet medical needs.</w:t>
      </w:r>
      <w:r w:rsidRPr="003D3E37">
        <w:rPr>
          <w:sz w:val="14"/>
        </w:rPr>
        <w:t xml:space="preserve"> </w:t>
      </w:r>
      <w:r w:rsidRPr="003D3E37">
        <w:rPr>
          <w:u w:val="single"/>
        </w:rPr>
        <w:t xml:space="preserve">What further exacerbates the problem is the issuance of patents with overly-wide claims that </w:t>
      </w:r>
      <w:r w:rsidRPr="001E1577">
        <w:rPr>
          <w:highlight w:val="cyan"/>
          <w:u w:val="single"/>
        </w:rPr>
        <w:t xml:space="preserve">block knowledge creation </w:t>
      </w:r>
      <w:r w:rsidRPr="001E1577">
        <w:rPr>
          <w:u w:val="single"/>
        </w:rPr>
        <w:t xml:space="preserve">and </w:t>
      </w:r>
      <w:r w:rsidRPr="001E1577">
        <w:rPr>
          <w:highlight w:val="cyan"/>
          <w:u w:val="single"/>
        </w:rPr>
        <w:t xml:space="preserve">patents for </w:t>
      </w:r>
      <w:r w:rsidRPr="001E1577">
        <w:rPr>
          <w:u w:val="single"/>
        </w:rPr>
        <w:t>what are</w:t>
      </w:r>
      <w:r w:rsidRPr="003D3E37">
        <w:rPr>
          <w:u w:val="single"/>
        </w:rPr>
        <w:t xml:space="preserve"> essentially </w:t>
      </w:r>
      <w:r w:rsidRPr="001E1577">
        <w:rPr>
          <w:highlight w:val="cyan"/>
          <w:u w:val="single"/>
        </w:rPr>
        <w:t>existing drugs</w:t>
      </w:r>
      <w:r w:rsidRPr="003D3E37">
        <w:rPr>
          <w:u w:val="single"/>
        </w:rPr>
        <w:t>. For example, Losec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3D3E37">
        <w:rPr>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million of U.S. taxpayer-funded research (through the Department of Veterans Affairs and the National Institutes of Health, NIH). But when Gilead Sciences later acquired the drug (labeled as Sovaldi),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3D3E37">
        <w:rPr>
          <w:u w:val="single"/>
        </w:rPr>
        <w:t xml:space="preserve">Collectively, these facts lead to the inescapable conclusion that the </w:t>
      </w:r>
      <w:r w:rsidRPr="001E1577">
        <w:rPr>
          <w:highlight w:val="cyan"/>
          <w:u w:val="single"/>
        </w:rPr>
        <w:t>current practice of</w:t>
      </w:r>
      <w:r w:rsidRPr="003D3E37">
        <w:rPr>
          <w:u w:val="single"/>
        </w:rPr>
        <w:t xml:space="preserve"> establishing </w:t>
      </w:r>
      <w:r w:rsidRPr="001E1577">
        <w:rPr>
          <w:highlight w:val="cyan"/>
          <w:u w:val="single"/>
        </w:rPr>
        <w:t>patent monopolies and price-hiking</w:t>
      </w:r>
      <w:r w:rsidRPr="003D3E37">
        <w:rPr>
          <w:u w:val="single"/>
        </w:rPr>
        <w:t xml:space="preserve"> by large pharma </w:t>
      </w:r>
      <w:r w:rsidRPr="001E1577">
        <w:rPr>
          <w:highlight w:val="cyan"/>
          <w:u w:val="single"/>
        </w:rPr>
        <w:t>cannot be justified by expenditures</w:t>
      </w:r>
      <w:r w:rsidRPr="003D3E37">
        <w:rPr>
          <w:u w:val="single"/>
        </w:rPr>
        <w:t xml:space="preserve"> </w:t>
      </w:r>
      <w:r w:rsidRPr="001E1577">
        <w:rPr>
          <w:highlight w:val="cyan"/>
          <w:u w:val="single"/>
        </w:rPr>
        <w:t>related to</w:t>
      </w:r>
      <w:r w:rsidRPr="003D3E37">
        <w:rPr>
          <w:u w:val="single"/>
        </w:rPr>
        <w:t xml:space="preserve"> noble and innovative </w:t>
      </w:r>
      <w:r w:rsidRPr="001E1577">
        <w:rPr>
          <w:highlight w:val="cyan"/>
          <w:u w:val="single"/>
        </w:rPr>
        <w:t>R&amp;D</w:t>
      </w:r>
      <w:r w:rsidRPr="003D3E37">
        <w:rPr>
          <w:u w:val="single"/>
        </w:rPr>
        <w:t xml:space="preserve"> endeavors.</w:t>
      </w:r>
    </w:p>
    <w:p w14:paraId="0A03FF08" w14:textId="77777777" w:rsidR="003E084A" w:rsidRDefault="003E084A" w:rsidP="003E084A">
      <w:pPr>
        <w:pStyle w:val="Heading4"/>
      </w:pPr>
      <w:r>
        <w:t xml:space="preserve">Global IPR laws founded upon the TRIPS agreement </w:t>
      </w:r>
      <w:r w:rsidRPr="00400DF5">
        <w:rPr>
          <w:u w:val="single"/>
        </w:rPr>
        <w:t>exacerbate</w:t>
      </w:r>
      <w:r>
        <w:rPr>
          <w:u w:val="single"/>
        </w:rPr>
        <w:t xml:space="preserve"> </w:t>
      </w:r>
      <w:r>
        <w:t xml:space="preserve">global inequality. You should reject neg args – they are probably based on </w:t>
      </w:r>
      <w:r w:rsidRPr="00400DF5">
        <w:rPr>
          <w:u w:val="single"/>
        </w:rPr>
        <w:t>unfounded</w:t>
      </w:r>
      <w:r>
        <w:t xml:space="preserve"> assumptions</w:t>
      </w:r>
    </w:p>
    <w:p w14:paraId="565B936C" w14:textId="77777777" w:rsidR="003E084A" w:rsidRDefault="003E084A" w:rsidP="003E084A">
      <w:r w:rsidRPr="00400DF5">
        <w:rPr>
          <w:rStyle w:val="Style13ptBold"/>
        </w:rPr>
        <w:t>Ranjan 18</w:t>
      </w:r>
      <w:r>
        <w:t xml:space="preserve"> [Rajiv Ranjan is an Assistant Professor, CMS Business School, Bangalore, Karnataka, India. “Politics of Intellectual Property Rights (IPRs)</w:t>
      </w:r>
    </w:p>
    <w:p w14:paraId="123374F2" w14:textId="77777777" w:rsidR="003E084A" w:rsidRDefault="003E084A" w:rsidP="003E084A">
      <w:r>
        <w:t xml:space="preserve">in Medicine: The Dichotomies” </w:t>
      </w:r>
      <w:hyperlink r:id="rId9" w:history="1">
        <w:r w:rsidRPr="00E149A5">
          <w:rPr>
            <w:rStyle w:val="Hyperlink"/>
          </w:rPr>
          <w:t>https://journals.sagepub.com/doi/abs/10.1177/2319714518789762?journalCode=fiba</w:t>
        </w:r>
      </w:hyperlink>
      <w:r>
        <w:t>] //aaditg</w:t>
      </w:r>
    </w:p>
    <w:p w14:paraId="5B1A322B" w14:textId="77777777" w:rsidR="003E084A" w:rsidRPr="0043632D" w:rsidRDefault="003E084A" w:rsidP="003E084A">
      <w:pPr>
        <w:rPr>
          <w:b/>
          <w:iCs/>
          <w:u w:val="single"/>
        </w:rPr>
      </w:pPr>
      <w:r w:rsidRPr="009E6D0B">
        <w:rPr>
          <w:sz w:val="16"/>
        </w:rPr>
        <w:t xml:space="preserve">Introduction </w:t>
      </w:r>
      <w:r w:rsidRPr="00540120">
        <w:rPr>
          <w:rStyle w:val="StyleUnderline"/>
        </w:rPr>
        <w:t>The health care costs are the single major impediment in</w:t>
      </w:r>
      <w:r>
        <w:rPr>
          <w:rStyle w:val="StyleUnderline"/>
        </w:rPr>
        <w:t xml:space="preserve"> </w:t>
      </w:r>
      <w:r w:rsidRPr="00540120">
        <w:rPr>
          <w:rStyle w:val="StyleUnderline"/>
        </w:rPr>
        <w:t>pushing people out from the vicious web of poverty</w:t>
      </w:r>
      <w:r>
        <w:rPr>
          <w:rStyle w:val="StyleUnderline"/>
        </w:rPr>
        <w:t xml:space="preserve"> </w:t>
      </w:r>
      <w:r w:rsidRPr="009E6D0B">
        <w:rPr>
          <w:sz w:val="16"/>
        </w:rPr>
        <w:t xml:space="preserve">(Bartlett, 2011; Briesacher et al., 2010; Kent, 2002; Leone, James, &amp; Padmadas, 2012). </w:t>
      </w:r>
      <w:r w:rsidRPr="009E6D0B">
        <w:rPr>
          <w:rStyle w:val="Emphasis"/>
        </w:rPr>
        <w:t>Poor people have neither access to a clean environment</w:t>
      </w:r>
      <w:r w:rsidRPr="00540120">
        <w:rPr>
          <w:rStyle w:val="Emphasis"/>
        </w:rPr>
        <w:t xml:space="preserve"> nor choices which can help</w:t>
      </w:r>
      <w:r>
        <w:rPr>
          <w:rStyle w:val="Emphasis"/>
        </w:rPr>
        <w:t xml:space="preserve"> </w:t>
      </w:r>
      <w:r w:rsidRPr="00540120">
        <w:rPr>
          <w:rStyle w:val="Emphasis"/>
        </w:rPr>
        <w:t>them prevent diseases as they cannot afford ‘curative’</w:t>
      </w:r>
      <w:r>
        <w:rPr>
          <w:rStyle w:val="Emphasis"/>
        </w:rPr>
        <w:t xml:space="preserve"> </w:t>
      </w:r>
      <w:r w:rsidRPr="00540120">
        <w:rPr>
          <w:rStyle w:val="Emphasis"/>
        </w:rPr>
        <w:t>health care in the form of medicines.</w:t>
      </w:r>
      <w:r w:rsidRPr="009E6D0B">
        <w:rPr>
          <w:sz w:val="16"/>
        </w:rPr>
        <w:t xml:space="preserve"> Lack of choice (exit mechanism as in a well-functioning market) to bargain with the companies and voice (as in a well-functioning democracy) to decide the development path and climate change policies their country follows (Ebi &amp; Semenza, 2008; Haines, Kovats, Campbell-Lendrum, &amp; Corvalán, 2006; Kunkel, Pielke Jr., &amp; Changnon, 1999; McCarthy, 2001; Patz, Campbell-Lendrum, Holloway, &amp; Foley, 2005; Patz, Epstein, Burke, &amp; Balbus, 1996) work as a health care impediment. </w:t>
      </w:r>
      <w:r w:rsidRPr="00540120">
        <w:rPr>
          <w:rStyle w:val="Emphasis"/>
        </w:rPr>
        <w:t>Environmental pollution and climate</w:t>
      </w:r>
      <w:r>
        <w:rPr>
          <w:rStyle w:val="Emphasis"/>
        </w:rPr>
        <w:t xml:space="preserve"> </w:t>
      </w:r>
      <w:r w:rsidRPr="00540120">
        <w:rPr>
          <w:rStyle w:val="Emphasis"/>
        </w:rPr>
        <w:t>change impact health of individuals, and poor people are</w:t>
      </w:r>
      <w:r>
        <w:rPr>
          <w:rStyle w:val="Emphasis"/>
        </w:rPr>
        <w:t xml:space="preserve"> </w:t>
      </w:r>
      <w:r w:rsidRPr="00540120">
        <w:rPr>
          <w:rStyle w:val="Emphasis"/>
        </w:rPr>
        <w:t>more vulnerable to such health impacts.</w:t>
      </w:r>
      <w:r w:rsidRPr="009E6D0B">
        <w:rPr>
          <w:sz w:val="16"/>
        </w:rPr>
        <w:t xml:space="preserve"> Thus, there is a denial of a healthy environment to them and hence lack of ‘preventive’ health care by design. Four of the eight UN Millennium Development Goals (MDGs) pertain to health directly. The deadline </w:t>
      </w:r>
      <w:r w:rsidRPr="00132117">
        <w:rPr>
          <w:sz w:val="16"/>
        </w:rPr>
        <w:t xml:space="preserve">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132117">
        <w:rPr>
          <w:rStyle w:val="Emphasis"/>
        </w:rPr>
        <w:t xml:space="preserve">The existence of Intellectual Property Rights (IPRs) in medicine for many critical life-saving drugs, lack of generic drugs for deadly diseases and lack of research and development (R&amp;D) for diseases related to the poor are some of the possible impediments in achievement of health-related MDG goals </w:t>
      </w:r>
      <w:r w:rsidRPr="00132117">
        <w:rPr>
          <w:sz w:val="16"/>
        </w:rPr>
        <w:t>(Love &amp; Hubbard, 2007; Stiglitz, 2002, 2004, 2006, 2007, 2008, 2010; Viana</w:t>
      </w:r>
      <w:r w:rsidRPr="009E6D0B">
        <w:rPr>
          <w:sz w:val="16"/>
        </w:rPr>
        <w:t xml:space="preserve">, 2001; Williams, 2012). Williams (2012) shows </w:t>
      </w:r>
      <w:r w:rsidRPr="00540120">
        <w:rPr>
          <w:rStyle w:val="Emphasis"/>
        </w:rPr>
        <w:t>that there are a lot of market</w:t>
      </w:r>
      <w:r>
        <w:rPr>
          <w:rStyle w:val="Emphasis"/>
        </w:rPr>
        <w:t xml:space="preserve"> </w:t>
      </w:r>
      <w:r w:rsidRPr="00540120">
        <w:rPr>
          <w:rStyle w:val="Emphasis"/>
        </w:rPr>
        <w:t>failures and government failures in case of health care.</w:t>
      </w:r>
      <w:r>
        <w:rPr>
          <w:rStyle w:val="Emphasis"/>
        </w:rPr>
        <w:t xml:space="preserve"> </w:t>
      </w:r>
      <w:r w:rsidRPr="00540120">
        <w:rPr>
          <w:rStyle w:val="Emphasis"/>
        </w:rPr>
        <w:t>In health care, 82% of R&amp;D happens in government organizations and publicly funded research institutions</w:t>
      </w:r>
      <w:r w:rsidRPr="00945E80">
        <w:rPr>
          <w:rStyle w:val="Emphasis"/>
          <w:highlight w:val="cyan"/>
        </w:rPr>
        <w:t>. Companies invest only 1.2% of their revenue on R&amp;Ds</w:t>
      </w:r>
      <w:r w:rsidRPr="00540120">
        <w:rPr>
          <w:rStyle w:val="Emphasis"/>
        </w:rPr>
        <w:t>. Under these</w:t>
      </w:r>
      <w:r>
        <w:rPr>
          <w:rStyle w:val="Emphasis"/>
        </w:rPr>
        <w:t xml:space="preserve"> </w:t>
      </w:r>
      <w:r w:rsidRPr="00540120">
        <w:rPr>
          <w:rStyle w:val="Emphasis"/>
        </w:rPr>
        <w:t xml:space="preserve">conditions, </w:t>
      </w:r>
      <w:r w:rsidRPr="004263AA">
        <w:rPr>
          <w:rStyle w:val="Emphasis"/>
        </w:rPr>
        <w:t xml:space="preserve">the </w:t>
      </w:r>
      <w:r w:rsidRPr="00945E80">
        <w:rPr>
          <w:rStyle w:val="Emphasis"/>
          <w:highlight w:val="cyan"/>
        </w:rPr>
        <w:t xml:space="preserve">logic of </w:t>
      </w:r>
      <w:r w:rsidRPr="004263AA">
        <w:rPr>
          <w:rStyle w:val="Emphasis"/>
        </w:rPr>
        <w:t>existence of</w:t>
      </w:r>
      <w:r w:rsidRPr="00945E80">
        <w:rPr>
          <w:rStyle w:val="Emphasis"/>
          <w:highlight w:val="cyan"/>
        </w:rPr>
        <w:t xml:space="preserve"> IPRs </w:t>
      </w:r>
      <w:r w:rsidRPr="004263AA">
        <w:rPr>
          <w:rStyle w:val="Emphasis"/>
        </w:rPr>
        <w:t xml:space="preserve">becomes </w:t>
      </w:r>
      <w:r w:rsidRPr="00945E80">
        <w:rPr>
          <w:rStyle w:val="Emphasis"/>
          <w:highlight w:val="cyan"/>
        </w:rPr>
        <w:t>questionable</w:t>
      </w:r>
      <w:r w:rsidRPr="009E6D0B">
        <w:rPr>
          <w:sz w:val="16"/>
        </w:rPr>
        <w:t xml:space="preserve">. </w:t>
      </w:r>
      <w:r w:rsidRPr="004263AA">
        <w:rPr>
          <w:rStyle w:val="Emphasis"/>
        </w:rPr>
        <w:t>The logic for the existence</w:t>
      </w:r>
      <w:r w:rsidRPr="00540120">
        <w:rPr>
          <w:rStyle w:val="Emphasis"/>
        </w:rPr>
        <w:t xml:space="preserve"> of IPRs </w:t>
      </w:r>
      <w:r w:rsidRPr="004263AA">
        <w:rPr>
          <w:rStyle w:val="Emphasis"/>
        </w:rPr>
        <w:t xml:space="preserve">is </w:t>
      </w:r>
      <w:r w:rsidRPr="00945E80">
        <w:rPr>
          <w:rStyle w:val="Emphasis"/>
          <w:highlight w:val="cyan"/>
        </w:rPr>
        <w:t xml:space="preserve">based on </w:t>
      </w:r>
      <w:r w:rsidRPr="004263AA">
        <w:rPr>
          <w:rStyle w:val="Emphasis"/>
        </w:rPr>
        <w:t xml:space="preserve">a number of </w:t>
      </w:r>
      <w:r w:rsidRPr="00945E80">
        <w:rPr>
          <w:rStyle w:val="Emphasis"/>
          <w:highlight w:val="cyan"/>
        </w:rPr>
        <w:t xml:space="preserve">untested </w:t>
      </w:r>
      <w:r w:rsidRPr="009E6D0B">
        <w:rPr>
          <w:rStyle w:val="Emphasis"/>
        </w:rPr>
        <w:t xml:space="preserve">and unverified </w:t>
      </w:r>
      <w:r w:rsidRPr="00945E80">
        <w:rPr>
          <w:rStyle w:val="Emphasis"/>
          <w:highlight w:val="cyan"/>
        </w:rPr>
        <w:t xml:space="preserve">assumptions </w:t>
      </w:r>
      <w:r w:rsidRPr="009E6D0B">
        <w:rPr>
          <w:rStyle w:val="Emphasis"/>
        </w:rPr>
        <w:t>about human behaviour</w:t>
      </w:r>
      <w:r w:rsidRPr="00945E80">
        <w:rPr>
          <w:rStyle w:val="Emphasis"/>
          <w:highlight w:val="cyan"/>
        </w:rPr>
        <w:t>.</w:t>
      </w:r>
      <w:r w:rsidRPr="009E6D0B">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540120">
        <w:rPr>
          <w:rStyle w:val="StyleUnderline"/>
        </w:rPr>
        <w:t>The next section describes the rich–poor dichotomy with</w:t>
      </w:r>
      <w:r>
        <w:rPr>
          <w:rStyle w:val="StyleUnderline"/>
        </w:rPr>
        <w:t xml:space="preserve"> </w:t>
      </w:r>
      <w:r w:rsidRPr="00540120">
        <w:rPr>
          <w:rStyle w:val="StyleUnderline"/>
        </w:rPr>
        <w:t>regards to health care and how power operates in that,</w:t>
      </w:r>
      <w:r>
        <w:rPr>
          <w:rStyle w:val="StyleUnderline"/>
        </w:rPr>
        <w:t xml:space="preserve"> </w:t>
      </w:r>
      <w:r w:rsidRPr="00540120">
        <w:rPr>
          <w:rStyle w:val="StyleUnderline"/>
        </w:rPr>
        <w:t>followed by a section on logic of the existence of IPRs,</w:t>
      </w:r>
      <w:r>
        <w:rPr>
          <w:rStyle w:val="StyleUnderline"/>
        </w:rPr>
        <w:t xml:space="preserve"> </w:t>
      </w:r>
      <w:r w:rsidRPr="00540120">
        <w:rPr>
          <w:rStyle w:val="StyleUnderline"/>
        </w:rPr>
        <w:t>in which what are the possible assumptions of the IPR model</w:t>
      </w:r>
      <w:r>
        <w:rPr>
          <w:rStyle w:val="StyleUnderline"/>
        </w:rPr>
        <w:t xml:space="preserve"> </w:t>
      </w:r>
      <w:r w:rsidRPr="00540120">
        <w:rPr>
          <w:rStyle w:val="StyleUnderline"/>
        </w:rPr>
        <w:t>for providing incentives to promote medical research in the</w:t>
      </w:r>
      <w:r>
        <w:rPr>
          <w:rStyle w:val="StyleUnderline"/>
        </w:rPr>
        <w:t xml:space="preserve"> </w:t>
      </w:r>
      <w:r w:rsidRPr="00540120">
        <w:rPr>
          <w:rStyle w:val="StyleUnderline"/>
        </w:rPr>
        <w:t>context of the adverse conditions of health care especially</w:t>
      </w:r>
      <w:r>
        <w:rPr>
          <w:rStyle w:val="StyleUnderline"/>
        </w:rPr>
        <w:t xml:space="preserve"> </w:t>
      </w:r>
      <w:r w:rsidRPr="00540120">
        <w:rPr>
          <w:rStyle w:val="StyleUnderline"/>
        </w:rPr>
        <w:t>in the poorer developing world and non-existence of a</w:t>
      </w:r>
      <w:r>
        <w:rPr>
          <w:rStyle w:val="StyleUnderline"/>
        </w:rPr>
        <w:t xml:space="preserve"> </w:t>
      </w:r>
      <w:r w:rsidRPr="00540120">
        <w:rPr>
          <w:rStyle w:val="StyleUnderline"/>
        </w:rPr>
        <w:t>competitive market is identified.</w:t>
      </w:r>
      <w:r>
        <w:rPr>
          <w:rStyle w:val="StyleUnderline"/>
        </w:rPr>
        <w:t xml:space="preserve"> </w:t>
      </w:r>
      <w:r w:rsidRPr="009E6D0B">
        <w:rPr>
          <w:sz w:val="16"/>
        </w:rPr>
        <w:t xml:space="preserve">Next, </w:t>
      </w:r>
      <w:r w:rsidRPr="00540120">
        <w:rPr>
          <w:rStyle w:val="Emphasis"/>
        </w:rPr>
        <w:t xml:space="preserve">the </w:t>
      </w:r>
      <w:r w:rsidRPr="00354488">
        <w:rPr>
          <w:rStyle w:val="Emphasis"/>
        </w:rPr>
        <w:t>analysis of health care R&amp;D expenditure</w:t>
      </w:r>
      <w:r>
        <w:rPr>
          <w:rStyle w:val="Emphasis"/>
        </w:rPr>
        <w:t xml:space="preserve"> </w:t>
      </w:r>
      <w:r w:rsidRPr="00540120">
        <w:rPr>
          <w:rStyle w:val="Emphasis"/>
        </w:rPr>
        <w:t>sharing between public and private organizations is done.</w:t>
      </w:r>
      <w:r>
        <w:rPr>
          <w:rStyle w:val="Emphasis"/>
        </w:rPr>
        <w:t xml:space="preserve"> </w:t>
      </w:r>
      <w:r w:rsidRPr="00540120">
        <w:rPr>
          <w:rStyle w:val="Emphasis"/>
        </w:rPr>
        <w:t>Then, in the following section, the power and politics</w:t>
      </w:r>
      <w:r>
        <w:rPr>
          <w:rStyle w:val="Emphasis"/>
        </w:rPr>
        <w:t xml:space="preserve"> </w:t>
      </w:r>
      <w:r w:rsidRPr="00540120">
        <w:rPr>
          <w:rStyle w:val="Emphasis"/>
        </w:rPr>
        <w:t>dimensions and how faces of power get reflected in this</w:t>
      </w:r>
      <w:r>
        <w:rPr>
          <w:rStyle w:val="Emphasis"/>
        </w:rPr>
        <w:t xml:space="preserve"> </w:t>
      </w:r>
      <w:r w:rsidRPr="00540120">
        <w:rPr>
          <w:rStyle w:val="Emphasis"/>
        </w:rPr>
        <w:t>story of IPRs in medicine is discussed.</w:t>
      </w:r>
      <w:r w:rsidRPr="009E6D0B">
        <w:rPr>
          <w:sz w:val="16"/>
        </w:rPr>
        <w:t xml:space="preserve"> The public interest versus private gains and poor versus rich debates can be found out in the previous sections</w:t>
      </w:r>
      <w:r w:rsidRPr="00540120">
        <w:rPr>
          <w:rStyle w:val="Emphasis"/>
        </w:rPr>
        <w:t xml:space="preserve">. It is revealed that </w:t>
      </w:r>
      <w:r w:rsidRPr="004263AA">
        <w:rPr>
          <w:rStyle w:val="Emphasis"/>
        </w:rPr>
        <w:t xml:space="preserve">there are </w:t>
      </w:r>
      <w:r w:rsidRPr="00945E80">
        <w:rPr>
          <w:rStyle w:val="Emphasis"/>
          <w:highlight w:val="cyan"/>
        </w:rPr>
        <w:t xml:space="preserve">boundaries between </w:t>
      </w:r>
      <w:r w:rsidRPr="004263AA">
        <w:rPr>
          <w:rStyle w:val="Emphasis"/>
        </w:rPr>
        <w:t xml:space="preserve">the </w:t>
      </w:r>
      <w:r w:rsidRPr="00945E80">
        <w:rPr>
          <w:rStyle w:val="Emphasis"/>
          <w:highlight w:val="cyan"/>
        </w:rPr>
        <w:t xml:space="preserve">developed </w:t>
      </w:r>
      <w:r w:rsidRPr="004263AA">
        <w:rPr>
          <w:rStyle w:val="Emphasis"/>
        </w:rPr>
        <w:t xml:space="preserve">and the </w:t>
      </w:r>
      <w:r w:rsidRPr="00945E80">
        <w:rPr>
          <w:rStyle w:val="Emphasis"/>
          <w:highlight w:val="cyan"/>
        </w:rPr>
        <w:t>developing world by existence of</w:t>
      </w:r>
      <w:r w:rsidRPr="00540120">
        <w:rPr>
          <w:rStyle w:val="Emphasis"/>
        </w:rPr>
        <w:t xml:space="preserve"> agreements like agreement on TradeRelated Aspects of Intellectual Property Rights </w:t>
      </w:r>
      <w:r w:rsidRPr="00945E80">
        <w:rPr>
          <w:rStyle w:val="Emphasis"/>
          <w:highlight w:val="cyan"/>
        </w:rPr>
        <w:t>(TRIPS)</w:t>
      </w:r>
      <w:r>
        <w:rPr>
          <w:rStyle w:val="Emphasis"/>
        </w:rPr>
        <w:t xml:space="preserve"> </w:t>
      </w:r>
      <w:r w:rsidRPr="004263AA">
        <w:rPr>
          <w:rStyle w:val="Emphasis"/>
        </w:rPr>
        <w:t>where the</w:t>
      </w:r>
      <w:r w:rsidRPr="00945E80">
        <w:rPr>
          <w:rStyle w:val="Emphasis"/>
          <w:highlight w:val="cyan"/>
        </w:rPr>
        <w:t xml:space="preserve"> developed countries have high bargaining power</w:t>
      </w:r>
      <w:r>
        <w:rPr>
          <w:rStyle w:val="Emphasis"/>
        </w:rPr>
        <w:t xml:space="preserve"> </w:t>
      </w:r>
      <w:r w:rsidRPr="00540120">
        <w:rPr>
          <w:rStyle w:val="Emphasis"/>
        </w:rPr>
        <w:t>as opposed to the developed countries among a host of</w:t>
      </w:r>
      <w:r>
        <w:rPr>
          <w:rStyle w:val="Emphasis"/>
        </w:rPr>
        <w:t xml:space="preserve"> </w:t>
      </w:r>
      <w:r w:rsidRPr="00540120">
        <w:rPr>
          <w:rStyle w:val="Emphasis"/>
        </w:rPr>
        <w:t>other issues that clearly show the exercise of power in</w:t>
      </w:r>
      <w:r>
        <w:rPr>
          <w:rStyle w:val="Emphasis"/>
        </w:rPr>
        <w:t xml:space="preserve"> </w:t>
      </w:r>
      <w:r w:rsidRPr="00540120">
        <w:rPr>
          <w:rStyle w:val="Emphasis"/>
        </w:rPr>
        <w:t>one way or the other.</w:t>
      </w:r>
      <w:r w:rsidRPr="009E6D0B">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To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540120">
        <w:rPr>
          <w:rStyle w:val="StyleUnderline"/>
        </w:rPr>
        <w:t>The whole health care debate is on whether the government</w:t>
      </w:r>
      <w:r>
        <w:rPr>
          <w:rStyle w:val="StyleUnderline"/>
        </w:rPr>
        <w:t xml:space="preserve"> </w:t>
      </w:r>
      <w:r w:rsidRPr="00540120">
        <w:rPr>
          <w:rStyle w:val="StyleUnderline"/>
        </w:rPr>
        <w:t>should intervene or not, despite the understanding that there</w:t>
      </w:r>
      <w:r>
        <w:rPr>
          <w:rStyle w:val="StyleUnderline"/>
        </w:rPr>
        <w:t xml:space="preserve"> </w:t>
      </w:r>
      <w:r w:rsidRPr="00540120">
        <w:rPr>
          <w:rStyle w:val="StyleUnderline"/>
        </w:rPr>
        <w:t>are both market failures and government failures. Neither of</w:t>
      </w:r>
      <w:r>
        <w:rPr>
          <w:rStyle w:val="StyleUnderline"/>
        </w:rPr>
        <w:t xml:space="preserve"> </w:t>
      </w:r>
      <w:r w:rsidRPr="00540120">
        <w:rPr>
          <w:rStyle w:val="StyleUnderline"/>
        </w:rPr>
        <w:t>the two, that is, market failures and government failure, are</w:t>
      </w:r>
      <w:r>
        <w:rPr>
          <w:rStyle w:val="StyleUnderline"/>
        </w:rPr>
        <w:t xml:space="preserve"> </w:t>
      </w:r>
      <w:r w:rsidRPr="00540120">
        <w:rPr>
          <w:rStyle w:val="StyleUnderline"/>
        </w:rPr>
        <w:t>mutually exclusive scenarios in all situations so that one can</w:t>
      </w:r>
      <w:r>
        <w:rPr>
          <w:rStyle w:val="StyleUnderline"/>
        </w:rPr>
        <w:t xml:space="preserve"> </w:t>
      </w:r>
      <w:r w:rsidRPr="00540120">
        <w:rPr>
          <w:rStyle w:val="StyleUnderline"/>
        </w:rPr>
        <w:t>serve as a plausible answer to the other. The present understanding is that there is a need for collaborative participation</w:t>
      </w:r>
      <w:r>
        <w:rPr>
          <w:rStyle w:val="StyleUnderline"/>
        </w:rPr>
        <w:t xml:space="preserve"> </w:t>
      </w:r>
      <w:r w:rsidRPr="00540120">
        <w:rPr>
          <w:rStyle w:val="StyleUnderline"/>
        </w:rPr>
        <w:t>of both public and private entities to address the challenges of</w:t>
      </w:r>
      <w:r>
        <w:rPr>
          <w:rStyle w:val="StyleUnderline"/>
        </w:rPr>
        <w:t xml:space="preserve"> </w:t>
      </w:r>
      <w:r w:rsidRPr="00540120">
        <w:rPr>
          <w:rStyle w:val="StyleUnderline"/>
        </w:rPr>
        <w:t>health care.</w:t>
      </w:r>
      <w:r w:rsidRPr="009E6D0B">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540120">
        <w:rPr>
          <w:rStyle w:val="StyleUnderline"/>
        </w:rPr>
        <w:t>hence the</w:t>
      </w:r>
      <w:r>
        <w:rPr>
          <w:rStyle w:val="StyleUnderline"/>
        </w:rPr>
        <w:t xml:space="preserve"> </w:t>
      </w:r>
      <w:r w:rsidRPr="00540120">
        <w:rPr>
          <w:rStyle w:val="StyleUnderline"/>
        </w:rPr>
        <w:t>questions of the emergence of civil societies and NGOs and</w:t>
      </w:r>
      <w:r>
        <w:rPr>
          <w:rStyle w:val="StyleUnderline"/>
        </w:rPr>
        <w:t xml:space="preserve"> </w:t>
      </w:r>
      <w:r w:rsidRPr="00540120">
        <w:rPr>
          <w:rStyle w:val="StyleUnderline"/>
        </w:rPr>
        <w:t>how they arose, what were the forces behind its formation</w:t>
      </w:r>
      <w:r>
        <w:rPr>
          <w:rStyle w:val="StyleUnderline"/>
        </w:rPr>
        <w:t xml:space="preserve"> </w:t>
      </w:r>
      <w:r w:rsidRPr="00540120">
        <w:rPr>
          <w:rStyle w:val="StyleUnderline"/>
        </w:rPr>
        <w:t>and day-to-day financial requirements become critical to</w:t>
      </w:r>
      <w:r>
        <w:rPr>
          <w:rStyle w:val="StyleUnderline"/>
        </w:rPr>
        <w:t xml:space="preserve"> </w:t>
      </w:r>
      <w:r w:rsidRPr="00540120">
        <w:rPr>
          <w:rStyle w:val="StyleUnderline"/>
        </w:rPr>
        <w:t>understand whether their pushing for a social change of the</w:t>
      </w:r>
      <w:r>
        <w:rPr>
          <w:rStyle w:val="StyleUnderline"/>
        </w:rPr>
        <w:t xml:space="preserve"> </w:t>
      </w:r>
      <w:r w:rsidRPr="00540120">
        <w:rPr>
          <w:rStyle w:val="StyleUnderline"/>
        </w:rPr>
        <w:t>social service exercise is just a worldly exhibition of a</w:t>
      </w:r>
      <w:r>
        <w:rPr>
          <w:rStyle w:val="StyleUnderline"/>
        </w:rPr>
        <w:t xml:space="preserve"> </w:t>
      </w:r>
      <w:r w:rsidRPr="00540120">
        <w:rPr>
          <w:rStyle w:val="StyleUnderline"/>
        </w:rPr>
        <w:t>co-optation strategy of the more powerful against the lesser</w:t>
      </w:r>
      <w:r>
        <w:rPr>
          <w:rStyle w:val="StyleUnderline"/>
        </w:rPr>
        <w:t xml:space="preserve"> </w:t>
      </w:r>
      <w:r w:rsidRPr="00540120">
        <w:rPr>
          <w:rStyle w:val="StyleUnderline"/>
        </w:rPr>
        <w:t>as pointed out by Kivel (2007).</w:t>
      </w:r>
      <w:r>
        <w:rPr>
          <w:rStyle w:val="StyleUnderline"/>
        </w:rPr>
        <w:t xml:space="preserve"> </w:t>
      </w:r>
      <w:r w:rsidRPr="009E6D0B">
        <w:rPr>
          <w:sz w:val="16"/>
        </w:rPr>
        <w:t xml:space="preserve">There are mainly two types of the health care system. One, free market-based system. Second, governmentbased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400DF5">
        <w:rPr>
          <w:rStyle w:val="StyleUnderline"/>
        </w:rPr>
        <w:t>Government failure like market failure also happens</w:t>
      </w:r>
      <w:r>
        <w:rPr>
          <w:rStyle w:val="StyleUnderline"/>
        </w:rPr>
        <w:t xml:space="preserve"> </w:t>
      </w:r>
      <w:r w:rsidRPr="00540120">
        <w:rPr>
          <w:rStyle w:val="StyleUnderline"/>
        </w:rPr>
        <w:t>at several counts. If the market has information failure,</w:t>
      </w:r>
      <w:r>
        <w:rPr>
          <w:rStyle w:val="StyleUnderline"/>
        </w:rPr>
        <w:t xml:space="preserve"> </w:t>
      </w:r>
      <w:r w:rsidRPr="00540120">
        <w:rPr>
          <w:rStyle w:val="StyleUnderline"/>
        </w:rPr>
        <w:t>the government is no better. The government also does not</w:t>
      </w:r>
      <w:r>
        <w:rPr>
          <w:rStyle w:val="StyleUnderline"/>
        </w:rPr>
        <w:t xml:space="preserve"> </w:t>
      </w:r>
      <w:r w:rsidRPr="00540120">
        <w:rPr>
          <w:rStyle w:val="StyleUnderline"/>
        </w:rPr>
        <w:t>know the exact gap due to market failures.</w:t>
      </w:r>
      <w:r w:rsidRPr="009E6D0B">
        <w:rPr>
          <w:sz w:val="16"/>
        </w:rPr>
        <w:t xml:space="preserve"> Then there is also hypothesis and plausible evidence of markets being more efficient than the government. </w:t>
      </w:r>
      <w:r w:rsidRPr="004263AA">
        <w:rPr>
          <w:rStyle w:val="Emphasis"/>
        </w:rPr>
        <w:t xml:space="preserve">There </w:t>
      </w:r>
      <w:r w:rsidRPr="005B2D76">
        <w:rPr>
          <w:rStyle w:val="Emphasis"/>
        </w:rPr>
        <w:t>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5B2D76">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w:t>
      </w:r>
      <w:r w:rsidRPr="009E6D0B">
        <w:rPr>
          <w:sz w:val="16"/>
        </w:rPr>
        <w:t xml:space="preserve"> imparting activities • Regulation of private markets • Mandate something • Finance health care with public funds • Provide health care dire ctly </w:t>
      </w:r>
      <w:r w:rsidRPr="004263AA">
        <w:rPr>
          <w:rStyle w:val="Emphasis"/>
        </w:rPr>
        <w:t xml:space="preserve">In case of </w:t>
      </w:r>
      <w:r w:rsidRPr="00945E80">
        <w:rPr>
          <w:rStyle w:val="Emphasis"/>
          <w:highlight w:val="cyan"/>
        </w:rPr>
        <w:t xml:space="preserve">private, </w:t>
      </w:r>
      <w:r w:rsidRPr="004263AA">
        <w:rPr>
          <w:rStyle w:val="Emphasis"/>
        </w:rPr>
        <w:t xml:space="preserve">there is a </w:t>
      </w:r>
      <w:r w:rsidRPr="00945E80">
        <w:rPr>
          <w:rStyle w:val="Emphasis"/>
          <w:highlight w:val="cyan"/>
        </w:rPr>
        <w:t>misalignment of interest;</w:t>
      </w:r>
      <w:r>
        <w:rPr>
          <w:rStyle w:val="Emphasis"/>
        </w:rPr>
        <w:t xml:space="preserve"> </w:t>
      </w:r>
      <w:r w:rsidRPr="00540120">
        <w:rPr>
          <w:rStyle w:val="Emphasis"/>
        </w:rPr>
        <w:t>in case of government, there are accountability issues and</w:t>
      </w:r>
      <w:r>
        <w:rPr>
          <w:rStyle w:val="Emphasis"/>
        </w:rPr>
        <w:t xml:space="preserve"> </w:t>
      </w:r>
      <w:r w:rsidRPr="00540120">
        <w:rPr>
          <w:rStyle w:val="Emphasis"/>
        </w:rPr>
        <w:t>perverse incentive with no proper responsibility mechanisms</w:t>
      </w:r>
      <w:r>
        <w:rPr>
          <w:rStyle w:val="Emphasis"/>
        </w:rPr>
        <w:t xml:space="preserve"> </w:t>
      </w:r>
      <w:r w:rsidRPr="00540120">
        <w:rPr>
          <w:rStyle w:val="Emphasis"/>
        </w:rPr>
        <w:t xml:space="preserve">to ensure proper services. </w:t>
      </w:r>
      <w:r w:rsidRPr="009E6D0B">
        <w:rPr>
          <w:sz w:val="16"/>
        </w:rPr>
        <w:t xml:space="preserve">The emergence of civil society organizations do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ing. PPPs as an Instrument for Health Provi sion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players, better health outcomes for all can be achieved as indicated by the UN MDGs. </w:t>
      </w:r>
      <w:r w:rsidRPr="00540120">
        <w:rPr>
          <w:rStyle w:val="StyleUnderline"/>
        </w:rPr>
        <w:t>Moreover, one</w:t>
      </w:r>
      <w:r>
        <w:rPr>
          <w:rStyle w:val="StyleUnderline"/>
        </w:rPr>
        <w:t xml:space="preserve"> </w:t>
      </w:r>
      <w:r w:rsidRPr="00540120">
        <w:rPr>
          <w:rStyle w:val="StyleUnderline"/>
        </w:rPr>
        <w:t>thing is easily agreeable that both private and public need</w:t>
      </w:r>
      <w:r>
        <w:rPr>
          <w:rStyle w:val="StyleUnderline"/>
        </w:rPr>
        <w:t xml:space="preserve"> </w:t>
      </w:r>
      <w:r w:rsidRPr="00540120">
        <w:rPr>
          <w:rStyle w:val="StyleUnderline"/>
        </w:rPr>
        <w:t>to join hands to meet the challenge of providing quality</w:t>
      </w:r>
      <w:r>
        <w:rPr>
          <w:rStyle w:val="StyleUnderline"/>
        </w:rPr>
        <w:t xml:space="preserve"> </w:t>
      </w:r>
      <w:r w:rsidRPr="00540120">
        <w:rPr>
          <w:rStyle w:val="StyleUnderline"/>
        </w:rPr>
        <w:t>health care services to all considering the financial and</w:t>
      </w:r>
      <w:r>
        <w:rPr>
          <w:rStyle w:val="StyleUnderline"/>
        </w:rPr>
        <w:t xml:space="preserve"> </w:t>
      </w:r>
      <w:r w:rsidRPr="00540120">
        <w:rPr>
          <w:rStyle w:val="StyleUnderline"/>
        </w:rPr>
        <w:t>incentive lacunae faced by both of them respectively.</w:t>
      </w:r>
      <w:r>
        <w:rPr>
          <w:rStyle w:val="StyleUnderline"/>
        </w:rPr>
        <w:t xml:space="preserve"> </w:t>
      </w:r>
      <w:r w:rsidRPr="00540120">
        <w:rPr>
          <w:rStyle w:val="StyleUnderline"/>
        </w:rPr>
        <w:t>And, most importantly it must be seen as a supplement to</w:t>
      </w:r>
      <w:r>
        <w:rPr>
          <w:rStyle w:val="StyleUnderline"/>
        </w:rPr>
        <w:t xml:space="preserve"> </w:t>
      </w:r>
      <w:r w:rsidRPr="00540120">
        <w:rPr>
          <w:rStyle w:val="StyleUnderline"/>
        </w:rPr>
        <w:t>the public provisioning system rather than a substit ute.</w:t>
      </w:r>
      <w:r>
        <w:rPr>
          <w:rStyle w:val="StyleUnderline"/>
        </w:rPr>
        <w:t xml:space="preserve"> </w:t>
      </w:r>
      <w:r w:rsidRPr="009E6D0B">
        <w:rPr>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540120">
        <w:rPr>
          <w:rStyle w:val="StyleUnderline"/>
        </w:rPr>
        <w:t>It also provides for a learning curve</w:t>
      </w:r>
      <w:r>
        <w:rPr>
          <w:rStyle w:val="StyleUnderline"/>
        </w:rPr>
        <w:t xml:space="preserve"> </w:t>
      </w:r>
      <w:r w:rsidRPr="00540120">
        <w:rPr>
          <w:rStyle w:val="StyleUnderline"/>
        </w:rPr>
        <w:t>for the private sector in the provision of health care for the</w:t>
      </w:r>
      <w:r>
        <w:rPr>
          <w:rStyle w:val="StyleUnderline"/>
        </w:rPr>
        <w:t xml:space="preserve"> </w:t>
      </w:r>
      <w:r w:rsidRPr="00540120">
        <w:rPr>
          <w:rStyle w:val="StyleUnderline"/>
        </w:rPr>
        <w:t>poor at low cost and offers scope for innovation coming</w:t>
      </w:r>
      <w:r>
        <w:rPr>
          <w:rStyle w:val="StyleUnderline"/>
        </w:rPr>
        <w:t xml:space="preserve"> </w:t>
      </w:r>
      <w:r w:rsidRPr="00540120">
        <w:rPr>
          <w:rStyle w:val="StyleUnderline"/>
        </w:rPr>
        <w:t>from private sector. The government authorities need to</w:t>
      </w:r>
      <w:r>
        <w:rPr>
          <w:rStyle w:val="StyleUnderline"/>
        </w:rPr>
        <w:t xml:space="preserve"> </w:t>
      </w:r>
      <w:r w:rsidRPr="00540120">
        <w:rPr>
          <w:rStyle w:val="StyleUnderline"/>
        </w:rPr>
        <w:t>focus on their key strengths of policy, planning, regulation</w:t>
      </w:r>
      <w:r>
        <w:rPr>
          <w:rStyle w:val="StyleUnderline"/>
        </w:rPr>
        <w:t xml:space="preserve"> </w:t>
      </w:r>
      <w:r w:rsidRPr="00540120">
        <w:rPr>
          <w:rStyle w:val="StyleUnderline"/>
        </w:rPr>
        <w:t>and quality assurance, and private in provision where they</w:t>
      </w:r>
      <w:r>
        <w:rPr>
          <w:rStyle w:val="StyleUnderline"/>
        </w:rPr>
        <w:t xml:space="preserve"> </w:t>
      </w:r>
      <w:r w:rsidRPr="00540120">
        <w:rPr>
          <w:rStyle w:val="StyleUnderline"/>
        </w:rPr>
        <w:t>are better. There needs to be a focus on outputs and</w:t>
      </w:r>
      <w:r>
        <w:rPr>
          <w:rStyle w:val="StyleUnderline"/>
        </w:rPr>
        <w:t xml:space="preserve"> </w:t>
      </w:r>
      <w:r w:rsidRPr="00540120">
        <w:rPr>
          <w:rStyle w:val="StyleUnderline"/>
        </w:rPr>
        <w:t>outcomes monitoring from a provider rather than only</w:t>
      </w:r>
      <w:r>
        <w:rPr>
          <w:rStyle w:val="StyleUnderline"/>
        </w:rPr>
        <w:t xml:space="preserve"> </w:t>
      </w:r>
      <w:r w:rsidRPr="00540120">
        <w:rPr>
          <w:rStyle w:val="StyleUnderline"/>
        </w:rPr>
        <w:t>input focus. The longer time horizon leads to a better</w:t>
      </w:r>
      <w:r>
        <w:rPr>
          <w:rStyle w:val="StyleUnderline"/>
        </w:rPr>
        <w:t xml:space="preserve"> </w:t>
      </w:r>
      <w:r w:rsidRPr="00540120">
        <w:rPr>
          <w:rStyle w:val="StyleUnderline"/>
        </w:rPr>
        <w:t>alignment of interests of the public and private. It also</w:t>
      </w:r>
      <w:r>
        <w:rPr>
          <w:rStyle w:val="StyleUnderline"/>
        </w:rPr>
        <w:t xml:space="preserve"> </w:t>
      </w:r>
      <w:r w:rsidRPr="00540120">
        <w:rPr>
          <w:rStyle w:val="StyleUnderline"/>
        </w:rPr>
        <w:t>leads to a reduction of politicization of issues and</w:t>
      </w:r>
      <w:r>
        <w:rPr>
          <w:rStyle w:val="StyleUnderline"/>
        </w:rPr>
        <w:t xml:space="preserve"> </w:t>
      </w:r>
      <w:r w:rsidRPr="00540120">
        <w:rPr>
          <w:rStyle w:val="StyleUnderline"/>
        </w:rPr>
        <w:t>corrupt ion.</w:t>
      </w:r>
      <w:r>
        <w:rPr>
          <w:rStyle w:val="StyleUnderline"/>
        </w:rPr>
        <w:t xml:space="preserve"> </w:t>
      </w:r>
      <w:r w:rsidRPr="009E6D0B">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exclus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accountabil ity.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Dicho tomy As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w:t>
      </w:r>
      <w:r w:rsidRPr="005B2D76">
        <w:rPr>
          <w:sz w:val="16"/>
        </w:rPr>
        <w:t xml:space="preserve">be referred to see how the exit and voice mechanisms availability plays out between the poor and the rich wherein the former is not able to demand even the primary health care for him in contrast to the latter who can even demand his cosmetic needs. </w:t>
      </w:r>
      <w:r w:rsidRPr="005B2D76">
        <w:rPr>
          <w:rStyle w:val="Emphasis"/>
        </w:rPr>
        <w:t>The contrasting reality becomes all the starker when the same medicine which can have been used for the treatment of Kalajar, a fatal disease 72 FIIB Business Review 7(2) mostly affecting poor people is sold as a hair removal cream to serve the cosmetic needs of the rich when people are dying of the Kalajar.</w:t>
      </w:r>
      <w:r w:rsidRPr="005B2D76">
        <w:rPr>
          <w:sz w:val="16"/>
        </w:rPr>
        <w:t xml:space="preserve"> Kivel (2007) and Chossudovsky (2010) point out the hidden dangers in seeing NGOs as representative of the societal needs without ascertaining facts about their mode of arrival, the source of sustenance and ways</w:t>
      </w:r>
      <w:r w:rsidRPr="009E6D0B">
        <w:rPr>
          <w:sz w:val="16"/>
        </w:rPr>
        <w:t xml:space="preserve"> of working. </w:t>
      </w:r>
      <w:r w:rsidRPr="00540120">
        <w:rPr>
          <w:rStyle w:val="Emphasis"/>
        </w:rPr>
        <w:t>The co-optation strategy by legitimization of NGOs as representatives of societal concerns</w:t>
      </w:r>
      <w:r>
        <w:rPr>
          <w:rStyle w:val="Emphasis"/>
        </w:rPr>
        <w:t xml:space="preserve"> </w:t>
      </w:r>
      <w:r w:rsidRPr="00540120">
        <w:rPr>
          <w:rStyle w:val="Emphasis"/>
        </w:rPr>
        <w:t>does not help the cause of low voice of the poor with</w:t>
      </w:r>
      <w:r>
        <w:rPr>
          <w:rStyle w:val="Emphasis"/>
        </w:rPr>
        <w:t xml:space="preserve"> </w:t>
      </w:r>
      <w:r w:rsidRPr="00540120">
        <w:rPr>
          <w:rStyle w:val="Emphasis"/>
        </w:rPr>
        <w:t>regards to health care among other basic needs. Moreover,</w:t>
      </w:r>
      <w:r>
        <w:rPr>
          <w:rStyle w:val="Emphasis"/>
        </w:rPr>
        <w:t xml:space="preserve"> </w:t>
      </w:r>
      <w:r w:rsidRPr="00540120">
        <w:rPr>
          <w:rStyle w:val="Emphasis"/>
        </w:rPr>
        <w:t>the poor people, especially the tribal are not allowed to</w:t>
      </w:r>
      <w:r>
        <w:rPr>
          <w:rStyle w:val="Emphasis"/>
        </w:rPr>
        <w:t xml:space="preserve"> </w:t>
      </w:r>
      <w:r w:rsidRPr="00540120">
        <w:rPr>
          <w:rStyle w:val="Emphasis"/>
        </w:rPr>
        <w:t>indulge in preventive healthcare. Also norms for curative</w:t>
      </w:r>
      <w:r>
        <w:rPr>
          <w:rStyle w:val="Emphasis"/>
        </w:rPr>
        <w:t xml:space="preserve"> </w:t>
      </w:r>
      <w:r w:rsidRPr="00540120">
        <w:rPr>
          <w:rStyle w:val="Emphasis"/>
        </w:rPr>
        <w:t>healthcare are defined by society.</w:t>
      </w:r>
      <w:r w:rsidRPr="009E6D0B">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063119">
        <w:rPr>
          <w:rStyle w:val="Emphasis"/>
        </w:rPr>
        <w:t>This is an exhibition of</w:t>
      </w:r>
      <w:r>
        <w:rPr>
          <w:rStyle w:val="Emphasis"/>
        </w:rPr>
        <w:t xml:space="preserve"> </w:t>
      </w:r>
      <w:r w:rsidRPr="00063119">
        <w:rPr>
          <w:rStyle w:val="Emphasis"/>
        </w:rPr>
        <w:t>the various faces of power, namely pluralistic tradition,</w:t>
      </w:r>
      <w:r>
        <w:rPr>
          <w:rStyle w:val="Emphasis"/>
        </w:rPr>
        <w:t xml:space="preserve"> </w:t>
      </w:r>
      <w:r w:rsidRPr="00063119">
        <w:rPr>
          <w:rStyle w:val="Emphasis"/>
        </w:rPr>
        <w:t>non-decision-making, ideological and disciplinary powers</w:t>
      </w:r>
      <w:r>
        <w:rPr>
          <w:rStyle w:val="Emphasis"/>
        </w:rPr>
        <w:t xml:space="preserve"> </w:t>
      </w:r>
      <w:r w:rsidRPr="00063119">
        <w:rPr>
          <w:rStyle w:val="Emphasis"/>
        </w:rPr>
        <w:t>as mentioned in by Healey and Hinson</w:t>
      </w:r>
      <w:r w:rsidRPr="009E6D0B">
        <w:rPr>
          <w:sz w:val="16"/>
        </w:rPr>
        <w:t xml:space="preserve"> (20 10). The Logic of IPR Demysti fied </w:t>
      </w:r>
      <w:r w:rsidRPr="00063119">
        <w:rPr>
          <w:rStyle w:val="Emphasis"/>
        </w:rPr>
        <w:t xml:space="preserve">IPRs by definition are </w:t>
      </w:r>
      <w:r w:rsidRPr="00132117">
        <w:rPr>
          <w:rStyle w:val="Emphasis"/>
        </w:rPr>
        <w:t>appropriate benefits emerging from intellect to a private entity as opposed to the public in large. For IPRs to be a part of public policy, they have to be seen as serving a public purpose, that is, helping achieve goals that are considered legitimate for and by the public.</w:t>
      </w:r>
      <w:r w:rsidRPr="00132117">
        <w:rPr>
          <w:sz w:val="16"/>
        </w:rPr>
        <w:t xml:space="preserve"> Therefore, </w:t>
      </w:r>
      <w:r w:rsidRPr="00132117">
        <w:rPr>
          <w:rStyle w:val="StyleUnderline"/>
        </w:rPr>
        <w:t xml:space="preserve">the claims that are made in favour of IPRs are that they are necessary to incentivize innovation. The nature of claims and assumptions behind IPRs need to be investigated fully before talking about them as the only legitimate way to ensure health care innovation as it is freight with behavioural assumpti ons. </w:t>
      </w:r>
      <w:r w:rsidRPr="00132117">
        <w:rPr>
          <w:sz w:val="16"/>
        </w:rPr>
        <w:t xml:space="preserve">Refer to Figure A4 for understanding the flow diagram of the rationale. </w:t>
      </w:r>
      <w:r w:rsidRPr="00132117">
        <w:rPr>
          <w:rStyle w:val="Emphasis"/>
        </w:rPr>
        <w:t>The fundamental claim is: IPRs are necessary to incentivize innovation by private actors. Incentivizing private innovation with IPRs leads to a greater innovation. More innovation is good for the society. Therefore, public policies should support IPRs. The assumption is more innovation (regardless of kind) is good for soci ety. Plausible concern relating to IPRs in medicine is companies protect their IPRs by incremental innovations which prevents their</w:t>
      </w:r>
      <w:r w:rsidRPr="00063119">
        <w:rPr>
          <w:rStyle w:val="Emphasis"/>
        </w:rPr>
        <w:t xml:space="preserve"> conversion into generic medicine rasing</w:t>
      </w:r>
      <w:r>
        <w:rPr>
          <w:rStyle w:val="Emphasis"/>
        </w:rPr>
        <w:t xml:space="preserve"> </w:t>
      </w:r>
      <w:r w:rsidRPr="00063119">
        <w:rPr>
          <w:rStyle w:val="Emphasis"/>
        </w:rPr>
        <w:t>distributional concerns (Henry &amp; Stiglitz, 2010).</w:t>
      </w:r>
      <w:r w:rsidRPr="009E6D0B">
        <w:rPr>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063119">
        <w:rPr>
          <w:rStyle w:val="Emphasis"/>
        </w:rPr>
        <w:t>Other assumptions are that innovation is costly, most of</w:t>
      </w:r>
      <w:r>
        <w:rPr>
          <w:rStyle w:val="Emphasis"/>
        </w:rPr>
        <w:t xml:space="preserve"> </w:t>
      </w:r>
      <w:r w:rsidRPr="00063119">
        <w:rPr>
          <w:rStyle w:val="Emphasis"/>
        </w:rPr>
        <w:t>these costs are private, and therefore the private benefits</w:t>
      </w:r>
      <w:r>
        <w:rPr>
          <w:rStyle w:val="Emphasis"/>
        </w:rPr>
        <w:t xml:space="preserve"> </w:t>
      </w:r>
      <w:r w:rsidRPr="00063119">
        <w:rPr>
          <w:rStyle w:val="Emphasis"/>
        </w:rPr>
        <w:t>of innovation must exceed the private costs of innovation</w:t>
      </w:r>
      <w:r>
        <w:rPr>
          <w:rStyle w:val="Emphasis"/>
        </w:rPr>
        <w:t xml:space="preserve"> </w:t>
      </w:r>
      <w:r w:rsidRPr="00063119">
        <w:rPr>
          <w:rStyle w:val="Emphasis"/>
        </w:rPr>
        <w:t>for sufficient incentives. The concerns are ignoring costs</w:t>
      </w:r>
      <w:r>
        <w:rPr>
          <w:rStyle w:val="Emphasis"/>
        </w:rPr>
        <w:t xml:space="preserve"> </w:t>
      </w:r>
      <w:r w:rsidRPr="00063119">
        <w:rPr>
          <w:rStyle w:val="Emphasis"/>
        </w:rPr>
        <w:t>of innovation borne by the public.</w:t>
      </w:r>
      <w:r w:rsidRPr="009E6D0B">
        <w:rPr>
          <w:sz w:val="16"/>
        </w:rPr>
        <w:t xml:space="preserve"> There is also ignorance of non-pecuniary motives for innovation. By ignoring these, more attention to certain kinds of incentives and costs is paid. </w:t>
      </w:r>
      <w:r w:rsidRPr="00063119">
        <w:rPr>
          <w:rStyle w:val="Emphasis"/>
        </w:rPr>
        <w:t>Therefore, certain kinds of innovation, the kind which</w:t>
      </w:r>
      <w:r>
        <w:rPr>
          <w:rStyle w:val="Emphasis"/>
        </w:rPr>
        <w:t xml:space="preserve"> </w:t>
      </w:r>
      <w:r w:rsidRPr="00063119">
        <w:rPr>
          <w:rStyle w:val="Emphasis"/>
        </w:rPr>
        <w:t>was done by those with pecuniary interests and the kind</w:t>
      </w:r>
      <w:r>
        <w:rPr>
          <w:rStyle w:val="Emphasis"/>
        </w:rPr>
        <w:t xml:space="preserve"> </w:t>
      </w:r>
      <w:r w:rsidRPr="00063119">
        <w:rPr>
          <w:rStyle w:val="Emphasis"/>
        </w:rPr>
        <w:t>which was done where there are clear pecuniary rewards,</w:t>
      </w:r>
      <w:r>
        <w:rPr>
          <w:rStyle w:val="Emphasis"/>
        </w:rPr>
        <w:t xml:space="preserve"> </w:t>
      </w:r>
      <w:r w:rsidRPr="00063119">
        <w:rPr>
          <w:rStyle w:val="Emphasis"/>
        </w:rPr>
        <w:t>are encouraged. Thus, the whole logic is freight with a lot</w:t>
      </w:r>
      <w:r>
        <w:rPr>
          <w:rStyle w:val="Emphasis"/>
        </w:rPr>
        <w:t xml:space="preserve"> </w:t>
      </w:r>
      <w:r w:rsidRPr="00063119">
        <w:rPr>
          <w:rStyle w:val="Emphasis"/>
        </w:rPr>
        <w:t>of assumptions about human behaviour and motivation</w:t>
      </w:r>
      <w:r>
        <w:rPr>
          <w:rStyle w:val="Emphasis"/>
        </w:rPr>
        <w:t xml:space="preserve"> </w:t>
      </w:r>
      <w:r w:rsidRPr="00063119">
        <w:rPr>
          <w:rStyle w:val="Emphasis"/>
        </w:rPr>
        <w:t>which needs to be verif ied.</w:t>
      </w:r>
      <w:r>
        <w:rPr>
          <w:rStyle w:val="Emphasis"/>
        </w:rPr>
        <w:t xml:space="preserve"> </w:t>
      </w:r>
      <w:r w:rsidRPr="009E6D0B">
        <w:rPr>
          <w:sz w:val="16"/>
        </w:rPr>
        <w:t xml:space="preserve">Discussion R&amp;D in Health Care Expenditures: The Public–Private De bate </w:t>
      </w:r>
      <w:r w:rsidRPr="00063119">
        <w:rPr>
          <w:rStyle w:val="Emphasis"/>
        </w:rPr>
        <w:t>There is a need to analyze the extent of spending that takes</w:t>
      </w:r>
      <w:r>
        <w:rPr>
          <w:rStyle w:val="Emphasis"/>
        </w:rPr>
        <w:t xml:space="preserve"> </w:t>
      </w:r>
      <w:r w:rsidRPr="00063119">
        <w:rPr>
          <w:rStyle w:val="Emphasis"/>
        </w:rPr>
        <w:t>place on R&amp;D for the health care industry in comparison to</w:t>
      </w:r>
      <w:r>
        <w:rPr>
          <w:rStyle w:val="Emphasis"/>
        </w:rPr>
        <w:t xml:space="preserve"> </w:t>
      </w:r>
      <w:r w:rsidRPr="00063119">
        <w:rPr>
          <w:rStyle w:val="Emphasis"/>
        </w:rPr>
        <w:t xml:space="preserve">other expenditures. Looking at the </w:t>
      </w:r>
      <w:r w:rsidRPr="00945E80">
        <w:rPr>
          <w:rStyle w:val="Emphasis"/>
          <w:highlight w:val="cyan"/>
        </w:rPr>
        <w:t>industry investment budget</w:t>
      </w:r>
      <w:r w:rsidRPr="00063119">
        <w:rPr>
          <w:rStyle w:val="Emphasis"/>
        </w:rPr>
        <w:t xml:space="preserve"> on R&amp;D as a percentage of sales, it </w:t>
      </w:r>
      <w:r w:rsidRPr="004263AA">
        <w:rPr>
          <w:rStyle w:val="Emphasis"/>
        </w:rPr>
        <w:t xml:space="preserve">has </w:t>
      </w:r>
      <w:r w:rsidRPr="00945E80">
        <w:rPr>
          <w:rStyle w:val="Emphasis"/>
          <w:highlight w:val="cyan"/>
        </w:rPr>
        <w:t xml:space="preserve">stayed in </w:t>
      </w:r>
      <w:r w:rsidRPr="004263AA">
        <w:rPr>
          <w:rStyle w:val="Emphasis"/>
        </w:rPr>
        <w:t xml:space="preserve">the </w:t>
      </w:r>
      <w:r w:rsidRPr="00945E80">
        <w:rPr>
          <w:rStyle w:val="Emphasis"/>
          <w:highlight w:val="cyan"/>
        </w:rPr>
        <w:t>range of 1%–1.5%</w:t>
      </w:r>
      <w:r w:rsidRPr="00063119">
        <w:rPr>
          <w:rStyle w:val="Emphasis"/>
        </w:rPr>
        <w:t xml:space="preserve"> for a long time now (Derek, 2013).</w:t>
      </w:r>
      <w:r>
        <w:rPr>
          <w:rStyle w:val="Emphasis"/>
        </w:rPr>
        <w:t xml:space="preserve"> </w:t>
      </w:r>
      <w:r w:rsidRPr="00063119">
        <w:rPr>
          <w:rStyle w:val="Emphasis"/>
        </w:rPr>
        <w:t>Referring to Booz for their annual survey of ‘Global</w:t>
      </w:r>
      <w:r>
        <w:rPr>
          <w:rStyle w:val="Emphasis"/>
        </w:rPr>
        <w:t xml:space="preserve"> </w:t>
      </w:r>
      <w:r w:rsidRPr="00063119">
        <w:rPr>
          <w:rStyle w:val="Emphasis"/>
        </w:rPr>
        <w:t>Innovation 1000’, it is agreeable that semiconductor industry</w:t>
      </w:r>
      <w:r>
        <w:rPr>
          <w:rStyle w:val="Emphasis"/>
        </w:rPr>
        <w:t xml:space="preserve"> </w:t>
      </w:r>
      <w:r w:rsidRPr="00063119">
        <w:rPr>
          <w:rStyle w:val="Emphasis"/>
        </w:rPr>
        <w:t>and the drug industry are the two largest industries where</w:t>
      </w:r>
      <w:r>
        <w:rPr>
          <w:rStyle w:val="Emphasis"/>
        </w:rPr>
        <w:t xml:space="preserve"> </w:t>
      </w:r>
      <w:r w:rsidRPr="00063119">
        <w:rPr>
          <w:rStyle w:val="Emphasis"/>
        </w:rPr>
        <w:t>most of the money is reinvested in the l abs.</w:t>
      </w:r>
      <w:r>
        <w:rPr>
          <w:rStyle w:val="Emphasis"/>
        </w:rPr>
        <w:t xml:space="preserve"> </w:t>
      </w:r>
      <w:r w:rsidRPr="009E6D0B">
        <w:rPr>
          <w:sz w:val="16"/>
        </w:rPr>
        <w:t xml:space="preserve">The big companies have expenditures at the level of the semiconductor industry. Roche spends over 19%, Merck spends over 17% and AstraZenca spends over 16%. </w:t>
      </w:r>
      <w:r w:rsidRPr="00063119">
        <w:rPr>
          <w:rStyle w:val="StyleUnderline"/>
        </w:rPr>
        <w:t>Other</w:t>
      </w:r>
      <w:r>
        <w:rPr>
          <w:rStyle w:val="StyleUnderline"/>
        </w:rPr>
        <w:t xml:space="preserve"> </w:t>
      </w:r>
      <w:r w:rsidRPr="00063119">
        <w:rPr>
          <w:rStyle w:val="StyleUnderline"/>
        </w:rPr>
        <w:t xml:space="preserve">biggies such as Sanofi </w:t>
      </w:r>
      <w:r w:rsidRPr="00132117">
        <w:rPr>
          <w:rStyle w:val="StyleUnderline"/>
        </w:rPr>
        <w:t>and GSK spend over 14% and Pfizer spends over 13%. But Pfizer spends the highest in terms of magnitude. Johnson &amp; Johnson (J&amp;J) and Abbott have their spending a bit lower than the biggies. But there is rarely a drug company that spends in a single-digit percentage. So nearly half of the top 20 R&amp;D spending companies are in the drug domain</w:t>
      </w:r>
      <w:r w:rsidRPr="00132117">
        <w:rPr>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132117">
        <w:rPr>
          <w:rStyle w:val="Emphasis"/>
        </w:rPr>
        <w:t>But what really needs to be thought is that, is the spending more significant than the other expenditures of the drug companies. Finding R&amp;D expenditures is easy because the drug companies list them as a line item in their financial reports</w:t>
      </w:r>
      <w:r w:rsidRPr="00063119">
        <w:rPr>
          <w:rStyle w:val="Emphasis"/>
        </w:rPr>
        <w:t>.</w:t>
      </w:r>
      <w:r w:rsidRPr="009E6D0B">
        <w:rPr>
          <w:sz w:val="16"/>
        </w:rPr>
        <w:t xml:space="preserve"> To compare them with the marketing expenditures, the sales, general and administration expenses, that is, SG&amp;A, have to be looked into</w:t>
      </w:r>
      <w:r w:rsidRPr="00063119">
        <w:rPr>
          <w:rStyle w:val="Emphasis"/>
        </w:rPr>
        <w:t>. The SG&amp;A component comprises</w:t>
      </w:r>
      <w:r>
        <w:rPr>
          <w:rStyle w:val="Emphasis"/>
        </w:rPr>
        <w:t xml:space="preserve"> </w:t>
      </w:r>
      <w:r w:rsidRPr="00063119">
        <w:rPr>
          <w:rStyle w:val="Emphasis"/>
        </w:rPr>
        <w:t>elements other than sales and marketing spend ing.</w:t>
      </w:r>
      <w:r>
        <w:rPr>
          <w:rStyle w:val="Emphasis"/>
        </w:rPr>
        <w:t xml:space="preserve"> </w:t>
      </w:r>
      <w:r w:rsidRPr="004263AA">
        <w:rPr>
          <w:rStyle w:val="Emphasis"/>
        </w:rPr>
        <w:t>For drug companies,</w:t>
      </w:r>
      <w:r w:rsidRPr="00945E80">
        <w:rPr>
          <w:rStyle w:val="Emphasis"/>
          <w:highlight w:val="cyan"/>
        </w:rPr>
        <w:t xml:space="preserve"> SG&amp;A spending </w:t>
      </w:r>
      <w:r w:rsidRPr="004263AA">
        <w:rPr>
          <w:rStyle w:val="Emphasis"/>
        </w:rPr>
        <w:t xml:space="preserve">is </w:t>
      </w:r>
      <w:r w:rsidRPr="00945E80">
        <w:rPr>
          <w:rStyle w:val="Emphasis"/>
          <w:highlight w:val="cyan"/>
        </w:rPr>
        <w:t xml:space="preserve">way higher than </w:t>
      </w:r>
      <w:r w:rsidRPr="004263AA">
        <w:rPr>
          <w:rStyle w:val="Emphasis"/>
        </w:rPr>
        <w:t xml:space="preserve">their </w:t>
      </w:r>
      <w:r w:rsidRPr="00945E80">
        <w:rPr>
          <w:rStyle w:val="Emphasis"/>
          <w:highlight w:val="cyan"/>
        </w:rPr>
        <w:t xml:space="preserve">R&amp;D </w:t>
      </w:r>
      <w:r w:rsidRPr="004263AA">
        <w:rPr>
          <w:rStyle w:val="Emphasis"/>
        </w:rPr>
        <w:t>expenditures in most of the cases</w:t>
      </w:r>
      <w:r w:rsidRPr="00063119">
        <w:rPr>
          <w:rStyle w:val="Emphasis"/>
        </w:rPr>
        <w:t xml:space="preserve"> (Derek, 2013;</w:t>
      </w:r>
      <w:r>
        <w:rPr>
          <w:rStyle w:val="Emphasis"/>
        </w:rPr>
        <w:t xml:space="preserve"> </w:t>
      </w:r>
      <w:r w:rsidRPr="00063119">
        <w:rPr>
          <w:rStyle w:val="Emphasis"/>
        </w:rPr>
        <w:t>Staton, 2013). The case of Biogen can be intuitively seen as</w:t>
      </w:r>
      <w:r>
        <w:rPr>
          <w:rStyle w:val="Emphasis"/>
        </w:rPr>
        <w:t xml:space="preserve"> </w:t>
      </w:r>
      <w:r w:rsidRPr="00063119">
        <w:rPr>
          <w:rStyle w:val="Emphasis"/>
        </w:rPr>
        <w:t>an exception as specialty drugs will not require the magic of</w:t>
      </w:r>
      <w:r>
        <w:rPr>
          <w:rStyle w:val="Emphasis"/>
        </w:rPr>
        <w:t xml:space="preserve"> </w:t>
      </w:r>
      <w:r w:rsidRPr="00063119">
        <w:rPr>
          <w:rStyle w:val="Emphasis"/>
        </w:rPr>
        <w:t>sales representatives to convince the practitioners.</w:t>
      </w:r>
      <w:r>
        <w:rPr>
          <w:rStyle w:val="Emphasis"/>
        </w:rPr>
        <w:t xml:space="preserve"> </w:t>
      </w:r>
      <w:r w:rsidRPr="009E6D0B">
        <w:rPr>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compa nies lower their marketing and adminis trative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63119">
        <w:rPr>
          <w:rStyle w:val="Emphasis"/>
        </w:rPr>
        <w:t>TRIPS stands for Trade-Related Aspects of Intellectual</w:t>
      </w:r>
      <w:r>
        <w:rPr>
          <w:rStyle w:val="Emphasis"/>
        </w:rPr>
        <w:t xml:space="preserve"> </w:t>
      </w:r>
      <w:r w:rsidRPr="00063119">
        <w:rPr>
          <w:rStyle w:val="Emphasis"/>
        </w:rPr>
        <w:t>Property Rights. The TRIPS agreement of the World Trade</w:t>
      </w:r>
      <w:r>
        <w:rPr>
          <w:rStyle w:val="Emphasis"/>
        </w:rPr>
        <w:t xml:space="preserve"> </w:t>
      </w:r>
      <w:r w:rsidRPr="00063119">
        <w:rPr>
          <w:rStyle w:val="Emphasis"/>
        </w:rPr>
        <w:t>Organization (WTO) requires all member countries to</w:t>
      </w:r>
      <w:r>
        <w:rPr>
          <w:rStyle w:val="Emphasis"/>
        </w:rPr>
        <w:t xml:space="preserve"> </w:t>
      </w:r>
      <w:r w:rsidRPr="00063119">
        <w:rPr>
          <w:rStyle w:val="Emphasis"/>
        </w:rPr>
        <w:t>adhere to minimum standards of intellectual property</w:t>
      </w:r>
      <w:r>
        <w:rPr>
          <w:rStyle w:val="Emphasis"/>
        </w:rPr>
        <w:t xml:space="preserve"> </w:t>
      </w:r>
      <w:r w:rsidRPr="00063119">
        <w:rPr>
          <w:rStyle w:val="Emphasis"/>
        </w:rPr>
        <w:t>protection (e.g., all technological inventions must be</w:t>
      </w:r>
      <w:r>
        <w:rPr>
          <w:rStyle w:val="Emphasis"/>
        </w:rPr>
        <w:t xml:space="preserve"> </w:t>
      </w:r>
      <w:r w:rsidRPr="00063119">
        <w:rPr>
          <w:rStyle w:val="Emphasis"/>
        </w:rPr>
        <w:t>protected for at least 20 years).</w:t>
      </w:r>
      <w:r w:rsidRPr="009E6D0B">
        <w:rPr>
          <w:sz w:val="16"/>
        </w:rPr>
        <w:t xml:space="preserve"> It serves as one of the three pillars on which the WTO now rests, along with trade in goods and trade in services. The minimum standards of protection in TRIPS cover different </w:t>
      </w:r>
      <w:r w:rsidRPr="00132117">
        <w:rPr>
          <w:sz w:val="16"/>
        </w:rPr>
        <w:t xml:space="preserve">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If a WTO member fails to represent these standards in national law or to implement them, it can be challenged by trading partners under the WTO dispute settlement p rocedures. TRIPS and Pharm aceuticals </w:t>
      </w:r>
      <w:r w:rsidRPr="00132117">
        <w:rPr>
          <w:rStyle w:val="StyleUnderline"/>
        </w:rPr>
        <w:t>For developing countries, the most important aspect of TRIPS agreement relates to its provisions on patents, especially because they affect pharmaceuticals industry. Prior to TRIPS, most developing countries had ‘weak protection’ for pharmaceutical patents (Subramanian, 2004). This constitutes of short patent terms, the narrow scope for definition, the invention to facilitate ease of imitation and relatively tolerant use of compulsory licensing</w:t>
      </w:r>
      <w:r w:rsidRPr="00063119">
        <w:rPr>
          <w:rStyle w:val="StyleUnderline"/>
        </w:rPr>
        <w:t xml:space="preserve"> to dilute</w:t>
      </w:r>
      <w:r>
        <w:rPr>
          <w:rStyle w:val="StyleUnderline"/>
        </w:rPr>
        <w:t xml:space="preserve"> </w:t>
      </w:r>
      <w:r w:rsidRPr="00063119">
        <w:rPr>
          <w:rStyle w:val="StyleUnderline"/>
        </w:rPr>
        <w:t>the monopoly power of the patent holder.</w:t>
      </w:r>
      <w:r w:rsidRPr="009E6D0B">
        <w:rPr>
          <w:sz w:val="16"/>
        </w:rPr>
        <w:t xml:space="preserve"> In the Uruguay round, which offered scope for bargaining and the exchange of concessions between nations, developing countries sought compensation for the likely negative impact of TRIPS. </w:t>
      </w:r>
      <w:r w:rsidRPr="00063119">
        <w:rPr>
          <w:rStyle w:val="StyleUnderline"/>
        </w:rPr>
        <w:t xml:space="preserve">Thus, </w:t>
      </w:r>
      <w:r w:rsidRPr="009E6D0B">
        <w:rPr>
          <w:rStyle w:val="StyleUnderline"/>
        </w:rPr>
        <w:t>higher standards of</w:t>
      </w:r>
      <w:r w:rsidRPr="00063119">
        <w:rPr>
          <w:rStyle w:val="StyleUnderline"/>
        </w:rPr>
        <w:t xml:space="preserve"> protection for intellectual</w:t>
      </w:r>
      <w:r>
        <w:rPr>
          <w:rStyle w:val="StyleUnderline"/>
        </w:rPr>
        <w:t xml:space="preserve"> </w:t>
      </w:r>
      <w:r w:rsidRPr="00063119">
        <w:rPr>
          <w:rStyle w:val="StyleUnderline"/>
        </w:rPr>
        <w:t>property in exchange for better access for clothing and</w:t>
      </w:r>
      <w:r>
        <w:rPr>
          <w:rStyle w:val="StyleUnderline"/>
        </w:rPr>
        <w:t xml:space="preserve"> </w:t>
      </w:r>
      <w:r w:rsidRPr="00063119">
        <w:rPr>
          <w:rStyle w:val="StyleUnderline"/>
        </w:rPr>
        <w:t>agricultural goods thus constituted the grand bargain in this</w:t>
      </w:r>
      <w:r>
        <w:rPr>
          <w:rStyle w:val="StyleUnderline"/>
        </w:rPr>
        <w:t xml:space="preserve"> </w:t>
      </w:r>
      <w:r w:rsidRPr="00063119">
        <w:rPr>
          <w:rStyle w:val="StyleUnderline"/>
        </w:rPr>
        <w:t>round between industrial and developing countries.</w:t>
      </w:r>
      <w:r>
        <w:rPr>
          <w:rStyle w:val="StyleUnderline"/>
        </w:rPr>
        <w:t xml:space="preserve"> </w:t>
      </w:r>
      <w:r w:rsidRPr="009E6D0B">
        <w:rPr>
          <w:sz w:val="16"/>
        </w:rPr>
        <w:t xml:space="preserve">Impact on Developi ng Nations In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9E6D0B">
        <w:rPr>
          <w:rStyle w:val="Emphasis"/>
        </w:rPr>
        <w:t xml:space="preserve">For developing countries, </w:t>
      </w:r>
      <w:r w:rsidRPr="004263AA">
        <w:rPr>
          <w:rStyle w:val="Emphasis"/>
        </w:rPr>
        <w:t xml:space="preserve">the </w:t>
      </w:r>
      <w:r w:rsidRPr="00945E80">
        <w:rPr>
          <w:rStyle w:val="Emphasis"/>
          <w:highlight w:val="cyan"/>
        </w:rPr>
        <w:t>economic effects are different</w:t>
      </w:r>
      <w:r w:rsidRPr="009E6D0B">
        <w:rPr>
          <w:rStyle w:val="Emphasis"/>
        </w:rPr>
        <w:t xml:space="preserve">. As </w:t>
      </w:r>
      <w:r w:rsidRPr="00945E80">
        <w:rPr>
          <w:rStyle w:val="Emphasis"/>
          <w:highlight w:val="cyan"/>
        </w:rPr>
        <w:t xml:space="preserve">net users rather than net exporters of R&amp;Dintensive products, </w:t>
      </w:r>
      <w:r w:rsidRPr="004263AA">
        <w:rPr>
          <w:rStyle w:val="Emphasis"/>
        </w:rPr>
        <w:t xml:space="preserve">they </w:t>
      </w:r>
      <w:r w:rsidRPr="00945E80">
        <w:rPr>
          <w:rStyle w:val="Emphasis"/>
          <w:highlight w:val="cyan"/>
        </w:rPr>
        <w:t>do not benefit</w:t>
      </w:r>
      <w:r w:rsidRPr="009E6D0B">
        <w:rPr>
          <w:rStyle w:val="Emphasis"/>
        </w:rPr>
        <w:t xml:space="preserve"> from the monopoly profits that are created by patent protection. The </w:t>
      </w:r>
      <w:r w:rsidRPr="00945E80">
        <w:rPr>
          <w:rStyle w:val="Emphasis"/>
          <w:highlight w:val="cyan"/>
        </w:rPr>
        <w:t xml:space="preserve">profits directly benefit </w:t>
      </w:r>
      <w:r w:rsidRPr="004263AA">
        <w:rPr>
          <w:rStyle w:val="Emphasis"/>
        </w:rPr>
        <w:t xml:space="preserve">the </w:t>
      </w:r>
      <w:r w:rsidRPr="00945E80">
        <w:rPr>
          <w:rStyle w:val="Emphasis"/>
          <w:highlight w:val="cyan"/>
        </w:rPr>
        <w:t>multinational corporation</w:t>
      </w:r>
      <w:r w:rsidRPr="009E6D0B">
        <w:rPr>
          <w:rStyle w:val="Emphasis"/>
        </w:rPr>
        <w:t>s instead and the consumers suffer from higher prices</w:t>
      </w:r>
      <w:r w:rsidRPr="009E6D0B">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developin g countries. </w:t>
      </w:r>
    </w:p>
    <w:p w14:paraId="170375B0" w14:textId="77777777" w:rsidR="003E084A" w:rsidRPr="00A919CC" w:rsidRDefault="003E084A" w:rsidP="003E084A">
      <w:pPr>
        <w:pStyle w:val="Heading4"/>
      </w:pPr>
      <w:r>
        <w:t>Pharma patent practices serve to keep drug prices high: evergreening, product hopping, patent thickets, pay for delay</w:t>
      </w:r>
    </w:p>
    <w:p w14:paraId="7AC6A126" w14:textId="77777777" w:rsidR="003E084A" w:rsidRPr="00A919CC" w:rsidRDefault="003E084A" w:rsidP="003E084A">
      <w:pPr>
        <w:tabs>
          <w:tab w:val="left" w:pos="3330"/>
        </w:tabs>
        <w:rPr>
          <w:sz w:val="16"/>
        </w:rPr>
      </w:pPr>
      <w:r w:rsidRPr="00A919CC">
        <w:rPr>
          <w:rStyle w:val="Style13ptBold"/>
        </w:rPr>
        <w:t>Richards et al  20</w:t>
      </w:r>
      <w:r w:rsidRPr="00A919CC">
        <w:rPr>
          <w:sz w:val="16"/>
        </w:rPr>
        <w:t>[ Kevin T. Richards, Coordinator is a Legislative Attorney Kevin J. Hickey is a Legislative Attorney Erin H. Ward  is a Legislative Attorney Drug Pricing and Pharmaceutical Patenting</w:t>
      </w:r>
    </w:p>
    <w:p w14:paraId="31212232" w14:textId="77777777" w:rsidR="003E084A" w:rsidRDefault="003E084A" w:rsidP="003E084A">
      <w:pPr>
        <w:tabs>
          <w:tab w:val="left" w:pos="3330"/>
        </w:tabs>
        <w:rPr>
          <w:sz w:val="16"/>
        </w:rPr>
      </w:pPr>
      <w:r w:rsidRPr="00A919CC">
        <w:rPr>
          <w:sz w:val="16"/>
        </w:rPr>
        <w:t xml:space="preserve">Practices </w:t>
      </w:r>
      <w:hyperlink r:id="rId10" w:history="1">
        <w:r w:rsidRPr="00A919CC">
          <w:rPr>
            <w:rStyle w:val="Hyperlink"/>
            <w:sz w:val="16"/>
          </w:rPr>
          <w:t>https://fas.org/sgp/crs/misc/R46221.pdf 2/11/2020</w:t>
        </w:r>
      </w:hyperlink>
      <w:r w:rsidRPr="00A919CC">
        <w:rPr>
          <w:sz w:val="16"/>
        </w:rPr>
        <w:t xml:space="preserve"> Congressional Research Service ] // aaditg</w:t>
      </w:r>
    </w:p>
    <w:p w14:paraId="5F29A783" w14:textId="77777777" w:rsidR="003E084A" w:rsidRDefault="003E084A" w:rsidP="003E084A">
      <w:pPr>
        <w:tabs>
          <w:tab w:val="left" w:pos="3330"/>
        </w:tabs>
        <w:rPr>
          <w:sz w:val="16"/>
        </w:rPr>
      </w:pPr>
      <w:r w:rsidRPr="00A919CC">
        <w:rPr>
          <w:sz w:val="16"/>
        </w:rPr>
        <w:t xml:space="preserve">Intellectual </w:t>
      </w:r>
      <w:r w:rsidRPr="00FD3FCD">
        <w:rPr>
          <w:sz w:val="16"/>
        </w:rPr>
        <w:t xml:space="preserve">property </w:t>
      </w:r>
      <w:r w:rsidRPr="00FD3FCD">
        <w:rPr>
          <w:rStyle w:val="StyleUnderline"/>
        </w:rPr>
        <w:t xml:space="preserve">(IP) rights </w:t>
      </w:r>
      <w:r w:rsidRPr="00FD3FCD">
        <w:rPr>
          <w:sz w:val="16"/>
        </w:rPr>
        <w:t xml:space="preserve">in pharmaceuticals </w:t>
      </w:r>
      <w:r w:rsidRPr="00FD3FCD">
        <w:rPr>
          <w:rStyle w:val="StyleUnderline"/>
        </w:rPr>
        <w:t>are typically justified as necessary to allow manufacturers to recoup</w:t>
      </w:r>
      <w:r w:rsidRPr="00FD3FCD">
        <w:rPr>
          <w:sz w:val="16"/>
        </w:rPr>
        <w:t xml:space="preserve"> their substantial </w:t>
      </w:r>
      <w:r w:rsidRPr="00FD3FCD">
        <w:rPr>
          <w:rStyle w:val="StyleUnderline"/>
        </w:rPr>
        <w:t>investments in research, development, and regulatory approval</w:t>
      </w:r>
      <w:r w:rsidRPr="00FD3FCD">
        <w:rPr>
          <w:sz w:val="16"/>
        </w:rPr>
        <w:t>. IP law provides exclusive rights in a particular invention or product for a certain time period, potentially enabling the rights holder (e.g.,</w:t>
      </w:r>
      <w:r w:rsidRPr="00A919CC">
        <w:rPr>
          <w:sz w:val="16"/>
        </w:rPr>
        <w:t xml:space="preserve"> a brand-name drug manufacturer) to charge higher-than-competitive prices. </w:t>
      </w:r>
      <w:r w:rsidRPr="00A919CC">
        <w:rPr>
          <w:rStyle w:val="StyleUnderline"/>
        </w:rPr>
        <w:t xml:space="preserve">If </w:t>
      </w:r>
      <w:r w:rsidRPr="00945E80">
        <w:rPr>
          <w:rStyle w:val="StyleUnderline"/>
          <w:highlight w:val="cyan"/>
        </w:rPr>
        <w:t xml:space="preserve">rights holders </w:t>
      </w:r>
      <w:r w:rsidRPr="00945E80">
        <w:rPr>
          <w:rStyle w:val="StyleUnderline"/>
        </w:rPr>
        <w:t xml:space="preserve">are </w:t>
      </w:r>
      <w:r w:rsidRPr="00945E80">
        <w:rPr>
          <w:rStyle w:val="StyleUnderline"/>
          <w:highlight w:val="cyan"/>
        </w:rPr>
        <w:t>able to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 xml:space="preserve">This practice takes </w:t>
      </w:r>
      <w:r w:rsidRPr="00FD3FCD">
        <w:rPr>
          <w:rStyle w:val="Emphasis"/>
        </w:rPr>
        <w:t>two forms: a “</w:t>
      </w:r>
      <w:r w:rsidRPr="00A919CC">
        <w:rPr>
          <w:rStyle w:val="Emphasis"/>
        </w:rPr>
        <w:t xml:space="preserve">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the brand will focus its marketing on the new product in order to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5C0C3424" w14:textId="77777777" w:rsidR="003E084A" w:rsidRPr="00A919CC" w:rsidRDefault="003E084A" w:rsidP="003E084A">
      <w:pPr>
        <w:pStyle w:val="Heading4"/>
      </w:pPr>
      <w:r w:rsidRPr="00A919CC">
        <w:t>Th</w:t>
      </w:r>
      <w:r>
        <w:t xml:space="preserve">at </w:t>
      </w:r>
      <w:r w:rsidRPr="00A919CC">
        <w:t xml:space="preserve">fuels monopolies </w:t>
      </w:r>
      <w:r w:rsidRPr="00A86E7E">
        <w:rPr>
          <w:u w:val="single"/>
        </w:rPr>
        <w:t>stifling</w:t>
      </w:r>
      <w:r>
        <w:t xml:space="preserve"> </w:t>
      </w:r>
      <w:r w:rsidRPr="00A919CC">
        <w:t>innovation.</w:t>
      </w:r>
    </w:p>
    <w:p w14:paraId="5B3923F7" w14:textId="77777777" w:rsidR="003E084A" w:rsidRPr="00A919CC" w:rsidRDefault="003E084A" w:rsidP="003E084A">
      <w:r w:rsidRPr="00A919CC">
        <w:t xml:space="preserve">Bryan </w:t>
      </w:r>
      <w:r w:rsidRPr="00A919CC">
        <w:rPr>
          <w:rStyle w:val="Style13ptBold"/>
        </w:rPr>
        <w:t>Mercurio 14</w:t>
      </w:r>
      <w:r w:rsidRPr="00A919CC">
        <w:t xml:space="preserve">, Law Professor at The Chinese University of Hong Kong, “TRIPs, Patents, and Innovation: A Necessary Reappraisal?” </w:t>
      </w:r>
      <w:hyperlink r:id="rId11" w:history="1">
        <w:r w:rsidRPr="00A919CC">
          <w:rPr>
            <w:rStyle w:val="Hyperlink"/>
          </w:rPr>
          <w:t>https://e15initiative.org/wp-content/uploads/2015/09/E15-Innovation-Mercurio-FINAL.pdf</w:t>
        </w:r>
      </w:hyperlink>
    </w:p>
    <w:p w14:paraId="3A25A13C" w14:textId="77777777" w:rsidR="003E084A" w:rsidRPr="00A919CC" w:rsidRDefault="003E084A" w:rsidP="003E084A">
      <w:pPr>
        <w:rPr>
          <w:sz w:val="16"/>
        </w:rPr>
      </w:pPr>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(Bessen and Maskin 2009; Chu et al. 2012). </w:t>
      </w:r>
      <w:r w:rsidRPr="00A919CC">
        <w:rPr>
          <w:rStyle w:val="StyleUnderline"/>
        </w:rPr>
        <w:t xml:space="preserve">Shapiro (2001) finds that “with cumulative innovation and multiple blocking patents, </w:t>
      </w:r>
      <w:r w:rsidRPr="00945E80">
        <w:rPr>
          <w:rStyle w:val="StyleUnderline"/>
          <w:highlight w:val="cyan"/>
        </w:rPr>
        <w:t>stronger patent</w:t>
      </w:r>
      <w:r w:rsidRPr="00A919CC">
        <w:rPr>
          <w:rStyle w:val="StyleUnderline"/>
        </w:rPr>
        <w:t xml:space="preserve"> rights can </w:t>
      </w:r>
      <w:r w:rsidRPr="00945E80">
        <w:rPr>
          <w:rStyle w:val="Emphasis"/>
          <w:highlight w:val="cyan"/>
        </w:rPr>
        <w:t>have the perverse effect of stifling</w:t>
      </w:r>
      <w:r w:rsidRPr="00A919CC">
        <w:rPr>
          <w:rStyle w:val="StyleUnderline"/>
        </w:rPr>
        <w:t>, not encouraging</w:t>
      </w:r>
      <w:r w:rsidRPr="00945E80">
        <w:rPr>
          <w:rStyle w:val="Emphasis"/>
          <w:highlight w:val="cyan"/>
        </w:rPr>
        <w:t xml:space="preserve"> innovation</w:t>
      </w:r>
      <w:r w:rsidRPr="00A919CC">
        <w:rPr>
          <w:sz w:val="16"/>
        </w:rPr>
        <w:t xml:space="preserve">.” In such a situation, multiple licences have to be purchased; uncertainty regarding the status of the technology persists; and the value of patent licensing is questioned (Heller 2008; Boldrin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(Boldrin and Levine 2013; Bessen and Muerer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Shumpeter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2011).In essence, this is what the European Commission alleged in its prosecution of Microsoft for anti-competitive behaviour.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A919CC">
        <w:rPr>
          <w:rStyle w:val="StyleUnderline"/>
        </w:rPr>
        <w:t xml:space="preserve">The </w:t>
      </w:r>
      <w:r w:rsidRPr="00945E80">
        <w:rPr>
          <w:rStyle w:val="StyleUnderline"/>
          <w:highlight w:val="cyan"/>
        </w:rPr>
        <w:t>negative effect on innovation is</w:t>
      </w:r>
      <w:r w:rsidRPr="00A919CC">
        <w:rPr>
          <w:rStyle w:val="StyleUnderline"/>
        </w:rPr>
        <w:t xml:space="preserve"> </w:t>
      </w:r>
      <w:r w:rsidRPr="00945E80">
        <w:rPr>
          <w:rStyle w:val="Emphasis"/>
          <w:highlight w:val="cyan"/>
        </w:rPr>
        <w:t>exacerbated by</w:t>
      </w:r>
      <w:r w:rsidRPr="00A919CC">
        <w:rPr>
          <w:rStyle w:val="StyleUnderline"/>
        </w:rPr>
        <w:t xml:space="preserve"> a number of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the“difficulty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socalled </w:t>
      </w:r>
      <w:r w:rsidRPr="00945E80">
        <w:rPr>
          <w:rStyle w:val="StyleUnderline"/>
          <w:highlight w:val="cyan"/>
        </w:rPr>
        <w:t>patent trolls</w:t>
      </w:r>
      <w:r w:rsidRPr="00A919CC">
        <w:rPr>
          <w:rStyle w:val="StyleUnderline"/>
        </w:rPr>
        <w:t xml:space="preserve">, have likewise substantially increased the </w:t>
      </w:r>
      <w:r w:rsidRPr="00945E80">
        <w:rPr>
          <w:rStyle w:val="StyleUnderline"/>
          <w:highlight w:val="cyan"/>
        </w:rPr>
        <w:t>risk</w:t>
      </w:r>
      <w:r w:rsidRPr="00A919CC">
        <w:rPr>
          <w:rStyle w:val="StyleUnderline"/>
        </w:rPr>
        <w:t xml:space="preserve"> of net welfare loss and </w:t>
      </w:r>
      <w:r w:rsidRPr="00945E80">
        <w:rPr>
          <w:rStyle w:val="StyleUnderline"/>
          <w:highlight w:val="cyan"/>
        </w:rPr>
        <w:t>less innovation</w:t>
      </w:r>
      <w:r w:rsidRPr="00A919CC">
        <w:rPr>
          <w:sz w:val="16"/>
        </w:rPr>
        <w:t xml:space="preserve"> (Bessen et al. 2011; Tucker 2011). Recent studies even find that patent pool arrangements result in reduced innovation by member-firms (Lampe and Moser 2010; Joshi and Nerkar 2011; Lampe and Moser 2012). </w:t>
      </w:r>
      <w:r w:rsidRPr="00A919CC">
        <w:rPr>
          <w:rStyle w:val="StyleUnderline"/>
        </w:rPr>
        <w:t xml:space="preserve">Evidence also exists to </w:t>
      </w:r>
      <w:r w:rsidRPr="00FD3FCD">
        <w:rPr>
          <w:rStyle w:val="StyleUnderline"/>
        </w:rPr>
        <w:t xml:space="preserve">show that stronger patent protection leads not to enhanced innovation or an improvement in overall welfare, but to firms protecting their interests by advocating even more </w:t>
      </w:r>
      <w:r w:rsidRPr="00FD3FCD">
        <w:rPr>
          <w:rStyle w:val="Emphasis"/>
        </w:rPr>
        <w:t>protection</w:t>
      </w:r>
      <w:r w:rsidRPr="00FD3FCD">
        <w:rPr>
          <w:sz w:val="16"/>
        </w:rPr>
        <w:t xml:space="preserve"> (Landes and Posner</w:t>
      </w:r>
      <w:r w:rsidRPr="00A919CC">
        <w:rPr>
          <w:sz w:val="16"/>
        </w:rPr>
        <w:t xml:space="preserve">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and into lobbyists and lawsuits. Boldrin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system as a whole. In their view, </w:t>
      </w:r>
      <w:r w:rsidRPr="00FD3FCD">
        <w:rPr>
          <w:rStyle w:val="StyleUnderline"/>
        </w:rPr>
        <w:t xml:space="preserve">such </w:t>
      </w:r>
      <w:r w:rsidRPr="00FD3FCD">
        <w:rPr>
          <w:rStyle w:val="Emphasis"/>
        </w:rPr>
        <w:t>behavior distorts the optimum range of protection</w:t>
      </w:r>
      <w:r w:rsidRPr="00FD3FCD">
        <w:rPr>
          <w:rStyle w:val="StyleUnderline"/>
        </w:rPr>
        <w:t xml:space="preserve"> and</w:t>
      </w:r>
      <w:r w:rsidRPr="00A919CC">
        <w:rPr>
          <w:rStyle w:val="StyleUnderline"/>
        </w:rPr>
        <w:t xml:space="preserve"> unbalances the entire system</w:t>
      </w:r>
      <w:r w:rsidRPr="00A919CC">
        <w:rPr>
          <w:sz w:val="16"/>
        </w:rPr>
        <w:t>.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In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w:t>
      </w:r>
      <w:r w:rsidRPr="00FD3FCD">
        <w:rPr>
          <w:sz w:val="16"/>
        </w:rPr>
        <w:t xml:space="preserve">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FD3FCD">
        <w:rPr>
          <w:rStyle w:val="StyleUnderline"/>
        </w:rPr>
        <w:t>This section focuses on what can be done within the confines of the WTO to</w:t>
      </w:r>
      <w:r w:rsidRPr="00A919CC">
        <w:rPr>
          <w:rStyle w:val="StyleUnderline"/>
        </w:rPr>
        <w:t xml:space="preserve">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xml:space="preserve">. This work has been done (Mercurio 2013; Declaration on Patent Protection 2014), but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w:t>
      </w:r>
      <w:r w:rsidRPr="00FD3FCD">
        <w:rPr>
          <w:rStyle w:val="StyleUnderline"/>
        </w:rPr>
        <w:t>are unlikely to take action that may be viewed as inconsistent with the TRIPS</w:t>
      </w:r>
      <w:r w:rsidRPr="00A919CC">
        <w:rPr>
          <w:rStyle w:val="StyleUnderline"/>
        </w:rPr>
        <w:t xml:space="preserve"> Agreement. The discussion and debate must now move beyond the well-known but little used flexibilities to encompass the broader and </w:t>
      </w:r>
      <w:r w:rsidRPr="00FD3FCD">
        <w:rPr>
          <w:rStyle w:val="StyleUnderline"/>
        </w:rPr>
        <w:t xml:space="preserve">more fundamental issue of whether IPRs--and correspondingly the TRIPS Agreement-- </w:t>
      </w:r>
      <w:r w:rsidRPr="00FD3FCD">
        <w:rPr>
          <w:rStyle w:val="Emphasis"/>
        </w:rPr>
        <w:t>actually encourage innovation</w:t>
      </w:r>
      <w:r w:rsidRPr="00FD3FCD">
        <w:rPr>
          <w:sz w:val="16"/>
        </w:rPr>
        <w:t xml:space="preserve">. </w:t>
      </w:r>
      <w:r w:rsidRPr="00FD3FCD">
        <w:rPr>
          <w:rStyle w:val="StyleUnderline"/>
        </w:rPr>
        <w:t xml:space="preserve">In a sense, all the potential responses are radical in that they all require a shift from the status quo and amendment to the </w:t>
      </w:r>
      <w:r w:rsidRPr="00FD3FCD">
        <w:rPr>
          <w:rStyle w:val="Emphasis"/>
        </w:rPr>
        <w:t>TRIPS</w:t>
      </w:r>
      <w:r w:rsidRPr="00FD3FCD">
        <w:rPr>
          <w:rStyle w:val="StyleUnderline"/>
        </w:rPr>
        <w:t xml:space="preserve"> Agreement</w:t>
      </w:r>
      <w:r w:rsidRPr="00FD3FCD">
        <w:rPr>
          <w:sz w:val="16"/>
        </w:rPr>
        <w:t>. For this reason, none are likely to be feasible in the short, and perhaps even medium, term. This does not mean that potential responses should</w:t>
      </w:r>
      <w:r w:rsidRPr="00A919CC">
        <w:rPr>
          <w:sz w:val="16"/>
        </w:rPr>
        <w:t xml:space="preserve">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50A740DB" w14:textId="77777777" w:rsidR="003E084A" w:rsidRDefault="003E084A" w:rsidP="003E084A">
      <w:pPr>
        <w:pStyle w:val="Heading4"/>
      </w:pPr>
      <w:r>
        <w:t>Err aff – offensive patents are more likely to be used than defensive patents</w:t>
      </w:r>
    </w:p>
    <w:p w14:paraId="3B6FE508" w14:textId="77777777" w:rsidR="003E084A" w:rsidRPr="004A57EC" w:rsidRDefault="003E084A" w:rsidP="003E084A">
      <w:r w:rsidRPr="004A57EC">
        <w:rPr>
          <w:rStyle w:val="Style13ptBold"/>
        </w:rPr>
        <w:t>Gubby 19</w:t>
      </w:r>
      <w:r>
        <w:t xml:space="preserve"> (</w:t>
      </w:r>
      <w:r w:rsidRPr="004A57EC">
        <w:t>Helen Gubby</w:t>
      </w:r>
      <w:r>
        <w:t xml:space="preserve">, </w:t>
      </w:r>
      <w:r w:rsidRPr="004A57EC">
        <w:t>Is the Patent System a Barrier to Inclusive Prosperity? The Biomedical Perspective</w:t>
      </w:r>
      <w:r>
        <w:t xml:space="preserve">, Wiley Online Library, </w:t>
      </w:r>
      <w:r w:rsidRPr="004A57EC">
        <w:t>06 September 2019</w:t>
      </w:r>
      <w:r>
        <w:t xml:space="preserve">, </w:t>
      </w:r>
      <w:hyperlink r:id="rId12" w:history="1">
        <w:r w:rsidRPr="000E016D">
          <w:rPr>
            <w:rStyle w:val="Hyperlink"/>
          </w:rPr>
          <w:t>https://onlinelibrary.wiley.com/doi/full/10.1111/1758-5899.12730)//ww</w:t>
        </w:r>
      </w:hyperlink>
      <w:r>
        <w:t xml:space="preserve"> pbj</w:t>
      </w:r>
    </w:p>
    <w:p w14:paraId="4EB224B8" w14:textId="77777777" w:rsidR="003E084A" w:rsidRDefault="003E084A" w:rsidP="003E084A">
      <w:pPr>
        <w:rPr>
          <w:sz w:val="16"/>
        </w:rPr>
      </w:pPr>
      <w:r w:rsidRPr="004A57EC">
        <w:rPr>
          <w:sz w:val="16"/>
        </w:rPr>
        <w:t xml:space="preserve">Patent system manipulation The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Typically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favour of the inventor. Biomedical innovations are vital to healthcare: they should not be controlled by private companies through </w:t>
      </w:r>
      <w:r w:rsidRPr="002E0978">
        <w:rPr>
          <w:sz w:val="16"/>
        </w:rPr>
        <w:t xml:space="preserve">patent monopolies. 1 The patent monopoly </w:t>
      </w:r>
      <w:r w:rsidRPr="002E0978">
        <w:rPr>
          <w:rStyle w:val="Emphasis"/>
        </w:rPr>
        <w:t>The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2E0978">
        <w:rPr>
          <w:sz w:val="16"/>
        </w:rPr>
        <w:t>. In general, this</w:t>
      </w:r>
      <w:r w:rsidRPr="004A57EC">
        <w:rPr>
          <w:sz w:val="16"/>
        </w:rPr>
        <w:t xml:space="preserve">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value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As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4A57EC">
        <w:rPr>
          <w:rStyle w:val="Emphasis"/>
        </w:rPr>
        <w:t xml:space="preserve">The Carnegie Mellon Survey of the US manufacturing sector in 1994 revealed that </w:t>
      </w:r>
      <w:r w:rsidRPr="00945E80">
        <w:rPr>
          <w:rStyle w:val="Emphasis"/>
          <w:highlight w:val="cyan"/>
        </w:rPr>
        <w:t>firms</w:t>
      </w:r>
      <w:r w:rsidRPr="004A57EC">
        <w:rPr>
          <w:rStyle w:val="Emphasis"/>
        </w:rPr>
        <w:t xml:space="preserve"> often </w:t>
      </w:r>
      <w:r w:rsidRPr="00945E80">
        <w:rPr>
          <w:rStyle w:val="Emphasis"/>
          <w:highlight w:val="cyan"/>
        </w:rPr>
        <w:t>used patents as strategic tools, rather than</w:t>
      </w:r>
      <w:r w:rsidRPr="004A57EC">
        <w:rPr>
          <w:rStyle w:val="Emphasis"/>
        </w:rPr>
        <w:t xml:space="preserve"> as simply a means of </w:t>
      </w:r>
      <w:r w:rsidRPr="00945E80">
        <w:rPr>
          <w:rStyle w:val="Emphasis"/>
          <w:highlight w:val="cyan"/>
        </w:rPr>
        <w:t>protect</w:t>
      </w:r>
      <w:r w:rsidRPr="004A57EC">
        <w:rPr>
          <w:rStyle w:val="Emphasis"/>
        </w:rPr>
        <w:t>ing an invention from wrongful imitation</w:t>
      </w:r>
      <w:r w:rsidRPr="004A57EC">
        <w:rPr>
          <w:sz w:val="16"/>
        </w:rPr>
        <w:t xml:space="preserve"> (Cohen et al., 2000). In their examination of motives to patent, Blind et al. (2009) recognised that, although protection from imitation was still the most important factor, ‘the importance of the strategic motives to patent are confirmed’ (Blind et al., 2006, p. 671). Patent strategies The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licences, but also the terms of these licences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(Neuhäusler, 2012). Defensive blocking is used to protect a firm's own freedom to operate: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w:t>
      </w:r>
      <w:r w:rsidRPr="00132117">
        <w:rPr>
          <w:sz w:val="16"/>
        </w:rPr>
        <w:t xml:space="preserve">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132117">
        <w:rPr>
          <w:rStyle w:val="Emphasis"/>
        </w:rPr>
        <w:t>However, both defensive and offensive blocking should be a policy concern, as they can reduce economic efficiency. Defensive patenting increases cost to firms without necessarily producing</w:t>
      </w:r>
      <w:r w:rsidRPr="004A57EC">
        <w:rPr>
          <w:rStyle w:val="Emphasis"/>
        </w:rPr>
        <w:t xml:space="preserve"> any benefit and offensive patenting can reduce technological progress and increase consumer costs by reducing competition</w:t>
      </w:r>
      <w:r w:rsidRPr="004A57EC">
        <w:rPr>
          <w:sz w:val="16"/>
        </w:rPr>
        <w:t xml:space="preserve"> (Thumm, 2004, p. 533). Using data from a large-scale survey of patent applications, </w:t>
      </w:r>
      <w:r w:rsidRPr="004A57EC">
        <w:rPr>
          <w:rStyle w:val="Emphasis"/>
        </w:rPr>
        <w:t xml:space="preserve">Torrisi discovered that a substantial </w:t>
      </w:r>
      <w:r w:rsidRPr="00945E80">
        <w:rPr>
          <w:rStyle w:val="Emphasis"/>
          <w:highlight w:val="cyan"/>
        </w:rPr>
        <w:t>share of patents remained unused</w:t>
      </w:r>
      <w:r w:rsidRPr="004A57EC">
        <w:rPr>
          <w:rStyle w:val="Emphasis"/>
        </w:rPr>
        <w:t xml:space="preserve"> and a substantial number of patent applications were </w:t>
      </w:r>
      <w:r w:rsidRPr="00945E80">
        <w:rPr>
          <w:rStyle w:val="Emphasis"/>
          <w:highlight w:val="cyan"/>
        </w:rPr>
        <w:t>filed to block other patents.</w:t>
      </w:r>
      <w:r w:rsidRPr="004A57EC">
        <w:rPr>
          <w:rStyle w:val="Emphasis"/>
        </w:rPr>
        <w:t xml:space="preserve"> There were institutional differences; there were more unused patents in Japan and the EU than in the USA.</w:t>
      </w:r>
      <w:r w:rsidRPr="004A57EC">
        <w:rPr>
          <w:sz w:val="16"/>
        </w:rPr>
        <w:t xml:space="preserve"> Although cautious to make generalisations about unused patents, as some unused patents are there to ensure freedom to operate or simply because of management inefficiency, Torrisi et al. did conclude that: ‘[o]ur results highlight that there might be substantial benefits that patent owners draw from being able to keep patent rights unused. These would have to be balanced against possible harm imposed on other economic agents’ (Torrisi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recognised a consistent upward trend in patent filings is putting patent offices under enormous pressure (WIPO, 2017, p. 13). Why are these administrative failings dangerous from a societal perspective? </w:t>
      </w:r>
      <w:r w:rsidRPr="004A57EC">
        <w:rPr>
          <w:rStyle w:val="Emphasis"/>
        </w:rPr>
        <w:t xml:space="preserve">Patents grant a monopoly that can impact innovative processes for 20 years or more. Patents have been granted that should not have been granted. When an </w:t>
      </w:r>
      <w:r w:rsidRPr="00945E80">
        <w:rPr>
          <w:rStyle w:val="Emphasis"/>
          <w:highlight w:val="cyan"/>
        </w:rPr>
        <w:t>overly broad patent</w:t>
      </w:r>
      <w:r w:rsidRPr="004A57EC">
        <w:rPr>
          <w:rStyle w:val="Emphasis"/>
        </w:rPr>
        <w:t xml:space="preserve"> is granted, this can </w:t>
      </w:r>
      <w:r w:rsidRPr="00945E80">
        <w:rPr>
          <w:rStyle w:val="Emphasis"/>
          <w:highlight w:val="cyan"/>
        </w:rPr>
        <w:t>block</w:t>
      </w:r>
      <w:r w:rsidRPr="004A57EC">
        <w:rPr>
          <w:rStyle w:val="Emphasis"/>
        </w:rPr>
        <w:t xml:space="preserve"> further </w:t>
      </w:r>
      <w:r w:rsidRPr="00945E80">
        <w:rPr>
          <w:rStyle w:val="Emphasis"/>
          <w:highlight w:val="cyan"/>
        </w:rPr>
        <w:t>innovation</w:t>
      </w:r>
      <w:r w:rsidRPr="004A57EC">
        <w:rPr>
          <w:rStyle w:val="Emphasis"/>
        </w:rPr>
        <w:t xml:space="preserve"> by others. Broad patents may mean that </w:t>
      </w:r>
      <w:r w:rsidRPr="00945E80">
        <w:rPr>
          <w:rStyle w:val="Emphasis"/>
          <w:highlight w:val="cyan"/>
        </w:rPr>
        <w:t>access to</w:t>
      </w:r>
      <w:r w:rsidRPr="004A57EC">
        <w:rPr>
          <w:rStyle w:val="Emphasis"/>
        </w:rPr>
        <w:t xml:space="preserve"> vital </w:t>
      </w:r>
      <w:r w:rsidRPr="00945E80">
        <w:rPr>
          <w:rStyle w:val="Emphasis"/>
          <w:highlight w:val="cyan"/>
        </w:rPr>
        <w:t>research</w:t>
      </w:r>
      <w:r w:rsidRPr="004A57EC">
        <w:rPr>
          <w:rStyle w:val="Emphasis"/>
        </w:rPr>
        <w:t xml:space="preserve"> is not available because the results of that research are covered by patent claims. In particular, broad basic patents on fundamental research can block and deter </w:t>
      </w:r>
      <w:r w:rsidRPr="00945E80">
        <w:rPr>
          <w:rStyle w:val="Emphasis"/>
          <w:highlight w:val="cyan"/>
        </w:rPr>
        <w:t>follow-on research</w:t>
      </w:r>
      <w:r w:rsidRPr="004A57EC">
        <w:rPr>
          <w:rStyle w:val="Emphasis"/>
        </w:rPr>
        <w:t xml:space="preserve">. The </w:t>
      </w:r>
      <w:r w:rsidRPr="00945E80">
        <w:rPr>
          <w:rStyle w:val="Emphasis"/>
          <w:highlight w:val="cyan"/>
        </w:rPr>
        <w:t>incentive</w:t>
      </w:r>
      <w:r w:rsidRPr="004A57EC">
        <w:rPr>
          <w:rStyle w:val="Emphasis"/>
        </w:rPr>
        <w:t xml:space="preserve"> to innovate is </w:t>
      </w:r>
      <w:r w:rsidRPr="00945E80">
        <w:rPr>
          <w:rStyle w:val="Emphasis"/>
          <w:highlight w:val="cyan"/>
        </w:rPr>
        <w:t>reduced</w:t>
      </w:r>
      <w:r w:rsidRPr="004A57EC">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commercialisation opens up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overlap: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with regard to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‘products’.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discovered, and is human genetic information rather than an invention (see for a summary of some of these arguments Bergel, 2015). These developments in patent law have created a very real danger: </w:t>
      </w:r>
      <w:r w:rsidRPr="004A57EC">
        <w:rPr>
          <w:rStyle w:val="Emphasis"/>
        </w:rPr>
        <w:t>researchers could be barred from accessing fundamental research, which in turn could hinder new knowledge and further innovation</w:t>
      </w:r>
      <w:r w:rsidRPr="004A57EC">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publically funded scientists and private companies. Publically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Licences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2E0978">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4A57EC">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licence terms ‘widely viewed as inappropriate’ (Caulfield et al., 2006;,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Sangamo. Researchers found that Sangamo was highly selective in its choice of collaborators. Academic scientists therefore often took the risk of using the technology without a licence, hoping that Sangamo would not sue academics. However, even this did not solve the problem. The patents did not disclose all the necessary information. Vital knowledge remained in the Sangamo database and design rule set. Without this proprietary information scientists could not practice the claimed invention: ‘More complete patent disclosure might also have obviated the need to generate various open science alternatives to the Sangamo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licences, restrictive licence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w:t>
      </w:r>
      <w:r w:rsidRPr="00132117">
        <w:rPr>
          <w:sz w:val="16"/>
        </w:rPr>
        <w:t xml:space="preserve">the </w:t>
      </w:r>
      <w:r w:rsidRPr="00132117">
        <w:rPr>
          <w:rStyle w:val="Emphasis"/>
        </w:rPr>
        <w:t>time needed for the development of a new drug, from initial stages through to approval, takes on average 11.8 years and will cost in the range of $802 million to $1.8 billion</w:t>
      </w:r>
      <w:r w:rsidRPr="00132117">
        <w:rPr>
          <w:sz w:val="16"/>
        </w:rPr>
        <w:t xml:space="preserve"> (DiMasi et al., 2003; Barazza,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scepticism; these are ‘mythical costs’ to try to justify the high prices of drugs (Light and Warburton, 2011). What is clear</w:t>
      </w:r>
      <w:r w:rsidRPr="004A57EC">
        <w:rPr>
          <w:sz w:val="16"/>
        </w:rPr>
        <w:t xml:space="preserve"> is that if the drug survives the patent process and the authorisation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Losec, a medicine for stomach ulcers, was so successful that it is estimated to have brought in between $15–30 billion for AstraZeneca, making AstraZeneca one of the largest global pharmaceutical companies (Granstrand and Tietze, 2014). Many pharmaceutical companies have not been reticent to exert their monopoly position to ensure market dominance and satisfy their investors. However, with some exceptions, a patent expires after 20 years. When the patent expires, the market for the drug opens up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4A57EC">
        <w:rPr>
          <w:rStyle w:val="Emphasis"/>
        </w:rPr>
        <w:t xml:space="preserve">They can wrap many patents around the original patent, resulting in </w:t>
      </w:r>
      <w:r w:rsidRPr="00945E80">
        <w:rPr>
          <w:rStyle w:val="Emphasis"/>
          <w:highlight w:val="cyan"/>
        </w:rPr>
        <w:t>patent clusters</w:t>
      </w:r>
      <w:r w:rsidRPr="004A57EC">
        <w:rPr>
          <w:rStyle w:val="Emphasis"/>
        </w:rPr>
        <w:t xml:space="preserve">. Patents are </w:t>
      </w:r>
      <w:r w:rsidRPr="00945E80">
        <w:rPr>
          <w:rStyle w:val="Emphasis"/>
          <w:highlight w:val="cyan"/>
        </w:rPr>
        <w:t>filed for</w:t>
      </w:r>
      <w:r w:rsidRPr="004A57EC">
        <w:rPr>
          <w:rStyle w:val="Emphasis"/>
        </w:rPr>
        <w:t xml:space="preserve"> certain specific aspects of a single product, such as </w:t>
      </w:r>
      <w:r w:rsidRPr="00945E80">
        <w:rPr>
          <w:rStyle w:val="Emphasis"/>
          <w:highlight w:val="cyan"/>
        </w:rPr>
        <w:t>dosing, delivery systems and combinations</w:t>
      </w:r>
      <w:r w:rsidRPr="004A57EC">
        <w:rPr>
          <w:rStyle w:val="Emphasis"/>
        </w:rPr>
        <w:t>.</w:t>
      </w:r>
      <w:r w:rsidRPr="004A57EC">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4A57EC">
        <w:rPr>
          <w:rStyle w:val="Emphasis"/>
        </w:rPr>
        <w:t xml:space="preserve">As the patent system allows improvements and additions to be patented, inventions that are really just </w:t>
      </w:r>
      <w:r w:rsidRPr="00945E80">
        <w:rPr>
          <w:rStyle w:val="Emphasis"/>
          <w:highlight w:val="cyan"/>
        </w:rPr>
        <w:t>slight modifications</w:t>
      </w:r>
      <w:r w:rsidRPr="004A57EC">
        <w:rPr>
          <w:rStyle w:val="Emphasis"/>
        </w:rPr>
        <w:t xml:space="preserve"> of the old drug are </w:t>
      </w:r>
      <w:r w:rsidRPr="00945E80">
        <w:rPr>
          <w:rStyle w:val="Emphasis"/>
          <w:highlight w:val="cyan"/>
        </w:rPr>
        <w:t>patented</w:t>
      </w:r>
      <w:r w:rsidRPr="004A57EC">
        <w:rPr>
          <w:rStyle w:val="Emphasis"/>
        </w:rPr>
        <w:t xml:space="preserve">. These </w:t>
      </w:r>
      <w:r w:rsidRPr="00945E80">
        <w:rPr>
          <w:rStyle w:val="Emphasis"/>
          <w:highlight w:val="cyan"/>
        </w:rPr>
        <w:t>secondary patents</w:t>
      </w:r>
      <w:r w:rsidRPr="004A57EC">
        <w:rPr>
          <w:rStyle w:val="Emphasis"/>
        </w:rPr>
        <w:t>, usually filed just before the patent on the original drug expires and competition can start, each gain 20 years protection.</w:t>
      </w:r>
      <w:r w:rsidRPr="004A57EC">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(Granstrand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second generation product by convincing them that the newer version is worth the extra money. Strategies include convincing marketing authorisation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a number of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Servier.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‘[a]lthough both the brand name companies and generic firms are better off with such settlements, consumers lose the possibility of earlier generic entry’.6 In the lawsuit the FTC brought against Actavis for agreeing to delay bringing its version of Solvay's AndroGel to market, the US Supreme Court did not categorise the agreement as per se illegal. It mandated that a ‘rule of reason’ approach should be used, reviewing such settlements on a case by case basis.7 The FTC has remained committed to scrutinising pay-for-delay agreements. T</w:t>
      </w:r>
      <w:r w:rsidRPr="004A57EC">
        <w:rPr>
          <w:rStyle w:val="Emphasis"/>
        </w:rPr>
        <w:t>he monopoly position has made it possible for pharma companies to charge high prices for their medicines</w:t>
      </w:r>
      <w:r w:rsidRPr="004A57EC">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4A57EC">
        <w:rPr>
          <w:rStyle w:val="Emphasis"/>
        </w:rPr>
        <w:t>from $13.50 a tablet to $750 a tablet overnight</w:t>
      </w:r>
      <w:r w:rsidRPr="004A57EC">
        <w:rPr>
          <w:sz w:val="16"/>
        </w:rPr>
        <w:t xml:space="preserve">, bringing the cost of treatment per annum for some patients to thousands of dollars. Cycloserine increased in price from </w:t>
      </w:r>
      <w:r w:rsidRPr="004A57EC">
        <w:rPr>
          <w:rStyle w:val="Emphasis"/>
        </w:rPr>
        <w:t>$500 for 30 pills to $10,800 for 30 pills</w:t>
      </w:r>
      <w:r w:rsidRPr="004A57EC">
        <w:rPr>
          <w:sz w:val="16"/>
        </w:rPr>
        <w:t xml:space="preserve"> after it was acquired by Rodelis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innovation, but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returns’.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However </w:t>
      </w:r>
      <w:r w:rsidRPr="004A57EC">
        <w:rPr>
          <w:rStyle w:val="Emphasis"/>
        </w:rPr>
        <w:t>because purchasing power is so limited in the poorest countries, there is little reason to expect a significant boost in such R&amp;D. Accordingly, many developing countries see little potential benefit from introducing patents</w:t>
      </w:r>
      <w:r w:rsidRPr="004A57EC">
        <w:rPr>
          <w:sz w:val="16"/>
        </w:rPr>
        <w:t xml:space="preserve">. In contrast, potential costs could be significant. (World Bank, 2001, p. 137) </w:t>
      </w:r>
      <w:r w:rsidRPr="002E0978">
        <w:rPr>
          <w:rStyle w:val="Emphasis"/>
        </w:rPr>
        <w:t>The Doha Declaration on the TRIPS Agreement in 2001 did confirm the right of countries to use compulsory licences to gain access to medicines. By issuing a compulsory licence, the government gives permission to a third party to produce the patented product or process without the consent of the patent owner. The drug so produced is much cheaper than the brand name drug at the monopoly price</w:t>
      </w:r>
      <w:r w:rsidRPr="004A57EC">
        <w:rPr>
          <w:sz w:val="16"/>
        </w:rPr>
        <w:t>.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authorising the compulsory licences and the governments of the patentees, which can have both political and economic implications (Flynn et al., 2009; Reichman, 2009). There have been indications that the USA is not entirely at ease when states order compulsory licensing of American pharmaceuticals (Nagan et al., 2017). Compulsory licensing may be an instrument to alleviate the strictures of the patent system to some extent, but it is not the entire solution.</w:t>
      </w:r>
    </w:p>
    <w:p w14:paraId="23378541" w14:textId="77777777" w:rsidR="003E084A" w:rsidRPr="00A919CC" w:rsidRDefault="003E084A" w:rsidP="003E084A">
      <w:pPr>
        <w:tabs>
          <w:tab w:val="left" w:pos="25114"/>
        </w:tabs>
        <w:rPr>
          <w:sz w:val="16"/>
        </w:rPr>
      </w:pPr>
      <w:r w:rsidRPr="00A919CC">
        <w:tab/>
      </w:r>
    </w:p>
    <w:p w14:paraId="23FFE35C" w14:textId="77777777" w:rsidR="003E084A" w:rsidRDefault="003E084A" w:rsidP="003E084A">
      <w:pPr>
        <w:pStyle w:val="Heading4"/>
        <w:rPr>
          <w:rFonts w:cs="Times New Roman"/>
        </w:rPr>
      </w:pPr>
      <w:r>
        <w:rPr>
          <w:rFonts w:cs="Times New Roman"/>
        </w:rPr>
        <w:t>Three impacts:</w:t>
      </w:r>
    </w:p>
    <w:p w14:paraId="2AC2049C" w14:textId="77777777" w:rsidR="003E084A" w:rsidRPr="00A919CC" w:rsidRDefault="003E084A" w:rsidP="003E084A">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70379362" w14:textId="77777777" w:rsidR="003E084A" w:rsidRPr="00A919CC" w:rsidRDefault="003E084A" w:rsidP="003E084A">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1F1E1814" w14:textId="77777777" w:rsidR="003E084A" w:rsidRPr="00A919CC" w:rsidRDefault="003E084A" w:rsidP="003E084A">
      <w:pPr>
        <w:rPr>
          <w:szCs w:val="20"/>
        </w:rPr>
      </w:pPr>
      <w:r w:rsidRPr="00945E80">
        <w:rPr>
          <w:rStyle w:val="StyleUnderline"/>
          <w:szCs w:val="20"/>
          <w:highlight w:val="cyan"/>
        </w:rPr>
        <w:t>Ebola</w:t>
      </w:r>
      <w:r w:rsidRPr="00A919CC">
        <w:rPr>
          <w:szCs w:val="20"/>
          <w:u w:val="single"/>
        </w:rPr>
        <w:t xml:space="preserve"> is the latest of many</w:t>
      </w:r>
      <w:r w:rsidRPr="00A919CC">
        <w:rPr>
          <w:szCs w:val="20"/>
        </w:rPr>
        <w:t xml:space="preserve"> recent </w:t>
      </w:r>
      <w:r w:rsidRPr="00945E80">
        <w:rPr>
          <w:szCs w:val="20"/>
          <w:highlight w:val="cyan"/>
          <w:u w:val="single"/>
        </w:rPr>
        <w:t>epidemics</w:t>
      </w:r>
      <w:r w:rsidRPr="00A919CC">
        <w:rPr>
          <w:szCs w:val="20"/>
        </w:rPr>
        <w:t xml:space="preserve">, also </w:t>
      </w:r>
      <w:r w:rsidRPr="00945E80">
        <w:rPr>
          <w:szCs w:val="20"/>
          <w:highlight w:val="cyan"/>
          <w:u w:val="single"/>
        </w:rPr>
        <w:t>including</w:t>
      </w:r>
      <w:r w:rsidRPr="00A919CC">
        <w:rPr>
          <w:szCs w:val="20"/>
          <w:u w:val="single"/>
        </w:rPr>
        <w:t xml:space="preserve"> </w:t>
      </w:r>
      <w:r w:rsidRPr="00945E80">
        <w:rPr>
          <w:rStyle w:val="StyleUnderline"/>
          <w:szCs w:val="20"/>
          <w:highlight w:val="cyan"/>
        </w:rPr>
        <w:t>AIDS</w:t>
      </w:r>
      <w:r w:rsidRPr="00A919CC">
        <w:rPr>
          <w:rStyle w:val="StyleUnderline"/>
          <w:szCs w:val="20"/>
        </w:rPr>
        <w:t>, SARS, H1N1</w:t>
      </w:r>
      <w:r w:rsidRPr="00A919CC">
        <w:rPr>
          <w:szCs w:val="20"/>
          <w:u w:val="single"/>
        </w:rPr>
        <w:t xml:space="preserve"> </w:t>
      </w:r>
      <w:r w:rsidRPr="00945E80">
        <w:rPr>
          <w:szCs w:val="20"/>
          <w:highlight w:val="cyan"/>
          <w:u w:val="single"/>
        </w:rPr>
        <w:t>flu</w:t>
      </w:r>
      <w:r w:rsidRPr="00A919CC">
        <w:rPr>
          <w:szCs w:val="20"/>
          <w:u w:val="single"/>
        </w:rPr>
        <w:t>, H7N9 flu</w:t>
      </w:r>
      <w:r w:rsidRPr="00A919CC">
        <w:rPr>
          <w:szCs w:val="20"/>
        </w:rPr>
        <w:t xml:space="preserve">, and others. AIDS is the deadliest of these killers, claiming nearly 36 million lives since 1981. Of course, </w:t>
      </w:r>
      <w:r w:rsidRPr="00945E80">
        <w:rPr>
          <w:rStyle w:val="StyleUnderline"/>
          <w:szCs w:val="20"/>
          <w:highlight w:val="cyan"/>
        </w:rPr>
        <w:t>even larger</w:t>
      </w:r>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A919CC">
        <w:rPr>
          <w:rStyle w:val="StyleUnderline"/>
          <w:szCs w:val="20"/>
        </w:rPr>
        <w:t xml:space="preserve">which </w:t>
      </w:r>
      <w:r w:rsidRPr="00945E80">
        <w:rPr>
          <w:rStyle w:val="StyleUnderline"/>
          <w:szCs w:val="20"/>
          <w:highlight w:val="cyan"/>
        </w:rPr>
        <w:t>claimed</w:t>
      </w:r>
      <w:r w:rsidRPr="00A919CC">
        <w:rPr>
          <w:szCs w:val="20"/>
          <w:u w:val="single"/>
        </w:rPr>
        <w:t xml:space="preserve"> </w:t>
      </w:r>
      <w:r w:rsidRPr="00A919CC">
        <w:rPr>
          <w:rStyle w:val="Emphasis"/>
          <w:szCs w:val="20"/>
        </w:rPr>
        <w:t>50-</w:t>
      </w:r>
      <w:r w:rsidRPr="00945E80">
        <w:rPr>
          <w:rStyle w:val="Emphasis"/>
          <w:szCs w:val="20"/>
          <w:highlight w:val="cyan"/>
        </w:rPr>
        <w:t>100</w:t>
      </w:r>
      <w:r w:rsidRPr="00A919CC">
        <w:rPr>
          <w:rStyle w:val="Emphasis"/>
          <w:szCs w:val="20"/>
        </w:rPr>
        <w:t xml:space="preserve"> </w:t>
      </w:r>
      <w:r w:rsidRPr="00945E80">
        <w:rPr>
          <w:rStyle w:val="Emphasis"/>
          <w:szCs w:val="20"/>
          <w:highlight w:val="cyan"/>
        </w:rPr>
        <w:t>million lives</w:t>
      </w:r>
      <w:r w:rsidRPr="00A919CC">
        <w:rPr>
          <w:szCs w:val="20"/>
        </w:rPr>
        <w:t xml:space="preserve"> (far more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lag behind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608E8C4F" w14:textId="77777777" w:rsidR="003E084A" w:rsidRPr="00A919CC" w:rsidRDefault="003E084A" w:rsidP="003E084A"/>
    <w:p w14:paraId="57A992C2" w14:textId="77777777" w:rsidR="003E084A" w:rsidRPr="00A919CC" w:rsidRDefault="003E084A" w:rsidP="003E084A">
      <w:pPr>
        <w:pStyle w:val="Heading4"/>
      </w:pPr>
      <w:r>
        <w:t xml:space="preserve">[2] </w:t>
      </w:r>
      <w:r w:rsidRPr="00A919CC">
        <w:t>Pharma is key to biotech</w:t>
      </w:r>
    </w:p>
    <w:p w14:paraId="1F6FF113" w14:textId="77777777" w:rsidR="003E084A" w:rsidRPr="00A919CC" w:rsidRDefault="003E084A" w:rsidP="003E084A">
      <w:r w:rsidRPr="00A919CC">
        <w:t xml:space="preserve">Garth JS </w:t>
      </w:r>
      <w:r w:rsidRPr="00A919CC">
        <w:rPr>
          <w:rStyle w:val="Style13ptBold"/>
        </w:rPr>
        <w:t>Cooper 6</w:t>
      </w:r>
      <w:r w:rsidRPr="00A919CC">
        <w:t xml:space="preserve">, independent medical scientist at the University of Auckland, “Fates Intertwined,” March 2006,  </w:t>
      </w:r>
      <w:hyperlink r:id="rId13" w:history="1">
        <w:r w:rsidRPr="00A919CC">
          <w:rPr>
            <w:rStyle w:val="Hyperlink"/>
          </w:rPr>
          <w:t>https://library.wur.nl/WebQuery/file/cogem/cogem_t4505194e_001.pdf</w:t>
        </w:r>
      </w:hyperlink>
    </w:p>
    <w:p w14:paraId="24801C27" w14:textId="77777777" w:rsidR="003E084A" w:rsidRPr="00A919CC" w:rsidRDefault="003E084A" w:rsidP="003E084A">
      <w:r w:rsidRPr="00945E80">
        <w:rPr>
          <w:rStyle w:val="Emphasis"/>
          <w:highlight w:val="cyan"/>
        </w:rPr>
        <w:t>Biotech</w:t>
      </w:r>
      <w:r w:rsidRPr="00945E80">
        <w:rPr>
          <w:rStyle w:val="Emphasis"/>
        </w:rPr>
        <w:t>nology</w:t>
      </w:r>
      <w:r w:rsidRPr="00945E80">
        <w:rPr>
          <w:rStyle w:val="Emphasis"/>
          <w:highlight w:val="cyan"/>
        </w:rPr>
        <w:t xml:space="preserve"> and pharmaceuticals are </w:t>
      </w:r>
      <w:r w:rsidRPr="00945E80">
        <w:rPr>
          <w:rStyle w:val="Emphasis"/>
        </w:rPr>
        <w:t xml:space="preserve">inextricably </w:t>
      </w:r>
      <w:r w:rsidRPr="00945E80">
        <w:rPr>
          <w:rStyle w:val="Emphasis"/>
          <w:highlight w:val="cyan"/>
        </w:rPr>
        <w:t>intertwined</w:t>
      </w:r>
      <w:r w:rsidRPr="00A919CC">
        <w:t xml:space="preserve">. </w:t>
      </w:r>
      <w:r w:rsidRPr="00A919CC">
        <w:rPr>
          <w:rStyle w:val="StyleUnderline"/>
        </w:rPr>
        <w:t xml:space="preserve">Although </w:t>
      </w:r>
      <w:r w:rsidRPr="00945E80">
        <w:rPr>
          <w:rStyle w:val="StyleUnderline"/>
        </w:rPr>
        <w:t>biotech companies</w:t>
      </w:r>
      <w:r w:rsidRPr="00A919CC">
        <w:rPr>
          <w:rStyle w:val="StyleUnderline"/>
        </w:rPr>
        <w:t xml:space="preserve"> often </w:t>
      </w:r>
      <w:r w:rsidRPr="00945E80">
        <w:rPr>
          <w:rStyle w:val="Emphasis"/>
          <w:highlight w:val="cyan"/>
        </w:rPr>
        <w:t>rely upon</w:t>
      </w:r>
      <w:r w:rsidRPr="00A919CC">
        <w:rPr>
          <w:rStyle w:val="StyleUnderline"/>
        </w:rPr>
        <w:t xml:space="preserve"> the resources of larger </w:t>
      </w:r>
      <w:r w:rsidRPr="00945E80">
        <w:rPr>
          <w:rStyle w:val="StyleUnderline"/>
          <w:highlight w:val="cyan"/>
        </w:rPr>
        <w:t>pharma companies</w:t>
      </w:r>
      <w:r w:rsidRPr="00A919CC">
        <w:rPr>
          <w:rStyle w:val="StyleUnderline"/>
        </w:rPr>
        <w:t xml:space="preserve">, the converse is also true. Among other things, </w:t>
      </w:r>
      <w:r w:rsidRPr="00945E80">
        <w:rPr>
          <w:rStyle w:val="StyleUnderline"/>
        </w:rPr>
        <w:t xml:space="preserve">biotechs </w:t>
      </w:r>
      <w:r w:rsidRPr="00945E80">
        <w:rPr>
          <w:rStyle w:val="StyleUnderline"/>
          <w:highlight w:val="cyan"/>
        </w:rPr>
        <w:t xml:space="preserve">require funding, validation, </w:t>
      </w:r>
      <w:r w:rsidRPr="00945E80">
        <w:rPr>
          <w:rStyle w:val="StyleUnderline"/>
        </w:rPr>
        <w:t xml:space="preserve">and </w:t>
      </w:r>
      <w:r w:rsidRPr="00945E80">
        <w:rPr>
          <w:rStyle w:val="StyleUnderline"/>
          <w:highlight w:val="cyan"/>
        </w:rPr>
        <w:t xml:space="preserve">access to expertise </w:t>
      </w:r>
      <w:r w:rsidRPr="00945E80">
        <w:rPr>
          <w:rStyle w:val="StyleUnderline"/>
        </w:rPr>
        <w:t xml:space="preserve">and </w:t>
      </w:r>
      <w:r w:rsidRPr="00945E80">
        <w:rPr>
          <w:rStyle w:val="StyleUnderline"/>
          <w:highlight w:val="cyan"/>
        </w:rPr>
        <w:t>markets</w:t>
      </w:r>
      <w:r w:rsidRPr="00A919CC">
        <w:t xml:space="preserve">. Big pharma continues to need ideas and products, and places to outsource risk. </w:t>
      </w:r>
      <w:r w:rsidRPr="00A919CC">
        <w:rPr>
          <w:rStyle w:val="StyleUnderline"/>
        </w:rPr>
        <w:t xml:space="preserve">The </w:t>
      </w:r>
      <w:r w:rsidRPr="00945E80">
        <w:rPr>
          <w:rStyle w:val="StyleUnderline"/>
          <w:highlight w:val="cyan"/>
        </w:rPr>
        <w:t xml:space="preserve">pharmaceutical industry faces </w:t>
      </w:r>
      <w:r w:rsidRPr="00945E80">
        <w:rPr>
          <w:rStyle w:val="Emphasis"/>
          <w:highlight w:val="cyan"/>
        </w:rPr>
        <w:t xml:space="preserve">uncertainties driven by falling innovation </w:t>
      </w:r>
      <w:r w:rsidRPr="00A919CC">
        <w:rPr>
          <w:rStyle w:val="StyleUnderline"/>
        </w:rPr>
        <w:t xml:space="preserve">1,2, its relevance to reducing the global burden of disease , and the equity of access to its products3. If biotechs are not embraced by pharma—they cannot be copied —then as competitors they will increasingly come to dominate the industrial nexus. The </w:t>
      </w:r>
      <w:r w:rsidRPr="00945E80">
        <w:rPr>
          <w:rStyle w:val="Emphasis"/>
          <w:highlight w:val="cyan"/>
        </w:rPr>
        <w:t>issues of both industries need to be addressed together</w:t>
      </w:r>
      <w:r w:rsidRPr="00A919CC">
        <w:t xml:space="preserve">. </w:t>
      </w:r>
      <w:r w:rsidRPr="00A919CC">
        <w:rPr>
          <w:rStyle w:val="StyleUnderline"/>
        </w:rPr>
        <w:t xml:space="preserve">Apart, </w:t>
      </w:r>
      <w:r w:rsidRPr="00945E80">
        <w:rPr>
          <w:rStyle w:val="StyleUnderline"/>
          <w:highlight w:val="cyan"/>
        </w:rPr>
        <w:t>biotech and pharma will continue to struggle</w:t>
      </w:r>
      <w:r w:rsidRPr="00A919CC">
        <w:rPr>
          <w:rStyle w:val="StyleUnderline"/>
        </w:rPr>
        <w:t xml:space="preserve"> with the self-determining issues that they currently confront</w:t>
      </w:r>
      <w:r w:rsidRPr="00A919CC">
        <w:t xml:space="preserve">. Working together, the fabric of these industries will be transformed and the world of human therapeutics will flourish. </w:t>
      </w:r>
    </w:p>
    <w:p w14:paraId="61C4CB20" w14:textId="77777777" w:rsidR="003E084A" w:rsidRPr="00A919CC" w:rsidRDefault="003E084A" w:rsidP="003E084A"/>
    <w:p w14:paraId="55B164FD" w14:textId="77777777" w:rsidR="003E084A" w:rsidRPr="00A919CC" w:rsidRDefault="003E084A" w:rsidP="003E084A">
      <w:pPr>
        <w:pStyle w:val="Heading4"/>
        <w:rPr>
          <w:rFonts w:cs="Times New Roman"/>
        </w:rPr>
      </w:pPr>
      <w:r w:rsidRPr="00A919CC">
        <w:rPr>
          <w:rFonts w:cs="Times New Roman"/>
        </w:rPr>
        <w:t>Biotech collapse wrecks the economy</w:t>
      </w:r>
    </w:p>
    <w:p w14:paraId="117C1A00" w14:textId="77777777" w:rsidR="003E084A" w:rsidRPr="00A919CC" w:rsidRDefault="003E084A" w:rsidP="003E084A">
      <w:pPr>
        <w:rPr>
          <w:b/>
          <w:bCs/>
          <w:sz w:val="26"/>
        </w:rPr>
      </w:pPr>
      <w:r w:rsidRPr="00A919CC">
        <w:rPr>
          <w:rStyle w:val="Style13ptBold"/>
        </w:rPr>
        <w:t xml:space="preserve">Carlson 16, </w:t>
      </w:r>
      <w:r w:rsidRPr="00A919CC">
        <w:t>Robert Carlson is the managing Director at Bioeconomy Capital, “Estimating the biotech sector's contribution to the US economy”, Nature Biotechnology 34, 247–255 (2016), http://www.nature.com/nbt/journal/v34/n3/full/nbt.3491.html?WT.feed_name=subjects_business&amp;foxtrotcallback=true#author-information</w:t>
      </w:r>
    </w:p>
    <w:p w14:paraId="60FE2E8A" w14:textId="77777777" w:rsidR="003E084A" w:rsidRPr="00A919CC" w:rsidRDefault="003E084A" w:rsidP="003E084A">
      <w:pPr>
        <w:rPr>
          <w:sz w:val="16"/>
        </w:rPr>
      </w:pPr>
      <w:r w:rsidRPr="00945E80">
        <w:rPr>
          <w:rStyle w:val="StyleUnderline"/>
          <w:highlight w:val="cyan"/>
        </w:rPr>
        <w:t>Biotech is</w:t>
      </w:r>
      <w:r w:rsidRPr="00A919CC">
        <w:rPr>
          <w:rStyle w:val="StyleUnderline"/>
        </w:rPr>
        <w:t xml:space="preserve"> now </w:t>
      </w:r>
      <w:r w:rsidRPr="00945E80">
        <w:rPr>
          <w:rStyle w:val="StyleUnderline"/>
          <w:highlight w:val="cyan"/>
        </w:rPr>
        <w:t xml:space="preserve">a </w:t>
      </w:r>
      <w:r w:rsidRPr="00945E80">
        <w:rPr>
          <w:rStyle w:val="Emphasis"/>
          <w:highlight w:val="cyan"/>
        </w:rPr>
        <w:t>major contributor to the US economy</w:t>
      </w:r>
      <w:r w:rsidRPr="00A919CC">
        <w:rPr>
          <w:sz w:val="16"/>
        </w:rPr>
        <w:t xml:space="preserve">. When considered as an industry in itself, </w:t>
      </w:r>
      <w:r w:rsidRPr="00A919CC">
        <w:rPr>
          <w:rStyle w:val="StyleUnderline"/>
        </w:rPr>
        <w:t xml:space="preserve">biotech and its economic impact </w:t>
      </w:r>
      <w:r w:rsidRPr="00945E80">
        <w:rPr>
          <w:rStyle w:val="Emphasis"/>
          <w:highlight w:val="cyan"/>
        </w:rPr>
        <w:t>rivals mining, utilities, chemicals and computing</w:t>
      </w:r>
      <w:r w:rsidRPr="00A919CC">
        <w:rPr>
          <w:rStyle w:val="Emphasis"/>
        </w:rPr>
        <w:t xml:space="preserve"> and electronics</w:t>
      </w:r>
      <w:r w:rsidRPr="00A919CC">
        <w:rPr>
          <w:sz w:val="16"/>
        </w:rPr>
        <w:t xml:space="preserve">. Internationally, at least </w:t>
      </w:r>
      <w:r w:rsidRPr="00A919CC">
        <w:rPr>
          <w:rStyle w:val="StyleUnderline"/>
        </w:rPr>
        <w:t xml:space="preserve">20 </w:t>
      </w:r>
      <w:r w:rsidRPr="00945E80">
        <w:rPr>
          <w:rStyle w:val="StyleUnderline"/>
          <w:highlight w:val="cyan"/>
        </w:rPr>
        <w:t>countries</w:t>
      </w:r>
      <w:r w:rsidRPr="00A919CC">
        <w:rPr>
          <w:rStyle w:val="StyleUnderline"/>
        </w:rPr>
        <w:t xml:space="preserve"> have articulated strategies that explicitly </w:t>
      </w:r>
      <w:r w:rsidRPr="00945E80">
        <w:rPr>
          <w:rStyle w:val="StyleUnderline"/>
          <w:highlight w:val="cyan"/>
        </w:rPr>
        <w:t xml:space="preserve">identify biotech as </w:t>
      </w:r>
      <w:r w:rsidRPr="00945E80">
        <w:rPr>
          <w:rStyle w:val="Emphasis"/>
          <w:highlight w:val="cyan"/>
        </w:rPr>
        <w:t>critical to</w:t>
      </w:r>
      <w:r w:rsidRPr="00A919CC">
        <w:rPr>
          <w:rStyle w:val="Emphasis"/>
        </w:rPr>
        <w:t xml:space="preserve"> their </w:t>
      </w:r>
      <w:r w:rsidRPr="00945E80">
        <w:rPr>
          <w:rStyle w:val="Emphasis"/>
          <w:highlight w:val="cyan"/>
        </w:rPr>
        <w:t>future economic</w:t>
      </w:r>
      <w:r w:rsidRPr="00A919CC">
        <w:rPr>
          <w:rStyle w:val="Emphasis"/>
        </w:rPr>
        <w:t xml:space="preserve"> and employment </w:t>
      </w:r>
      <w:r w:rsidRPr="00945E80">
        <w:rPr>
          <w:rStyle w:val="Emphasis"/>
          <w:highlight w:val="cyan"/>
        </w:rPr>
        <w:t>growth</w:t>
      </w:r>
      <w:r w:rsidRPr="00A919CC">
        <w:rPr>
          <w:rStyle w:val="Emphasis"/>
        </w:rPr>
        <w:t>1</w:t>
      </w:r>
      <w:r w:rsidRPr="00A919CC">
        <w:rPr>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A919CC">
        <w:rPr>
          <w:rStyle w:val="StyleUnderline"/>
        </w:rPr>
        <w:t>I use data collected</w:t>
      </w:r>
      <w:r w:rsidRPr="00A919CC">
        <w:rPr>
          <w:sz w:val="16"/>
        </w:rPr>
        <w:t xml:space="preserve"> from a variety of public and private sources</w:t>
      </w:r>
      <w:r w:rsidRPr="00A919CC">
        <w:rPr>
          <w:rStyle w:val="StyleUnderline"/>
        </w:rPr>
        <w:t xml:space="preserve"> to assemble an initial economic assessment of biotech in the United States</w:t>
      </w:r>
      <w:r w:rsidRPr="00A919CC">
        <w:rPr>
          <w:sz w:val="16"/>
        </w:rPr>
        <w:t xml:space="preserve"> as a test case for an analysis at the global level. </w:t>
      </w:r>
      <w:r w:rsidRPr="00A919CC">
        <w:rPr>
          <w:rStyle w:val="StyleUnderline"/>
        </w:rPr>
        <w:t>What emerges is a picture of a sector already making a remarkable and accelerating transformation of the US economy.</w:t>
      </w:r>
      <w:r w:rsidRPr="00A919CC">
        <w:rPr>
          <w:sz w:val="16"/>
        </w:rPr>
        <w:t xml:space="preserve"> By my estimate, </w:t>
      </w:r>
      <w:r w:rsidRPr="00A919CC">
        <w:rPr>
          <w:rStyle w:val="StyleUnderline"/>
        </w:rPr>
        <w:t xml:space="preserve">total domestic </w:t>
      </w:r>
      <w:r w:rsidRPr="00945E80">
        <w:rPr>
          <w:rStyle w:val="StyleUnderline"/>
          <w:highlight w:val="cyan"/>
        </w:rPr>
        <w:t>US revenues</w:t>
      </w:r>
      <w:r w:rsidRPr="00A919CC">
        <w:rPr>
          <w:rStyle w:val="StyleUnderline"/>
        </w:rPr>
        <w:t xml:space="preserve"> generated </w:t>
      </w:r>
      <w:r w:rsidRPr="00945E80">
        <w:rPr>
          <w:rStyle w:val="StyleUnderline"/>
          <w:highlight w:val="cyan"/>
        </w:rPr>
        <w:t>by biotech</w:t>
      </w:r>
      <w:r w:rsidRPr="00A919CC">
        <w:rPr>
          <w:sz w:val="16"/>
        </w:rPr>
        <w:t xml:space="preserve"> in 2012 </w:t>
      </w:r>
      <w:r w:rsidRPr="00945E80">
        <w:rPr>
          <w:rStyle w:val="StyleUnderline"/>
          <w:highlight w:val="cyan"/>
        </w:rPr>
        <w:t>reached</w:t>
      </w:r>
      <w:r w:rsidRPr="00A919CC">
        <w:rPr>
          <w:rStyle w:val="StyleUnderline"/>
        </w:rPr>
        <w:t xml:space="preserve"> at least $324 billion—</w:t>
      </w:r>
      <w:r w:rsidRPr="00A919CC">
        <w:rPr>
          <w:rStyle w:val="Emphasis"/>
        </w:rPr>
        <w:t xml:space="preserve">the equivalent of </w:t>
      </w:r>
      <w:r w:rsidRPr="00945E80">
        <w:rPr>
          <w:rStyle w:val="Emphasis"/>
          <w:highlight w:val="cyan"/>
        </w:rPr>
        <w:t>&gt;2% of</w:t>
      </w:r>
      <w:r w:rsidRPr="00A919CC">
        <w:rPr>
          <w:rStyle w:val="StyleUnderline"/>
        </w:rPr>
        <w:t xml:space="preserve"> gross domestic product </w:t>
      </w:r>
      <w:r w:rsidRPr="00A919CC">
        <w:rPr>
          <w:sz w:val="16"/>
        </w:rPr>
        <w:t>(</w:t>
      </w:r>
      <w:r w:rsidRPr="00945E80">
        <w:rPr>
          <w:rStyle w:val="Emphasis"/>
          <w:highlight w:val="cyan"/>
        </w:rPr>
        <w:t>GDP</w:t>
      </w:r>
      <w:r w:rsidRPr="00A919CC">
        <w:rPr>
          <w:sz w:val="16"/>
        </w:rPr>
        <w:t xml:space="preserve">; for comparison, see Supplementary Table 1 for a list of selected industries and their contributions to US GDP). </w:t>
      </w:r>
      <w:r w:rsidRPr="00A919CC">
        <w:rPr>
          <w:rStyle w:val="StyleUnderline"/>
        </w:rPr>
        <w:t>The estimate is intended to be conservative; the actual total could be 10–20% higher</w:t>
      </w:r>
      <w:r w:rsidRPr="00A919CC">
        <w:rPr>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annual rates &gt;10%, much faster than the economy as a whole. Remarkably, </w:t>
      </w:r>
      <w:r w:rsidRPr="00A919CC">
        <w:rPr>
          <w:rStyle w:val="StyleUnderline"/>
        </w:rPr>
        <w:t>biotech revenue growth was the equivalent of &gt;5% of annual US GDP growth every year between 2007 and 2012. It is difficult to project</w:t>
      </w:r>
      <w:r w:rsidRPr="00A919CC">
        <w:rPr>
          <w:sz w:val="16"/>
        </w:rPr>
        <w:t xml:space="preserve"> exactly </w:t>
      </w:r>
      <w:r w:rsidRPr="00A919CC">
        <w:rPr>
          <w:rStyle w:val="StyleUnderline"/>
        </w:rPr>
        <w:t>how large the biotech sector might</w:t>
      </w:r>
      <w:r w:rsidRPr="00A919CC">
        <w:rPr>
          <w:sz w:val="16"/>
        </w:rPr>
        <w:t xml:space="preserve"> ultimately </w:t>
      </w:r>
      <w:r w:rsidRPr="00A919CC">
        <w:rPr>
          <w:rStyle w:val="StyleUnderline"/>
        </w:rPr>
        <w:t>become</w:t>
      </w:r>
      <w:r w:rsidRPr="00A919CC">
        <w:rPr>
          <w:sz w:val="16"/>
        </w:rPr>
        <w:t xml:space="preserve">, but the trends indicate that </w:t>
      </w:r>
      <w:r w:rsidRPr="00A919CC">
        <w:rPr>
          <w:rStyle w:val="StyleUnderline"/>
        </w:rPr>
        <w:t>biological technologies are likely to generate an increasing share of both GDP and annual GDP growth.</w:t>
      </w:r>
      <w:r w:rsidRPr="00A919CC">
        <w:rPr>
          <w:u w:val="single"/>
        </w:rPr>
        <w:t xml:space="preserve"> </w:t>
      </w:r>
      <w:r w:rsidRPr="00A919CC">
        <w:rPr>
          <w:sz w:val="16"/>
          <w:szCs w:val="4"/>
        </w:rPr>
        <w:t xml:space="preserve">What is </w:t>
      </w:r>
      <w:r w:rsidRPr="00A919CC">
        <w:rPr>
          <w:sz w:val="4"/>
          <w:szCs w:val="4"/>
        </w:rPr>
        <w:t>biotech, and how can it be measured? Current understanding of the biotech sector is hampered by inconsistencies in usage and definition of 'biotechnology' and 'bioeconomy' in public discussion and in print. These words may be 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distinguish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on the basis of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similar to that of the annual 'Beyond Borders' reports by consultants Ernst and Young (New York). Defining the biotech sector on the basis of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The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US economy, be assessed through changes in the NAICS and GDP calculations. However, there is at present no means to calculate the contribution of biotech to GDP on the basis of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agriculture and pharmaceuticals. Consequently, among other shortcomings, in the NAICS system, what is identified as 'biochemicals' (Fig. 1) conflates chemicals produced largely via fermentation with chemicals produced from petroleum or mining. This is but one example of misaggregation of biotech revenues with those generated from entirely unrelated production processes. n lieu of standardized data classified via the NAICS,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The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On the basis of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On the basis of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that farmers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Klümper and Qaim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Bt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by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third party market research reports” (personal communication).No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particular trend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Biodesic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the majority of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misaggregate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chemicals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The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in excess of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all of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development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policy-making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biology and that biology is the technology of the twenty-first century. Private investments continue to flow into biotech, motivated by hopes of developing new medical treatments, crops, chemicals and production processes.Public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A919CC">
        <w:rPr>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A919CC">
        <w:rPr>
          <w:rStyle w:val="StyleUnderline"/>
        </w:rPr>
        <w:t>Some governments track—to varying degrees—healthcare, domestic agricultural productivity and biofuels production</w:t>
      </w:r>
      <w:r w:rsidRPr="00A919CC">
        <w:rPr>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A919CC">
        <w:rPr>
          <w:rStyle w:val="StyleUnderline"/>
        </w:rPr>
        <w:t xml:space="preserve">The definition of 'biobased economy' </w:t>
      </w:r>
      <w:r w:rsidRPr="00A919CC">
        <w:rPr>
          <w:sz w:val="16"/>
        </w:rPr>
        <w:t>varies internationally. In the United States, it is ty</w:t>
      </w:r>
      <w:r w:rsidRPr="00A919CC">
        <w:rPr>
          <w:rStyle w:val="StyleUnderline"/>
        </w:rPr>
        <w:t>pically defined as “economic activity and jobs generated by the use and conversion of agricultural feedstocks to higher value product</w:t>
      </w:r>
      <w:r w:rsidRPr="00A919CC">
        <w:rPr>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and also described the difficulties in fleshing out those metrics20. Yet even in the current data-poor environment, </w:t>
      </w:r>
      <w:r w:rsidRPr="00A919CC">
        <w:rPr>
          <w:rStyle w:val="StyleUnderline"/>
        </w:rPr>
        <w:t>the biobased economy was recently valued at an estimated $1.25 trillion in the United States for 2012, the equivalent of about 7% of the GDP</w:t>
      </w:r>
      <w:r w:rsidRPr="00A919CC">
        <w:rPr>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at &gt;$2 trillion and 9% of GDP22. </w:t>
      </w:r>
      <w:r w:rsidRPr="00945E80">
        <w:rPr>
          <w:rStyle w:val="StyleUnderline"/>
          <w:highlight w:val="cyan"/>
        </w:rPr>
        <w:t>Yet</w:t>
      </w:r>
      <w:r w:rsidRPr="00A919CC">
        <w:rPr>
          <w:rStyle w:val="StyleUnderline"/>
        </w:rPr>
        <w:t xml:space="preserve"> even if </w:t>
      </w:r>
      <w:r w:rsidRPr="00945E80">
        <w:rPr>
          <w:rStyle w:val="StyleUnderline"/>
          <w:highlight w:val="cyan"/>
        </w:rPr>
        <w:t>a more detailed</w:t>
      </w:r>
      <w:r w:rsidRPr="00A919CC">
        <w:rPr>
          <w:rStyle w:val="StyleUnderline"/>
        </w:rPr>
        <w:t xml:space="preserve"> and thorough </w:t>
      </w:r>
      <w:r w:rsidRPr="00945E80">
        <w:rPr>
          <w:rStyle w:val="StyleUnderline"/>
          <w:highlight w:val="cyan"/>
        </w:rPr>
        <w:t>accounting</w:t>
      </w:r>
      <w:r w:rsidRPr="00A919CC">
        <w:rPr>
          <w:rStyle w:val="StyleUnderline"/>
        </w:rPr>
        <w:t xml:space="preserve"> were to </w:t>
      </w:r>
      <w:r w:rsidRPr="00945E80">
        <w:rPr>
          <w:rStyle w:val="StyleUnderline"/>
          <w:highlight w:val="cyan"/>
        </w:rPr>
        <w:t>raise the</w:t>
      </w:r>
      <w:r w:rsidRPr="00A919CC">
        <w:rPr>
          <w:rStyle w:val="StyleUnderline"/>
        </w:rPr>
        <w:t xml:space="preserve"> total </w:t>
      </w:r>
      <w:r w:rsidRPr="00945E80">
        <w:rPr>
          <w:rStyle w:val="StyleUnderline"/>
          <w:highlight w:val="cyan"/>
        </w:rPr>
        <w:t>bioeconomy to</w:t>
      </w:r>
      <w:r w:rsidRPr="00A919CC">
        <w:rPr>
          <w:rStyle w:val="StyleUnderline"/>
        </w:rPr>
        <w:t xml:space="preserve"> </w:t>
      </w:r>
      <w:r w:rsidRPr="00A919CC">
        <w:rPr>
          <w:rStyle w:val="Emphasis"/>
        </w:rPr>
        <w:t xml:space="preserve">15% or </w:t>
      </w:r>
      <w:r w:rsidRPr="00945E80">
        <w:rPr>
          <w:rStyle w:val="Emphasis"/>
          <w:highlight w:val="cyan"/>
        </w:rPr>
        <w:t>20% of GDP</w:t>
      </w:r>
      <w:r w:rsidRPr="00A919CC">
        <w:rPr>
          <w:rStyle w:val="StyleUnderline"/>
        </w:rPr>
        <w:t>, that number would underestimate the larger importance of biological systems</w:t>
      </w:r>
      <w:r w:rsidRPr="00A919CC">
        <w:rPr>
          <w:sz w:val="16"/>
        </w:rPr>
        <w:t xml:space="preserve"> in supporting countries and their economies. </w:t>
      </w:r>
      <w:r w:rsidRPr="00945E80">
        <w:rPr>
          <w:rStyle w:val="StyleUnderline"/>
          <w:highlight w:val="cyan"/>
        </w:rPr>
        <w:t>Without biological production</w:t>
      </w:r>
      <w:r w:rsidRPr="00A919CC">
        <w:rPr>
          <w:rStyle w:val="StyleUnderline"/>
        </w:rPr>
        <w:t xml:space="preserve"> in the form of food, water, oxygen and raw materials, </w:t>
      </w:r>
      <w:r w:rsidRPr="00945E80">
        <w:rPr>
          <w:rStyle w:val="Emphasis"/>
          <w:highlight w:val="cyan"/>
        </w:rPr>
        <w:t>the rest of the economy would be worthless</w:t>
      </w:r>
      <w:r w:rsidRPr="00A919CC">
        <w:rPr>
          <w:rStyle w:val="Emphasis"/>
        </w:rPr>
        <w:t>.</w:t>
      </w:r>
      <w:r w:rsidRPr="00A919CC">
        <w:rPr>
          <w:sz w:val="16"/>
        </w:rPr>
        <w:t xml:space="preserve"> Precisely because </w:t>
      </w:r>
      <w:r w:rsidRPr="00A919CC">
        <w:rPr>
          <w:rStyle w:val="StyleUnderline"/>
        </w:rPr>
        <w:t>the biobased economy is intertwined with, and depends on, agriculture and natural resources, a thorough understanding of the relationship between biological systems and the economy requires a broader systematic accounting that extends across</w:t>
      </w:r>
      <w:r w:rsidRPr="00A919CC">
        <w:rPr>
          <w:sz w:val="16"/>
        </w:rPr>
        <w:t xml:space="preserve"> land and water resources, </w:t>
      </w:r>
      <w:r w:rsidRPr="00A919CC">
        <w:rPr>
          <w:rStyle w:val="StyleUnderline"/>
        </w:rPr>
        <w:t>agriculture, food, textiles and paper, to cutting-edge products of</w:t>
      </w:r>
      <w:r w:rsidRPr="00A919CC">
        <w:rPr>
          <w:sz w:val="16"/>
        </w:rPr>
        <w:t xml:space="preserve"> metabolic </w:t>
      </w:r>
      <w:r w:rsidRPr="00A919CC">
        <w:rPr>
          <w:rStyle w:val="StyleUnderline"/>
        </w:rPr>
        <w:t>engineering</w:t>
      </w:r>
      <w:r w:rsidRPr="00A919CC">
        <w:rPr>
          <w:sz w:val="16"/>
        </w:rPr>
        <w:t>. Simply put, we should measure everything better.</w:t>
      </w:r>
    </w:p>
    <w:p w14:paraId="124C5B59" w14:textId="77777777" w:rsidR="003E084A" w:rsidRPr="00A919CC" w:rsidRDefault="003E084A" w:rsidP="003E084A"/>
    <w:p w14:paraId="16591870" w14:textId="77777777" w:rsidR="003E084A" w:rsidRPr="00A919CC" w:rsidRDefault="003E084A" w:rsidP="003E084A">
      <w:pPr>
        <w:pStyle w:val="Heading4"/>
        <w:rPr>
          <w:rFonts w:cs="Times New Roman"/>
        </w:rPr>
      </w:pPr>
      <w:r w:rsidRPr="00A919CC">
        <w:rPr>
          <w:rFonts w:cs="Times New Roman"/>
        </w:rPr>
        <w:t xml:space="preserve">Economic decline causes </w:t>
      </w:r>
      <w:r w:rsidRPr="00A919CC">
        <w:rPr>
          <w:rFonts w:cs="Times New Roman"/>
          <w:u w:val="single"/>
        </w:rPr>
        <w:t>global war</w:t>
      </w:r>
      <w:r w:rsidRPr="00A919CC">
        <w:rPr>
          <w:rFonts w:cs="Times New Roman"/>
        </w:rPr>
        <w:t xml:space="preserve">---the </w:t>
      </w:r>
      <w:r w:rsidRPr="00A919CC">
        <w:rPr>
          <w:rFonts w:cs="Times New Roman"/>
          <w:u w:val="single"/>
        </w:rPr>
        <w:t>current confluence</w:t>
      </w:r>
      <w:r w:rsidRPr="00A919CC">
        <w:rPr>
          <w:rFonts w:cs="Times New Roman"/>
        </w:rPr>
        <w:t xml:space="preserve"> of tech disruption, nationalism, polarization, and declining multilat make escalation likely</w:t>
      </w:r>
    </w:p>
    <w:p w14:paraId="730B2F84" w14:textId="77777777" w:rsidR="003E084A" w:rsidRPr="00A919CC" w:rsidRDefault="003E084A" w:rsidP="003E084A">
      <w:r w:rsidRPr="00A919CC">
        <w:rPr>
          <w:rStyle w:val="Style13ptBold"/>
        </w:rPr>
        <w:t>Liu 18 –</w:t>
      </w:r>
      <w:r w:rsidRPr="00A919CC">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A Global Conflict. Here's Why”, World Economic Forum, 11-13, https://www.weforum.org/agenda/2018/11/the-next-economic-crisis-could-cause-a-global-conflict-heres-why</w:t>
      </w:r>
    </w:p>
    <w:p w14:paraId="0F2AC8F3" w14:textId="77777777" w:rsidR="003E084A" w:rsidRDefault="003E084A" w:rsidP="003E084A">
      <w:pPr>
        <w:rPr>
          <w:sz w:val="16"/>
        </w:rPr>
      </w:pPr>
      <w:r w:rsidRPr="00A919CC">
        <w:rPr>
          <w:sz w:val="16"/>
        </w:rPr>
        <w:t xml:space="preserve">The next economic crisis is closer than you think. But what you should really worry about is what comes after: </w:t>
      </w:r>
      <w:r w:rsidRPr="00945E80">
        <w:rPr>
          <w:rStyle w:val="StyleUnderline"/>
          <w:highlight w:val="cyan"/>
        </w:rPr>
        <w:t xml:space="preserve">in the </w:t>
      </w:r>
      <w:r w:rsidRPr="00945E80">
        <w:rPr>
          <w:rStyle w:val="Emphasis"/>
          <w:highlight w:val="cyan"/>
        </w:rPr>
        <w:t>current</w:t>
      </w:r>
      <w:r w:rsidRPr="00A919CC">
        <w:rPr>
          <w:rStyle w:val="Emphasis"/>
        </w:rPr>
        <w:t xml:space="preserve"> social, political, and technological </w:t>
      </w:r>
      <w:r w:rsidRPr="00945E80">
        <w:rPr>
          <w:rStyle w:val="Emphasis"/>
          <w:highlight w:val="cyan"/>
        </w:rPr>
        <w:t>landscape</w:t>
      </w:r>
      <w:r w:rsidRPr="00945E80">
        <w:rPr>
          <w:rStyle w:val="StyleUnderline"/>
          <w:highlight w:val="cyan"/>
        </w:rPr>
        <w:t>, a</w:t>
      </w:r>
      <w:r w:rsidRPr="00A919CC">
        <w:rPr>
          <w:rStyle w:val="StyleUnderline"/>
        </w:rPr>
        <w:t xml:space="preserve"> prolonged </w:t>
      </w:r>
      <w:r w:rsidRPr="00945E80">
        <w:rPr>
          <w:rStyle w:val="StyleUnderline"/>
          <w:highlight w:val="cyan"/>
        </w:rPr>
        <w:t>economic crisis</w:t>
      </w:r>
      <w:r w:rsidRPr="00A919CC">
        <w:rPr>
          <w:rStyle w:val="StyleUnderline"/>
        </w:rPr>
        <w:t xml:space="preserve">, combined with rising income inequality, </w:t>
      </w:r>
      <w:r w:rsidRPr="00945E80">
        <w:rPr>
          <w:rStyle w:val="StyleUnderline"/>
          <w:highlight w:val="cyan"/>
        </w:rPr>
        <w:t>could</w:t>
      </w:r>
      <w:r w:rsidRPr="00A919CC">
        <w:rPr>
          <w:rStyle w:val="StyleUnderline"/>
        </w:rPr>
        <w:t xml:space="preserve"> well </w:t>
      </w:r>
      <w:r w:rsidRPr="00945E80">
        <w:rPr>
          <w:rStyle w:val="Emphasis"/>
          <w:highlight w:val="cyan"/>
        </w:rPr>
        <w:t>escalate</w:t>
      </w:r>
      <w:r w:rsidRPr="00945E80">
        <w:rPr>
          <w:rStyle w:val="StyleUnderline"/>
          <w:highlight w:val="cyan"/>
        </w:rPr>
        <w:t xml:space="preserve"> into a </w:t>
      </w:r>
      <w:r w:rsidRPr="00945E80">
        <w:rPr>
          <w:rStyle w:val="Emphasis"/>
          <w:highlight w:val="cyan"/>
        </w:rPr>
        <w:t>major global</w:t>
      </w:r>
      <w:r w:rsidRPr="00A919CC">
        <w:rPr>
          <w:rStyle w:val="Emphasis"/>
        </w:rPr>
        <w:t xml:space="preserve"> military </w:t>
      </w:r>
      <w:r w:rsidRPr="00945E80">
        <w:rPr>
          <w:rStyle w:val="Emphasis"/>
          <w:highlight w:val="cyan"/>
        </w:rPr>
        <w:t>conflict</w:t>
      </w:r>
      <w:r w:rsidRPr="00A919CC">
        <w:rPr>
          <w:sz w:val="16"/>
        </w:rPr>
        <w:t xml:space="preserve">. </w:t>
      </w:r>
      <w:r w:rsidRPr="00A919CC">
        <w:rPr>
          <w:rStyle w:val="StyleUnderline"/>
        </w:rPr>
        <w:t xml:space="preserve">The </w:t>
      </w:r>
      <w:r w:rsidRPr="00945E80">
        <w:rPr>
          <w:rStyle w:val="StyleUnderline"/>
          <w:highlight w:val="cyan"/>
        </w:rPr>
        <w:t>2008</w:t>
      </w:r>
      <w:r w:rsidRPr="00A919CC">
        <w:rPr>
          <w:sz w:val="16"/>
        </w:rPr>
        <w:t xml:space="preserve">-09 global financial </w:t>
      </w:r>
      <w:r w:rsidRPr="00A919CC">
        <w:rPr>
          <w:rStyle w:val="StyleUnderline"/>
        </w:rPr>
        <w:t xml:space="preserve">crisis </w:t>
      </w:r>
      <w:r w:rsidRPr="00945E80">
        <w:rPr>
          <w:rStyle w:val="StyleUnderline"/>
          <w:highlight w:val="cyan"/>
        </w:rPr>
        <w:t>almost bankrupted</w:t>
      </w:r>
      <w:r w:rsidRPr="00A919CC">
        <w:rPr>
          <w:rStyle w:val="StyleUnderline"/>
        </w:rPr>
        <w:t xml:space="preserve"> governments and caused systemic collapse. </w:t>
      </w:r>
      <w:r w:rsidRPr="00945E80">
        <w:rPr>
          <w:rStyle w:val="StyleUnderline"/>
          <w:highlight w:val="cyan"/>
        </w:rPr>
        <w:t>Policymakers managed to pull</w:t>
      </w:r>
      <w:r w:rsidRPr="00A919CC">
        <w:rPr>
          <w:rStyle w:val="StyleUnderline"/>
        </w:rPr>
        <w:t xml:space="preserve"> the global economy </w:t>
      </w:r>
      <w:r w:rsidRPr="00945E80">
        <w:rPr>
          <w:rStyle w:val="StyleUnderline"/>
          <w:highlight w:val="cyan"/>
        </w:rPr>
        <w:t>back</w:t>
      </w:r>
      <w:r w:rsidRPr="00A919CC">
        <w:rPr>
          <w:rStyle w:val="StyleUnderline"/>
        </w:rPr>
        <w:t xml:space="preserve"> from the brink, using massive</w:t>
      </w:r>
      <w:r w:rsidRPr="00A919CC">
        <w:rPr>
          <w:sz w:val="16"/>
        </w:rPr>
        <w:t xml:space="preserve"> monetary </w:t>
      </w:r>
      <w:r w:rsidRPr="00A919CC">
        <w:rPr>
          <w:rStyle w:val="StyleUnderline"/>
        </w:rPr>
        <w:t>stimulus</w:t>
      </w:r>
      <w:r w:rsidRPr="00A919CC">
        <w:rPr>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A919CC">
        <w:rPr>
          <w:rStyle w:val="StyleUnderline"/>
        </w:rPr>
        <w:t>the consequences</w:t>
      </w:r>
      <w:r w:rsidRPr="00A919CC">
        <w:rPr>
          <w:sz w:val="16"/>
        </w:rPr>
        <w:t xml:space="preserve"> of this mistake </w:t>
      </w:r>
      <w:r w:rsidRPr="00A919CC">
        <w:rPr>
          <w:rStyle w:val="StyleUnderline"/>
        </w:rPr>
        <w:t xml:space="preserve">could extend </w:t>
      </w:r>
      <w:r w:rsidRPr="00A919CC">
        <w:rPr>
          <w:rStyle w:val="Emphasis"/>
        </w:rPr>
        <w:t>far beyond</w:t>
      </w:r>
      <w:r w:rsidRPr="00A919CC">
        <w:rPr>
          <w:rStyle w:val="StyleUnderline"/>
        </w:rPr>
        <w:t xml:space="preserve"> the economy</w:t>
      </w:r>
      <w:r w:rsidRPr="00A919CC">
        <w:rPr>
          <w:sz w:val="16"/>
        </w:rPr>
        <w:t xml:space="preserve">. According to Harvard’s Benjamin Friedman, </w:t>
      </w:r>
      <w:r w:rsidRPr="00A919CC">
        <w:rPr>
          <w:rStyle w:val="StyleUnderline"/>
        </w:rPr>
        <w:t xml:space="preserve">prolonged periods of economic </w:t>
      </w:r>
      <w:r w:rsidRPr="00945E80">
        <w:rPr>
          <w:rStyle w:val="StyleUnderline"/>
          <w:highlight w:val="cyan"/>
        </w:rPr>
        <w:t>distress have been characterized</w:t>
      </w:r>
      <w:r w:rsidRPr="00A919CC">
        <w:rPr>
          <w:rStyle w:val="StyleUnderline"/>
        </w:rPr>
        <w:t xml:space="preserve"> also </w:t>
      </w:r>
      <w:r w:rsidRPr="00945E80">
        <w:rPr>
          <w:rStyle w:val="StyleUnderline"/>
          <w:highlight w:val="cyan"/>
        </w:rPr>
        <w:t>by</w:t>
      </w:r>
      <w:r w:rsidRPr="00A919CC">
        <w:rPr>
          <w:rStyle w:val="StyleUnderline"/>
        </w:rPr>
        <w:t xml:space="preserve"> public </w:t>
      </w:r>
      <w:r w:rsidRPr="00945E80">
        <w:rPr>
          <w:rStyle w:val="StyleUnderline"/>
          <w:highlight w:val="cyan"/>
        </w:rPr>
        <w:t>antipathy toward</w:t>
      </w:r>
      <w:r w:rsidRPr="00A919CC">
        <w:rPr>
          <w:rStyle w:val="StyleUnderline"/>
        </w:rPr>
        <w:t xml:space="preserve"> minority groups or </w:t>
      </w:r>
      <w:r w:rsidRPr="00945E80">
        <w:rPr>
          <w:rStyle w:val="StyleUnderline"/>
          <w:highlight w:val="cyan"/>
        </w:rPr>
        <w:t>foreign countries</w:t>
      </w:r>
      <w:r w:rsidRPr="00A919CC">
        <w:rPr>
          <w:rStyle w:val="StyleUnderline"/>
        </w:rPr>
        <w:t xml:space="preserve"> – attitudes </w:t>
      </w:r>
      <w:r w:rsidRPr="00945E80">
        <w:rPr>
          <w:rStyle w:val="StyleUnderline"/>
          <w:highlight w:val="cyan"/>
        </w:rPr>
        <w:t>that</w:t>
      </w:r>
      <w:r w:rsidRPr="00A919CC">
        <w:rPr>
          <w:rStyle w:val="StyleUnderline"/>
        </w:rPr>
        <w:t xml:space="preserve"> can help to </w:t>
      </w:r>
      <w:r w:rsidRPr="00945E80">
        <w:rPr>
          <w:rStyle w:val="StyleUnderline"/>
          <w:highlight w:val="cyan"/>
        </w:rPr>
        <w:t xml:space="preserve">fuel </w:t>
      </w:r>
      <w:r w:rsidRPr="00945E80">
        <w:rPr>
          <w:rStyle w:val="Emphasis"/>
          <w:highlight w:val="cyan"/>
        </w:rPr>
        <w:t>unrest</w:t>
      </w:r>
      <w:r w:rsidRPr="00945E80">
        <w:rPr>
          <w:rStyle w:val="StyleUnderline"/>
          <w:highlight w:val="cyan"/>
        </w:rPr>
        <w:t xml:space="preserve">, </w:t>
      </w:r>
      <w:r w:rsidRPr="00945E80">
        <w:rPr>
          <w:rStyle w:val="Emphasis"/>
          <w:highlight w:val="cyan"/>
        </w:rPr>
        <w:t>terrorism</w:t>
      </w:r>
      <w:r w:rsidRPr="00945E80">
        <w:rPr>
          <w:rStyle w:val="StyleUnderline"/>
          <w:highlight w:val="cyan"/>
        </w:rPr>
        <w:t>, or</w:t>
      </w:r>
      <w:r w:rsidRPr="00A919CC">
        <w:rPr>
          <w:rStyle w:val="StyleUnderline"/>
        </w:rPr>
        <w:t xml:space="preserve"> even </w:t>
      </w:r>
      <w:r w:rsidRPr="00945E80">
        <w:rPr>
          <w:rStyle w:val="Emphasis"/>
          <w:highlight w:val="cyan"/>
        </w:rPr>
        <w:t>war</w:t>
      </w:r>
      <w:r w:rsidRPr="00A919CC">
        <w:rPr>
          <w:sz w:val="16"/>
        </w:rPr>
        <w:t xml:space="preserve">. </w:t>
      </w:r>
      <w:r w:rsidRPr="00A919CC">
        <w:rPr>
          <w:rStyle w:val="StyleUnderline"/>
        </w:rPr>
        <w:t xml:space="preserve">For example, </w:t>
      </w:r>
      <w:r w:rsidRPr="00945E80">
        <w:rPr>
          <w:rStyle w:val="StyleUnderline"/>
          <w:highlight w:val="cyan"/>
        </w:rPr>
        <w:t>during the Great Depression</w:t>
      </w:r>
      <w:r w:rsidRPr="00A919CC">
        <w:rPr>
          <w:sz w:val="16"/>
        </w:rPr>
        <w:t xml:space="preserve">, US President Herbert </w:t>
      </w:r>
      <w:r w:rsidRPr="00A919CC">
        <w:rPr>
          <w:rStyle w:val="StyleUnderline"/>
        </w:rPr>
        <w:t>Hoover signed the</w:t>
      </w:r>
      <w:r w:rsidRPr="00A919CC">
        <w:rPr>
          <w:sz w:val="16"/>
        </w:rPr>
        <w:t xml:space="preserve"> 1930 </w:t>
      </w:r>
      <w:r w:rsidRPr="00945E80">
        <w:rPr>
          <w:rStyle w:val="Emphasis"/>
          <w:highlight w:val="cyan"/>
        </w:rPr>
        <w:t>Smoot-Hawley</w:t>
      </w:r>
      <w:r w:rsidRPr="00A919CC">
        <w:rPr>
          <w:rStyle w:val="StyleUnderline"/>
        </w:rPr>
        <w:t xml:space="preserve"> Tariff Act</w:t>
      </w:r>
      <w:r w:rsidRPr="00A919CC">
        <w:rPr>
          <w:sz w:val="16"/>
        </w:rPr>
        <w:t xml:space="preserve">, intended to protect American workers and farmers from foreign competition. </w:t>
      </w:r>
      <w:r w:rsidRPr="00A919CC">
        <w:rPr>
          <w:rStyle w:val="StyleUnderline"/>
        </w:rPr>
        <w:t xml:space="preserve">In the subsequent five years, global trade shrank by two-thirds. </w:t>
      </w:r>
      <w:r w:rsidRPr="00945E80">
        <w:rPr>
          <w:rStyle w:val="StyleUnderline"/>
          <w:highlight w:val="cyan"/>
        </w:rPr>
        <w:t xml:space="preserve">Within a decade, </w:t>
      </w:r>
      <w:r w:rsidRPr="00945E80">
        <w:rPr>
          <w:rStyle w:val="Emphasis"/>
          <w:highlight w:val="cyan"/>
        </w:rPr>
        <w:t>World War II</w:t>
      </w:r>
      <w:r w:rsidRPr="00A919CC">
        <w:rPr>
          <w:rStyle w:val="StyleUnderline"/>
        </w:rPr>
        <w:t xml:space="preserve"> had begun</w:t>
      </w:r>
      <w:r w:rsidRPr="00A919CC">
        <w:rPr>
          <w:sz w:val="16"/>
        </w:rPr>
        <w:t xml:space="preserve">. To be sure, WWII, like World War I, was caused by a multitude of factors; there is no standard path to war. But there is reason to believe that </w:t>
      </w:r>
      <w:r w:rsidRPr="00A919CC">
        <w:rPr>
          <w:rStyle w:val="StyleUnderline"/>
        </w:rPr>
        <w:t>high levels of inequality can play a significant role in stoking conflict</w:t>
      </w:r>
      <w:r w:rsidRPr="00A919CC">
        <w:rPr>
          <w:sz w:val="16"/>
        </w:rPr>
        <w:t xml:space="preserve">. </w:t>
      </w:r>
      <w:r w:rsidRPr="00A919CC">
        <w:rPr>
          <w:rStyle w:val="StyleUnderline"/>
        </w:rPr>
        <w:t>According to research</w:t>
      </w:r>
      <w:r w:rsidRPr="00A919CC">
        <w:rPr>
          <w:sz w:val="16"/>
        </w:rPr>
        <w:t xml:space="preserve"> by the economist Thomas Piketty, </w:t>
      </w:r>
      <w:r w:rsidRPr="00A919CC">
        <w:rPr>
          <w:rStyle w:val="StyleUnderline"/>
        </w:rPr>
        <w:t>a spike in income inequality is often followed by a great crisis</w:t>
      </w:r>
      <w:r w:rsidRPr="00A919CC">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A919CC">
        <w:rPr>
          <w:rStyle w:val="StyleUnderline"/>
        </w:rPr>
        <w:t xml:space="preserve">This is </w:t>
      </w:r>
      <w:r w:rsidRPr="00A919CC">
        <w:rPr>
          <w:rStyle w:val="Emphasis"/>
        </w:rPr>
        <w:t xml:space="preserve">all the </w:t>
      </w:r>
      <w:r w:rsidRPr="00945E80">
        <w:rPr>
          <w:rStyle w:val="Emphasis"/>
          <w:highlight w:val="cyan"/>
        </w:rPr>
        <w:t>more worrying</w:t>
      </w:r>
      <w:r w:rsidRPr="00945E80">
        <w:rPr>
          <w:rStyle w:val="StyleUnderline"/>
          <w:highlight w:val="cyan"/>
        </w:rPr>
        <w:t xml:space="preserve"> in view of</w:t>
      </w:r>
      <w:r w:rsidRPr="00A919CC">
        <w:rPr>
          <w:rStyle w:val="StyleUnderline"/>
        </w:rPr>
        <w:t xml:space="preserve"> the </w:t>
      </w:r>
      <w:r w:rsidRPr="00A919CC">
        <w:rPr>
          <w:rStyle w:val="Emphasis"/>
        </w:rPr>
        <w:t xml:space="preserve">numerous </w:t>
      </w:r>
      <w:r w:rsidRPr="00945E80">
        <w:rPr>
          <w:rStyle w:val="Emphasis"/>
          <w:highlight w:val="cyan"/>
        </w:rPr>
        <w:t>other factors</w:t>
      </w:r>
      <w:r w:rsidRPr="00945E80">
        <w:rPr>
          <w:rStyle w:val="StyleUnderline"/>
          <w:highlight w:val="cyan"/>
        </w:rPr>
        <w:t xml:space="preserve"> stoking</w:t>
      </w:r>
      <w:r w:rsidRPr="00A919CC">
        <w:rPr>
          <w:rStyle w:val="StyleUnderline"/>
        </w:rPr>
        <w:t xml:space="preserve"> social unrest and diplomatic </w:t>
      </w:r>
      <w:r w:rsidRPr="00945E80">
        <w:rPr>
          <w:rStyle w:val="StyleUnderline"/>
          <w:highlight w:val="cyan"/>
        </w:rPr>
        <w:t xml:space="preserve">tension, including </w:t>
      </w:r>
      <w:r w:rsidRPr="00945E80">
        <w:rPr>
          <w:rStyle w:val="Emphasis"/>
          <w:highlight w:val="cyan"/>
        </w:rPr>
        <w:t>tech</w:t>
      </w:r>
      <w:r w:rsidRPr="00A919CC">
        <w:rPr>
          <w:rStyle w:val="Emphasis"/>
        </w:rPr>
        <w:t xml:space="preserve">nological </w:t>
      </w:r>
      <w:r w:rsidRPr="00945E80">
        <w:rPr>
          <w:rStyle w:val="Emphasis"/>
          <w:highlight w:val="cyan"/>
        </w:rPr>
        <w:t>disruption</w:t>
      </w:r>
      <w:r w:rsidRPr="00A919CC">
        <w:rPr>
          <w:rStyle w:val="StyleUnderline"/>
        </w:rPr>
        <w:t xml:space="preserve">, a </w:t>
      </w:r>
      <w:r w:rsidRPr="00A919CC">
        <w:rPr>
          <w:rStyle w:val="Emphasis"/>
        </w:rPr>
        <w:t xml:space="preserve">record-breaking </w:t>
      </w:r>
      <w:r w:rsidRPr="00945E80">
        <w:rPr>
          <w:rStyle w:val="Emphasis"/>
          <w:highlight w:val="cyan"/>
        </w:rPr>
        <w:t>migration</w:t>
      </w:r>
      <w:r w:rsidRPr="00A919CC">
        <w:rPr>
          <w:rStyle w:val="Emphasis"/>
        </w:rPr>
        <w:t xml:space="preserve"> crisis</w:t>
      </w:r>
      <w:r w:rsidRPr="00A919CC">
        <w:rPr>
          <w:rStyle w:val="StyleUnderline"/>
        </w:rPr>
        <w:t xml:space="preserve">, </w:t>
      </w:r>
      <w:r w:rsidRPr="00A919CC">
        <w:rPr>
          <w:rStyle w:val="Emphasis"/>
        </w:rPr>
        <w:t>anxiety over globalization</w:t>
      </w:r>
      <w:r w:rsidRPr="00A919CC">
        <w:rPr>
          <w:rStyle w:val="StyleUnderline"/>
        </w:rPr>
        <w:t xml:space="preserve">, </w:t>
      </w:r>
      <w:r w:rsidRPr="00A919CC">
        <w:rPr>
          <w:rStyle w:val="Emphasis"/>
        </w:rPr>
        <w:t xml:space="preserve">political </w:t>
      </w:r>
      <w:r w:rsidRPr="00945E80">
        <w:rPr>
          <w:rStyle w:val="Emphasis"/>
          <w:highlight w:val="cyan"/>
        </w:rPr>
        <w:t>polarization</w:t>
      </w:r>
      <w:r w:rsidRPr="00945E80">
        <w:rPr>
          <w:rStyle w:val="StyleUnderline"/>
          <w:highlight w:val="cyan"/>
        </w:rPr>
        <w:t>, and</w:t>
      </w:r>
      <w:r w:rsidRPr="00A919CC">
        <w:rPr>
          <w:rStyle w:val="StyleUnderline"/>
        </w:rPr>
        <w:t xml:space="preserve"> </w:t>
      </w:r>
      <w:r w:rsidRPr="00A919CC">
        <w:rPr>
          <w:rStyle w:val="Emphasis"/>
        </w:rPr>
        <w:t xml:space="preserve">rising </w:t>
      </w:r>
      <w:r w:rsidRPr="00945E80">
        <w:rPr>
          <w:rStyle w:val="Emphasis"/>
          <w:highlight w:val="cyan"/>
        </w:rPr>
        <w:t>nationalism</w:t>
      </w:r>
      <w:r w:rsidRPr="00945E80">
        <w:rPr>
          <w:rStyle w:val="StyleUnderline"/>
          <w:highlight w:val="cyan"/>
        </w:rPr>
        <w:t>. All</w:t>
      </w:r>
      <w:r w:rsidRPr="00A919CC">
        <w:rPr>
          <w:rStyle w:val="StyleUnderline"/>
        </w:rPr>
        <w:t xml:space="preserve"> are symptoms of failed policies that could turn out to be </w:t>
      </w:r>
      <w:r w:rsidRPr="00945E80">
        <w:rPr>
          <w:rStyle w:val="Emphasis"/>
          <w:highlight w:val="cyan"/>
        </w:rPr>
        <w:t>trigger points</w:t>
      </w:r>
      <w:r w:rsidRPr="00A919CC">
        <w:rPr>
          <w:rStyle w:val="StyleUnderline"/>
        </w:rPr>
        <w:t xml:space="preserve"> for a future crisis</w:t>
      </w:r>
      <w:r w:rsidRPr="00A919CC">
        <w:rPr>
          <w:sz w:val="16"/>
        </w:rPr>
        <w:t xml:space="preserve">. Voters have good reason to be frustrated, but the emotionally appealing populists to whom they are increasingly giving their support are offering ill-advised solutions that will only make matters worse. For example, </w:t>
      </w:r>
      <w:r w:rsidRPr="00A919CC">
        <w:rPr>
          <w:rStyle w:val="StyleUnderline"/>
        </w:rPr>
        <w:t xml:space="preserve">despite the world’s unprecedented interconnectedness, </w:t>
      </w:r>
      <w:r w:rsidRPr="00945E80">
        <w:rPr>
          <w:rStyle w:val="Emphasis"/>
          <w:highlight w:val="cyan"/>
        </w:rPr>
        <w:t>multilat</w:t>
      </w:r>
      <w:r w:rsidRPr="00A919CC">
        <w:rPr>
          <w:rStyle w:val="Emphasis"/>
        </w:rPr>
        <w:t xml:space="preserve">eralism </w:t>
      </w:r>
      <w:r w:rsidRPr="00945E80">
        <w:rPr>
          <w:rStyle w:val="Emphasis"/>
          <w:highlight w:val="cyan"/>
        </w:rPr>
        <w:t>is</w:t>
      </w:r>
      <w:r w:rsidRPr="00A919CC">
        <w:rPr>
          <w:rStyle w:val="Emphasis"/>
        </w:rPr>
        <w:t xml:space="preserve"> increasingly </w:t>
      </w:r>
      <w:r w:rsidRPr="00945E80">
        <w:rPr>
          <w:rStyle w:val="Emphasis"/>
          <w:highlight w:val="cyan"/>
        </w:rPr>
        <w:t>being eschewed</w:t>
      </w:r>
      <w:r w:rsidRPr="00A919CC">
        <w:rPr>
          <w:sz w:val="16"/>
        </w:rPr>
        <w:t xml:space="preserve">, as countries – most notably, Donald Trump’s US – pursue unilateral, isolationist policies. </w:t>
      </w:r>
      <w:r w:rsidRPr="00A919CC">
        <w:rPr>
          <w:rStyle w:val="StyleUnderline"/>
        </w:rPr>
        <w:t xml:space="preserve">Meanwhile, </w:t>
      </w:r>
      <w:r w:rsidRPr="00945E80">
        <w:rPr>
          <w:rStyle w:val="Emphasis"/>
          <w:highlight w:val="cyan"/>
        </w:rPr>
        <w:t>proxy wars</w:t>
      </w:r>
      <w:r w:rsidRPr="00945E80">
        <w:rPr>
          <w:rStyle w:val="StyleUnderline"/>
          <w:highlight w:val="cyan"/>
        </w:rPr>
        <w:t xml:space="preserve"> are raging</w:t>
      </w:r>
      <w:r w:rsidRPr="00A919CC">
        <w:rPr>
          <w:rStyle w:val="StyleUnderline"/>
        </w:rPr>
        <w:t xml:space="preserve"> in Syria and Yemen</w:t>
      </w:r>
      <w:r w:rsidRPr="00A919CC">
        <w:rPr>
          <w:sz w:val="16"/>
        </w:rPr>
        <w:t xml:space="preserve">. </w:t>
      </w:r>
      <w:r w:rsidRPr="00A919CC">
        <w:rPr>
          <w:rStyle w:val="StyleUnderline"/>
        </w:rPr>
        <w:t xml:space="preserve">Against this background, we must take seriously the possibility that </w:t>
      </w:r>
      <w:r w:rsidRPr="00945E80">
        <w:rPr>
          <w:rStyle w:val="StyleUnderline"/>
          <w:highlight w:val="cyan"/>
        </w:rPr>
        <w:t>the next</w:t>
      </w:r>
      <w:r w:rsidRPr="00A919CC">
        <w:rPr>
          <w:rStyle w:val="StyleUnderline"/>
        </w:rPr>
        <w:t xml:space="preserve"> economic </w:t>
      </w:r>
      <w:r w:rsidRPr="00945E80">
        <w:rPr>
          <w:rStyle w:val="StyleUnderline"/>
          <w:highlight w:val="cyan"/>
        </w:rPr>
        <w:t>crisis could</w:t>
      </w:r>
      <w:r w:rsidRPr="00A919CC">
        <w:rPr>
          <w:rStyle w:val="StyleUnderline"/>
        </w:rPr>
        <w:t xml:space="preserve"> lead </w:t>
      </w:r>
      <w:r w:rsidRPr="00945E80">
        <w:rPr>
          <w:rStyle w:val="StyleUnderline"/>
          <w:highlight w:val="cyan"/>
        </w:rPr>
        <w:t xml:space="preserve">to a </w:t>
      </w:r>
      <w:r w:rsidRPr="00945E80">
        <w:rPr>
          <w:rStyle w:val="Emphasis"/>
          <w:highlight w:val="cyan"/>
        </w:rPr>
        <w:t>large-scale</w:t>
      </w:r>
      <w:r w:rsidRPr="00A919CC">
        <w:rPr>
          <w:rStyle w:val="Emphasis"/>
        </w:rPr>
        <w:t xml:space="preserve"> military confrontation</w:t>
      </w:r>
      <w:r w:rsidRPr="00A919CC">
        <w:rPr>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A919CC">
        <w:rPr>
          <w:rStyle w:val="StyleUnderline"/>
        </w:rPr>
        <w:t xml:space="preserve">The alternative may well be </w:t>
      </w:r>
      <w:r w:rsidRPr="00945E80">
        <w:rPr>
          <w:rStyle w:val="Emphasis"/>
          <w:highlight w:val="cyan"/>
        </w:rPr>
        <w:t>global conflagration</w:t>
      </w:r>
      <w:r w:rsidRPr="00A919CC">
        <w:rPr>
          <w:sz w:val="16"/>
        </w:rPr>
        <w:t>.</w:t>
      </w:r>
    </w:p>
    <w:p w14:paraId="776BDEA0" w14:textId="77777777" w:rsidR="003E084A" w:rsidRPr="001D6430" w:rsidRDefault="003E084A" w:rsidP="003E084A">
      <w:pPr>
        <w:pStyle w:val="Heading4"/>
      </w:pPr>
      <w:r>
        <w:t xml:space="preserve">[3] Ag biotech innovation key to keep up with food demands – regulatory failures undermine U.S. ag, and result in increased global famines that risk instability </w:t>
      </w:r>
    </w:p>
    <w:p w14:paraId="0048A3DA" w14:textId="77777777" w:rsidR="003E084A" w:rsidRPr="00F1168C" w:rsidRDefault="003E084A" w:rsidP="003E084A">
      <w:pPr>
        <w:rPr>
          <w:b/>
          <w:bCs/>
          <w:sz w:val="26"/>
        </w:rPr>
      </w:pPr>
      <w:r>
        <w:rPr>
          <w:rStyle w:val="Style13ptBold"/>
        </w:rPr>
        <w:t>Redick 14</w:t>
      </w:r>
      <w:r w:rsidRPr="00F1168C">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pg online @ </w:t>
      </w:r>
      <w:hyperlink r:id="rId14" w:history="1">
        <w:r w:rsidRPr="00F1168C">
          <w:rPr>
            <w:rStyle w:val="Hyperlink"/>
          </w:rPr>
          <w:t>http://nabc.cals.cornell.edu/Publications/Reports/nabc_25/25_6_1_Redick.pdf</w:t>
        </w:r>
      </w:hyperlink>
    </w:p>
    <w:p w14:paraId="7DC2A241" w14:textId="77777777" w:rsidR="003E084A" w:rsidRPr="00C459AF" w:rsidRDefault="003E084A" w:rsidP="003E084A">
      <w:pPr>
        <w:rPr>
          <w:sz w:val="10"/>
        </w:rPr>
      </w:pPr>
      <w:r w:rsidRPr="00BF68C0">
        <w:rPr>
          <w:rStyle w:val="StyleUnderline"/>
        </w:rPr>
        <w:t>Biotech Benefits and the Upcoming Pipeline</w:t>
      </w:r>
      <w:r w:rsidRPr="00C459AF">
        <w:rPr>
          <w:sz w:val="10"/>
        </w:rPr>
        <w:t xml:space="preserve"> It is now clear that </w:t>
      </w:r>
      <w:r w:rsidRPr="00945E80">
        <w:rPr>
          <w:rStyle w:val="StyleUnderline"/>
          <w:highlight w:val="cyan"/>
        </w:rPr>
        <w:t>ag</w:t>
      </w:r>
      <w:r w:rsidRPr="00C459AF">
        <w:rPr>
          <w:sz w:val="10"/>
        </w:rPr>
        <w:t xml:space="preserve">ricultural </w:t>
      </w:r>
      <w:r w:rsidRPr="00945E80">
        <w:rPr>
          <w:rStyle w:val="StyleUnderline"/>
          <w:highlight w:val="cyan"/>
        </w:rPr>
        <w:t>biotech</w:t>
      </w:r>
      <w:r w:rsidRPr="00C459AF">
        <w:rPr>
          <w:sz w:val="10"/>
        </w:rPr>
        <w:t xml:space="preserve">nology </w:t>
      </w:r>
      <w:r w:rsidRPr="00FA6310">
        <w:t xml:space="preserve">has </w:t>
      </w:r>
      <w:r w:rsidRPr="00945E80">
        <w:rPr>
          <w:rStyle w:val="StyleUnderline"/>
          <w:highlight w:val="cyan"/>
        </w:rPr>
        <w:t>provide</w:t>
      </w:r>
      <w:r w:rsidRPr="00FA6310">
        <w:t xml:space="preserve">d </w:t>
      </w:r>
      <w:r w:rsidRPr="00945E80">
        <w:rPr>
          <w:rStyle w:val="StyleUnderline"/>
          <w:highlight w:val="cyan"/>
        </w:rPr>
        <w:t xml:space="preserve">benefits </w:t>
      </w:r>
      <w:r w:rsidRPr="00FA6310">
        <w:t>both</w:t>
      </w:r>
      <w:r w:rsidRPr="00945E80">
        <w:rPr>
          <w:rStyle w:val="StyleUnderline"/>
          <w:highlight w:val="cyan"/>
        </w:rPr>
        <w:t xml:space="preserve"> to human health and</w:t>
      </w:r>
      <w:r w:rsidRPr="00FA6310">
        <w:t xml:space="preserve"> to</w:t>
      </w:r>
      <w:r w:rsidRPr="00945E80">
        <w:rPr>
          <w:rStyle w:val="StyleUnderline"/>
          <w:highlight w:val="cyan"/>
        </w:rPr>
        <w:t xml:space="preserve"> the environment</w:t>
      </w:r>
      <w:r w:rsidRPr="00945E80">
        <w:rPr>
          <w:sz w:val="10"/>
          <w:highlight w:val="cyan"/>
        </w:rPr>
        <w:t xml:space="preserve">. </w:t>
      </w:r>
      <w:r w:rsidRPr="004931C9">
        <w:rPr>
          <w:rStyle w:val="StyleUnderline"/>
        </w:rPr>
        <w:t xml:space="preserve">This </w:t>
      </w:r>
      <w:r w:rsidRPr="00945E80">
        <w:rPr>
          <w:rStyle w:val="StyleUnderline"/>
          <w:highlight w:val="cyan"/>
        </w:rPr>
        <w:t>continues to be clear</w:t>
      </w:r>
      <w:r w:rsidRPr="004931C9">
        <w:rPr>
          <w:rStyle w:val="StyleUnderline"/>
        </w:rPr>
        <w:t xml:space="preserve">, </w:t>
      </w:r>
      <w:r w:rsidRPr="004931C9">
        <w:rPr>
          <w:rStyle w:val="Emphasis"/>
        </w:rPr>
        <w:t>despite what activists say</w:t>
      </w:r>
      <w:r w:rsidRPr="00C459AF">
        <w:rPr>
          <w:sz w:val="10"/>
        </w:rPr>
        <w:t xml:space="preserve">, since </w:t>
      </w:r>
      <w:r w:rsidRPr="00BF68C0">
        <w:rPr>
          <w:rStyle w:val="StyleUnderline"/>
        </w:rPr>
        <w:t>growers are using fewer chemicals such as pesticides</w:t>
      </w:r>
      <w:r w:rsidRPr="00C459AF">
        <w:rPr>
          <w:sz w:val="10"/>
        </w:rPr>
        <w:t xml:space="preserve">. Some of the </w:t>
      </w:r>
      <w:r w:rsidRPr="00945E80">
        <w:rPr>
          <w:rStyle w:val="StyleUnderline"/>
          <w:highlight w:val="cyan"/>
        </w:rPr>
        <w:t xml:space="preserve">major </w:t>
      </w:r>
      <w:r w:rsidRPr="004931C9">
        <w:rPr>
          <w:rStyle w:val="StyleUnderline"/>
        </w:rPr>
        <w:t xml:space="preserve">US-based environmental </w:t>
      </w:r>
      <w:r w:rsidRPr="00945E80">
        <w:rPr>
          <w:rStyle w:val="StyleUnderline"/>
          <w:highlight w:val="cyan"/>
        </w:rPr>
        <w:t xml:space="preserve">groups </w:t>
      </w:r>
      <w:r w:rsidRPr="004931C9">
        <w:rPr>
          <w:rStyle w:val="StyleUnderline"/>
        </w:rPr>
        <w:t xml:space="preserve">are </w:t>
      </w:r>
      <w:r w:rsidRPr="00945E80">
        <w:rPr>
          <w:rStyle w:val="StyleUnderline"/>
          <w:highlight w:val="cyan"/>
        </w:rPr>
        <w:t xml:space="preserve">starting to get behind </w:t>
      </w:r>
      <w:r w:rsidRPr="004931C9">
        <w:rPr>
          <w:rStyle w:val="StyleUnderline"/>
        </w:rPr>
        <w:t>ag</w:t>
      </w:r>
      <w:r w:rsidRPr="004931C9">
        <w:rPr>
          <w:sz w:val="10"/>
        </w:rPr>
        <w:t xml:space="preserve">ricultural </w:t>
      </w:r>
      <w:r w:rsidRPr="004931C9">
        <w:rPr>
          <w:rStyle w:val="StyleUnderline"/>
        </w:rPr>
        <w:t>biotech</w:t>
      </w:r>
      <w:r w:rsidRPr="004931C9">
        <w:rPr>
          <w:sz w:val="10"/>
        </w:rPr>
        <w:t>nology</w:t>
      </w:r>
      <w:r w:rsidRPr="00C459AF">
        <w:rPr>
          <w:sz w:val="10"/>
        </w:rPr>
        <w:t xml:space="preserve">.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4931C9">
        <w:rPr>
          <w:rStyle w:val="StyleUnderline"/>
        </w:rPr>
        <w:t>We have</w:t>
      </w:r>
      <w:r w:rsidRPr="00945E80">
        <w:rPr>
          <w:rStyle w:val="StyleUnderline"/>
          <w:highlight w:val="cyan"/>
        </w:rPr>
        <w:t xml:space="preserve"> improved food safety </w:t>
      </w:r>
      <w:r w:rsidRPr="004931C9">
        <w:rPr>
          <w:rStyle w:val="StyleUnderline"/>
        </w:rPr>
        <w:t>through use of biotech corn</w:t>
      </w:r>
      <w:r w:rsidRPr="00C459AF">
        <w:rPr>
          <w:sz w:val="10"/>
        </w:rPr>
        <w:t xml:space="preserve">. </w:t>
      </w:r>
      <w:r w:rsidRPr="00BF68C0">
        <w:rPr>
          <w:rStyle w:val="StyleUnderline"/>
        </w:rPr>
        <w:t>Iowa State</w:t>
      </w:r>
      <w:r w:rsidRPr="00C459AF">
        <w:rPr>
          <w:sz w:val="10"/>
        </w:rPr>
        <w:t xml:space="preserve"> University </w:t>
      </w:r>
      <w:r w:rsidRPr="00BF68C0">
        <w:rPr>
          <w:rStyle w:val="StyleUnderline"/>
        </w:rPr>
        <w:t xml:space="preserve">has done excellent research showing that mycotoxin formation is reduced in </w:t>
      </w:r>
      <w:r w:rsidRPr="00C459AF">
        <w:rPr>
          <w:sz w:val="10"/>
        </w:rPr>
        <w:t>certain Bt-</w:t>
      </w:r>
      <w:r w:rsidRPr="00BF68C0">
        <w:rPr>
          <w:rStyle w:val="StyleUnderline"/>
        </w:rPr>
        <w:t xml:space="preserve">corn varieties. It is unhealthy to eat known carcinogens. If other nations struggling to cope with mycotoxin-related effects </w:t>
      </w:r>
      <w:r w:rsidRPr="00C459AF">
        <w:rPr>
          <w:sz w:val="10"/>
        </w:rPr>
        <w:t xml:space="preserve">(cancer, birth defects, etc.), </w:t>
      </w:r>
      <w:r w:rsidRPr="00BF68C0">
        <w:rPr>
          <w:rStyle w:val="StyleUnderline"/>
        </w:rPr>
        <w:t>simply by approving planting of Bt corn those nations would reduce those effects and bring health benefits through biotech</w:t>
      </w:r>
      <w:r w:rsidRPr="00C459AF">
        <w:rPr>
          <w:sz w:val="10"/>
        </w:rPr>
        <w:t xml:space="preserve">nology. (Murillo-Williams and Munkvold, 2008). Moreover, </w:t>
      </w:r>
      <w:r w:rsidRPr="004931C9">
        <w:rPr>
          <w:rStyle w:val="StyleUnderline"/>
        </w:rPr>
        <w:t xml:space="preserve">time has </w:t>
      </w:r>
      <w:r w:rsidRPr="00945E80">
        <w:rPr>
          <w:rStyle w:val="StyleUnderline"/>
          <w:highlight w:val="cyan"/>
        </w:rPr>
        <w:t xml:space="preserve">trumped </w:t>
      </w:r>
      <w:r w:rsidRPr="00FA6310">
        <w:t>the</w:t>
      </w:r>
      <w:r w:rsidRPr="00945E80">
        <w:rPr>
          <w:rStyle w:val="StyleUnderline"/>
          <w:highlight w:val="cyan"/>
        </w:rPr>
        <w:t xml:space="preserve"> early concerns</w:t>
      </w:r>
      <w:r w:rsidRPr="00BF68C0">
        <w:rPr>
          <w:rStyle w:val="StyleUnderline"/>
        </w:rPr>
        <w:t xml:space="preserve"> </w:t>
      </w:r>
      <w:r w:rsidRPr="00C459AF">
        <w:rPr>
          <w:sz w:val="10"/>
        </w:rPr>
        <w:t xml:space="preserve">expressed by Al Gore about biotech crops exacerbating over-supply; </w:t>
      </w:r>
      <w:r w:rsidRPr="00BF68C0">
        <w:rPr>
          <w:rStyle w:val="StyleUnderline"/>
        </w:rPr>
        <w:t xml:space="preserve">we know now that </w:t>
      </w:r>
      <w:r w:rsidRPr="004931C9">
        <w:rPr>
          <w:rStyle w:val="StyleUnderline"/>
        </w:rPr>
        <w:t xml:space="preserve">the </w:t>
      </w:r>
      <w:r w:rsidRPr="00945E80">
        <w:rPr>
          <w:rStyle w:val="StyleUnderline"/>
          <w:highlight w:val="cyan"/>
        </w:rPr>
        <w:t xml:space="preserve">world </w:t>
      </w:r>
      <w:r w:rsidRPr="004931C9">
        <w:rPr>
          <w:rStyle w:val="StyleUnderline"/>
        </w:rPr>
        <w:t xml:space="preserve">has become </w:t>
      </w:r>
      <w:r w:rsidRPr="00945E80">
        <w:rPr>
          <w:rStyle w:val="StyleUnderline"/>
          <w:highlight w:val="cyan"/>
        </w:rPr>
        <w:t xml:space="preserve">too needy </w:t>
      </w:r>
      <w:r w:rsidRPr="004931C9">
        <w:rPr>
          <w:rStyle w:val="StyleUnderline"/>
        </w:rPr>
        <w:t>to be cavalier in dismissing innovation in ag</w:t>
      </w:r>
      <w:r w:rsidRPr="004931C9">
        <w:rPr>
          <w:sz w:val="10"/>
        </w:rPr>
        <w:t xml:space="preserve">ricultural </w:t>
      </w:r>
      <w:r w:rsidRPr="004931C9">
        <w:rPr>
          <w:rStyle w:val="StyleUnderline"/>
        </w:rPr>
        <w:t>biotech</w:t>
      </w:r>
      <w:r w:rsidRPr="004931C9">
        <w:rPr>
          <w:sz w:val="10"/>
        </w:rPr>
        <w:t>nology</w:t>
      </w:r>
      <w:r w:rsidRPr="00C459AF">
        <w:rPr>
          <w:sz w:val="10"/>
        </w:rPr>
        <w:t xml:space="preserve">. </w:t>
      </w:r>
      <w:r w:rsidRPr="004931C9">
        <w:rPr>
          <w:rStyle w:val="StyleUnderline"/>
        </w:rPr>
        <w:t xml:space="preserve">With </w:t>
      </w:r>
      <w:r w:rsidRPr="004931C9">
        <w:rPr>
          <w:rStyle w:val="StyleUnderline"/>
          <w:highlight w:val="cyan"/>
        </w:rPr>
        <w:t>people</w:t>
      </w:r>
      <w:r w:rsidRPr="004931C9">
        <w:rPr>
          <w:rStyle w:val="StyleUnderline"/>
        </w:rPr>
        <w:t xml:space="preserve"> around the world asking for more and more corn, soy and other foods at</w:t>
      </w:r>
      <w:r w:rsidRPr="00BF68C0">
        <w:rPr>
          <w:rStyle w:val="StyleUnderline"/>
        </w:rPr>
        <w:t xml:space="preserve"> reasonable prices, </w:t>
      </w:r>
      <w:r w:rsidRPr="004931C9">
        <w:rPr>
          <w:rStyle w:val="StyleUnderline"/>
        </w:rPr>
        <w:t xml:space="preserve">and </w:t>
      </w:r>
      <w:r w:rsidRPr="00945E80">
        <w:rPr>
          <w:rStyle w:val="StyleUnderline"/>
          <w:highlight w:val="cyan"/>
        </w:rPr>
        <w:t xml:space="preserve">rioting to overthrow </w:t>
      </w:r>
      <w:r w:rsidRPr="004931C9">
        <w:rPr>
          <w:rStyle w:val="StyleUnderline"/>
        </w:rPr>
        <w:t xml:space="preserve">their </w:t>
      </w:r>
      <w:r w:rsidRPr="00945E80">
        <w:rPr>
          <w:rStyle w:val="StyleUnderline"/>
          <w:highlight w:val="cyan"/>
        </w:rPr>
        <w:t xml:space="preserve">governments, </w:t>
      </w:r>
      <w:r w:rsidRPr="00FA6310">
        <w:rPr>
          <w:rStyle w:val="StyleUnderline"/>
        </w:rPr>
        <w:t xml:space="preserve">we know that </w:t>
      </w:r>
      <w:r w:rsidRPr="00945E80">
        <w:rPr>
          <w:rStyle w:val="Emphasis"/>
          <w:highlight w:val="cyan"/>
        </w:rPr>
        <w:t>yields actually matter</w:t>
      </w:r>
      <w:r w:rsidRPr="00C459AF">
        <w:rPr>
          <w:sz w:val="10"/>
        </w:rPr>
        <w:t xml:space="preserve">. While many factors were contributory, the </w:t>
      </w:r>
      <w:r w:rsidRPr="004931C9">
        <w:rPr>
          <w:rStyle w:val="StyleUnderline"/>
        </w:rPr>
        <w:t xml:space="preserve">recent violent </w:t>
      </w:r>
      <w:r w:rsidRPr="00945E80">
        <w:rPr>
          <w:rStyle w:val="StyleUnderline"/>
          <w:highlight w:val="cyan"/>
        </w:rPr>
        <w:t xml:space="preserve">protests </w:t>
      </w:r>
      <w:r w:rsidRPr="004931C9">
        <w:rPr>
          <w:rStyle w:val="StyleUnderline"/>
        </w:rPr>
        <w:t xml:space="preserve">in North Africa and the Middle East </w:t>
      </w:r>
      <w:r w:rsidRPr="00945E80">
        <w:rPr>
          <w:rStyle w:val="StyleUnderline"/>
          <w:highlight w:val="cyan"/>
        </w:rPr>
        <w:t xml:space="preserve">coincided with </w:t>
      </w:r>
      <w:r w:rsidRPr="004931C9">
        <w:rPr>
          <w:rStyle w:val="Emphasis"/>
        </w:rPr>
        <w:t xml:space="preserve">sudden </w:t>
      </w:r>
      <w:r w:rsidRPr="00945E80">
        <w:rPr>
          <w:rStyle w:val="Emphasis"/>
          <w:highlight w:val="cyan"/>
        </w:rPr>
        <w:t>peaks</w:t>
      </w:r>
      <w:r w:rsidRPr="00945E80">
        <w:rPr>
          <w:rStyle w:val="StyleUnderline"/>
          <w:highlight w:val="cyan"/>
        </w:rPr>
        <w:t xml:space="preserve"> in </w:t>
      </w:r>
      <w:r w:rsidRPr="004931C9">
        <w:rPr>
          <w:rStyle w:val="Emphasis"/>
        </w:rPr>
        <w:t xml:space="preserve">global </w:t>
      </w:r>
      <w:r w:rsidRPr="00945E80">
        <w:rPr>
          <w:rStyle w:val="Emphasis"/>
          <w:highlight w:val="cyan"/>
        </w:rPr>
        <w:t>food prices</w:t>
      </w:r>
      <w:r w:rsidRPr="00C459AF">
        <w:rPr>
          <w:sz w:val="10"/>
        </w:rPr>
        <w:t xml:space="preserve">. Researchers suggest that a given food- price threshold may exist, above which protests become likely (Lagi et al., 2011). </w:t>
      </w:r>
      <w:r w:rsidRPr="004931C9">
        <w:rPr>
          <w:rStyle w:val="StyleUnderline"/>
        </w:rPr>
        <w:t xml:space="preserve">With such social unrest making the </w:t>
      </w:r>
      <w:r w:rsidRPr="00945E80">
        <w:rPr>
          <w:rStyle w:val="StyleUnderline"/>
          <w:highlight w:val="cyan"/>
        </w:rPr>
        <w:t xml:space="preserve">world </w:t>
      </w:r>
      <w:r w:rsidRPr="004931C9">
        <w:rPr>
          <w:rStyle w:val="StyleUnderline"/>
        </w:rPr>
        <w:t xml:space="preserve">an </w:t>
      </w:r>
      <w:r w:rsidRPr="00945E80">
        <w:rPr>
          <w:rStyle w:val="Emphasis"/>
          <w:highlight w:val="cyan"/>
        </w:rPr>
        <w:t>increasingly unstable place</w:t>
      </w:r>
      <w:r w:rsidRPr="00945E80">
        <w:rPr>
          <w:sz w:val="10"/>
          <w:highlight w:val="cyan"/>
        </w:rPr>
        <w:t xml:space="preserve">, </w:t>
      </w:r>
      <w:r w:rsidRPr="004931C9">
        <w:rPr>
          <w:rStyle w:val="StyleUnderline"/>
        </w:rPr>
        <w:t xml:space="preserve">we do </w:t>
      </w:r>
      <w:r w:rsidRPr="00945E80">
        <w:rPr>
          <w:rStyle w:val="StyleUnderline"/>
          <w:highlight w:val="cyan"/>
        </w:rPr>
        <w:t xml:space="preserve">not have </w:t>
      </w:r>
      <w:r w:rsidRPr="004931C9">
        <w:rPr>
          <w:rStyle w:val="StyleUnderline"/>
        </w:rPr>
        <w:t xml:space="preserve">the </w:t>
      </w:r>
      <w:r w:rsidRPr="00945E80">
        <w:rPr>
          <w:rStyle w:val="StyleUnderline"/>
          <w:highlight w:val="cyan"/>
        </w:rPr>
        <w:t xml:space="preserve">luxury of tinkering with </w:t>
      </w:r>
      <w:r w:rsidRPr="004931C9">
        <w:rPr>
          <w:rStyle w:val="StyleUnderline"/>
        </w:rPr>
        <w:t>the</w:t>
      </w:r>
      <w:r w:rsidRPr="00FA6310">
        <w:rPr>
          <w:rStyle w:val="StyleUnderline"/>
        </w:rPr>
        <w:t xml:space="preserve"> highly productive </w:t>
      </w:r>
      <w:r w:rsidRPr="00945E80">
        <w:rPr>
          <w:rStyle w:val="StyleUnderline"/>
          <w:highlight w:val="cyan"/>
        </w:rPr>
        <w:t>US ag</w:t>
      </w:r>
      <w:r w:rsidRPr="00945E80">
        <w:rPr>
          <w:sz w:val="10"/>
          <w:highlight w:val="cyan"/>
        </w:rPr>
        <w:t>r</w:t>
      </w:r>
      <w:r w:rsidRPr="00C459AF">
        <w:rPr>
          <w:sz w:val="10"/>
        </w:rPr>
        <w:t>icultural</w:t>
      </w:r>
      <w:r w:rsidRPr="00BF68C0">
        <w:rPr>
          <w:rStyle w:val="StyleUnderline"/>
        </w:rPr>
        <w:t xml:space="preserve"> </w:t>
      </w:r>
      <w:r w:rsidRPr="004931C9">
        <w:rPr>
          <w:rStyle w:val="StyleUnderline"/>
        </w:rPr>
        <w:t>system that</w:t>
      </w:r>
      <w:r w:rsidRPr="00945E80">
        <w:rPr>
          <w:rStyle w:val="StyleUnderline"/>
          <w:highlight w:val="cyan"/>
        </w:rPr>
        <w:t xml:space="preserve"> makes food for </w:t>
      </w:r>
      <w:r w:rsidRPr="004931C9">
        <w:rPr>
          <w:rStyle w:val="StyleUnderline"/>
        </w:rPr>
        <w:t xml:space="preserve">the </w:t>
      </w:r>
      <w:r w:rsidRPr="00945E80">
        <w:rPr>
          <w:rStyle w:val="StyleUnderline"/>
          <w:highlight w:val="cyan"/>
        </w:rPr>
        <w:t xml:space="preserve">world </w:t>
      </w:r>
      <w:r w:rsidRPr="00945E80">
        <w:rPr>
          <w:rStyle w:val="Emphasis"/>
          <w:highlight w:val="cyan"/>
        </w:rPr>
        <w:t xml:space="preserve">without </w:t>
      </w:r>
      <w:r w:rsidRPr="004931C9">
        <w:rPr>
          <w:rStyle w:val="Emphasis"/>
        </w:rPr>
        <w:t xml:space="preserve">risking serious </w:t>
      </w:r>
      <w:r w:rsidRPr="00945E80">
        <w:rPr>
          <w:rStyle w:val="Emphasis"/>
          <w:highlight w:val="cyan"/>
        </w:rPr>
        <w:t xml:space="preserve">negative impacts </w:t>
      </w:r>
      <w:r w:rsidRPr="004931C9">
        <w:rPr>
          <w:rStyle w:val="Emphasis"/>
        </w:rPr>
        <w:t>overseas</w:t>
      </w:r>
      <w:r w:rsidRPr="00945E80">
        <w:rPr>
          <w:sz w:val="10"/>
          <w:highlight w:val="cyan"/>
        </w:rPr>
        <w:t>.</w:t>
      </w:r>
      <w:r w:rsidRPr="00C459AF">
        <w:rPr>
          <w:sz w:val="10"/>
        </w:rPr>
        <w:t xml:space="preserve"> </w:t>
      </w:r>
      <w:r w:rsidRPr="004931C9">
        <w:rPr>
          <w:rStyle w:val="StyleUnderline"/>
        </w:rPr>
        <w:t>The pipeline for biotech crops is becoming more interesting with each innovation in plant breeding.</w:t>
      </w:r>
      <w:r w:rsidRPr="004931C9">
        <w:rPr>
          <w:sz w:val="10"/>
        </w:rPr>
        <w:t xml:space="preserve"> Genes are being silenced with no “plant pest” DNA to regulate or test for, </w:t>
      </w:r>
      <w:r w:rsidRPr="004931C9">
        <w:rPr>
          <w:rStyle w:val="Emphasis"/>
        </w:rPr>
        <w:t>making regulation more complex</w:t>
      </w:r>
      <w:r w:rsidRPr="004931C9">
        <w:rPr>
          <w:sz w:val="10"/>
        </w:rPr>
        <w:t xml:space="preserve">. Such new plant-breeding methods involve: • RNA-interference. • Oligo-RNA etc—Cibus, Keygene, etc. • Public-academic breeding coming on fast? • USDA does not see a plant pest, EPA sees resistance issues, etc. </w:t>
      </w:r>
      <w:r w:rsidRPr="004931C9">
        <w:rPr>
          <w:rStyle w:val="StyleUnderline"/>
        </w:rPr>
        <w:t>The pipeline of biotech commodity crops promises new approaches to food and ag</w:t>
      </w:r>
      <w:r w:rsidRPr="004931C9">
        <w:rPr>
          <w:sz w:val="10"/>
        </w:rPr>
        <w:t>riculture</w:t>
      </w:r>
      <w:r w:rsidRPr="00C459AF">
        <w:rPr>
          <w:sz w:val="10"/>
        </w:rPr>
        <w:t xml:space="preserve">, and, finally, direct consumer benefits, not just improved production traits (e.g.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BF68C0">
        <w:rPr>
          <w:rStyle w:val="StyleUnderline"/>
        </w:rPr>
        <w:t>people are</w:t>
      </w:r>
      <w:r>
        <w:rPr>
          <w:rStyle w:val="StyleUnderline"/>
        </w:rPr>
        <w:t xml:space="preserve"> </w:t>
      </w:r>
      <w:r w:rsidRPr="00BF68C0">
        <w:rPr>
          <w:rStyle w:val="StyleUnderline"/>
        </w:rPr>
        <w:t>working on N2</w:t>
      </w:r>
      <w:r>
        <w:rPr>
          <w:rStyle w:val="StyleUnderline"/>
        </w:rPr>
        <w:t xml:space="preserve"> </w:t>
      </w:r>
      <w:r w:rsidRPr="00BF68C0">
        <w:rPr>
          <w:rStyle w:val="StyleUnderline"/>
        </w:rPr>
        <w:t>fixation in corn with symbiotic microorganisms and also making corn photosynthesis</w:t>
      </w:r>
      <w:r>
        <w:rPr>
          <w:rStyle w:val="StyleUnderline"/>
        </w:rPr>
        <w:t xml:space="preserve"> </w:t>
      </w:r>
      <w:r w:rsidRPr="00BF68C0">
        <w:rPr>
          <w:rStyle w:val="StyleUnderline"/>
        </w:rPr>
        <w:t>work for soy</w:t>
      </w:r>
      <w:r w:rsidRPr="00C459AF">
        <w:rPr>
          <w:sz w:val="10"/>
        </w:rPr>
        <w:t xml:space="preserve"> (i.e. “C4 soy”) (Buchanan et al., 2010). </w:t>
      </w:r>
      <w:r w:rsidRPr="00BF68C0">
        <w:rPr>
          <w:rStyle w:val="StyleUnderline"/>
        </w:rPr>
        <w:t>There will be more room</w:t>
      </w:r>
      <w:r>
        <w:rPr>
          <w:rStyle w:val="StyleUnderline"/>
        </w:rPr>
        <w:t xml:space="preserve"> </w:t>
      </w:r>
      <w:r w:rsidRPr="00BF68C0">
        <w:rPr>
          <w:rStyle w:val="StyleUnderline"/>
        </w:rPr>
        <w:t>for public and academic breeding tools in the smaller specialized sector of ag</w:t>
      </w:r>
      <w:r w:rsidRPr="00C459AF">
        <w:rPr>
          <w:sz w:val="10"/>
        </w:rPr>
        <w:t xml:space="preserve">riculture. </w:t>
      </w:r>
      <w:r w:rsidRPr="003170CE">
        <w:rPr>
          <w:rStyle w:val="StyleUnderline"/>
        </w:rPr>
        <w:t>All of this innovation has environmental and economic benefits</w:t>
      </w:r>
      <w:r w:rsidRPr="00C459AF">
        <w:rPr>
          <w:sz w:val="10"/>
        </w:rPr>
        <w:t xml:space="preserve">. This has led the World Wildlife Fund, Environmental Defense Council, and even the Natural Resources Defense Council to start talking about technology neutrality vis-à-vis biotech crops. </w:t>
      </w:r>
      <w:r w:rsidRPr="00945E80">
        <w:rPr>
          <w:rStyle w:val="StyleUnderline"/>
          <w:highlight w:val="cyan"/>
        </w:rPr>
        <w:t xml:space="preserve">Opposition to GMOs keeps coming </w:t>
      </w:r>
      <w:r w:rsidRPr="004931C9">
        <w:rPr>
          <w:rStyle w:val="StyleUnderline"/>
        </w:rPr>
        <w:t>and coming, however</w:t>
      </w:r>
      <w:r w:rsidRPr="004931C9">
        <w:rPr>
          <w:sz w:val="10"/>
        </w:rPr>
        <w:t>.</w:t>
      </w:r>
      <w:r w:rsidRPr="00C459AF">
        <w:rPr>
          <w:sz w:val="10"/>
        </w:rPr>
        <w:t xml:space="preserve"> </w:t>
      </w:r>
      <w:r w:rsidRPr="003170CE">
        <w:rPr>
          <w:rStyle w:val="StyleUnderline"/>
        </w:rPr>
        <w:t>The recently withdrawn French Séralini study</w:t>
      </w:r>
      <w:r w:rsidRPr="00C459AF">
        <w:rPr>
          <w:sz w:val="10"/>
        </w:rPr>
        <w:t xml:space="preserve">, which showed tumors in rats, </w:t>
      </w:r>
      <w:r w:rsidRPr="003170CE">
        <w:rPr>
          <w:rStyle w:val="StyleUnderline"/>
        </w:rPr>
        <w:t xml:space="preserve">serves to </w:t>
      </w:r>
      <w:r w:rsidRPr="004931C9">
        <w:rPr>
          <w:rStyle w:val="StyleUnderline"/>
        </w:rPr>
        <w:t xml:space="preserve">demonstrate the commitment of certain </w:t>
      </w:r>
      <w:r w:rsidRPr="00945E80">
        <w:rPr>
          <w:rStyle w:val="StyleUnderline"/>
          <w:highlight w:val="cyan"/>
        </w:rPr>
        <w:t xml:space="preserve">researchers </w:t>
      </w:r>
      <w:r w:rsidRPr="004931C9">
        <w:rPr>
          <w:rStyle w:val="StyleUnderline"/>
        </w:rPr>
        <w:t xml:space="preserve">to </w:t>
      </w:r>
      <w:r w:rsidRPr="00945E80">
        <w:rPr>
          <w:rStyle w:val="StyleUnderline"/>
          <w:highlight w:val="cyan"/>
        </w:rPr>
        <w:t>bend scientific rules to achieve anti-GMO results</w:t>
      </w:r>
      <w:r w:rsidRPr="00C459AF">
        <w:rPr>
          <w:sz w:val="10"/>
        </w:rPr>
        <w:t xml:space="preserve">. </w:t>
      </w:r>
      <w:r w:rsidRPr="003170CE">
        <w:rPr>
          <w:rStyle w:val="Emphasis"/>
        </w:rPr>
        <w:t>Although the study was badly flawed</w:t>
      </w:r>
      <w:r w:rsidRPr="00C459AF">
        <w:rPr>
          <w:sz w:val="10"/>
        </w:rPr>
        <w:t xml:space="preserve">, </w:t>
      </w:r>
      <w:r w:rsidRPr="003170CE">
        <w:rPr>
          <w:rStyle w:val="StyleUnderline"/>
        </w:rPr>
        <w:t>it has caused governments to say, “Well, that’s peer-reviewed science</w:t>
      </w:r>
      <w:r w:rsidRPr="00C459AF">
        <w:rPr>
          <w:sz w:val="10"/>
        </w:rPr>
        <w:t xml:space="preserve">. </w:t>
      </w:r>
      <w:r w:rsidRPr="003170CE">
        <w:rPr>
          <w:rStyle w:val="StyleUnderline"/>
        </w:rPr>
        <w:t>Let’s ban it</w:t>
      </w:r>
      <w:r w:rsidRPr="00C459AF">
        <w:rPr>
          <w:sz w:val="10"/>
        </w:rPr>
        <w:t xml:space="preserve"> and make nations stop exporting it to us.” While the high cost of regulatory compliance has led to oligopoly power with a “concentration” in the biotech-seed marketplace, </w:t>
      </w:r>
      <w:r w:rsidRPr="003170CE">
        <w:rPr>
          <w:rStyle w:val="StyleUnderline"/>
        </w:rPr>
        <w:t>the coming decade may see more new players entering the marketplace</w:t>
      </w:r>
      <w:r w:rsidRPr="00C459AF">
        <w:rPr>
          <w:sz w:val="10"/>
        </w:rPr>
        <w:t xml:space="preserve"> (e.g. Okanagan Specialty Crops with its Arctic® Apple2, and J.R. Simplot with its “Innate®” potato1).</w:t>
      </w:r>
    </w:p>
    <w:p w14:paraId="2ED7A36F" w14:textId="77777777" w:rsidR="003E084A" w:rsidRDefault="003E084A" w:rsidP="003E084A"/>
    <w:p w14:paraId="21A598F1" w14:textId="77777777" w:rsidR="003E084A" w:rsidRPr="004D1277" w:rsidRDefault="003E084A" w:rsidP="003E084A">
      <w:pPr>
        <w:pStyle w:val="Heading4"/>
      </w:pPr>
      <w:r w:rsidRPr="004D1277">
        <w:t>Food shortage extinction</w:t>
      </w:r>
    </w:p>
    <w:p w14:paraId="68E91131" w14:textId="77777777" w:rsidR="003E084A" w:rsidRPr="004D1277" w:rsidRDefault="003E084A" w:rsidP="003E084A">
      <w:r w:rsidRPr="004D1277">
        <w:t xml:space="preserve">Julian </w:t>
      </w:r>
      <w:r w:rsidRPr="004D1277">
        <w:rPr>
          <w:rStyle w:val="Style13ptBold"/>
        </w:rPr>
        <w:t>Cribb 19</w:t>
      </w:r>
      <w:r>
        <w:t>,</w:t>
      </w:r>
      <w:r w:rsidRPr="004D1277">
        <w:t xml:space="preserve"> Author, journalist, editor and science communicator, principal of Julian Cribb &amp; Associates who provide specialist consultancy in the communication of science, agriculture, food, mining, energy and the environment, more than thirty awards for journalism. 10/03/2019. “6 - Food as an Existential Risk.” Food or War, 1st ed., Cambridge University Press. DOI.org (Crossref), doi:10.1017/9781108690126.</w:t>
      </w:r>
    </w:p>
    <w:p w14:paraId="5045751E" w14:textId="77777777" w:rsidR="003E084A" w:rsidRDefault="003E084A" w:rsidP="003E084A">
      <w:pPr>
        <w:rPr>
          <w:sz w:val="16"/>
        </w:rPr>
      </w:pPr>
      <w:r w:rsidRPr="004D1277">
        <w:rPr>
          <w:sz w:val="16"/>
        </w:rPr>
        <w:t>Weapons of Mass Destruction</w:t>
      </w:r>
      <w:r>
        <w:rPr>
          <w:sz w:val="16"/>
        </w:rPr>
        <w:t xml:space="preserve"> </w:t>
      </w:r>
      <w:r w:rsidRPr="004D1277">
        <w:rPr>
          <w:rStyle w:val="StyleUnderline"/>
        </w:rPr>
        <w:t>Detonating just</w:t>
      </w:r>
      <w:r w:rsidRPr="004D1277">
        <w:rPr>
          <w:sz w:val="16"/>
        </w:rPr>
        <w:t xml:space="preserve"> </w:t>
      </w:r>
      <w:r w:rsidRPr="00945E80">
        <w:rPr>
          <w:rStyle w:val="Emphasis"/>
          <w:highlight w:val="cyan"/>
        </w:rPr>
        <w:t>50</w:t>
      </w:r>
      <w:r w:rsidRPr="004D1277">
        <w:rPr>
          <w:sz w:val="16"/>
        </w:rPr>
        <w:t xml:space="preserve">–100 out of the global arsenal of nearly 15,000 </w:t>
      </w:r>
      <w:r w:rsidRPr="00945E80">
        <w:rPr>
          <w:rStyle w:val="Emphasis"/>
          <w:highlight w:val="cyan"/>
        </w:rPr>
        <w:t>nuc</w:t>
      </w:r>
      <w:r w:rsidRPr="00720B14">
        <w:rPr>
          <w:rStyle w:val="StyleUnderline"/>
        </w:rPr>
        <w:t>lear weapon</w:t>
      </w:r>
      <w:r w:rsidRPr="00945E80">
        <w:rPr>
          <w:rStyle w:val="Emphasis"/>
          <w:highlight w:val="cyan"/>
        </w:rPr>
        <w:t>s</w:t>
      </w:r>
      <w:r w:rsidRPr="004D1277">
        <w:rPr>
          <w:sz w:val="16"/>
        </w:rPr>
        <w:t xml:space="preserve"> </w:t>
      </w:r>
      <w:r w:rsidRPr="004D1277">
        <w:rPr>
          <w:rStyle w:val="StyleUnderline"/>
        </w:rPr>
        <w:t>would</w:t>
      </w:r>
      <w:r w:rsidRPr="004D1277">
        <w:rPr>
          <w:sz w:val="16"/>
        </w:rPr>
        <w:t xml:space="preserve"> </w:t>
      </w:r>
      <w:r w:rsidRPr="004D1277">
        <w:rPr>
          <w:rStyle w:val="Emphasis"/>
        </w:rPr>
        <w:t xml:space="preserve">suffice to </w:t>
      </w:r>
      <w:r w:rsidRPr="00945E80">
        <w:rPr>
          <w:rStyle w:val="Emphasis"/>
          <w:highlight w:val="cyan"/>
        </w:rPr>
        <w:t>end civilisation</w:t>
      </w:r>
      <w:r w:rsidRPr="00945E80">
        <w:rPr>
          <w:rStyle w:val="StyleUnderline"/>
          <w:highlight w:val="cyan"/>
        </w:rPr>
        <w:t xml:space="preserve"> in</w:t>
      </w:r>
      <w:r w:rsidRPr="004D1277">
        <w:rPr>
          <w:rStyle w:val="StyleUnderline"/>
        </w:rPr>
        <w:t xml:space="preserve"> a </w:t>
      </w:r>
      <w:r w:rsidRPr="00945E80">
        <w:rPr>
          <w:rStyle w:val="Emphasis"/>
          <w:highlight w:val="cyan"/>
        </w:rPr>
        <w:t>nuclear winter</w:t>
      </w:r>
      <w:r w:rsidRPr="004D1277">
        <w:rPr>
          <w:rStyle w:val="StyleUnderline"/>
        </w:rPr>
        <w:t>, causing</w:t>
      </w:r>
      <w:r w:rsidRPr="004D1277">
        <w:rPr>
          <w:sz w:val="16"/>
        </w:rPr>
        <w:t xml:space="preserve"> </w:t>
      </w:r>
      <w:r w:rsidRPr="004D1277">
        <w:rPr>
          <w:rStyle w:val="Emphasis"/>
        </w:rPr>
        <w:t>worldwide famine</w:t>
      </w:r>
      <w:r w:rsidRPr="004D1277">
        <w:rPr>
          <w:sz w:val="16"/>
        </w:rPr>
        <w:t xml:space="preserve"> </w:t>
      </w:r>
      <w:r w:rsidRPr="004D1277">
        <w:rPr>
          <w:rStyle w:val="StyleUnderline"/>
        </w:rPr>
        <w:t>and</w:t>
      </w:r>
      <w:r w:rsidRPr="004D1277">
        <w:rPr>
          <w:sz w:val="16"/>
        </w:rPr>
        <w:t xml:space="preserve"> </w:t>
      </w:r>
      <w:r w:rsidRPr="004D1277">
        <w:rPr>
          <w:rStyle w:val="Emphasis"/>
        </w:rPr>
        <w:t>economic collapse</w:t>
      </w:r>
      <w:r w:rsidRPr="004D1277">
        <w:rPr>
          <w:sz w:val="16"/>
        </w:rPr>
        <w:t xml:space="preserve"> </w:t>
      </w:r>
      <w:r w:rsidRPr="004D1277">
        <w:rPr>
          <w:rStyle w:val="StyleUnderline"/>
        </w:rPr>
        <w:t>affecting even</w:t>
      </w:r>
      <w:r w:rsidRPr="004D1277">
        <w:rPr>
          <w:sz w:val="16"/>
        </w:rPr>
        <w:t xml:space="preserve"> </w:t>
      </w:r>
      <w:r w:rsidRPr="004D1277">
        <w:rPr>
          <w:rStyle w:val="Emphasis"/>
        </w:rPr>
        <w:t>distant</w:t>
      </w:r>
      <w:r w:rsidRPr="004D1277">
        <w:rPr>
          <w:sz w:val="16"/>
        </w:rPr>
        <w:t xml:space="preserve"> </w:t>
      </w:r>
      <w:r w:rsidRPr="004D1277">
        <w:rPr>
          <w:rStyle w:val="StyleUnderline"/>
        </w:rPr>
        <w:t>nations</w:t>
      </w:r>
      <w:r w:rsidRPr="004D1277">
        <w:rPr>
          <w:sz w:val="16"/>
        </w:rPr>
        <w:t xml:space="preserve">, as we saw in the previous chapter in the section dealing with South Asia. </w:t>
      </w:r>
      <w:r w:rsidRPr="004D1277">
        <w:rPr>
          <w:rStyle w:val="Emphasis"/>
        </w:rPr>
        <w:t>Eight nations</w:t>
      </w:r>
      <w:r w:rsidRPr="004D1277">
        <w:rPr>
          <w:sz w:val="16"/>
        </w:rPr>
        <w:t xml:space="preserve"> now </w:t>
      </w:r>
      <w:r w:rsidRPr="004D1277">
        <w:rPr>
          <w:rStyle w:val="StyleUnderline"/>
        </w:rPr>
        <w:t>have the power to</w:t>
      </w:r>
      <w:r w:rsidRPr="004D1277">
        <w:rPr>
          <w:sz w:val="16"/>
        </w:rPr>
        <w:t xml:space="preserve"> </w:t>
      </w:r>
      <w:r w:rsidRPr="004D1277">
        <w:rPr>
          <w:rStyle w:val="Emphasis"/>
        </w:rPr>
        <w:t>terminate civilisation</w:t>
      </w:r>
      <w:r w:rsidRPr="004D1277">
        <w:rPr>
          <w:sz w:val="16"/>
        </w:rPr>
        <w:t xml:space="preserve"> should they desire to do so – </w:t>
      </w:r>
      <w:r w:rsidRPr="004D1277">
        <w:rPr>
          <w:rStyle w:val="StyleUnderline"/>
        </w:rPr>
        <w:t>and</w:t>
      </w:r>
      <w:r w:rsidRPr="004D1277">
        <w:rPr>
          <w:sz w:val="16"/>
        </w:rPr>
        <w:t xml:space="preserve"> </w:t>
      </w:r>
      <w:r w:rsidRPr="004D1277">
        <w:rPr>
          <w:rStyle w:val="Emphasis"/>
        </w:rPr>
        <w:t>two</w:t>
      </w:r>
      <w:r w:rsidRPr="004D1277">
        <w:rPr>
          <w:sz w:val="16"/>
        </w:rPr>
        <w:t xml:space="preserve"> </w:t>
      </w:r>
      <w:r w:rsidRPr="004D1277">
        <w:rPr>
          <w:rStyle w:val="StyleUnderline"/>
        </w:rPr>
        <w:t>have the power to</w:t>
      </w:r>
      <w:r w:rsidRPr="004D1277">
        <w:rPr>
          <w:sz w:val="16"/>
        </w:rPr>
        <w:t xml:space="preserve"> </w:t>
      </w:r>
      <w:r w:rsidRPr="004D1277">
        <w:rPr>
          <w:rStyle w:val="Emphasis"/>
        </w:rPr>
        <w:t>extinguish the human species</w:t>
      </w:r>
      <w:r w:rsidRPr="004D1277">
        <w:rPr>
          <w:sz w:val="16"/>
        </w:rPr>
        <w:t>. According to the nuclear monitoring group Ploughshares, this arsenal is distributed as follows:</w:t>
      </w:r>
      <w:r>
        <w:rPr>
          <w:sz w:val="16"/>
        </w:rPr>
        <w:t xml:space="preserve"> </w:t>
      </w:r>
      <w:r w:rsidRPr="004D1277">
        <w:rPr>
          <w:sz w:val="16"/>
        </w:rPr>
        <w:t>– Russia, 6600 warheads (2500 classified as ‘retired’)</w:t>
      </w:r>
      <w:r>
        <w:rPr>
          <w:sz w:val="16"/>
        </w:rPr>
        <w:t xml:space="preserve"> </w:t>
      </w:r>
      <w:r w:rsidRPr="004D1277">
        <w:rPr>
          <w:sz w:val="16"/>
        </w:rPr>
        <w:t>– America, 6450 warheads (2550 classified as ‘retired’)</w:t>
      </w:r>
      <w:r>
        <w:rPr>
          <w:sz w:val="16"/>
        </w:rPr>
        <w:t xml:space="preserve"> </w:t>
      </w:r>
      <w:r w:rsidRPr="004D1277">
        <w:rPr>
          <w:sz w:val="16"/>
        </w:rPr>
        <w:t>– France, 300 warheads</w:t>
      </w:r>
      <w:r>
        <w:rPr>
          <w:sz w:val="16"/>
        </w:rPr>
        <w:t xml:space="preserve"> </w:t>
      </w:r>
      <w:r w:rsidRPr="004D1277">
        <w:rPr>
          <w:sz w:val="16"/>
        </w:rPr>
        <w:t>– China, 270 warheads</w:t>
      </w:r>
      <w:r>
        <w:rPr>
          <w:sz w:val="16"/>
        </w:rPr>
        <w:t xml:space="preserve"> </w:t>
      </w:r>
      <w:r w:rsidRPr="004D1277">
        <w:rPr>
          <w:sz w:val="16"/>
        </w:rPr>
        <w:t>– UK, 215 warheads</w:t>
      </w:r>
      <w:r>
        <w:rPr>
          <w:sz w:val="16"/>
        </w:rPr>
        <w:t xml:space="preserve"> </w:t>
      </w:r>
      <w:r w:rsidRPr="004D1277">
        <w:rPr>
          <w:sz w:val="16"/>
        </w:rPr>
        <w:t>– Pakistan, 130 warheads</w:t>
      </w:r>
      <w:r>
        <w:rPr>
          <w:sz w:val="16"/>
        </w:rPr>
        <w:t xml:space="preserve"> </w:t>
      </w:r>
      <w:r w:rsidRPr="004D1277">
        <w:rPr>
          <w:sz w:val="16"/>
        </w:rPr>
        <w:t>– India, 120 warheads</w:t>
      </w:r>
      <w:r>
        <w:rPr>
          <w:sz w:val="16"/>
        </w:rPr>
        <w:t xml:space="preserve"> </w:t>
      </w:r>
      <w:r w:rsidRPr="004D1277">
        <w:rPr>
          <w:sz w:val="16"/>
        </w:rPr>
        <w:t>– Israel, 80 warheads</w:t>
      </w:r>
      <w:r>
        <w:rPr>
          <w:sz w:val="16"/>
        </w:rPr>
        <w:t xml:space="preserve"> </w:t>
      </w:r>
      <w:r w:rsidRPr="004D1277">
        <w:rPr>
          <w:sz w:val="16"/>
        </w:rPr>
        <w:t>– North Korea, 15–20 warheads.11</w:t>
      </w:r>
      <w:r>
        <w:rPr>
          <w:sz w:val="16"/>
        </w:rPr>
        <w:t xml:space="preserve"> </w:t>
      </w:r>
      <w:r w:rsidRPr="004D1277">
        <w:rPr>
          <w:sz w:val="16"/>
        </w:rPr>
        <w:t xml:space="preserve">Although actual numbers of warheads have continued to fall from its peak of 70,000 weapons in the mid 1980s, scientists argue </w:t>
      </w:r>
      <w:r w:rsidRPr="00945E80">
        <w:rPr>
          <w:rStyle w:val="StyleUnderline"/>
          <w:highlight w:val="cyan"/>
        </w:rPr>
        <w:t>the</w:t>
      </w:r>
      <w:r w:rsidRPr="00945E80">
        <w:rPr>
          <w:sz w:val="16"/>
          <w:highlight w:val="cyan"/>
        </w:rPr>
        <w:t xml:space="preserve"> </w:t>
      </w:r>
      <w:r w:rsidRPr="00945E80">
        <w:rPr>
          <w:rStyle w:val="Emphasis"/>
          <w:highlight w:val="cyan"/>
        </w:rPr>
        <w:t>danger</w:t>
      </w:r>
      <w:r w:rsidRPr="004D1277">
        <w:rPr>
          <w:sz w:val="16"/>
        </w:rPr>
        <w:t xml:space="preserve"> </w:t>
      </w:r>
      <w:r w:rsidRPr="004D1277">
        <w:rPr>
          <w:rStyle w:val="StyleUnderline"/>
        </w:rPr>
        <w:t>of nuclear conflict in fact</w:t>
      </w:r>
      <w:r w:rsidRPr="004D1277">
        <w:rPr>
          <w:sz w:val="16"/>
        </w:rPr>
        <w:t xml:space="preserve"> </w:t>
      </w:r>
      <w:r w:rsidRPr="00945E80">
        <w:rPr>
          <w:rStyle w:val="Emphasis"/>
          <w:highlight w:val="cyan"/>
        </w:rPr>
        <w:t>increased</w:t>
      </w:r>
      <w:r w:rsidRPr="004D1277">
        <w:rPr>
          <w:sz w:val="16"/>
        </w:rPr>
        <w:t xml:space="preserve"> </w:t>
      </w:r>
      <w:r w:rsidRPr="004D1277">
        <w:rPr>
          <w:rStyle w:val="StyleUnderline"/>
        </w:rPr>
        <w:t>in the first two decades of the twenty-first century</w:t>
      </w:r>
      <w:r w:rsidRPr="004D1277">
        <w:rPr>
          <w:sz w:val="16"/>
        </w:rPr>
        <w:t xml:space="preserve">. This was </w:t>
      </w:r>
      <w:r w:rsidRPr="004D1277">
        <w:rPr>
          <w:rStyle w:val="StyleUnderline"/>
        </w:rPr>
        <w:t>due to</w:t>
      </w:r>
      <w:r w:rsidRPr="004D1277">
        <w:rPr>
          <w:sz w:val="16"/>
        </w:rPr>
        <w:t xml:space="preserve"> the </w:t>
      </w:r>
      <w:r w:rsidRPr="004D1277">
        <w:rPr>
          <w:rStyle w:val="Emphasis"/>
        </w:rPr>
        <w:t>modernisation</w:t>
      </w:r>
      <w:r w:rsidRPr="004D1277">
        <w:rPr>
          <w:sz w:val="16"/>
        </w:rPr>
        <w:t xml:space="preserve"> of existing stockpiles, the adoption of dangerous </w:t>
      </w:r>
      <w:r w:rsidRPr="004D1277">
        <w:rPr>
          <w:rStyle w:val="StyleUnderline"/>
        </w:rPr>
        <w:t>new</w:t>
      </w:r>
      <w:r w:rsidRPr="004D1277">
        <w:rPr>
          <w:sz w:val="16"/>
        </w:rPr>
        <w:t xml:space="preserve"> </w:t>
      </w:r>
      <w:r w:rsidRPr="004D1277">
        <w:rPr>
          <w:rStyle w:val="Emphasis"/>
        </w:rPr>
        <w:t>tech</w:t>
      </w:r>
      <w:r w:rsidRPr="004D1277">
        <w:rPr>
          <w:sz w:val="16"/>
        </w:rPr>
        <w:t xml:space="preserve">nologies </w:t>
      </w:r>
      <w:r w:rsidRPr="004D1277">
        <w:rPr>
          <w:rStyle w:val="StyleUnderline"/>
        </w:rPr>
        <w:t>such as robot delivery systems, hypersonic missiles,</w:t>
      </w:r>
      <w:r w:rsidRPr="004D1277">
        <w:rPr>
          <w:sz w:val="16"/>
        </w:rPr>
        <w:t xml:space="preserve"> </w:t>
      </w:r>
      <w:r w:rsidRPr="004D1277">
        <w:rPr>
          <w:rStyle w:val="Emphasis"/>
        </w:rPr>
        <w:t>a</w:t>
      </w:r>
      <w:r w:rsidRPr="004D1277">
        <w:rPr>
          <w:sz w:val="16"/>
        </w:rPr>
        <w:t xml:space="preserve">rtificial </w:t>
      </w:r>
      <w:r w:rsidRPr="004D1277">
        <w:rPr>
          <w:rStyle w:val="Emphasis"/>
        </w:rPr>
        <w:t>i</w:t>
      </w:r>
      <w:r w:rsidRPr="004D1277">
        <w:rPr>
          <w:sz w:val="16"/>
        </w:rPr>
        <w:t xml:space="preserve">ntelligence </w:t>
      </w:r>
      <w:r w:rsidRPr="004D1277">
        <w:rPr>
          <w:rStyle w:val="StyleUnderline"/>
        </w:rPr>
        <w:t>and</w:t>
      </w:r>
      <w:r w:rsidRPr="004D1277">
        <w:rPr>
          <w:sz w:val="16"/>
        </w:rPr>
        <w:t xml:space="preserve"> </w:t>
      </w:r>
      <w:r w:rsidRPr="004D1277">
        <w:rPr>
          <w:rStyle w:val="Emphasis"/>
        </w:rPr>
        <w:t>e</w:t>
      </w:r>
      <w:r w:rsidRPr="004D1277">
        <w:rPr>
          <w:sz w:val="16"/>
        </w:rPr>
        <w:t xml:space="preserve">lectronic </w:t>
      </w:r>
      <w:r w:rsidRPr="004D1277">
        <w:rPr>
          <w:rStyle w:val="Emphasis"/>
        </w:rPr>
        <w:t>w</w:t>
      </w:r>
      <w:r w:rsidRPr="004D1277">
        <w:rPr>
          <w:sz w:val="16"/>
        </w:rPr>
        <w:t xml:space="preserve">arfare, </w:t>
      </w:r>
      <w:r w:rsidRPr="004D1277">
        <w:rPr>
          <w:rStyle w:val="StyleUnderline"/>
        </w:rPr>
        <w:t>and</w:t>
      </w:r>
      <w:r w:rsidRPr="004D1277">
        <w:rPr>
          <w:sz w:val="16"/>
        </w:rPr>
        <w:t xml:space="preserve"> the </w:t>
      </w:r>
      <w:r w:rsidRPr="004D1277">
        <w:rPr>
          <w:rStyle w:val="StyleUnderline"/>
        </w:rPr>
        <w:t xml:space="preserve">continuing </w:t>
      </w:r>
      <w:r w:rsidRPr="004D1277">
        <w:rPr>
          <w:rStyle w:val="Emphasis"/>
        </w:rPr>
        <w:t>leakage</w:t>
      </w:r>
      <w:r w:rsidRPr="004D1277">
        <w:rPr>
          <w:sz w:val="16"/>
        </w:rPr>
        <w:t xml:space="preserve"> </w:t>
      </w:r>
      <w:r w:rsidRPr="004D1277">
        <w:rPr>
          <w:rStyle w:val="StyleUnderline"/>
        </w:rPr>
        <w:t>of nuclear</w:t>
      </w:r>
      <w:r w:rsidRPr="004D1277">
        <w:rPr>
          <w:sz w:val="16"/>
        </w:rPr>
        <w:t xml:space="preserve"> </w:t>
      </w:r>
      <w:r w:rsidRPr="004D1277">
        <w:rPr>
          <w:rStyle w:val="Emphasis"/>
        </w:rPr>
        <w:t>materials</w:t>
      </w:r>
      <w:r w:rsidRPr="004D1277">
        <w:rPr>
          <w:sz w:val="16"/>
        </w:rPr>
        <w:t xml:space="preserve"> </w:t>
      </w:r>
      <w:r w:rsidRPr="004D1277">
        <w:rPr>
          <w:rStyle w:val="StyleUnderline"/>
        </w:rPr>
        <w:t>and</w:t>
      </w:r>
      <w:r w:rsidRPr="004D1277">
        <w:rPr>
          <w:sz w:val="16"/>
        </w:rPr>
        <w:t xml:space="preserve"> </w:t>
      </w:r>
      <w:r w:rsidRPr="004D1277">
        <w:rPr>
          <w:rStyle w:val="Emphasis"/>
        </w:rPr>
        <w:t>knowhow</w:t>
      </w:r>
      <w:r w:rsidRPr="004D1277">
        <w:rPr>
          <w:sz w:val="16"/>
        </w:rPr>
        <w:t xml:space="preserve"> to nonnuclear nations and potential terrorist organisations.</w:t>
      </w:r>
      <w:r>
        <w:rPr>
          <w:sz w:val="16"/>
        </w:rPr>
        <w:t xml:space="preserve"> </w:t>
      </w:r>
      <w:r w:rsidRPr="004D1277">
        <w:rPr>
          <w:sz w:val="16"/>
        </w:rPr>
        <w:t>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destabilise rival regimes, and to the rising threat of uncontrolled climate change (see below).12</w:t>
      </w:r>
      <w:r>
        <w:rPr>
          <w:sz w:val="16"/>
        </w:rPr>
        <w:t xml:space="preserve"> </w:t>
      </w:r>
      <w:r w:rsidRPr="004D1277">
        <w:rPr>
          <w:sz w:val="16"/>
        </w:rPr>
        <w:t>In an historic moment on 17 July 2017, 122 nations voted in the UN for the first time ever in favour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abstained or declined to vote. The Treaty vote was nonetheless interpreted by some as a promising first step towards abolishing the nuclear nightmare that hangs over the entire human species.</w:t>
      </w:r>
      <w:r>
        <w:rPr>
          <w:sz w:val="16"/>
        </w:rPr>
        <w:t xml:space="preserve"> </w:t>
      </w:r>
      <w:r w:rsidRPr="004D1277">
        <w:rPr>
          <w:sz w:val="16"/>
        </w:rPr>
        <w:t>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w:t>
      </w:r>
      <w:r>
        <w:rPr>
          <w:sz w:val="16"/>
        </w:rPr>
        <w:t xml:space="preserve"> </w:t>
      </w:r>
      <w:r w:rsidRPr="004D1277">
        <w:rPr>
          <w:sz w:val="16"/>
        </w:rPr>
        <w:t xml:space="preserve">As things stand, the only entities that can afford to own nuclear weapons are nations – and </w:t>
      </w:r>
      <w:r w:rsidRPr="004D1277">
        <w:rPr>
          <w:rStyle w:val="Emphasis"/>
        </w:rPr>
        <w:t>if humanity is to be wiped out</w:t>
      </w:r>
      <w:r w:rsidRPr="004D1277">
        <w:rPr>
          <w:rStyle w:val="StyleUnderline"/>
        </w:rPr>
        <w:t>, it</w:t>
      </w:r>
      <w:r w:rsidRPr="004D1277">
        <w:rPr>
          <w:sz w:val="16"/>
        </w:rPr>
        <w:t xml:space="preserve"> </w:t>
      </w:r>
      <w:r w:rsidRPr="004D1277">
        <w:rPr>
          <w:rStyle w:val="StyleUnderline"/>
        </w:rPr>
        <w:t>will</w:t>
      </w:r>
      <w:r w:rsidRPr="004D1277">
        <w:rPr>
          <w:sz w:val="16"/>
        </w:rPr>
        <w:t xml:space="preserve"> </w:t>
      </w:r>
      <w:r w:rsidRPr="004D1277">
        <w:rPr>
          <w:rStyle w:val="Emphasis"/>
        </w:rPr>
        <w:t>most likely</w:t>
      </w:r>
      <w:r w:rsidRPr="004D1277">
        <w:rPr>
          <w:sz w:val="16"/>
        </w:rPr>
        <w:t xml:space="preserve"> </w:t>
      </w:r>
      <w:r w:rsidRPr="004D1277">
        <w:rPr>
          <w:rStyle w:val="StyleUnderline"/>
        </w:rPr>
        <w:t xml:space="preserve">be as a </w:t>
      </w:r>
      <w:r w:rsidRPr="004D1277">
        <w:rPr>
          <w:rStyle w:val="Emphasis"/>
        </w:rPr>
        <w:t>result of an atomic conflict</w:t>
      </w:r>
      <w:r w:rsidRPr="004D1277">
        <w:rPr>
          <w:sz w:val="16"/>
        </w:rPr>
        <w:t xml:space="preserve"> between nations.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r>
        <w:rPr>
          <w:sz w:val="16"/>
        </w:rPr>
        <w:t xml:space="preserve"> </w:t>
      </w:r>
      <w:r w:rsidRPr="004D1277">
        <w:rPr>
          <w:sz w:val="16"/>
        </w:rPr>
        <w:t xml:space="preserve">Although there may at first glance appear to be no close linkage between weapons of mass destruction and food, </w:t>
      </w:r>
      <w:r w:rsidRPr="004D1277">
        <w:rPr>
          <w:rStyle w:val="StyleUnderline"/>
        </w:rPr>
        <w:t xml:space="preserve">in the twentyfirst century </w:t>
      </w:r>
      <w:r w:rsidRPr="00945E80">
        <w:rPr>
          <w:rStyle w:val="StyleUnderline"/>
          <w:highlight w:val="cyan"/>
        </w:rPr>
        <w:t>with</w:t>
      </w:r>
      <w:r w:rsidRPr="004D1277">
        <w:rPr>
          <w:rStyle w:val="StyleUnderline"/>
        </w:rPr>
        <w:t xml:space="preserve"> world resources of </w:t>
      </w:r>
      <w:r w:rsidRPr="00945E80">
        <w:rPr>
          <w:rStyle w:val="Emphasis"/>
          <w:highlight w:val="cyan"/>
        </w:rPr>
        <w:t>food</w:t>
      </w:r>
      <w:r w:rsidRPr="004D1277">
        <w:rPr>
          <w:rStyle w:val="StyleUnderline"/>
        </w:rPr>
        <w:t xml:space="preserve">, land and water </w:t>
      </w:r>
      <w:r w:rsidRPr="00945E80">
        <w:rPr>
          <w:rStyle w:val="StyleUnderline"/>
          <w:highlight w:val="cyan"/>
        </w:rPr>
        <w:t>under</w:t>
      </w:r>
      <w:r w:rsidRPr="004D1277">
        <w:rPr>
          <w:rStyle w:val="StyleUnderline"/>
        </w:rPr>
        <w:t xml:space="preserve"> growing </w:t>
      </w:r>
      <w:r w:rsidRPr="00945E80">
        <w:rPr>
          <w:rStyle w:val="Emphasis"/>
          <w:highlight w:val="cyan"/>
        </w:rPr>
        <w:t>stress, nothing can be ruled out</w:t>
      </w:r>
      <w:r w:rsidRPr="004D1277">
        <w:rPr>
          <w:sz w:val="16"/>
        </w:rPr>
        <w:t xml:space="preserve">. Indeed, </w:t>
      </w:r>
      <w:r w:rsidRPr="00945E80">
        <w:rPr>
          <w:rStyle w:val="Emphasis"/>
          <w:highlight w:val="cyan"/>
        </w:rPr>
        <w:t>chemical weapons</w:t>
      </w:r>
      <w:r w:rsidRPr="00D827CF">
        <w:rPr>
          <w:rStyle w:val="StyleUnderline"/>
        </w:rPr>
        <w:t xml:space="preserve"> </w:t>
      </w:r>
      <w:r w:rsidRPr="004D1277">
        <w:rPr>
          <w:rStyle w:val="StyleUnderline"/>
        </w:rPr>
        <w:t>have</w:t>
      </w:r>
      <w:r w:rsidRPr="004D1277">
        <w:rPr>
          <w:sz w:val="16"/>
        </w:rPr>
        <w:t xml:space="preserve"> </w:t>
      </w:r>
      <w:r w:rsidRPr="004D1277">
        <w:rPr>
          <w:rStyle w:val="Emphasis"/>
        </w:rPr>
        <w:t>frequently</w:t>
      </w:r>
      <w:r w:rsidRPr="004D1277">
        <w:rPr>
          <w:sz w:val="16"/>
        </w:rPr>
        <w:t xml:space="preserve"> </w:t>
      </w:r>
      <w:r w:rsidRPr="004D1277">
        <w:rPr>
          <w:rStyle w:val="StyleUnderline"/>
        </w:rPr>
        <w:t xml:space="preserve">been deployed </w:t>
      </w:r>
      <w:r w:rsidRPr="00945E80">
        <w:rPr>
          <w:rStyle w:val="StyleUnderline"/>
          <w:highlight w:val="cyan"/>
        </w:rPr>
        <w:t>in</w:t>
      </w:r>
      <w:r w:rsidRPr="004D1277">
        <w:rPr>
          <w:rStyle w:val="StyleUnderline"/>
        </w:rPr>
        <w:t xml:space="preserve"> the </w:t>
      </w:r>
      <w:r w:rsidRPr="00945E80">
        <w:rPr>
          <w:rStyle w:val="Emphasis"/>
          <w:highlight w:val="cyan"/>
        </w:rPr>
        <w:t>Syria</w:t>
      </w:r>
      <w:r w:rsidRPr="00D827CF">
        <w:rPr>
          <w:rStyle w:val="StyleUnderline"/>
        </w:rPr>
        <w:t>n civil</w:t>
      </w:r>
      <w:r w:rsidRPr="004D1277">
        <w:rPr>
          <w:rStyle w:val="StyleUnderline"/>
        </w:rPr>
        <w:t xml:space="preserve"> war, which </w:t>
      </w:r>
      <w:r w:rsidRPr="00945E80">
        <w:rPr>
          <w:rStyle w:val="StyleUnderline"/>
          <w:highlight w:val="cyan"/>
        </w:rPr>
        <w:t>had</w:t>
      </w:r>
      <w:r w:rsidRPr="004D1277">
        <w:rPr>
          <w:rStyle w:val="StyleUnderline"/>
        </w:rPr>
        <w:t xml:space="preserve"> </w:t>
      </w:r>
      <w:r w:rsidRPr="004D1277">
        <w:rPr>
          <w:rStyle w:val="Emphasis"/>
        </w:rPr>
        <w:t>drought</w:t>
      </w:r>
      <w:r w:rsidRPr="004D1277">
        <w:rPr>
          <w:sz w:val="16"/>
        </w:rPr>
        <w:t xml:space="preserve">, </w:t>
      </w:r>
      <w:r w:rsidRPr="004D1277">
        <w:rPr>
          <w:rStyle w:val="Emphasis"/>
        </w:rPr>
        <w:t>ag</w:t>
      </w:r>
      <w:r w:rsidRPr="004D1277">
        <w:rPr>
          <w:sz w:val="16"/>
        </w:rPr>
        <w:t xml:space="preserve">ricultural </w:t>
      </w:r>
      <w:r w:rsidRPr="004D1277">
        <w:rPr>
          <w:rStyle w:val="Emphasis"/>
        </w:rPr>
        <w:t>failure</w:t>
      </w:r>
      <w:r w:rsidRPr="004D1277">
        <w:rPr>
          <w:sz w:val="16"/>
        </w:rPr>
        <w:t xml:space="preserve"> </w:t>
      </w:r>
      <w:r w:rsidRPr="004D1277">
        <w:rPr>
          <w:rStyle w:val="StyleUnderline"/>
        </w:rPr>
        <w:t>and</w:t>
      </w:r>
      <w:r w:rsidRPr="004D1277">
        <w:rPr>
          <w:sz w:val="16"/>
        </w:rPr>
        <w:t xml:space="preserve"> </w:t>
      </w:r>
      <w:r w:rsidRPr="00945E80">
        <w:rPr>
          <w:rStyle w:val="Emphasis"/>
          <w:highlight w:val="cyan"/>
        </w:rPr>
        <w:t>hunger</w:t>
      </w:r>
      <w:r w:rsidRPr="00945E80">
        <w:rPr>
          <w:sz w:val="16"/>
          <w:highlight w:val="cyan"/>
        </w:rPr>
        <w:t xml:space="preserve"> </w:t>
      </w:r>
      <w:r w:rsidRPr="00945E80">
        <w:rPr>
          <w:rStyle w:val="StyleUnderline"/>
          <w:highlight w:val="cyan"/>
        </w:rPr>
        <w:t>among its</w:t>
      </w:r>
      <w:r w:rsidRPr="004D1277">
        <w:rPr>
          <w:sz w:val="16"/>
        </w:rPr>
        <w:t xml:space="preserve"> </w:t>
      </w:r>
      <w:r w:rsidRPr="004D1277">
        <w:rPr>
          <w:rStyle w:val="Emphasis"/>
        </w:rPr>
        <w:t xml:space="preserve">early </w:t>
      </w:r>
      <w:r w:rsidRPr="00945E80">
        <w:rPr>
          <w:rStyle w:val="Emphasis"/>
          <w:highlight w:val="cyan"/>
        </w:rPr>
        <w:t>drivers</w:t>
      </w:r>
      <w:r w:rsidRPr="004D1277">
        <w:rPr>
          <w:sz w:val="16"/>
        </w:rPr>
        <w:t xml:space="preserve">. And </w:t>
      </w:r>
      <w:r w:rsidRPr="00945E80">
        <w:rPr>
          <w:rStyle w:val="Emphasis"/>
          <w:highlight w:val="cyan"/>
        </w:rPr>
        <w:t>nuclear conflict</w:t>
      </w:r>
      <w:r w:rsidRPr="00945E80">
        <w:rPr>
          <w:sz w:val="16"/>
          <w:highlight w:val="cyan"/>
        </w:rPr>
        <w:t xml:space="preserve"> </w:t>
      </w:r>
      <w:r w:rsidRPr="00945E80">
        <w:rPr>
          <w:rStyle w:val="StyleUnderline"/>
          <w:highlight w:val="cyan"/>
        </w:rPr>
        <w:t>remains</w:t>
      </w:r>
      <w:r w:rsidRPr="004D1277">
        <w:rPr>
          <w:rStyle w:val="StyleUnderline"/>
        </w:rPr>
        <w:t xml:space="preserve"> a</w:t>
      </w:r>
      <w:r w:rsidRPr="004D1277">
        <w:rPr>
          <w:sz w:val="16"/>
        </w:rPr>
        <w:t xml:space="preserve"> </w:t>
      </w:r>
      <w:r w:rsidRPr="004D1277">
        <w:rPr>
          <w:rStyle w:val="Emphasis"/>
        </w:rPr>
        <w:t xml:space="preserve">distinct </w:t>
      </w:r>
      <w:r w:rsidRPr="00945E80">
        <w:rPr>
          <w:rStyle w:val="Emphasis"/>
          <w:highlight w:val="cyan"/>
        </w:rPr>
        <w:t>possibil</w:t>
      </w:r>
      <w:r w:rsidRPr="00D827CF">
        <w:rPr>
          <w:rStyle w:val="StyleUnderline"/>
        </w:rPr>
        <w:t xml:space="preserve">ity </w:t>
      </w:r>
      <w:r w:rsidRPr="00945E80">
        <w:rPr>
          <w:rStyle w:val="StyleUnderline"/>
          <w:highlight w:val="cyan"/>
        </w:rPr>
        <w:t xml:space="preserve">in </w:t>
      </w:r>
      <w:r w:rsidRPr="00945E80">
        <w:rPr>
          <w:rStyle w:val="Emphasis"/>
          <w:highlight w:val="cyan"/>
        </w:rPr>
        <w:t>South Asia</w:t>
      </w:r>
      <w:r w:rsidRPr="00945E80">
        <w:rPr>
          <w:sz w:val="16"/>
          <w:highlight w:val="cyan"/>
        </w:rPr>
        <w:t xml:space="preserve"> </w:t>
      </w:r>
      <w:r w:rsidRPr="00945E80">
        <w:rPr>
          <w:rStyle w:val="StyleUnderline"/>
          <w:highlight w:val="cyan"/>
        </w:rPr>
        <w:t>and the</w:t>
      </w:r>
      <w:r w:rsidRPr="00945E80">
        <w:rPr>
          <w:sz w:val="16"/>
          <w:highlight w:val="cyan"/>
        </w:rPr>
        <w:t xml:space="preserve"> </w:t>
      </w:r>
      <w:r w:rsidRPr="00945E80">
        <w:rPr>
          <w:rStyle w:val="Emphasis"/>
          <w:highlight w:val="cyan"/>
        </w:rPr>
        <w:t>Mid</w:t>
      </w:r>
      <w:r w:rsidRPr="00D827CF">
        <w:rPr>
          <w:rStyle w:val="StyleUnderline"/>
        </w:rPr>
        <w:t xml:space="preserve">dle </w:t>
      </w:r>
      <w:r w:rsidRPr="00945E80">
        <w:rPr>
          <w:rStyle w:val="Emphasis"/>
          <w:highlight w:val="cyan"/>
        </w:rPr>
        <w:t>East</w:t>
      </w:r>
      <w:r w:rsidRPr="004D1277">
        <w:rPr>
          <w:sz w:val="16"/>
        </w:rPr>
        <w:t xml:space="preserve">, especially, </w:t>
      </w:r>
      <w:r w:rsidRPr="004D1277">
        <w:rPr>
          <w:rStyle w:val="StyleUnderline"/>
        </w:rPr>
        <w:t xml:space="preserve">as </w:t>
      </w:r>
      <w:r w:rsidRPr="00945E80">
        <w:rPr>
          <w:rStyle w:val="StyleUnderline"/>
          <w:highlight w:val="cyan"/>
        </w:rPr>
        <w:t>these regions are</w:t>
      </w:r>
      <w:r w:rsidRPr="004D1277">
        <w:rPr>
          <w:sz w:val="16"/>
        </w:rPr>
        <w:t xml:space="preserve"> already </w:t>
      </w:r>
      <w:r w:rsidRPr="00945E80">
        <w:rPr>
          <w:rStyle w:val="Emphasis"/>
          <w:highlight w:val="cyan"/>
        </w:rPr>
        <w:t>stressed</w:t>
      </w:r>
      <w:r w:rsidRPr="00945E80">
        <w:rPr>
          <w:sz w:val="16"/>
          <w:highlight w:val="cyan"/>
        </w:rPr>
        <w:t xml:space="preserve"> </w:t>
      </w:r>
      <w:r w:rsidRPr="00945E80">
        <w:rPr>
          <w:rStyle w:val="StyleUnderline"/>
          <w:highlight w:val="cyan"/>
        </w:rPr>
        <w:t>in</w:t>
      </w:r>
      <w:r w:rsidRPr="004D1277">
        <w:rPr>
          <w:rStyle w:val="StyleUnderline"/>
        </w:rPr>
        <w:t xml:space="preserve"> terms of </w:t>
      </w:r>
      <w:r w:rsidRPr="00945E80">
        <w:rPr>
          <w:rStyle w:val="StyleUnderline"/>
          <w:highlight w:val="cyan"/>
        </w:rPr>
        <w:t>food</w:t>
      </w:r>
      <w:r w:rsidRPr="004D1277">
        <w:rPr>
          <w:rStyle w:val="StyleUnderline"/>
        </w:rPr>
        <w:t xml:space="preserve">, land and water, </w:t>
      </w:r>
      <w:r w:rsidRPr="00945E80">
        <w:rPr>
          <w:rStyle w:val="StyleUnderline"/>
          <w:highlight w:val="cyan"/>
        </w:rPr>
        <w:t>and their</w:t>
      </w:r>
      <w:r w:rsidRPr="00945E80">
        <w:rPr>
          <w:sz w:val="16"/>
          <w:highlight w:val="cyan"/>
        </w:rPr>
        <w:t xml:space="preserve"> </w:t>
      </w:r>
      <w:r w:rsidRPr="00945E80">
        <w:rPr>
          <w:rStyle w:val="Emphasis"/>
          <w:highlight w:val="cyan"/>
        </w:rPr>
        <w:t>nuclear firepower</w:t>
      </w:r>
      <w:r w:rsidRPr="004D1277">
        <w:rPr>
          <w:sz w:val="16"/>
        </w:rPr>
        <w:t xml:space="preserve"> or access to nuclear materials </w:t>
      </w:r>
      <w:r w:rsidRPr="00945E80">
        <w:rPr>
          <w:rStyle w:val="StyleUnderline"/>
          <w:highlight w:val="cyan"/>
        </w:rPr>
        <w:t>is</w:t>
      </w:r>
      <w:r w:rsidRPr="00945E80">
        <w:rPr>
          <w:sz w:val="16"/>
          <w:highlight w:val="cyan"/>
        </w:rPr>
        <w:t xml:space="preserve"> </w:t>
      </w:r>
      <w:r w:rsidRPr="00945E80">
        <w:rPr>
          <w:rStyle w:val="Emphasis"/>
          <w:highlight w:val="cyan"/>
        </w:rPr>
        <w:t>multiplying</w:t>
      </w:r>
      <w:r w:rsidRPr="004D1277">
        <w:rPr>
          <w:sz w:val="16"/>
        </w:rPr>
        <w:t>.</w:t>
      </w:r>
      <w:r>
        <w:rPr>
          <w:sz w:val="16"/>
        </w:rPr>
        <w:t xml:space="preserve"> </w:t>
      </w:r>
      <w:r w:rsidRPr="004D1277">
        <w:rPr>
          <w:sz w:val="16"/>
        </w:rPr>
        <w:t xml:space="preserve">It remains an open question whether </w:t>
      </w:r>
      <w:r w:rsidRPr="00945E80">
        <w:rPr>
          <w:rStyle w:val="Emphasis"/>
          <w:highlight w:val="cyan"/>
        </w:rPr>
        <w:t>panicking regimes</w:t>
      </w:r>
      <w:r w:rsidRPr="00945E80">
        <w:rPr>
          <w:sz w:val="16"/>
          <w:highlight w:val="cyan"/>
        </w:rPr>
        <w:t xml:space="preserve"> </w:t>
      </w:r>
      <w:r w:rsidRPr="00945E80">
        <w:rPr>
          <w:rStyle w:val="StyleUnderline"/>
          <w:highlight w:val="cyan"/>
        </w:rPr>
        <w:t>in</w:t>
      </w:r>
      <w:r w:rsidRPr="00945E80">
        <w:rPr>
          <w:sz w:val="16"/>
          <w:highlight w:val="cyan"/>
        </w:rPr>
        <w:t xml:space="preserve"> </w:t>
      </w:r>
      <w:r w:rsidRPr="00945E80">
        <w:rPr>
          <w:rStyle w:val="Emphasis"/>
          <w:highlight w:val="cyan"/>
        </w:rPr>
        <w:t>Russia, the US</w:t>
      </w:r>
      <w:r w:rsidRPr="00D827CF">
        <w:rPr>
          <w:rStyle w:val="StyleUnderline"/>
        </w:rPr>
        <w:t>A</w:t>
      </w:r>
      <w:r w:rsidRPr="00D827CF">
        <w:t xml:space="preserve"> </w:t>
      </w:r>
      <w:r w:rsidRPr="00945E80">
        <w:rPr>
          <w:rStyle w:val="Emphasis"/>
          <w:highlight w:val="cyan"/>
        </w:rPr>
        <w:t>or</w:t>
      </w:r>
      <w:r w:rsidRPr="00D827CF">
        <w:rPr>
          <w:rStyle w:val="StyleUnderline"/>
        </w:rPr>
        <w:t xml:space="preserve"> even </w:t>
      </w:r>
      <w:r w:rsidRPr="00945E80">
        <w:rPr>
          <w:rStyle w:val="Emphasis"/>
          <w:highlight w:val="cyan"/>
        </w:rPr>
        <w:t>France</w:t>
      </w:r>
      <w:r w:rsidRPr="00945E80">
        <w:rPr>
          <w:sz w:val="16"/>
          <w:highlight w:val="cyan"/>
        </w:rPr>
        <w:t xml:space="preserve"> </w:t>
      </w:r>
      <w:r w:rsidRPr="00945E80">
        <w:rPr>
          <w:rStyle w:val="StyleUnderline"/>
          <w:highlight w:val="cyan"/>
        </w:rPr>
        <w:t>would</w:t>
      </w:r>
      <w:r w:rsidRPr="004D1277">
        <w:rPr>
          <w:sz w:val="16"/>
        </w:rPr>
        <w:t xml:space="preserve"> be ruthless enough to </w:t>
      </w:r>
      <w:r w:rsidRPr="00945E80">
        <w:rPr>
          <w:rStyle w:val="Emphasis"/>
          <w:highlight w:val="cyan"/>
        </w:rPr>
        <w:t>deploy atomic weapons</w:t>
      </w:r>
      <w:r w:rsidRPr="004D1277">
        <w:rPr>
          <w:sz w:val="16"/>
        </w:rPr>
        <w:t xml:space="preserve"> </w:t>
      </w:r>
      <w:r w:rsidRPr="004D1277">
        <w:rPr>
          <w:rStyle w:val="StyleUnderline"/>
        </w:rPr>
        <w:t xml:space="preserve">in an attempt </w:t>
      </w:r>
      <w:r w:rsidRPr="00945E80">
        <w:rPr>
          <w:rStyle w:val="StyleUnderline"/>
          <w:highlight w:val="cyan"/>
        </w:rPr>
        <w:t>to</w:t>
      </w:r>
      <w:r w:rsidRPr="00945E80">
        <w:rPr>
          <w:sz w:val="16"/>
          <w:highlight w:val="cyan"/>
        </w:rPr>
        <w:t xml:space="preserve"> </w:t>
      </w:r>
      <w:r w:rsidRPr="00945E80">
        <w:rPr>
          <w:rStyle w:val="Emphasis"/>
          <w:highlight w:val="cyan"/>
        </w:rPr>
        <w:t>quell</w:t>
      </w:r>
      <w:r w:rsidRPr="004D1277">
        <w:rPr>
          <w:rStyle w:val="Emphasis"/>
        </w:rPr>
        <w:t xml:space="preserve"> invasion</w:t>
      </w:r>
      <w:r w:rsidRPr="004D1277">
        <w:rPr>
          <w:sz w:val="16"/>
        </w:rPr>
        <w:t xml:space="preserve"> </w:t>
      </w:r>
      <w:r w:rsidRPr="004D1277">
        <w:rPr>
          <w:rStyle w:val="StyleUnderline"/>
        </w:rPr>
        <w:t>by</w:t>
      </w:r>
      <w:r w:rsidRPr="004D1277">
        <w:rPr>
          <w:sz w:val="16"/>
        </w:rPr>
        <w:t xml:space="preserve"> tens of millions of </w:t>
      </w:r>
      <w:r w:rsidRPr="004D1277">
        <w:rPr>
          <w:rStyle w:val="Emphasis"/>
        </w:rPr>
        <w:t xml:space="preserve">desperate </w:t>
      </w:r>
      <w:r w:rsidRPr="00945E80">
        <w:rPr>
          <w:rStyle w:val="Emphasis"/>
          <w:highlight w:val="cyan"/>
        </w:rPr>
        <w:t>refugees</w:t>
      </w:r>
      <w:r w:rsidRPr="00945E80">
        <w:rPr>
          <w:rStyle w:val="StyleUnderline"/>
          <w:highlight w:val="cyan"/>
        </w:rPr>
        <w:t>, fleeing</w:t>
      </w:r>
      <w:r w:rsidRPr="00945E80">
        <w:rPr>
          <w:sz w:val="16"/>
          <w:highlight w:val="cyan"/>
        </w:rPr>
        <w:t xml:space="preserve"> </w:t>
      </w:r>
      <w:r w:rsidRPr="00945E80">
        <w:rPr>
          <w:rStyle w:val="Emphasis"/>
          <w:highlight w:val="cyan"/>
        </w:rPr>
        <w:t>famine</w:t>
      </w:r>
      <w:r w:rsidRPr="004D1277">
        <w:rPr>
          <w:rStyle w:val="Emphasis"/>
        </w:rPr>
        <w:t xml:space="preserve"> and climate chaos</w:t>
      </w:r>
      <w:r w:rsidRPr="004D1277">
        <w:rPr>
          <w:sz w:val="16"/>
        </w:rPr>
        <w:t xml:space="preserve"> in their own homelands – but the possibility ought not to be ignored.</w:t>
      </w:r>
      <w:r>
        <w:rPr>
          <w:sz w:val="16"/>
        </w:rPr>
        <w:t xml:space="preserve"> </w:t>
      </w:r>
      <w:r w:rsidRPr="004D1277">
        <w:rPr>
          <w:sz w:val="16"/>
        </w:rPr>
        <w:t xml:space="preserve">That nuclear war is at least a possible outcome of food and climate crises was first flagged in the report The Age of Consequences by Kurt Campbell and the US-based Centre for Strategic and International Studies, which stated ‘it is clear that even </w:t>
      </w:r>
      <w:r w:rsidRPr="004D1277">
        <w:rPr>
          <w:rStyle w:val="StyleUnderline"/>
        </w:rPr>
        <w:t>nuclear war</w:t>
      </w:r>
      <w:r w:rsidRPr="004D1277">
        <w:rPr>
          <w:sz w:val="16"/>
        </w:rPr>
        <w:t xml:space="preserve"> </w:t>
      </w:r>
      <w:r w:rsidRPr="004D1277">
        <w:rPr>
          <w:rStyle w:val="Emphasis"/>
        </w:rPr>
        <w:t>cannot be excluded</w:t>
      </w:r>
      <w:r w:rsidRPr="004D1277">
        <w:rPr>
          <w:sz w:val="16"/>
        </w:rPr>
        <w:t xml:space="preserve"> </w:t>
      </w:r>
      <w:r w:rsidRPr="004D1277">
        <w:rPr>
          <w:rStyle w:val="StyleUnderline"/>
        </w:rPr>
        <w:t>as a</w:t>
      </w:r>
      <w:r w:rsidRPr="004D1277">
        <w:rPr>
          <w:sz w:val="16"/>
        </w:rPr>
        <w:t xml:space="preserve"> </w:t>
      </w:r>
      <w:r w:rsidRPr="004D1277">
        <w:rPr>
          <w:rStyle w:val="Emphasis"/>
        </w:rPr>
        <w:t>political consequence</w:t>
      </w:r>
      <w:r w:rsidRPr="004D1277">
        <w:rPr>
          <w:sz w:val="16"/>
        </w:rPr>
        <w:t xml:space="preserve"> </w:t>
      </w:r>
      <w:r w:rsidRPr="004D1277">
        <w:rPr>
          <w:rStyle w:val="StyleUnderline"/>
        </w:rPr>
        <w:t>of</w:t>
      </w:r>
      <w:r w:rsidRPr="004D1277">
        <w:rPr>
          <w:sz w:val="16"/>
        </w:rPr>
        <w:t xml:space="preserve"> global warming’. 15 </w:t>
      </w:r>
      <w:r w:rsidRPr="00945E80">
        <w:rPr>
          <w:rStyle w:val="Emphasis"/>
          <w:highlight w:val="cyan"/>
        </w:rPr>
        <w:t>Food insecurity</w:t>
      </w:r>
      <w:r w:rsidRPr="004D1277">
        <w:rPr>
          <w:sz w:val="16"/>
        </w:rPr>
        <w:t xml:space="preserve"> is therefore a driver in the preconditions for the use of nuclear weapons, whether limited or unlimited.</w:t>
      </w:r>
      <w:r>
        <w:rPr>
          <w:sz w:val="16"/>
        </w:rPr>
        <w:t xml:space="preserve"> </w:t>
      </w:r>
      <w:r w:rsidRPr="004D1277">
        <w:rPr>
          <w:sz w:val="16"/>
        </w:rPr>
        <w:t xml:space="preserve">A global famine is a likely outcome of limited use of nuclear weapons by any country or countries – and would be unavoidable in the event of an unlimited nuclear war between America and Russia, making it unwinnable for either. And </w:t>
      </w:r>
      <w:r w:rsidRPr="004D1277">
        <w:rPr>
          <w:rStyle w:val="Emphasis"/>
        </w:rPr>
        <w:t>that</w:t>
      </w:r>
      <w:r w:rsidRPr="004D1277">
        <w:rPr>
          <w:rStyle w:val="StyleUnderline"/>
        </w:rPr>
        <w:t>, as the</w:t>
      </w:r>
      <w:r w:rsidRPr="004D1277">
        <w:rPr>
          <w:sz w:val="16"/>
        </w:rPr>
        <w:t xml:space="preserve"> mute </w:t>
      </w:r>
      <w:r w:rsidRPr="004D1277">
        <w:rPr>
          <w:rStyle w:val="StyleUnderline"/>
        </w:rPr>
        <w:t xml:space="preserve">hands of the ‘Doomsday Clock’ so eloquently admonish, </w:t>
      </w:r>
      <w:r w:rsidRPr="00945E80">
        <w:rPr>
          <w:rStyle w:val="StyleUnderline"/>
          <w:highlight w:val="cyan"/>
        </w:rPr>
        <w:t>is</w:t>
      </w:r>
      <w:r w:rsidRPr="004D1277">
        <w:rPr>
          <w:sz w:val="16"/>
        </w:rPr>
        <w:t xml:space="preserve"> also </w:t>
      </w:r>
      <w:r w:rsidRPr="00945E80">
        <w:rPr>
          <w:rStyle w:val="StyleUnderline"/>
          <w:highlight w:val="cyan"/>
        </w:rPr>
        <w:t>the</w:t>
      </w:r>
      <w:r w:rsidRPr="00945E80">
        <w:rPr>
          <w:sz w:val="16"/>
          <w:highlight w:val="cyan"/>
        </w:rPr>
        <w:t xml:space="preserve"> </w:t>
      </w:r>
      <w:r w:rsidRPr="00945E80">
        <w:rPr>
          <w:rStyle w:val="Emphasis"/>
          <w:highlight w:val="cyan"/>
        </w:rPr>
        <w:t>most likely scenario</w:t>
      </w:r>
      <w:r w:rsidRPr="00945E80">
        <w:rPr>
          <w:sz w:val="16"/>
          <w:highlight w:val="cyan"/>
        </w:rPr>
        <w:t xml:space="preserve"> </w:t>
      </w:r>
      <w:r w:rsidRPr="00945E80">
        <w:rPr>
          <w:rStyle w:val="StyleUnderline"/>
          <w:highlight w:val="cyan"/>
        </w:rPr>
        <w:t>for</w:t>
      </w:r>
      <w:r w:rsidRPr="004D1277">
        <w:rPr>
          <w:rStyle w:val="StyleUnderline"/>
        </w:rPr>
        <w:t xml:space="preserve"> the</w:t>
      </w:r>
      <w:r w:rsidRPr="004D1277">
        <w:rPr>
          <w:sz w:val="16"/>
        </w:rPr>
        <w:t xml:space="preserve"> </w:t>
      </w:r>
      <w:r w:rsidRPr="00945E80">
        <w:rPr>
          <w:rStyle w:val="Emphasis"/>
          <w:highlight w:val="cyan"/>
        </w:rPr>
        <w:t>premature termination of the</w:t>
      </w:r>
      <w:r w:rsidRPr="00D827CF">
        <w:rPr>
          <w:rStyle w:val="Emphasis"/>
        </w:rPr>
        <w:t xml:space="preserve"> human </w:t>
      </w:r>
      <w:r w:rsidRPr="00945E80">
        <w:rPr>
          <w:rStyle w:val="Emphasis"/>
          <w:highlight w:val="cyan"/>
        </w:rPr>
        <w:t>species</w:t>
      </w:r>
      <w:r w:rsidRPr="00945E80">
        <w:rPr>
          <w:sz w:val="16"/>
          <w:highlight w:val="cyan"/>
        </w:rPr>
        <w:t>.</w:t>
      </w:r>
      <w:r>
        <w:rPr>
          <w:sz w:val="16"/>
        </w:rPr>
        <w:t xml:space="preserve"> </w:t>
      </w:r>
      <w:r w:rsidRPr="004D1277">
        <w:rPr>
          <w:sz w:val="16"/>
        </w:rPr>
        <w:t>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w:t>
      </w:r>
      <w:r>
        <w:rPr>
          <w:sz w:val="16"/>
        </w:rPr>
        <w:t xml:space="preserve"> </w:t>
      </w:r>
      <w:r w:rsidRPr="004D1277">
        <w:rPr>
          <w:sz w:val="16"/>
        </w:rPr>
        <w:t>Climate Change</w:t>
      </w:r>
      <w:r>
        <w:rPr>
          <w:sz w:val="16"/>
        </w:rPr>
        <w:t xml:space="preserve"> </w:t>
      </w:r>
      <w:r w:rsidRPr="004D1277">
        <w:rPr>
          <w:sz w:val="16"/>
        </w:rPr>
        <w:t>The effects of food and war on climate change as it is presently predicted to occur were described in Chapter 3: in brief, the stable climate in which agriculture arose over the past 6000 years is now becoming increasingly unstable as a result of the billions of tonnes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In reality it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w:t>
      </w:r>
      <w:r>
        <w:rPr>
          <w:sz w:val="16"/>
        </w:rPr>
        <w:t xml:space="preserve"> </w:t>
      </w:r>
      <w:r w:rsidRPr="004D1277">
        <w:rPr>
          <w:sz w:val="16"/>
        </w:rPr>
        <w:t>Two degrees (2</w:t>
      </w:r>
      <w:r>
        <w:rPr>
          <w:sz w:val="16"/>
        </w:rPr>
        <w:t xml:space="preserve"> </w:t>
      </w:r>
      <w:r w:rsidRPr="004D1277">
        <w:rPr>
          <w:sz w:val="16"/>
        </w:rPr>
        <w:t>C) of global warming – described as the danger point for humanity – are predicted to occur well before 2050 because of our collective failure to curb our carbon emissions.16 Those 2</w:t>
      </w:r>
      <w:r>
        <w:rPr>
          <w:sz w:val="16"/>
        </w:rPr>
        <w:t xml:space="preserve"> </w:t>
      </w:r>
      <w:r w:rsidRPr="004D1277">
        <w:rPr>
          <w:sz w:val="16"/>
        </w:rPr>
        <w:t>C of warming portend bad things for any food system that depends on the weather – but just how bad cannot easily be forecast as both the climate state and the response of the global food system are governed by human behaviour,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mid century – and that beyond 2</w:t>
      </w:r>
      <w:r>
        <w:rPr>
          <w:sz w:val="16"/>
        </w:rPr>
        <w:t xml:space="preserve"> </w:t>
      </w:r>
      <w:r w:rsidRPr="004D1277">
        <w:rPr>
          <w:sz w:val="16"/>
        </w:rPr>
        <w:t>C of warming it will become very hard indeed to maintain a stable outdoors, agriculture-based system to meet an anticipated doubling in world demand for food by the 2060s. The ‘worst case’ risk of this, as previously outlined, would be ten billion people having to subsist on enough food to feed only four billion.</w:t>
      </w:r>
      <w:r>
        <w:rPr>
          <w:sz w:val="16"/>
        </w:rPr>
        <w:t xml:space="preserve"> </w:t>
      </w:r>
      <w:r w:rsidRPr="004D1277">
        <w:rPr>
          <w:sz w:val="16"/>
        </w:rPr>
        <w:t>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w:t>
      </w:r>
      <w:r>
        <w:rPr>
          <w:sz w:val="16"/>
        </w:rPr>
        <w:t xml:space="preserve"> </w:t>
      </w:r>
      <w:r w:rsidRPr="004D1277">
        <w:rPr>
          <w:sz w:val="16"/>
        </w:rPr>
        <w:t>C or even higher.</w:t>
      </w:r>
      <w:r>
        <w:rPr>
          <w:sz w:val="16"/>
        </w:rPr>
        <w:t xml:space="preserve"> </w:t>
      </w:r>
      <w:r w:rsidRPr="004D1277">
        <w:rPr>
          <w:sz w:val="16"/>
        </w:rPr>
        <w:t>Today, more people are aware that global warming may lead to complete melting of all glaciers and the polar ice-caps, thereby raising sea levels by 65 metres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rose by a similar quantum at the end of the last Ice Age, flooding part of Australia, severing Britain from Europe and America from Asia, is proof enough that such events occur as a regular part of the Earth’s warming and chilling cycles.</w:t>
      </w:r>
      <w:r>
        <w:rPr>
          <w:sz w:val="16"/>
        </w:rPr>
        <w:t xml:space="preserve"> </w:t>
      </w:r>
      <w:r w:rsidRPr="004D1277">
        <w:rPr>
          <w:sz w:val="16"/>
        </w:rPr>
        <w:t>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w:t>
      </w:r>
      <w:r>
        <w:rPr>
          <w:sz w:val="16"/>
        </w:rPr>
        <w:t xml:space="preserve"> </w:t>
      </w:r>
      <w:r w:rsidRPr="004D1277">
        <w:rPr>
          <w:sz w:val="16"/>
        </w:rPr>
        <w:t>The actual volume of these methane deposits is still being assessed by science. Recent estimates suggest:</w:t>
      </w:r>
      <w:r>
        <w:rPr>
          <w:sz w:val="16"/>
        </w:rPr>
        <w:t xml:space="preserve"> </w:t>
      </w:r>
      <w:r w:rsidRPr="004D1277">
        <w:rPr>
          <w:sz w:val="16"/>
        </w:rPr>
        <w:t>• seabed deposits – between 500–2500 billion tonnes of frozen carbon;18</w:t>
      </w:r>
      <w:r>
        <w:rPr>
          <w:sz w:val="16"/>
        </w:rPr>
        <w:t xml:space="preserve"> </w:t>
      </w:r>
      <w:r w:rsidRPr="004D1277">
        <w:rPr>
          <w:sz w:val="16"/>
        </w:rPr>
        <w:t>• tundra deposits – potentially emitting 180–420 million tonnes of carbon a year by 2100; and</w:t>
      </w:r>
      <w:r>
        <w:rPr>
          <w:sz w:val="16"/>
        </w:rPr>
        <w:t xml:space="preserve"> </w:t>
      </w:r>
      <w:r w:rsidRPr="004D1277">
        <w:rPr>
          <w:sz w:val="16"/>
        </w:rPr>
        <w:t>• tropical peat swamps – could emit 480–870 million tonnes of carbon a year by 2100.19</w:t>
      </w:r>
      <w:r>
        <w:rPr>
          <w:sz w:val="16"/>
        </w:rPr>
        <w:t xml:space="preserve"> </w:t>
      </w:r>
      <w:r w:rsidRPr="004D1277">
        <w:rPr>
          <w:sz w:val="16"/>
        </w:rPr>
        <w:t>That carbon released from peat swamps, tundra and possibly the oceans can have a catastrophic effect on the Earth’s climate is foreshadowed by an event known as the Palaeocene–Eocene Thermal Maximum (PETM), which took place some 55 million years ago, when Earth took a sudden fever and its temperature rocketed upwards by +5–9</w:t>
      </w:r>
      <w:r>
        <w:rPr>
          <w:sz w:val="16"/>
        </w:rPr>
        <w:t xml:space="preserve"> </w:t>
      </w:r>
      <w:r w:rsidRPr="004D1277">
        <w:rPr>
          <w:sz w:val="16"/>
        </w:rPr>
        <w:t>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w:t>
      </w:r>
      <w:r>
        <w:rPr>
          <w:sz w:val="16"/>
        </w:rPr>
        <w:t xml:space="preserve"> </w:t>
      </w:r>
      <w:r w:rsidRPr="004D1277">
        <w:rPr>
          <w:sz w:val="16"/>
        </w:rPr>
        <w:t>Today, human activity in clearing rainforests, draining swamps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Canada and America have reported methane bubbling from the seabed of the Arctic Ocean, though not yet in massive volumes. The risk in all this is that, by warming the planet by only 1–2</w:t>
      </w:r>
      <w:r>
        <w:rPr>
          <w:sz w:val="16"/>
        </w:rPr>
        <w:t xml:space="preserve"> </w:t>
      </w:r>
      <w:r w:rsidRPr="004D1277">
        <w:rPr>
          <w:sz w:val="16"/>
        </w:rPr>
        <w:t>C, we have set in train natural processes that we are powerless to control, setting ourselves on an inescapable trajectory to a Hothouse Earth, 5–10</w:t>
      </w:r>
      <w:r>
        <w:rPr>
          <w:sz w:val="16"/>
        </w:rPr>
        <w:t xml:space="preserve"> </w:t>
      </w:r>
      <w:r w:rsidRPr="004D1277">
        <w:rPr>
          <w:sz w:val="16"/>
        </w:rPr>
        <w:t>C or more above today’s levels.</w:t>
      </w:r>
      <w:r>
        <w:rPr>
          <w:sz w:val="16"/>
        </w:rPr>
        <w:t xml:space="preserve"> </w:t>
      </w:r>
      <w:r w:rsidRPr="004D1277">
        <w:rPr>
          <w:sz w:val="16"/>
        </w:rPr>
        <w:t>Although it is hard to estimate, some scientists are of the view that fewer than one billion humans would survive such an event22 – in other words, nine people out of every ten may perish in the cycle of famines, wars, heatwaves and pandemic diseases which global overheating would entail. This underlies the deadly urgency of ceasing to burn all fossil fuels, locking up as much carbon as possible and re-stabilising the Earth’s climate. In that, food production can and will play a central role.</w:t>
      </w:r>
      <w:r>
        <w:rPr>
          <w:sz w:val="16"/>
        </w:rPr>
        <w:t xml:space="preserve"> </w:t>
      </w:r>
      <w:r w:rsidRPr="004D1277">
        <w:rPr>
          <w:sz w:val="16"/>
        </w:rPr>
        <w:t>Poisoned Planet</w:t>
      </w:r>
      <w:r>
        <w:rPr>
          <w:sz w:val="16"/>
        </w:rPr>
        <w:t xml:space="preserve"> </w:t>
      </w:r>
      <w:r w:rsidRPr="004D1277">
        <w:rPr>
          <w:sz w:val="16"/>
        </w:rPr>
        <w:t>‘Earth,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in the course of extracting, making, using, burning or discarding the many marvellous products on which modern life depends. This explosion in chemical use and release has all happened so rapidly that most people are blissfully unaware of its true magnitude and extent, or of the dangers it now poses to us all as well as to future generations for centuries to come.’</w:t>
      </w:r>
      <w:r>
        <w:rPr>
          <w:sz w:val="16"/>
        </w:rPr>
        <w:t xml:space="preserve"> </w:t>
      </w:r>
      <w:r w:rsidRPr="004D1277">
        <w:rPr>
          <w:sz w:val="16"/>
        </w:rPr>
        <w:t>This is a summation of the chemical crisis facing all of humanity, as well as all life on Earth, which I wrote in Surviving the 21st Century, and which is based on the extensive scientific research reported in Poisoned Planet.23 It is a crisis with profound impact for everyone.</w:t>
      </w:r>
      <w:r>
        <w:rPr>
          <w:sz w:val="16"/>
        </w:rPr>
        <w:t xml:space="preserve"> </w:t>
      </w:r>
      <w:r w:rsidRPr="004D1277">
        <w:rPr>
          <w:sz w:val="16"/>
        </w:rPr>
        <w:t>According to the medical journal The Lancet, nine million people – one in six – die every year from chemical pollution of their air, water, food and living environment.24 A further 40 million die from the so-called noncommunicable or ‘lifestyle’ diseases (NCDs), cancer, heart disease, diabetes and lung disease, which are mostly diet-related.25</w:t>
      </w:r>
      <w:r>
        <w:rPr>
          <w:sz w:val="16"/>
        </w:rPr>
        <w:t xml:space="preserve"> </w:t>
      </w:r>
      <w:r w:rsidRPr="004D1277">
        <w:rPr>
          <w:sz w:val="16"/>
        </w:rPr>
        <w:t>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w:t>
      </w:r>
      <w:r>
        <w:rPr>
          <w:sz w:val="16"/>
        </w:rPr>
        <w:t xml:space="preserve"> </w:t>
      </w:r>
      <w:r w:rsidRPr="004D1277">
        <w:rPr>
          <w:sz w:val="16"/>
        </w:rPr>
        <w:t>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w:t>
      </w:r>
      <w:r>
        <w:rPr>
          <w:sz w:val="16"/>
        </w:rPr>
        <w:t xml:space="preserve"> </w:t>
      </w:r>
      <w:r w:rsidRPr="004D1277">
        <w:rPr>
          <w:sz w:val="16"/>
        </w:rPr>
        <w:t xml:space="preserve">The poisoning of the Earth by human activities has grave implications for the health and safety of the global food chain and its eight billion consumers. It is not only the use of chemicals in food production that is of concern, but also the contamination of water, soils and livestock by industrial pollutants from other sources, such as mining or manufacturing. It is also the disruption of vital services such as pollination by insects of a </w:t>
      </w:r>
      <w:r w:rsidRPr="004D1277">
        <w:t xml:space="preserve">[[BOX 6.1 OMITTED]] </w:t>
      </w:r>
      <w:r w:rsidRPr="004D1277">
        <w:rPr>
          <w:sz w:val="16"/>
        </w:rPr>
        <w:t>third of the world’s food crops and 90 per cent of wild plants.26 It is the contamination of up to three quarters of the world fish catch with microscopic plastic particles and clothing microfibres made by the petrochemical industry.27</w:t>
      </w:r>
      <w:r>
        <w:rPr>
          <w:sz w:val="16"/>
        </w:rPr>
        <w:t xml:space="preserve"> </w:t>
      </w:r>
      <w:r w:rsidRPr="004D1277">
        <w:rPr>
          <w:sz w:val="16"/>
        </w:rPr>
        <w:t>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penalised) into doing the right thing by humanity and the planet: by consumers rewarding it for producing clean food and punishing it for toxic food. Otherwise it will continue to pollute as profitably as it can. It follows that the urgent global education of consumers about which foods are safe and which are toxic is also a pre-requisite.</w:t>
      </w:r>
      <w:r>
        <w:rPr>
          <w:sz w:val="16"/>
        </w:rPr>
        <w:t xml:space="preserve"> </w:t>
      </w:r>
      <w:r w:rsidRPr="004D1277">
        <w:rPr>
          <w:sz w:val="16"/>
        </w:rPr>
        <w:t>Food Security</w:t>
      </w:r>
      <w:r>
        <w:rPr>
          <w:sz w:val="16"/>
        </w:rPr>
        <w:t xml:space="preserve"> </w:t>
      </w:r>
      <w:r w:rsidRPr="004D1277">
        <w:rPr>
          <w:sz w:val="16"/>
        </w:rPr>
        <w:t>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w:t>
      </w:r>
      <w:r>
        <w:rPr>
          <w:sz w:val="16"/>
        </w:rPr>
        <w:t xml:space="preserve"> </w:t>
      </w:r>
      <w:r w:rsidRPr="004D1277">
        <w:rPr>
          <w:sz w:val="16"/>
        </w:rPr>
        <w:t xml:space="preserve">Why </w:t>
      </w:r>
      <w:r w:rsidRPr="004D1277">
        <w:rPr>
          <w:rStyle w:val="Emphasis"/>
        </w:rPr>
        <w:t>food insecurity</w:t>
      </w:r>
      <w:r w:rsidRPr="004D1277">
        <w:rPr>
          <w:sz w:val="16"/>
        </w:rPr>
        <w:t xml:space="preserve"> </w:t>
      </w:r>
      <w:r w:rsidRPr="004D1277">
        <w:rPr>
          <w:rStyle w:val="StyleUnderline"/>
        </w:rPr>
        <w:t xml:space="preserve">is an </w:t>
      </w:r>
      <w:r w:rsidRPr="004D1277">
        <w:rPr>
          <w:rStyle w:val="Emphasis"/>
        </w:rPr>
        <w:t>existential threat to humanity</w:t>
      </w:r>
      <w:r w:rsidRPr="004D1277">
        <w:rPr>
          <w:sz w:val="16"/>
        </w:rPr>
        <w:t xml:space="preserve"> should, by now, be abundantly clear from the earlier chapters of this book: </w:t>
      </w:r>
      <w:r w:rsidRPr="00945E80">
        <w:rPr>
          <w:rStyle w:val="StyleUnderline"/>
          <w:highlight w:val="cyan"/>
        </w:rPr>
        <w:t>present systems</w:t>
      </w:r>
      <w:r w:rsidRPr="004D1277">
        <w:rPr>
          <w:rStyle w:val="StyleUnderline"/>
        </w:rPr>
        <w:t xml:space="preserve"> are </w:t>
      </w:r>
      <w:r w:rsidRPr="004D1277">
        <w:rPr>
          <w:rStyle w:val="Emphasis"/>
        </w:rPr>
        <w:t>unsustainable</w:t>
      </w:r>
      <w:r w:rsidRPr="004D1277">
        <w:rPr>
          <w:sz w:val="16"/>
        </w:rPr>
        <w:t xml:space="preserve"> </w:t>
      </w:r>
      <w:r w:rsidRPr="004D1277">
        <w:rPr>
          <w:rStyle w:val="StyleUnderline"/>
        </w:rPr>
        <w:t xml:space="preserve">and, </w:t>
      </w:r>
      <w:r w:rsidRPr="00945E80">
        <w:rPr>
          <w:rStyle w:val="StyleUnderline"/>
          <w:highlight w:val="cyan"/>
        </w:rPr>
        <w:t xml:space="preserve">as they </w:t>
      </w:r>
      <w:r w:rsidRPr="00945E80">
        <w:rPr>
          <w:rStyle w:val="Emphasis"/>
          <w:highlight w:val="cyan"/>
        </w:rPr>
        <w:t>fail</w:t>
      </w:r>
      <w:r w:rsidRPr="00945E80">
        <w:rPr>
          <w:rStyle w:val="StyleUnderline"/>
          <w:highlight w:val="cyan"/>
        </w:rPr>
        <w:t>, will</w:t>
      </w:r>
      <w:r w:rsidRPr="004D1277">
        <w:rPr>
          <w:sz w:val="16"/>
        </w:rPr>
        <w:t xml:space="preserve"> </w:t>
      </w:r>
      <w:r w:rsidRPr="004D1277">
        <w:rPr>
          <w:rStyle w:val="StyleUnderline"/>
        </w:rPr>
        <w:t xml:space="preserve">pose risks </w:t>
      </w:r>
      <w:r w:rsidRPr="004D1277">
        <w:rPr>
          <w:rStyle w:val="Emphasis"/>
        </w:rPr>
        <w:t>both to civilization</w:t>
      </w:r>
      <w:r w:rsidRPr="004D1277">
        <w:rPr>
          <w:sz w:val="16"/>
        </w:rPr>
        <w:t xml:space="preserve"> </w:t>
      </w:r>
      <w:r w:rsidRPr="004D1277">
        <w:rPr>
          <w:rStyle w:val="StyleUnderline"/>
        </w:rPr>
        <w:t xml:space="preserve">and, should these </w:t>
      </w:r>
      <w:r w:rsidRPr="00945E80">
        <w:rPr>
          <w:rStyle w:val="Emphasis"/>
          <w:highlight w:val="cyan"/>
        </w:rPr>
        <w:t>spiral into nuclear conflict</w:t>
      </w:r>
      <w:r w:rsidRPr="004D1277">
        <w:rPr>
          <w:rStyle w:val="StyleUnderline"/>
        </w:rPr>
        <w:t xml:space="preserve">, to the </w:t>
      </w:r>
      <w:r w:rsidRPr="004D1277">
        <w:rPr>
          <w:rStyle w:val="Emphasis"/>
        </w:rPr>
        <w:t>future of the human species.</w:t>
      </w:r>
      <w:r>
        <w:rPr>
          <w:rStyle w:val="Emphasis"/>
        </w:rPr>
        <w:t xml:space="preserve"> </w:t>
      </w:r>
      <w:r w:rsidRPr="004D1277">
        <w:rPr>
          <w:sz w:val="16"/>
        </w:rPr>
        <w:t xml:space="preserve">The important thing to note in this chapter is that </w:t>
      </w:r>
      <w:r w:rsidRPr="004D1277">
        <w:rPr>
          <w:rStyle w:val="StyleUnderline"/>
        </w:rPr>
        <w:t>food in</w:t>
      </w:r>
      <w:r w:rsidRPr="00945E80">
        <w:rPr>
          <w:rStyle w:val="Emphasis"/>
          <w:highlight w:val="cyan"/>
        </w:rPr>
        <w:t>security</w:t>
      </w:r>
      <w:r w:rsidRPr="004D1277">
        <w:rPr>
          <w:rStyle w:val="StyleUnderline"/>
        </w:rPr>
        <w:t xml:space="preserve"> plays into </w:t>
      </w:r>
      <w:r w:rsidRPr="004D1277">
        <w:rPr>
          <w:rStyle w:val="Emphasis"/>
        </w:rPr>
        <w:t>many, if not all, of the other existential threats</w:t>
      </w:r>
      <w:r w:rsidRPr="004D1277">
        <w:rPr>
          <w:sz w:val="16"/>
        </w:rPr>
        <w:t xml:space="preserve"> </w:t>
      </w:r>
      <w:r w:rsidRPr="004D1277">
        <w:rPr>
          <w:rStyle w:val="StyleUnderline"/>
        </w:rPr>
        <w:t xml:space="preserve">facing humanity. The food sector’s role in </w:t>
      </w:r>
      <w:r w:rsidRPr="004D1277">
        <w:rPr>
          <w:rStyle w:val="Emphasis"/>
        </w:rPr>
        <w:t>extinction</w:t>
      </w:r>
      <w:r w:rsidRPr="004D1277">
        <w:rPr>
          <w:sz w:val="16"/>
        </w:rPr>
        <w:t xml:space="preserve">, </w:t>
      </w:r>
      <w:r w:rsidRPr="004D1277">
        <w:rPr>
          <w:rStyle w:val="Emphasis"/>
        </w:rPr>
        <w:t>resource scarcity</w:t>
      </w:r>
      <w:r w:rsidRPr="004D1277">
        <w:rPr>
          <w:sz w:val="16"/>
        </w:rPr>
        <w:t xml:space="preserve">, </w:t>
      </w:r>
      <w:r w:rsidRPr="004D1277">
        <w:rPr>
          <w:rStyle w:val="StyleUnderline"/>
        </w:rPr>
        <w:t>global</w:t>
      </w:r>
      <w:r w:rsidRPr="004D1277">
        <w:rPr>
          <w:sz w:val="16"/>
        </w:rPr>
        <w:t xml:space="preserve"> </w:t>
      </w:r>
      <w:r w:rsidRPr="004D1277">
        <w:rPr>
          <w:rStyle w:val="Emphasis"/>
        </w:rPr>
        <w:t>toxicity</w:t>
      </w:r>
      <w:r w:rsidRPr="004D1277">
        <w:rPr>
          <w:sz w:val="16"/>
        </w:rPr>
        <w:t xml:space="preserve"> </w:t>
      </w:r>
      <w:r w:rsidRPr="004D1277">
        <w:rPr>
          <w:rStyle w:val="StyleUnderline"/>
        </w:rPr>
        <w:t>and</w:t>
      </w:r>
      <w:r w:rsidRPr="004D1277">
        <w:rPr>
          <w:sz w:val="16"/>
        </w:rPr>
        <w:t xml:space="preserve"> potential </w:t>
      </w:r>
      <w:r w:rsidRPr="004D1277">
        <w:rPr>
          <w:rStyle w:val="Emphasis"/>
        </w:rPr>
        <w:t>nuclear war</w:t>
      </w:r>
      <w:r w:rsidRPr="004D1277">
        <w:rPr>
          <w:sz w:val="16"/>
        </w:rPr>
        <w:t xml:space="preserve"> </w:t>
      </w:r>
      <w:r w:rsidRPr="004D1277">
        <w:rPr>
          <w:rStyle w:val="StyleUnderline"/>
        </w:rPr>
        <w:t>has</w:t>
      </w:r>
      <w:r w:rsidRPr="004D1277">
        <w:rPr>
          <w:sz w:val="16"/>
        </w:rPr>
        <w:t xml:space="preserve"> </w:t>
      </w:r>
      <w:r w:rsidRPr="004D1277">
        <w:rPr>
          <w:rStyle w:val="Emphasis"/>
        </w:rPr>
        <w:t>already</w:t>
      </w:r>
      <w:r w:rsidRPr="004D1277">
        <w:rPr>
          <w:sz w:val="16"/>
        </w:rPr>
        <w:t xml:space="preserve"> </w:t>
      </w:r>
      <w:r w:rsidRPr="004D1277">
        <w:rPr>
          <w:rStyle w:val="StyleUnderline"/>
        </w:rPr>
        <w:t>been explained</w:t>
      </w:r>
      <w:r w:rsidRPr="004D1277">
        <w:rPr>
          <w:sz w:val="16"/>
        </w:rPr>
        <w:t xml:space="preserve">. </w:t>
      </w:r>
      <w:r w:rsidRPr="004D1277">
        <w:rPr>
          <w:rStyle w:val="StyleUnderline"/>
        </w:rPr>
        <w:t xml:space="preserve">Its role in the </w:t>
      </w:r>
      <w:r w:rsidRPr="00945E80">
        <w:rPr>
          <w:rStyle w:val="Emphasis"/>
          <w:highlight w:val="cyan"/>
        </w:rPr>
        <w:t>suppress</w:t>
      </w:r>
      <w:r w:rsidRPr="00D827CF">
        <w:rPr>
          <w:rStyle w:val="StyleUnderline"/>
        </w:rPr>
        <w:t>ion of</w:t>
      </w:r>
      <w:r w:rsidRPr="004D1277">
        <w:rPr>
          <w:rStyle w:val="Emphasis"/>
        </w:rPr>
        <w:t xml:space="preserve"> </w:t>
      </w:r>
      <w:r w:rsidRPr="00945E80">
        <w:rPr>
          <w:rStyle w:val="Emphasis"/>
          <w:highlight w:val="cyan"/>
        </w:rPr>
        <w:t>conflict</w:t>
      </w:r>
      <w:r w:rsidRPr="004D1277">
        <w:rPr>
          <w:sz w:val="16"/>
        </w:rPr>
        <w:t xml:space="preserve"> is discussed in the next chapter. </w:t>
      </w:r>
      <w:r w:rsidRPr="004D1277">
        <w:rPr>
          <w:rStyle w:val="StyleUnderline"/>
        </w:rPr>
        <w:t xml:space="preserve">Its role in </w:t>
      </w:r>
      <w:r w:rsidRPr="00945E80">
        <w:rPr>
          <w:rStyle w:val="Emphasis"/>
          <w:highlight w:val="cyan"/>
        </w:rPr>
        <w:t>secur</w:t>
      </w:r>
      <w:r w:rsidRPr="00D827CF">
        <w:rPr>
          <w:rStyle w:val="StyleUnderline"/>
        </w:rPr>
        <w:t xml:space="preserve">ing the future of </w:t>
      </w:r>
      <w:r w:rsidRPr="004D1277">
        <w:rPr>
          <w:rStyle w:val="Emphasis"/>
        </w:rPr>
        <w:t xml:space="preserve">the </w:t>
      </w:r>
      <w:r w:rsidRPr="00945E80">
        <w:rPr>
          <w:rStyle w:val="Emphasis"/>
          <w:highlight w:val="cyan"/>
        </w:rPr>
        <w:t>megacities</w:t>
      </w:r>
      <w:r w:rsidRPr="004D1277">
        <w:rPr>
          <w:sz w:val="16"/>
        </w:rPr>
        <w:t xml:space="preserve">, </w:t>
      </w:r>
      <w:r w:rsidRPr="004D1277">
        <w:rPr>
          <w:rStyle w:val="StyleUnderline"/>
        </w:rPr>
        <w:t xml:space="preserve">and of a largely </w:t>
      </w:r>
      <w:r w:rsidRPr="004D1277">
        <w:rPr>
          <w:rStyle w:val="Emphasis"/>
        </w:rPr>
        <w:t>urbanised humanity</w:t>
      </w:r>
      <w:r w:rsidRPr="004D1277">
        <w:rPr>
          <w:sz w:val="16"/>
        </w:rPr>
        <w:t xml:space="preserve">, is covered in Chapter 8. And its role in </w:t>
      </w:r>
      <w:r w:rsidRPr="004D1277">
        <w:rPr>
          <w:rStyle w:val="Emphasis"/>
        </w:rPr>
        <w:t>sustaining</w:t>
      </w:r>
      <w:r w:rsidRPr="004D1277">
        <w:rPr>
          <w:sz w:val="16"/>
        </w:rPr>
        <w:t xml:space="preserve"> </w:t>
      </w:r>
      <w:r w:rsidRPr="004D1277">
        <w:rPr>
          <w:rStyle w:val="StyleUnderline"/>
        </w:rPr>
        <w:t xml:space="preserve">humanity </w:t>
      </w:r>
      <w:r w:rsidRPr="00945E80">
        <w:rPr>
          <w:rStyle w:val="StyleUnderline"/>
          <w:highlight w:val="cyan"/>
        </w:rPr>
        <w:t>through</w:t>
      </w:r>
      <w:r w:rsidRPr="004D1277">
        <w:rPr>
          <w:rStyle w:val="StyleUnderline"/>
        </w:rPr>
        <w:t xml:space="preserve"> the </w:t>
      </w:r>
      <w:r w:rsidRPr="00945E80">
        <w:rPr>
          <w:rStyle w:val="Emphasis"/>
          <w:highlight w:val="cyan"/>
        </w:rPr>
        <w:t>peak</w:t>
      </w:r>
      <w:r w:rsidRPr="004D1277">
        <w:rPr>
          <w:rStyle w:val="Emphasis"/>
        </w:rPr>
        <w:t xml:space="preserve"> in </w:t>
      </w:r>
      <w:r w:rsidRPr="00945E80">
        <w:rPr>
          <w:rStyle w:val="Emphasis"/>
          <w:highlight w:val="cyan"/>
        </w:rPr>
        <w:t>population</w:t>
      </w:r>
      <w:r w:rsidRPr="004D1277">
        <w:rPr>
          <w:sz w:val="16"/>
        </w:rPr>
        <w:t xml:space="preserve"> </w:t>
      </w:r>
      <w:r w:rsidRPr="004D1277">
        <w:rPr>
          <w:rStyle w:val="StyleUnderline"/>
        </w:rPr>
        <w:t>and</w:t>
      </w:r>
      <w:r w:rsidRPr="004D1277">
        <w:rPr>
          <w:sz w:val="16"/>
        </w:rPr>
        <w:t xml:space="preserve"> </w:t>
      </w:r>
      <w:r w:rsidRPr="004D1277">
        <w:rPr>
          <w:rStyle w:val="Emphasis"/>
        </w:rPr>
        <w:t>into a sustainable world beyond</w:t>
      </w:r>
      <w:r w:rsidRPr="004D1277">
        <w:rPr>
          <w:sz w:val="16"/>
        </w:rPr>
        <w:t xml:space="preserve"> is covered in Chapter 9.</w:t>
      </w:r>
    </w:p>
    <w:p w14:paraId="13AAE475" w14:textId="77777777" w:rsidR="003E084A" w:rsidRDefault="003E084A" w:rsidP="003E084A"/>
    <w:p w14:paraId="1E0B06D7" w14:textId="77777777" w:rsidR="003E084A" w:rsidRPr="00132117" w:rsidRDefault="003E084A" w:rsidP="003E084A"/>
    <w:p w14:paraId="281231A3" w14:textId="77777777" w:rsidR="003E084A" w:rsidRPr="00132117" w:rsidRDefault="003E084A" w:rsidP="003E084A"/>
    <w:p w14:paraId="5D06F149" w14:textId="77777777" w:rsidR="003E084A" w:rsidRPr="00132117" w:rsidRDefault="003E084A" w:rsidP="003E084A"/>
    <w:p w14:paraId="6E636AC3" w14:textId="77777777" w:rsidR="003E084A" w:rsidRPr="00132117" w:rsidRDefault="003E084A" w:rsidP="003E084A"/>
    <w:p w14:paraId="7703B498" w14:textId="77777777" w:rsidR="003E084A" w:rsidRDefault="003E084A" w:rsidP="003E084A"/>
    <w:p w14:paraId="643431DD" w14:textId="77777777" w:rsidR="003E084A" w:rsidRPr="00A919CC" w:rsidRDefault="003E084A" w:rsidP="003E084A">
      <w:pPr>
        <w:pStyle w:val="Heading3"/>
      </w:pPr>
      <w:r>
        <w:tab/>
        <w:t>1AC - Solvency</w:t>
      </w:r>
    </w:p>
    <w:p w14:paraId="4169D4DC" w14:textId="77777777" w:rsidR="003E084A" w:rsidRDefault="003E084A" w:rsidP="003E084A">
      <w:pPr>
        <w:pStyle w:val="Heading4"/>
        <w:rPr>
          <w:rFonts w:cs="Calibri"/>
        </w:rPr>
      </w:pPr>
      <w:r w:rsidRPr="00A919CC">
        <w:t>Plan: The member nations of the World Trade Organization ought to reduce intellectual property protections for medicines</w:t>
      </w:r>
      <w:r>
        <w:t>.</w:t>
      </w:r>
    </w:p>
    <w:p w14:paraId="1417D324" w14:textId="77777777" w:rsidR="003E084A" w:rsidRDefault="003E084A" w:rsidP="003E084A">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5" w:history="1">
        <w:r w:rsidRPr="00E149A5">
          <w:rPr>
            <w:rStyle w:val="Hyperlink"/>
          </w:rPr>
          <w:t>https://www.statnews.com/2019/02/11/drug-patent-protection-one-done/)WWPP</w:t>
        </w:r>
      </w:hyperlink>
    </w:p>
    <w:p w14:paraId="710BD009" w14:textId="77777777" w:rsidR="003E084A" w:rsidRPr="00A919CC" w:rsidRDefault="003E084A" w:rsidP="003E084A">
      <w:r>
        <w:t>-bans method such as evergreening, patent thickets, fake orphan patents, and pay for delay</w:t>
      </w:r>
    </w:p>
    <w:p w14:paraId="6D38DFCE" w14:textId="77777777" w:rsidR="003E084A" w:rsidRDefault="003E084A" w:rsidP="003E084A">
      <w:pPr>
        <w:rPr>
          <w:u w:val="single"/>
        </w:rPr>
      </w:pPr>
      <w:r w:rsidRPr="00A919CC">
        <w:rPr>
          <w:u w:val="single"/>
        </w:rPr>
        <w:t>Why isn’t the system working as it should?</w:t>
      </w:r>
      <w:r w:rsidRPr="001B4FB6">
        <w:rPr>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w:t>
      </w:r>
      <w:r w:rsidRPr="00FD3FCD">
        <w:rPr>
          <w:sz w:val="16"/>
        </w:rPr>
        <w:t>might help, they cannot solve the problem alone. Why? Because they do not reach the heart of the problem. As I explain in my new book, “Drugs, Money, and Secret Handshakes</w:t>
      </w:r>
      <w:r w:rsidRPr="00FD3FCD">
        <w:rPr>
          <w:u w:val="single"/>
        </w:rPr>
        <w:t>,” the government itself is giving pharmaceutical companies the power they are wielding through overly generous drug patent protection</w:t>
      </w:r>
      <w:r w:rsidRPr="00FD3FCD">
        <w:rPr>
          <w:sz w:val="16"/>
        </w:rPr>
        <w:t>. Effective solutions must address</w:t>
      </w:r>
      <w:r w:rsidRPr="001B4FB6">
        <w:rPr>
          <w:sz w:val="16"/>
        </w:rPr>
        <w:t xml:space="preserve"> that problem. </w:t>
      </w:r>
      <w:r w:rsidRPr="001B4FB6">
        <w:rPr>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945E80">
        <w:rPr>
          <w:highlight w:val="cyan"/>
          <w:u w:val="single"/>
        </w:rPr>
        <w:t>rights provided by patents or</w:t>
      </w:r>
      <w:r w:rsidRPr="001B4FB6">
        <w:rPr>
          <w:u w:val="single"/>
        </w:rPr>
        <w:t xml:space="preserve"> non-patent </w:t>
      </w:r>
      <w:r w:rsidRPr="00945E80">
        <w:rPr>
          <w:highlight w:val="cyan"/>
          <w:u w:val="single"/>
        </w:rPr>
        <w:t>exclusivities</w:t>
      </w:r>
      <w:r w:rsidRPr="001B4FB6">
        <w:rPr>
          <w:u w:val="single"/>
        </w:rPr>
        <w:t xml:space="preserve"> </w:t>
      </w:r>
      <w:r w:rsidRPr="00945E80">
        <w:rPr>
          <w:highlight w:val="cyan"/>
          <w:u w:val="single"/>
        </w:rPr>
        <w:t>provide a defined time</w:t>
      </w:r>
      <w:r w:rsidRPr="001B4FB6">
        <w:rPr>
          <w:u w:val="single"/>
        </w:rPr>
        <w:t xml:space="preserve"> period </w:t>
      </w:r>
      <w:r w:rsidRPr="00945E80">
        <w:rPr>
          <w:highlight w:val="cyan"/>
          <w:u w:val="single"/>
        </w:rPr>
        <w:t>of protection</w:t>
      </w:r>
      <w:r w:rsidRPr="001B4FB6">
        <w:rPr>
          <w:u w:val="single"/>
        </w:rPr>
        <w:t xml:space="preserve"> so companies can recoup their investments by charging monopoly prices. </w:t>
      </w:r>
      <w:r w:rsidRPr="00945E80">
        <w:rPr>
          <w:highlight w:val="cyan"/>
          <w:u w:val="single"/>
        </w:rPr>
        <w:t>When patents end, lower-priced competitors should be able to jump into the market</w:t>
      </w:r>
      <w:r w:rsidRPr="001B4FB6">
        <w:rPr>
          <w:u w:val="single"/>
        </w:rPr>
        <w:t xml:space="preserve"> and </w:t>
      </w:r>
      <w:r w:rsidRPr="00945E80">
        <w:rPr>
          <w:highlight w:val="cyan"/>
          <w:u w:val="single"/>
        </w:rPr>
        <w:t>drive down</w:t>
      </w:r>
      <w:r w:rsidRPr="001B4FB6">
        <w:rPr>
          <w:u w:val="single"/>
        </w:rPr>
        <w:t xml:space="preserve"> the </w:t>
      </w:r>
      <w:r w:rsidRPr="00945E80">
        <w:rPr>
          <w:highlight w:val="cyan"/>
          <w:u w:val="single"/>
        </w:rPr>
        <w:t>price</w:t>
      </w:r>
      <w:r w:rsidRPr="001B4FB6">
        <w:rPr>
          <w:u w:val="single"/>
        </w:rPr>
        <w:t>.</w:t>
      </w:r>
      <w:r w:rsidRPr="001B4FB6">
        <w:rPr>
          <w:sz w:val="16"/>
        </w:rPr>
        <w:t xml:space="preserve"> </w:t>
      </w:r>
      <w:r w:rsidRPr="001B4FB6">
        <w:rPr>
          <w:u w:val="single"/>
        </w:rPr>
        <w:t xml:space="preserve">But </w:t>
      </w:r>
      <w:r w:rsidRPr="00945E80">
        <w:rPr>
          <w:highlight w:val="cyan"/>
          <w:u w:val="single"/>
        </w:rPr>
        <w:t>that’s not happening</w:t>
      </w:r>
      <w:r w:rsidRPr="001B4FB6">
        <w:rPr>
          <w:u w:val="single"/>
        </w:rPr>
        <w:t xml:space="preserve">. Instead, </w:t>
      </w:r>
      <w:r w:rsidRPr="00945E80">
        <w:rPr>
          <w:highlight w:val="cyan"/>
          <w:u w:val="single"/>
        </w:rPr>
        <w:t>drug companies build massive patent walls</w:t>
      </w:r>
      <w:r w:rsidRPr="001B4FB6">
        <w:rPr>
          <w:u w:val="single"/>
        </w:rPr>
        <w:t xml:space="preserve"> around their products, </w:t>
      </w:r>
      <w:r w:rsidRPr="00945E80">
        <w:rPr>
          <w:highlight w:val="cyan"/>
          <w:u w:val="single"/>
        </w:rPr>
        <w:t>extending</w:t>
      </w:r>
      <w:r w:rsidRPr="001B4FB6">
        <w:rPr>
          <w:u w:val="single"/>
        </w:rPr>
        <w:t xml:space="preserve"> the </w:t>
      </w:r>
      <w:r w:rsidRPr="00945E80">
        <w:rPr>
          <w:highlight w:val="cyan"/>
          <w:u w:val="single"/>
        </w:rPr>
        <w:t>protection</w:t>
      </w:r>
      <w:r w:rsidRPr="001B4FB6">
        <w:rPr>
          <w:u w:val="single"/>
        </w:rPr>
        <w:t xml:space="preserve"> over and over again. Some modern drugs have an avalanche of U.S. patents, with expiration dates staggered across time. For example, the rheumatoid arthritis drug </w:t>
      </w:r>
      <w:r w:rsidRPr="00945E80">
        <w:rPr>
          <w:highlight w:val="cyan"/>
          <w:u w:val="single"/>
        </w:rPr>
        <w:t>Humira</w:t>
      </w:r>
      <w:r w:rsidRPr="001B4FB6">
        <w:rPr>
          <w:u w:val="single"/>
        </w:rPr>
        <w:t xml:space="preserve"> is </w:t>
      </w:r>
      <w:r w:rsidRPr="00945E80">
        <w:rPr>
          <w:highlight w:val="cyan"/>
          <w:u w:val="single"/>
        </w:rPr>
        <w:t>protected by more than 100 patents</w:t>
      </w:r>
      <w:r w:rsidRPr="001B4FB6">
        <w:rPr>
          <w:u w:val="single"/>
        </w:rPr>
        <w:t>.</w:t>
      </w:r>
      <w:r w:rsidRPr="001B4FB6">
        <w:rPr>
          <w:sz w:val="16"/>
        </w:rPr>
        <w:t xml:space="preserve"> Walls like that are insurmountable. </w:t>
      </w:r>
      <w:r w:rsidRPr="00945E80">
        <w:rPr>
          <w:highlight w:val="cyan"/>
          <w:u w:val="single"/>
        </w:rPr>
        <w:t>Rather than rewarding innovation</w:t>
      </w:r>
      <w:r w:rsidRPr="001B4FB6">
        <w:rPr>
          <w:u w:val="single"/>
        </w:rPr>
        <w:t xml:space="preserve">, our </w:t>
      </w:r>
      <w:r w:rsidRPr="00945E80">
        <w:rPr>
          <w:highlight w:val="cyan"/>
          <w:u w:val="single"/>
        </w:rPr>
        <w:t>patent system is</w:t>
      </w:r>
      <w:r w:rsidRPr="001B4FB6">
        <w:rPr>
          <w:u w:val="single"/>
        </w:rPr>
        <w:t xml:space="preserve"> now largely </w:t>
      </w:r>
      <w:r w:rsidRPr="00945E80">
        <w:rPr>
          <w:highlight w:val="cyan"/>
          <w:u w:val="single"/>
        </w:rPr>
        <w:t>repurposing drugs</w:t>
      </w:r>
      <w:r w:rsidRPr="001B4FB6">
        <w:rPr>
          <w:u w:val="single"/>
        </w:rPr>
        <w:t>.</w:t>
      </w:r>
      <w:r w:rsidRPr="001B4FB6">
        <w:rPr>
          <w:sz w:val="16"/>
        </w:rPr>
        <w:t xml:space="preserve"> </w:t>
      </w:r>
      <w:r w:rsidRPr="001B4FB6">
        <w:rPr>
          <w:u w:val="single"/>
        </w:rPr>
        <w:t xml:space="preserve">Between 2005 and 2015, </w:t>
      </w:r>
      <w:r w:rsidRPr="00945E80">
        <w:rPr>
          <w:highlight w:val="cyan"/>
          <w:u w:val="single"/>
        </w:rPr>
        <w:t>more than three-quarters of the drugs</w:t>
      </w:r>
      <w:r w:rsidRPr="001B4FB6">
        <w:rPr>
          <w:u w:val="single"/>
        </w:rPr>
        <w:t xml:space="preserve"> </w:t>
      </w:r>
      <w:r w:rsidRPr="00945E80">
        <w:rPr>
          <w:highlight w:val="cyan"/>
          <w:u w:val="single"/>
        </w:rPr>
        <w:t>associated with new patents were not new ones</w:t>
      </w:r>
      <w:r w:rsidRPr="001B4FB6">
        <w:rPr>
          <w:u w:val="single"/>
        </w:rPr>
        <w:t xml:space="preserve"> coming on the market </w:t>
      </w:r>
      <w:r w:rsidRPr="00945E80">
        <w:rPr>
          <w:highlight w:val="cyan"/>
          <w:u w:val="single"/>
        </w:rPr>
        <w:t>but existing</w:t>
      </w:r>
      <w:r w:rsidRPr="001B4FB6">
        <w:rPr>
          <w:u w:val="single"/>
        </w:rPr>
        <w:t xml:space="preserve"> ones.</w:t>
      </w:r>
      <w:r w:rsidRPr="001B4FB6">
        <w:rPr>
          <w:sz w:val="16"/>
        </w:rPr>
        <w:t xml:space="preserve"> In other words, we are mostly churning and recycling. </w:t>
      </w:r>
      <w:r w:rsidRPr="001B4FB6">
        <w:rPr>
          <w:u w:val="single"/>
        </w:rPr>
        <w:t xml:space="preserve">Particularly troubling, </w:t>
      </w:r>
      <w:r w:rsidRPr="00945E80">
        <w:rPr>
          <w:highlight w:val="cyan"/>
          <w:u w:val="single"/>
        </w:rPr>
        <w:t>new patents can be obtained on minor tweaks</w:t>
      </w:r>
      <w:r w:rsidRPr="001B4FB6">
        <w:rPr>
          <w:u w:val="single"/>
        </w:rPr>
        <w:t xml:space="preserve"> such as adjustments to dosage or delivery systems — a once-a-day pill instead of a twice-a-day one; a capsule rather than a tablet. Tinkering like this may have some value to some patients, but it nowhere near justifies the rewards we lavish on companies for doing it.</w:t>
      </w:r>
      <w:r w:rsidRPr="001B4FB6">
        <w:rPr>
          <w:sz w:val="16"/>
        </w:rPr>
        <w:t xml:space="preserve"> </w:t>
      </w:r>
      <w:r w:rsidRPr="001B4FB6">
        <w:rPr>
          <w:u w:val="single"/>
        </w:rPr>
        <w:t xml:space="preserve">From society’s standpoint, </w:t>
      </w:r>
      <w:r w:rsidRPr="00945E80">
        <w:rPr>
          <w:highlight w:val="cyan"/>
          <w:u w:val="single"/>
        </w:rPr>
        <w:t>incentives should drive scientists back to the lab</w:t>
      </w:r>
      <w:r w:rsidRPr="001B4FB6">
        <w:rPr>
          <w:u w:val="single"/>
        </w:rPr>
        <w:t xml:space="preserve"> to look for new things, </w:t>
      </w:r>
      <w:r w:rsidRPr="00945E80">
        <w:rPr>
          <w:highlight w:val="cyan"/>
          <w:u w:val="single"/>
        </w:rPr>
        <w:t>not</w:t>
      </w:r>
      <w:r w:rsidRPr="001B4FB6">
        <w:rPr>
          <w:u w:val="single"/>
        </w:rPr>
        <w:t xml:space="preserve"> to </w:t>
      </w:r>
      <w:r w:rsidRPr="00945E80">
        <w:rPr>
          <w:highlight w:val="cyan"/>
          <w:u w:val="single"/>
        </w:rPr>
        <w:t>recycle existing drugs</w:t>
      </w:r>
      <w:r w:rsidRPr="001B4FB6">
        <w:rPr>
          <w:u w:val="single"/>
        </w:rPr>
        <w:t xml:space="preserve"> </w:t>
      </w:r>
      <w:r w:rsidRPr="00945E80">
        <w:rPr>
          <w:highlight w:val="cyan"/>
          <w:u w:val="single"/>
        </w:rPr>
        <w:t>for minimal benef</w:t>
      </w:r>
      <w:r w:rsidRPr="001B4FB6">
        <w:rPr>
          <w:u w:val="single"/>
        </w:rPr>
        <w:t>it.</w:t>
      </w:r>
      <w:r w:rsidRPr="001B4FB6">
        <w:rPr>
          <w:sz w:val="16"/>
        </w:rPr>
        <w:t xml:space="preserve"> </w:t>
      </w:r>
      <w:r w:rsidRPr="001B4FB6">
        <w:rPr>
          <w:u w:val="single"/>
        </w:rPr>
        <w:t xml:space="preserve">I believe that </w:t>
      </w:r>
      <w:r w:rsidRPr="00945E80">
        <w:rPr>
          <w:highlight w:val="cyan"/>
          <w:u w:val="single"/>
        </w:rPr>
        <w:t>one period of protection</w:t>
      </w:r>
      <w:r w:rsidRPr="001B4FB6">
        <w:rPr>
          <w:u w:val="single"/>
        </w:rPr>
        <w:t xml:space="preserve"> should be </w:t>
      </w:r>
      <w:r w:rsidRPr="00945E80">
        <w:rPr>
          <w:highlight w:val="cyan"/>
          <w:u w:val="single"/>
        </w:rPr>
        <w:t>enough</w:t>
      </w:r>
      <w:r w:rsidRPr="001B4FB6">
        <w:rPr>
          <w:u w:val="single"/>
        </w:rPr>
        <w:t xml:space="preserve">. We should </w:t>
      </w:r>
      <w:r w:rsidRPr="00945E80">
        <w:rPr>
          <w:highlight w:val="cyan"/>
          <w:u w:val="single"/>
        </w:rPr>
        <w:t>make</w:t>
      </w:r>
      <w:r w:rsidRPr="001B4FB6">
        <w:rPr>
          <w:u w:val="single"/>
        </w:rPr>
        <w:t xml:space="preserve"> the </w:t>
      </w:r>
      <w:r w:rsidRPr="00945E80">
        <w:rPr>
          <w:highlight w:val="cyan"/>
          <w:u w:val="single"/>
        </w:rPr>
        <w:t>changes necessary</w:t>
      </w:r>
      <w:r w:rsidRPr="001B4FB6">
        <w:rPr>
          <w:u w:val="single"/>
        </w:rPr>
        <w:t xml:space="preserve"> to </w:t>
      </w:r>
      <w:r w:rsidRPr="00945E80">
        <w:rPr>
          <w:highlight w:val="cyan"/>
          <w:u w:val="single"/>
        </w:rPr>
        <w:t>prevent</w:t>
      </w:r>
      <w:r w:rsidRPr="001B4FB6">
        <w:rPr>
          <w:u w:val="single"/>
        </w:rPr>
        <w:t xml:space="preserve"> companies from building </w:t>
      </w:r>
      <w:r w:rsidRPr="00945E80">
        <w:rPr>
          <w:highlight w:val="cyan"/>
          <w:u w:val="single"/>
        </w:rPr>
        <w:t>patent walls</w:t>
      </w:r>
      <w:r w:rsidRPr="001B4FB6">
        <w:rPr>
          <w:u w:val="single"/>
        </w:rPr>
        <w:t xml:space="preserve"> and piling up mountains of rights.</w:t>
      </w:r>
      <w:r w:rsidRPr="001B4FB6">
        <w:rPr>
          <w:sz w:val="16"/>
        </w:rPr>
        <w:t xml:space="preserve"> This could be accomplished by a “one-and-done” approach for patent protection. </w:t>
      </w:r>
      <w:r w:rsidRPr="001B4FB6">
        <w:rPr>
          <w:u w:val="single"/>
        </w:rPr>
        <w:t xml:space="preserve">Under it, a drug would receive just </w:t>
      </w:r>
      <w:r w:rsidRPr="00945E80">
        <w:rPr>
          <w:highlight w:val="cyan"/>
          <w:u w:val="single"/>
        </w:rPr>
        <w:t>one period of exclusivity</w:t>
      </w:r>
      <w:r w:rsidRPr="001B4FB6">
        <w:rPr>
          <w:u w:val="single"/>
        </w:rPr>
        <w:t>, and no more.</w:t>
      </w:r>
      <w:r w:rsidRPr="001B4FB6">
        <w:rPr>
          <w:sz w:val="16"/>
        </w:rPr>
        <w:t xml:space="preserve"> </w:t>
      </w:r>
      <w:r w:rsidRPr="001B4FB6">
        <w:rPr>
          <w:u w:val="single"/>
        </w:rPr>
        <w:t xml:space="preserve">The </w:t>
      </w:r>
      <w:r w:rsidRPr="00945E80">
        <w:rPr>
          <w:highlight w:val="cyan"/>
          <w:u w:val="single"/>
        </w:rPr>
        <w:t>choice of which “one”</w:t>
      </w:r>
      <w:r w:rsidRPr="001B4FB6">
        <w:rPr>
          <w:u w:val="single"/>
        </w:rPr>
        <w:t xml:space="preserve"> could be </w:t>
      </w:r>
      <w:r w:rsidRPr="00945E80">
        <w:rPr>
          <w:highlight w:val="cyan"/>
          <w:u w:val="single"/>
        </w:rPr>
        <w:t>left</w:t>
      </w:r>
      <w:r w:rsidRPr="001B4FB6">
        <w:rPr>
          <w:u w:val="single"/>
        </w:rPr>
        <w:t xml:space="preserve"> entirely in the hands of the </w:t>
      </w:r>
      <w:r w:rsidRPr="00945E80">
        <w:rPr>
          <w:highlight w:val="cyan"/>
          <w:u w:val="single"/>
        </w:rPr>
        <w:t>pharmaceutical company</w:t>
      </w:r>
      <w:r w:rsidRPr="001B4FB6">
        <w:rPr>
          <w:u w:val="single"/>
        </w:rPr>
        <w:t>,</w:t>
      </w:r>
      <w:r w:rsidRPr="001B4FB6">
        <w:rPr>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1B4FB6">
        <w:rPr>
          <w:u w:val="single"/>
        </w:rPr>
        <w:t>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w:t>
      </w:r>
      <w:r w:rsidRPr="001B4FB6">
        <w:rPr>
          <w:sz w:val="16"/>
        </w:rPr>
        <w:t xml:space="preserve"> </w:t>
      </w:r>
      <w:r w:rsidRPr="001B4FB6">
        <w:rPr>
          <w:u w:val="single"/>
        </w:rPr>
        <w:t xml:space="preserve">Consider </w:t>
      </w:r>
      <w:r w:rsidRPr="00945E80">
        <w:rPr>
          <w:highlight w:val="cyan"/>
          <w:u w:val="single"/>
        </w:rPr>
        <w:t>Suboxone</w:t>
      </w:r>
      <w:r w:rsidRPr="001B4FB6">
        <w:rPr>
          <w:u w:val="single"/>
        </w:rPr>
        <w:t xml:space="preserve">, a combination of buprenorphine and naloxone for treating opioid addiction. The drug’s maker has </w:t>
      </w:r>
      <w:r w:rsidRPr="00945E80">
        <w:rPr>
          <w:highlight w:val="cyan"/>
          <w:u w:val="single"/>
        </w:rPr>
        <w:t>extended</w:t>
      </w:r>
      <w:r w:rsidRPr="001B4FB6">
        <w:rPr>
          <w:u w:val="single"/>
        </w:rPr>
        <w:t xml:space="preserve"> its </w:t>
      </w:r>
      <w:r w:rsidRPr="00945E80">
        <w:rPr>
          <w:highlight w:val="cyan"/>
          <w:u w:val="single"/>
        </w:rPr>
        <w:t>protection</w:t>
      </w:r>
      <w:r w:rsidRPr="001B4FB6">
        <w:rPr>
          <w:u w:val="single"/>
        </w:rPr>
        <w:t xml:space="preserve"> cliff </w:t>
      </w:r>
      <w:r w:rsidRPr="00945E80">
        <w:rPr>
          <w:highlight w:val="cyan"/>
          <w:u w:val="single"/>
        </w:rPr>
        <w:t>eight times</w:t>
      </w:r>
      <w:r w:rsidRPr="001B4FB6">
        <w:rPr>
          <w:u w:val="single"/>
        </w:rPr>
        <w:t xml:space="preserve">, including obtaining an orphan drug designation, which is intended for drugs that serve only a small number of patients. The drug’s </w:t>
      </w:r>
      <w:r w:rsidRPr="00945E80">
        <w:rPr>
          <w:highlight w:val="cyan"/>
          <w:u w:val="single"/>
        </w:rPr>
        <w:t>first period of exclusivity</w:t>
      </w:r>
      <w:r w:rsidRPr="001B4FB6">
        <w:rPr>
          <w:u w:val="single"/>
        </w:rPr>
        <w:t xml:space="preserve"> </w:t>
      </w:r>
      <w:r w:rsidRPr="00945E80">
        <w:rPr>
          <w:highlight w:val="cyan"/>
          <w:u w:val="single"/>
        </w:rPr>
        <w:t>ended in 2005</w:t>
      </w:r>
      <w:r w:rsidRPr="001B4FB6">
        <w:rPr>
          <w:u w:val="single"/>
        </w:rPr>
        <w:t xml:space="preserve">, but with the additions its </w:t>
      </w:r>
      <w:r w:rsidRPr="00945E80">
        <w:rPr>
          <w:highlight w:val="cyan"/>
          <w:u w:val="single"/>
        </w:rPr>
        <w:t>protection now lasts until 2024</w:t>
      </w:r>
      <w:r w:rsidRPr="001B4FB6">
        <w:rPr>
          <w:u w:val="single"/>
        </w:rPr>
        <w:t>.</w:t>
      </w:r>
      <w:r w:rsidRPr="001B4FB6">
        <w:rPr>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system, and would apply to patents granted going forward. </w:t>
      </w:r>
      <w:r w:rsidRPr="00945E80">
        <w:rPr>
          <w:highlight w:val="cyan"/>
          <w:u w:val="single"/>
        </w:rPr>
        <w:t>One-and-done would apply to both patents and exclusivities</w:t>
      </w:r>
      <w:r w:rsidRPr="001B4FB6">
        <w:rPr>
          <w:u w:val="single"/>
        </w:rPr>
        <w:t>.</w:t>
      </w:r>
      <w:r w:rsidRPr="001B4FB6">
        <w:rPr>
          <w:sz w:val="16"/>
        </w:rPr>
        <w:t xml:space="preserve"> A more limited approach, a baby step if you will, would be to invigorate the existing patent obviousness doctrine as a way to </w:t>
      </w:r>
      <w:r w:rsidRPr="00945E80">
        <w:rPr>
          <w:highlight w:val="cyan"/>
          <w:u w:val="single"/>
        </w:rPr>
        <w:t>cut back on patent tinkering</w:t>
      </w:r>
      <w:r w:rsidRPr="001B4FB6">
        <w:rPr>
          <w:u w:val="single"/>
        </w:rPr>
        <w:t>.</w:t>
      </w:r>
      <w:r w:rsidRPr="001B4FB6">
        <w:rPr>
          <w:sz w:val="16"/>
        </w:rPr>
        <w:t xml:space="preserve"> Obviousness, one of the five standards for patent eligibility, says that inventions that are obvious to an expert or the general public can’t be patented. Either by congressional clarification or judicial interpretation, </w:t>
      </w:r>
      <w:r w:rsidRPr="001B4FB6">
        <w:rPr>
          <w:u w:val="single"/>
        </w:rPr>
        <w:t xml:space="preserve">many </w:t>
      </w:r>
      <w:r w:rsidRPr="00945E80">
        <w:rPr>
          <w:highlight w:val="cyan"/>
          <w:u w:val="single"/>
        </w:rPr>
        <w:t>pile-on patents could be eliminated</w:t>
      </w:r>
      <w:r w:rsidRPr="001B4FB6">
        <w:rPr>
          <w:u w:val="single"/>
        </w:rPr>
        <w:t xml:space="preserve"> with a ruling that the </w:t>
      </w:r>
      <w:r w:rsidRPr="00945E80">
        <w:rPr>
          <w:highlight w:val="cyan"/>
          <w:u w:val="single"/>
        </w:rPr>
        <w:t>core concept</w:t>
      </w:r>
      <w:r w:rsidRPr="001B4FB6">
        <w:rPr>
          <w:u w:val="single"/>
        </w:rPr>
        <w:t xml:space="preserve"> of the additional patent is </w:t>
      </w:r>
      <w:r w:rsidRPr="00945E80">
        <w:rPr>
          <w:highlight w:val="cyan"/>
          <w:u w:val="single"/>
        </w:rPr>
        <w:t>nothing more</w:t>
      </w:r>
      <w:r w:rsidRPr="001B4FB6">
        <w:rPr>
          <w:u w:val="single"/>
        </w:rPr>
        <w:t xml:space="preserve"> </w:t>
      </w:r>
      <w:r w:rsidRPr="00945E80">
        <w:rPr>
          <w:highlight w:val="cyan"/>
          <w:u w:val="single"/>
        </w:rPr>
        <w:t>than</w:t>
      </w:r>
      <w:r w:rsidRPr="001B4FB6">
        <w:rPr>
          <w:u w:val="single"/>
        </w:rPr>
        <w:t xml:space="preserve"> the </w:t>
      </w:r>
      <w:r w:rsidRPr="00945E80">
        <w:rPr>
          <w:highlight w:val="cyan"/>
          <w:u w:val="single"/>
        </w:rPr>
        <w:t>original formulation</w:t>
      </w:r>
      <w:r w:rsidRPr="001B4FB6">
        <w:rPr>
          <w:u w:val="single"/>
        </w:rPr>
        <w:t xml:space="preserve">. </w:t>
      </w:r>
      <w:r w:rsidRPr="00945E80">
        <w:rPr>
          <w:highlight w:val="cyan"/>
          <w:u w:val="single"/>
        </w:rPr>
        <w:t>Anything else</w:t>
      </w:r>
      <w:r w:rsidRPr="001B4FB6">
        <w:rPr>
          <w:u w:val="single"/>
        </w:rPr>
        <w:t xml:space="preserve"> is merely an </w:t>
      </w:r>
      <w:r w:rsidRPr="00945E80">
        <w:rPr>
          <w:highlight w:val="cyan"/>
          <w:u w:val="single"/>
        </w:rPr>
        <w:t>obvious adaptation</w:t>
      </w:r>
      <w:r w:rsidRPr="001B4FB6">
        <w:rPr>
          <w:u w:val="single"/>
        </w:rPr>
        <w:t xml:space="preserve"> of the </w:t>
      </w:r>
      <w:r w:rsidRPr="00945E80">
        <w:rPr>
          <w:highlight w:val="cyan"/>
          <w:u w:val="single"/>
        </w:rPr>
        <w:t>core invention</w:t>
      </w:r>
      <w:r w:rsidRPr="001B4FB6">
        <w:rPr>
          <w:u w:val="single"/>
        </w:rPr>
        <w:t xml:space="preserve">, </w:t>
      </w:r>
      <w:r w:rsidRPr="00945E80">
        <w:rPr>
          <w:highlight w:val="cyan"/>
          <w:u w:val="single"/>
        </w:rPr>
        <w:t>modified with existing technology</w:t>
      </w:r>
      <w:r w:rsidRPr="001B4FB6">
        <w:rPr>
          <w:u w:val="single"/>
        </w:rPr>
        <w:t xml:space="preserve">. As such, the </w:t>
      </w:r>
      <w:r w:rsidRPr="00945E80">
        <w:rPr>
          <w:highlight w:val="cyan"/>
          <w:u w:val="single"/>
        </w:rPr>
        <w:t>patent would fail for being</w:t>
      </w:r>
      <w:r w:rsidRPr="001B4FB6">
        <w:rPr>
          <w:u w:val="single"/>
        </w:rPr>
        <w:t xml:space="preserve"> perfectly </w:t>
      </w:r>
      <w:r w:rsidRPr="00945E80">
        <w:rPr>
          <w:highlight w:val="cyan"/>
          <w:u w:val="single"/>
        </w:rPr>
        <w:t>obvious</w:t>
      </w:r>
      <w:r w:rsidRPr="001B4FB6">
        <w:rPr>
          <w:sz w:val="16"/>
        </w:rPr>
        <w:t xml:space="preserve">. Even without congressional action, a more vigorous and robust application of the existing obviousness doctrine could significantly improve the problem of piled-up patents and patent walls. </w:t>
      </w:r>
      <w:r w:rsidRPr="00945E80">
        <w:rPr>
          <w:highlight w:val="cyan"/>
          <w:u w:val="single"/>
        </w:rPr>
        <w:t>Pharmaceutical companies</w:t>
      </w:r>
      <w:r w:rsidRPr="001B4FB6">
        <w:rPr>
          <w:u w:val="single"/>
        </w:rPr>
        <w:t xml:space="preserve"> have become </w:t>
      </w:r>
      <w:r w:rsidRPr="00945E80">
        <w:rPr>
          <w:highlight w:val="cyan"/>
          <w:u w:val="single"/>
        </w:rPr>
        <w:t>adept</w:t>
      </w:r>
      <w:r w:rsidRPr="001B4FB6">
        <w:rPr>
          <w:u w:val="single"/>
        </w:rPr>
        <w:t xml:space="preserve"> at </w:t>
      </w:r>
      <w:r w:rsidRPr="00945E80">
        <w:rPr>
          <w:highlight w:val="cyan"/>
          <w:u w:val="single"/>
        </w:rPr>
        <w:t>maneuvering</w:t>
      </w:r>
      <w:r w:rsidRPr="001B4FB6">
        <w:rPr>
          <w:u w:val="single"/>
        </w:rPr>
        <w:t xml:space="preserve"> </w:t>
      </w:r>
      <w:r w:rsidRPr="00945E80">
        <w:rPr>
          <w:highlight w:val="cyan"/>
          <w:u w:val="single"/>
        </w:rPr>
        <w:t>through</w:t>
      </w:r>
      <w:r w:rsidRPr="001B4FB6">
        <w:rPr>
          <w:u w:val="single"/>
        </w:rPr>
        <w:t xml:space="preserve"> the system of </w:t>
      </w:r>
      <w:r w:rsidRPr="00945E80">
        <w:rPr>
          <w:highlight w:val="cyan"/>
          <w:u w:val="single"/>
        </w:rPr>
        <w:t>patent and non-patent rights</w:t>
      </w:r>
      <w:r w:rsidRPr="001B4FB6">
        <w:rPr>
          <w:u w:val="single"/>
        </w:rPr>
        <w:t xml:space="preserve"> to create mountains of rights that can be applied, one after another. This behavior </w:t>
      </w:r>
      <w:r w:rsidRPr="00945E80">
        <w:rPr>
          <w:highlight w:val="cyan"/>
          <w:u w:val="single"/>
        </w:rPr>
        <w:t>lets drug companies keep competitors out of the market</w:t>
      </w:r>
      <w:r w:rsidRPr="001B4FB6">
        <w:rPr>
          <w:u w:val="single"/>
        </w:rPr>
        <w:t xml:space="preserve"> and </w:t>
      </w:r>
      <w:r w:rsidRPr="00945E80">
        <w:rPr>
          <w:highlight w:val="cyan"/>
          <w:u w:val="single"/>
        </w:rPr>
        <w:t>beat them back when they get there</w:t>
      </w:r>
      <w:r w:rsidRPr="001B4FB6">
        <w:rPr>
          <w:u w:val="single"/>
        </w:rPr>
        <w:t>.</w:t>
      </w:r>
      <w:r w:rsidRPr="001B4FB6">
        <w:rPr>
          <w:sz w:val="16"/>
        </w:rPr>
        <w:t xml:space="preserve"> We shouldn’t be surprised at this. </w:t>
      </w:r>
      <w:r w:rsidRPr="001B4FB6">
        <w:rPr>
          <w:u w:val="single"/>
        </w:rPr>
        <w:t xml:space="preserve">Pharmaceutical companies are profit-making entities, after all, that face pressure from their shareholders to produce ever-better results. If we want to change the system, we must </w:t>
      </w:r>
      <w:r w:rsidRPr="00945E80">
        <w:rPr>
          <w:highlight w:val="cyan"/>
          <w:u w:val="single"/>
        </w:rPr>
        <w:t>change</w:t>
      </w:r>
      <w:r w:rsidRPr="001B4FB6">
        <w:rPr>
          <w:u w:val="single"/>
        </w:rPr>
        <w:t xml:space="preserve"> the </w:t>
      </w:r>
      <w:r w:rsidRPr="00945E80">
        <w:rPr>
          <w:highlight w:val="cyan"/>
          <w:u w:val="single"/>
        </w:rPr>
        <w:t>incentives</w:t>
      </w:r>
      <w:r w:rsidRPr="001B4FB6">
        <w:rPr>
          <w:u w:val="single"/>
        </w:rPr>
        <w:t xml:space="preserve"> driving the system. And right now, the </w:t>
      </w:r>
      <w:r w:rsidRPr="00945E80">
        <w:rPr>
          <w:highlight w:val="cyan"/>
          <w:u w:val="single"/>
        </w:rPr>
        <w:t>incentives</w:t>
      </w:r>
      <w:r w:rsidRPr="001B4FB6">
        <w:rPr>
          <w:u w:val="single"/>
        </w:rPr>
        <w:t xml:space="preserve"> for </w:t>
      </w:r>
      <w:r w:rsidRPr="00945E80">
        <w:rPr>
          <w:highlight w:val="cyan"/>
          <w:u w:val="single"/>
        </w:rPr>
        <w:t>creating patent walls are</w:t>
      </w:r>
      <w:r w:rsidRPr="001B4FB6">
        <w:rPr>
          <w:u w:val="single"/>
        </w:rPr>
        <w:t xml:space="preserve"> just </w:t>
      </w:r>
      <w:r w:rsidRPr="00945E80">
        <w:rPr>
          <w:highlight w:val="cyan"/>
          <w:u w:val="single"/>
        </w:rPr>
        <w:t>too great</w:t>
      </w:r>
      <w:r w:rsidRPr="001B4FB6">
        <w:rPr>
          <w:u w:val="single"/>
        </w:rPr>
        <w:t xml:space="preserve">. </w:t>
      </w:r>
    </w:p>
    <w:p w14:paraId="39EEC976" w14:textId="77777777" w:rsidR="003E084A" w:rsidRDefault="003E084A" w:rsidP="003E084A">
      <w:pPr>
        <w:pStyle w:val="Heading4"/>
        <w:spacing w:before="0"/>
      </w:pPr>
      <w:r>
        <w:rPr>
          <w:rFonts w:cs="Calibri"/>
        </w:rPr>
        <w:t xml:space="preserve">These practices stunt competition by preventing other companies from entering the market and increassing drug prices. The plan solves. </w:t>
      </w:r>
    </w:p>
    <w:p w14:paraId="18B395CD" w14:textId="77777777" w:rsidR="003E084A" w:rsidRDefault="003E084A" w:rsidP="003E084A">
      <w:pPr>
        <w:pStyle w:val="NormalWeb"/>
        <w:spacing w:before="15" w:beforeAutospacing="0" w:after="180" w:afterAutospacing="0"/>
      </w:pPr>
      <w:r>
        <w:rPr>
          <w:rFonts w:ascii="Calibri" w:hAnsi="Calibri" w:cs="Calibri"/>
          <w:b/>
          <w:bCs/>
          <w:sz w:val="26"/>
          <w:szCs w:val="26"/>
        </w:rPr>
        <w:t>Ventures, 20</w:t>
      </w:r>
      <w:r>
        <w:rPr>
          <w:rFonts w:ascii="Calibri" w:hAnsi="Calibri" w:cs="Calibri"/>
          <w:sz w:val="22"/>
        </w:rPr>
        <w:t>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advocacy.We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3C869C76" w14:textId="77777777" w:rsidR="003E084A" w:rsidRDefault="003E084A" w:rsidP="003E084A">
      <w:pPr>
        <w:rPr>
          <w:u w:val="single"/>
        </w:rPr>
      </w:pPr>
      <w:r w:rsidRPr="0054191C">
        <w:rPr>
          <w:u w:val="single"/>
        </w:rPr>
        <w:t xml:space="preserve">A new database is the first to comprehensively document Big Pharma’s abuse of the regulatory process — a tactic by </w:t>
      </w:r>
      <w:r w:rsidRPr="00945E80">
        <w:rPr>
          <w:highlight w:val="cyan"/>
          <w:u w:val="single"/>
        </w:rPr>
        <w:t>drugmakers</w:t>
      </w:r>
      <w:r w:rsidRPr="0054191C">
        <w:rPr>
          <w:u w:val="single"/>
        </w:rPr>
        <w:t xml:space="preserve"> to </w:t>
      </w:r>
      <w:r w:rsidRPr="00945E80">
        <w:rPr>
          <w:highlight w:val="cyan"/>
          <w:u w:val="single"/>
        </w:rPr>
        <w:t>prevent generic competition</w:t>
      </w:r>
      <w:r w:rsidRPr="0054191C">
        <w:rPr>
          <w:u w:val="single"/>
        </w:rPr>
        <w:t xml:space="preserve"> and </w:t>
      </w:r>
      <w:r w:rsidRPr="00945E80">
        <w:rPr>
          <w:highlight w:val="cyan"/>
          <w:u w:val="single"/>
        </w:rPr>
        <w:t>extend their stranglehold over the market</w:t>
      </w:r>
      <w:r w:rsidRPr="0054191C">
        <w:rPr>
          <w:u w:val="single"/>
        </w:rPr>
        <w:t>.</w:t>
      </w:r>
      <w:r w:rsidRPr="00EA3009">
        <w:rPr>
          <w:sz w:val="16"/>
        </w:rPr>
        <w:t xml:space="preserve"> </w:t>
      </w:r>
      <w:r w:rsidRPr="0054191C">
        <w:rPr>
          <w:u w:val="single"/>
        </w:rPr>
        <w:t xml:space="preserve">In 2011, Elsa Dixler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But Dixler’s normal life has come at a steep financial cost to her family and to taxpayers. Revlimid typically costs nearly $800 per capsule, and Dixler takes one capsule per day for 21 days, then seven days off, and then resumes her daily dose, requiring 273 capsules a year.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EA3009">
        <w:rPr>
          <w:sz w:val="16"/>
        </w:rPr>
        <w:t>“</w:t>
      </w:r>
      <w:r w:rsidRPr="0054191C">
        <w:rPr>
          <w:u w:val="single"/>
        </w:rPr>
        <w:t xml:space="preserve">I cannot fathom the immorality of a business that relies on squeezing people with cancer,” Dixler said, noting her astonishment that Revlimid has obtained orphan drug protections when it treats a disease that is not rare and does not serve a very limited population. </w:t>
      </w:r>
      <w:r w:rsidRPr="00EA3009">
        <w:rPr>
          <w:sz w:val="16"/>
        </w:rPr>
        <w:t xml:space="preserve">She also observed that Revlimid’s underlying drug is thalidomide, which has been around for decades. “They didn’t invent a new drug, rather, they found a new use for it,” she said. “The cost of Revlimid has imposed constraints on our retirement,” Dixler said, “but when I hear other people’s stories, I feel very lucky. A lot of people have been devastated financially.” </w:t>
      </w:r>
      <w:r w:rsidRPr="0054191C">
        <w:rPr>
          <w:u w:val="single"/>
        </w:rPr>
        <w:t>Revlimid is a case study in a process known as “evergreening” — artificially sustaining a monopoly for years and even decades by manipulating intellectual property laws and regulations</w:t>
      </w:r>
      <w:r w:rsidRPr="00EA3009">
        <w:rPr>
          <w:sz w:val="16"/>
        </w:rPr>
        <w:t xml:space="preserve">. </w:t>
      </w:r>
      <w:r w:rsidRPr="0054191C">
        <w:rPr>
          <w:u w:val="single"/>
        </w:rPr>
        <w:t>Evergreening is most commonly used with blockbuster drugs generating the highest prices and profits. Of the roughly 100 best-selling drugs, more than 70 percent have extended their protection from competition at least once.</w:t>
      </w:r>
      <w:r w:rsidRPr="00EA3009">
        <w:rPr>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54191C">
        <w:rPr>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945E80">
        <w:rPr>
          <w:highlight w:val="cyan"/>
          <w:u w:val="single"/>
        </w:rPr>
        <w:t>Competition</w:t>
      </w:r>
      <w:r w:rsidRPr="0054191C">
        <w:rPr>
          <w:u w:val="single"/>
        </w:rPr>
        <w:t xml:space="preserve"> is the </w:t>
      </w:r>
      <w:r w:rsidRPr="00945E80">
        <w:rPr>
          <w:highlight w:val="cyan"/>
          <w:u w:val="single"/>
        </w:rPr>
        <w:t>backbone of</w:t>
      </w:r>
      <w:r w:rsidRPr="0054191C">
        <w:rPr>
          <w:u w:val="single"/>
        </w:rPr>
        <w:t xml:space="preserve"> the U.S. </w:t>
      </w:r>
      <w:r w:rsidRPr="00945E80">
        <w:rPr>
          <w:highlight w:val="cyan"/>
          <w:u w:val="single"/>
        </w:rPr>
        <w:t>economy</w:t>
      </w:r>
      <w:r w:rsidRPr="0054191C">
        <w:rPr>
          <w:u w:val="single"/>
        </w:rPr>
        <w:t xml:space="preserve">,” said Professor Robin Feldman, Director of the UC Hastings Center for Innovation, who spearheaded the database’s creation. “But it’s </w:t>
      </w:r>
      <w:r w:rsidRPr="00945E80">
        <w:rPr>
          <w:highlight w:val="cyan"/>
          <w:u w:val="single"/>
        </w:rPr>
        <w:t xml:space="preserve">not </w:t>
      </w:r>
      <w:r w:rsidRPr="005157ED">
        <w:rPr>
          <w:u w:val="single"/>
        </w:rPr>
        <w:t>what</w:t>
      </w:r>
      <w:r w:rsidRPr="0054191C">
        <w:rPr>
          <w:u w:val="single"/>
        </w:rPr>
        <w:t xml:space="preserve"> we’re seeing </w:t>
      </w:r>
      <w:r w:rsidRPr="005157ED">
        <w:rPr>
          <w:highlight w:val="cyan"/>
          <w:u w:val="single"/>
        </w:rPr>
        <w:t>in</w:t>
      </w:r>
      <w:r w:rsidRPr="0054191C">
        <w:rPr>
          <w:u w:val="single"/>
        </w:rPr>
        <w:t xml:space="preserve"> the </w:t>
      </w:r>
      <w:r w:rsidRPr="00945E80">
        <w:rPr>
          <w:highlight w:val="cyan"/>
          <w:u w:val="single"/>
        </w:rPr>
        <w:t>drug industry</w:t>
      </w:r>
      <w:r w:rsidRPr="0054191C">
        <w:rPr>
          <w:u w:val="single"/>
        </w:rPr>
        <w:t xml:space="preserve">. “With </w:t>
      </w:r>
      <w:r w:rsidRPr="00945E80">
        <w:rPr>
          <w:highlight w:val="cyan"/>
          <w:u w:val="single"/>
        </w:rPr>
        <w:t>evergreening</w:t>
      </w:r>
      <w:r w:rsidRPr="0054191C">
        <w:rPr>
          <w:u w:val="single"/>
        </w:rPr>
        <w:t xml:space="preserve">, pharmaceutical companies repeatedly make </w:t>
      </w:r>
      <w:r w:rsidRPr="00945E80">
        <w:rPr>
          <w:highlight w:val="cyan"/>
          <w:u w:val="single"/>
        </w:rPr>
        <w:t>slight</w:t>
      </w:r>
      <w:r w:rsidRPr="0054191C">
        <w:rPr>
          <w:u w:val="single"/>
        </w:rPr>
        <w:t xml:space="preserve">, often trivial, </w:t>
      </w:r>
      <w:r w:rsidRPr="00945E80">
        <w:rPr>
          <w:highlight w:val="cyan"/>
          <w:u w:val="single"/>
        </w:rPr>
        <w:t>modifications</w:t>
      </w:r>
      <w:r w:rsidRPr="0054191C">
        <w:rPr>
          <w:u w:val="single"/>
        </w:rPr>
        <w:t xml:space="preserve"> to drugs, dosage levels, delivery systems or other aspects to </w:t>
      </w:r>
      <w:r w:rsidRPr="005157ED">
        <w:rPr>
          <w:highlight w:val="cyan"/>
          <w:u w:val="single"/>
        </w:rPr>
        <w:t>obtain</w:t>
      </w:r>
      <w:r w:rsidRPr="0054191C">
        <w:rPr>
          <w:u w:val="single"/>
        </w:rPr>
        <w:t xml:space="preserve"> </w:t>
      </w:r>
      <w:r w:rsidRPr="00945E80">
        <w:rPr>
          <w:highlight w:val="cyan"/>
          <w:u w:val="single"/>
        </w:rPr>
        <w:t>new protections</w:t>
      </w:r>
      <w:r w:rsidRPr="0054191C">
        <w:rPr>
          <w:u w:val="single"/>
        </w:rPr>
        <w:t xml:space="preserve">,” she said. “They pile these protections on over and over again — so often that </w:t>
      </w:r>
      <w:r w:rsidRPr="00945E80">
        <w:rPr>
          <w:highlight w:val="cyan"/>
          <w:u w:val="single"/>
        </w:rPr>
        <w:t>78 percent</w:t>
      </w:r>
      <w:r w:rsidRPr="0054191C">
        <w:rPr>
          <w:u w:val="single"/>
        </w:rPr>
        <w:t xml:space="preserve"> of the drugs associated with </w:t>
      </w:r>
      <w:r w:rsidRPr="00945E80">
        <w:rPr>
          <w:highlight w:val="cyan"/>
          <w:u w:val="single"/>
        </w:rPr>
        <w:t>new patents</w:t>
      </w:r>
      <w:r w:rsidRPr="0054191C">
        <w:rPr>
          <w:u w:val="single"/>
        </w:rPr>
        <w:t xml:space="preserve"> were </w:t>
      </w:r>
      <w:r w:rsidRPr="00945E80">
        <w:rPr>
          <w:highlight w:val="cyan"/>
          <w:u w:val="single"/>
        </w:rPr>
        <w:t>not new drugs</w:t>
      </w:r>
      <w:r w:rsidRPr="0054191C">
        <w:rPr>
          <w:u w:val="single"/>
        </w:rPr>
        <w:t xml:space="preserve"> coming on the market, but existing drugs.”</w:t>
      </w:r>
      <w:r w:rsidRPr="00EA3009">
        <w:rPr>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w:t>
      </w:r>
      <w:r w:rsidRPr="0054191C">
        <w:rPr>
          <w:u w:val="single"/>
        </w:rPr>
        <w:t xml:space="preserve">. </w:t>
      </w:r>
      <w:r w:rsidRPr="00945E80">
        <w:rPr>
          <w:highlight w:val="cyan"/>
          <w:u w:val="single"/>
        </w:rPr>
        <w:t>Drug prices</w:t>
      </w:r>
      <w:r w:rsidRPr="0054191C">
        <w:rPr>
          <w:u w:val="single"/>
        </w:rPr>
        <w:t xml:space="preserve"> typically </w:t>
      </w:r>
      <w:r w:rsidRPr="00945E80">
        <w:rPr>
          <w:highlight w:val="cyan"/>
          <w:u w:val="single"/>
        </w:rPr>
        <w:t>drop</w:t>
      </w:r>
      <w:r w:rsidRPr="0054191C">
        <w:rPr>
          <w:u w:val="single"/>
        </w:rPr>
        <w:t xml:space="preserve"> </w:t>
      </w:r>
      <w:r w:rsidRPr="00945E80">
        <w:rPr>
          <w:highlight w:val="cyan"/>
          <w:u w:val="single"/>
        </w:rPr>
        <w:t>by</w:t>
      </w:r>
      <w:r w:rsidRPr="0054191C">
        <w:rPr>
          <w:u w:val="single"/>
        </w:rPr>
        <w:t xml:space="preserve"> as much as </w:t>
      </w:r>
      <w:r w:rsidRPr="00945E80">
        <w:rPr>
          <w:highlight w:val="cyan"/>
          <w:u w:val="single"/>
        </w:rPr>
        <w:t>20 percent</w:t>
      </w:r>
      <w:r w:rsidRPr="0054191C">
        <w:rPr>
          <w:u w:val="single"/>
        </w:rPr>
        <w:t xml:space="preserve"> when the </w:t>
      </w:r>
      <w:r w:rsidRPr="00945E80">
        <w:rPr>
          <w:highlight w:val="cyan"/>
          <w:u w:val="single"/>
        </w:rPr>
        <w:t>first generic enters the market</w:t>
      </w:r>
      <w:r w:rsidRPr="0054191C">
        <w:rPr>
          <w:u w:val="single"/>
        </w:rPr>
        <w:t xml:space="preserve">, and with </w:t>
      </w:r>
      <w:r w:rsidRPr="00945E80">
        <w:rPr>
          <w:highlight w:val="cyan"/>
          <w:u w:val="single"/>
        </w:rPr>
        <w:t>more than one generic manufacturer</w:t>
      </w:r>
      <w:r w:rsidRPr="0054191C">
        <w:rPr>
          <w:u w:val="single"/>
        </w:rPr>
        <w:t xml:space="preserve">, prices </w:t>
      </w:r>
      <w:r w:rsidRPr="00945E80">
        <w:rPr>
          <w:highlight w:val="cyan"/>
          <w:u w:val="single"/>
        </w:rPr>
        <w:t>can plummet</w:t>
      </w:r>
      <w:r w:rsidRPr="0054191C">
        <w:rPr>
          <w:u w:val="single"/>
        </w:rPr>
        <w:t xml:space="preserve"> by </w:t>
      </w:r>
      <w:r w:rsidRPr="00945E80">
        <w:rPr>
          <w:highlight w:val="cyan"/>
          <w:u w:val="single"/>
        </w:rPr>
        <w:t>80 to 85 percent</w:t>
      </w:r>
      <w:r w:rsidRPr="0054191C">
        <w:rPr>
          <w:u w:val="single"/>
        </w:rPr>
        <w:t>. “Hatch-Waxman created an innovation/reward/competition cycle, but it’s been distorted into an innovation/reward/more reward cycle,” Feldman said. “</w:t>
      </w:r>
      <w:r w:rsidRPr="00EA3009">
        <w:rPr>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EA3009">
        <w:rPr>
          <w:u w:val="single"/>
        </w:rPr>
        <w:t xml:space="preserve">We </w:t>
      </w:r>
      <w:r w:rsidRPr="00945E80">
        <w:rPr>
          <w:highlight w:val="cyan"/>
          <w:u w:val="single"/>
        </w:rPr>
        <w:t>erred on the side of underrepresenting the evergreen gain</w:t>
      </w:r>
      <w:r w:rsidRPr="00EA3009">
        <w:rPr>
          <w:u w:val="single"/>
        </w:rPr>
        <w:t xml:space="preserve"> to be sure we were as fair and reasonable as possible.” </w:t>
      </w:r>
      <w:r w:rsidRPr="00945E80">
        <w:rPr>
          <w:highlight w:val="cyan"/>
          <w:u w:val="single"/>
        </w:rPr>
        <w:t>Among the 2,065 drugs</w:t>
      </w:r>
      <w:r w:rsidRPr="00EA3009">
        <w:rPr>
          <w:u w:val="single"/>
        </w:rPr>
        <w:t xml:space="preserve"> covered in Evergreen Drug Patent Search, there are </w:t>
      </w:r>
      <w:r w:rsidRPr="00945E80">
        <w:rPr>
          <w:highlight w:val="cyan"/>
          <w:u w:val="single"/>
        </w:rPr>
        <w:t>many examples of</w:t>
      </w:r>
      <w:r w:rsidRPr="00EA3009">
        <w:rPr>
          <w:u w:val="single"/>
        </w:rPr>
        <w:t xml:space="preserve"> the </w:t>
      </w:r>
      <w:r w:rsidRPr="00945E80">
        <w:rPr>
          <w:highlight w:val="cyan"/>
          <w:u w:val="single"/>
        </w:rPr>
        <w:t>evergreening</w:t>
      </w:r>
      <w:r w:rsidRPr="00EA3009">
        <w:rPr>
          <w:u w:val="single"/>
        </w:rPr>
        <w:t xml:space="preserve"> </w:t>
      </w:r>
      <w:r w:rsidRPr="00945E80">
        <w:rPr>
          <w:highlight w:val="cyan"/>
          <w:u w:val="single"/>
        </w:rPr>
        <w:t>strategy</w:t>
      </w:r>
      <w:r w:rsidRPr="00EA3009">
        <w:rPr>
          <w:u w:val="single"/>
        </w:rPr>
        <w:t xml:space="preserve"> used by pharma to </w:t>
      </w:r>
      <w:r w:rsidRPr="00945E80">
        <w:rPr>
          <w:highlight w:val="cyan"/>
          <w:u w:val="single"/>
        </w:rPr>
        <w:t xml:space="preserve">delay </w:t>
      </w:r>
      <w:r w:rsidRPr="00EA3009">
        <w:rPr>
          <w:u w:val="single"/>
        </w:rPr>
        <w:t xml:space="preserve">the </w:t>
      </w:r>
      <w:r w:rsidRPr="00945E80">
        <w:rPr>
          <w:highlight w:val="cyan"/>
          <w:u w:val="single"/>
        </w:rPr>
        <w:t>entry of competition</w:t>
      </w:r>
      <w:r w:rsidRPr="00EA3009">
        <w:rPr>
          <w:u w:val="single"/>
        </w:rPr>
        <w:t>, especially generics, often for widely prescribed drugs, including those used to treat heartburn, chronic pain, and opioid addiction.</w:t>
      </w:r>
      <w:r w:rsidRPr="00EA3009">
        <w:rPr>
          <w:sz w:val="16"/>
        </w:rPr>
        <w:t xml:space="preserve"> </w:t>
      </w:r>
      <w:r w:rsidRPr="00EA3009">
        <w:rPr>
          <w:u w:val="single"/>
        </w:rPr>
        <w:t>Before Nexium, there was Prilosec, a popular drug to treat gastroesophageal reflux disease (GERD). But its patent exclusivity was due to expire in April 2001.</w:t>
      </w:r>
      <w:r w:rsidRPr="00EA3009">
        <w:rPr>
          <w:sz w:val="16"/>
        </w:rPr>
        <w:t xml:space="preserve"> In the late 1990s, with a precipitous drop in revenue looming, Prilosec’s manufacturer, AstraZeneca, decided to develop a replacement drug</w:t>
      </w:r>
      <w:r w:rsidRPr="00EA3009">
        <w:rPr>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EA3009">
        <w:rPr>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EA3009">
        <w:rPr>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EA3009">
        <w:rPr>
          <w:sz w:val="16"/>
        </w:rPr>
        <w:t xml:space="preserve"> (</w:t>
      </w:r>
      <w:r w:rsidRPr="00EA3009">
        <w:rPr>
          <w:u w:val="single"/>
        </w:rPr>
        <w:t>The therapeutic benefits of the film and tablet are identical.) An earlier version of Suboxone also obtained an orphan drug designation, despite an opioid epidemic that has expanded Suboxone’s customer base to millions of potential customers.</w:t>
      </w:r>
      <w:r w:rsidRPr="00EA3009">
        <w:rPr>
          <w:sz w:val="16"/>
        </w:rPr>
        <w:t xml:space="preserve"> Suboxone generates more than $1 billion in annual revenue and ranks among the 40 top-selling drugs in the U.S. </w:t>
      </w:r>
      <w:r w:rsidRPr="00EA3009">
        <w:rPr>
          <w:u w:val="single"/>
        </w:rPr>
        <w:t>When Truvada, commonly referred to as PrEP,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EA3009">
        <w:rPr>
          <w:sz w:val="16"/>
        </w:rPr>
        <w:t xml:space="preserve">n countries where generic Truvada is available, PrEP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 </w:t>
      </w:r>
      <w:r w:rsidRPr="00EA3009">
        <w:rPr>
          <w:u w:val="single"/>
        </w:rPr>
        <w:t xml:space="preserve">First approved in 1987, the </w:t>
      </w:r>
      <w:r w:rsidRPr="00945E80">
        <w:rPr>
          <w:highlight w:val="cyan"/>
          <w:u w:val="single"/>
        </w:rPr>
        <w:t>EpiPen</w:t>
      </w:r>
      <w:r w:rsidRPr="00EA3009">
        <w:rPr>
          <w:u w:val="single"/>
        </w:rPr>
        <w:t xml:space="preserve"> has saved the lives of countless numbers of people with deadly allergies. But it is </w:t>
      </w:r>
      <w:r w:rsidRPr="00945E80">
        <w:rPr>
          <w:highlight w:val="cyan"/>
          <w:u w:val="single"/>
        </w:rPr>
        <w:t>protected from competition until 2025</w:t>
      </w:r>
      <w:r w:rsidRPr="00EA3009">
        <w:rPr>
          <w:u w:val="single"/>
        </w:rPr>
        <w:t xml:space="preserve"> — </w:t>
      </w:r>
      <w:r w:rsidRPr="00945E80">
        <w:rPr>
          <w:highlight w:val="cyan"/>
          <w:u w:val="single"/>
        </w:rPr>
        <w:t>38 years</w:t>
      </w:r>
      <w:r w:rsidRPr="00EA3009">
        <w:rPr>
          <w:u w:val="single"/>
        </w:rPr>
        <w:t xml:space="preserve"> after its introduction — because its owner, Mylan, has </w:t>
      </w:r>
      <w:r w:rsidRPr="00945E80">
        <w:rPr>
          <w:highlight w:val="cyan"/>
          <w:u w:val="single"/>
        </w:rPr>
        <w:t>filed five patents</w:t>
      </w:r>
      <w:r w:rsidRPr="00EA3009">
        <w:rPr>
          <w:u w:val="single"/>
        </w:rPr>
        <w:t xml:space="preserve">, four since 2010, all </w:t>
      </w:r>
      <w:r w:rsidRPr="00945E80">
        <w:rPr>
          <w:highlight w:val="cyan"/>
          <w:u w:val="single"/>
        </w:rPr>
        <w:t>involving tweaks to the automatic injector</w:t>
      </w:r>
      <w:r w:rsidRPr="00EA3009">
        <w:rPr>
          <w:u w:val="single"/>
        </w:rPr>
        <w:t>.</w:t>
      </w:r>
      <w:r w:rsidRPr="00EA300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EA3009">
        <w:rPr>
          <w:u w:val="single"/>
        </w:rPr>
        <w:t xml:space="preserve">has </w:t>
      </w:r>
      <w:r w:rsidRPr="00945E80">
        <w:rPr>
          <w:highlight w:val="cyan"/>
          <w:u w:val="single"/>
        </w:rPr>
        <w:t>risen from $94</w:t>
      </w:r>
      <w:r w:rsidRPr="00EA3009">
        <w:rPr>
          <w:u w:val="single"/>
        </w:rPr>
        <w:t xml:space="preserve"> when Mylan purchased the device </w:t>
      </w:r>
      <w:r w:rsidRPr="00945E80">
        <w:rPr>
          <w:highlight w:val="cyan"/>
          <w:u w:val="single"/>
        </w:rPr>
        <w:t>to</w:t>
      </w:r>
      <w:r w:rsidRPr="00EA3009">
        <w:rPr>
          <w:u w:val="single"/>
        </w:rPr>
        <w:t xml:space="preserve"> between </w:t>
      </w:r>
      <w:r w:rsidRPr="00945E80">
        <w:rPr>
          <w:highlight w:val="cyan"/>
          <w:u w:val="single"/>
        </w:rPr>
        <w:t>$650 and $700</w:t>
      </w:r>
      <w:r w:rsidRPr="00EA3009">
        <w:rPr>
          <w:u w:val="single"/>
        </w:rPr>
        <w:t xml:space="preserve"> today.</w:t>
      </w:r>
      <w:r w:rsidRPr="00EA3009">
        <w:rPr>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EA3009">
        <w:rPr>
          <w:u w:val="single"/>
        </w:rPr>
        <w:t>“You might say that the patent and regulatory system has been weaponized,”</w:t>
      </w:r>
      <w:r w:rsidRPr="00EA3009">
        <w:rPr>
          <w:sz w:val="16"/>
        </w:rPr>
        <w:t xml:space="preserve">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EA3009">
        <w:rPr>
          <w:u w:val="single"/>
        </w:rPr>
        <w:t xml:space="preserve">The luxury of monopoly </w:t>
      </w:r>
      <w:r w:rsidRPr="00945E80">
        <w:rPr>
          <w:highlight w:val="cyan"/>
          <w:u w:val="single"/>
        </w:rPr>
        <w:t>protection</w:t>
      </w:r>
      <w:r w:rsidRPr="00EA3009">
        <w:rPr>
          <w:u w:val="single"/>
        </w:rPr>
        <w:t xml:space="preserve"> should only be </w:t>
      </w:r>
      <w:r w:rsidRPr="00945E80">
        <w:rPr>
          <w:highlight w:val="cyan"/>
          <w:u w:val="single"/>
        </w:rPr>
        <w:t>provided to innovations that provide meaningful benefits</w:t>
      </w:r>
      <w:r w:rsidRPr="00EA3009">
        <w:rPr>
          <w:u w:val="single"/>
        </w:rPr>
        <w:t xml:space="preserve"> in saving lives, curing illnesses, or improving the quality of people’s lives. It should not be provided to those gaming the system. If we can </w:t>
      </w:r>
      <w:r w:rsidRPr="00945E80">
        <w:rPr>
          <w:highlight w:val="cyan"/>
          <w:u w:val="single"/>
        </w:rPr>
        <w:t>change that</w:t>
      </w:r>
      <w:r w:rsidRPr="00EA3009">
        <w:rPr>
          <w:u w:val="single"/>
        </w:rPr>
        <w:t xml:space="preserve">, we can save consumers, employers, and taxpayers many billions of dollars while </w:t>
      </w:r>
      <w:r w:rsidRPr="00945E80">
        <w:rPr>
          <w:highlight w:val="cyan"/>
          <w:u w:val="single"/>
        </w:rPr>
        <w:t>increasing</w:t>
      </w:r>
      <w:r w:rsidRPr="00EA3009">
        <w:rPr>
          <w:u w:val="single"/>
        </w:rPr>
        <w:t xml:space="preserve"> the </w:t>
      </w:r>
      <w:r w:rsidRPr="00945E80">
        <w:rPr>
          <w:highlight w:val="cyan"/>
          <w:u w:val="single"/>
        </w:rPr>
        <w:t>incentives for pharmaceutical companies to achieve breakthroughs</w:t>
      </w:r>
      <w:r w:rsidRPr="00EA3009">
        <w:rPr>
          <w:u w:val="single"/>
        </w:rPr>
        <w:t>."</w:t>
      </w:r>
    </w:p>
    <w:p w14:paraId="132D1D2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F0C2E15"/>
    <w:multiLevelType w:val="hybridMultilevel"/>
    <w:tmpl w:val="B2001FDA"/>
    <w:lvl w:ilvl="0" w:tplc="F53EDC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8"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1"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0"/>
  </w:num>
  <w:num w:numId="22">
    <w:abstractNumId w:val="32"/>
  </w:num>
  <w:num w:numId="23">
    <w:abstractNumId w:val="39"/>
  </w:num>
  <w:num w:numId="24">
    <w:abstractNumId w:val="27"/>
  </w:num>
  <w:num w:numId="25">
    <w:abstractNumId w:val="25"/>
  </w:num>
  <w:num w:numId="26">
    <w:abstractNumId w:val="20"/>
  </w:num>
  <w:num w:numId="27">
    <w:abstractNumId w:val="38"/>
  </w:num>
  <w:num w:numId="28">
    <w:abstractNumId w:val="36"/>
  </w:num>
  <w:num w:numId="29">
    <w:abstractNumId w:val="29"/>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26"/>
  </w:num>
  <w:num w:numId="33">
    <w:abstractNumId w:val="22"/>
  </w:num>
  <w:num w:numId="34">
    <w:abstractNumId w:val="11"/>
  </w:num>
  <w:num w:numId="35">
    <w:abstractNumId w:val="33"/>
  </w:num>
  <w:num w:numId="36">
    <w:abstractNumId w:val="19"/>
  </w:num>
  <w:num w:numId="37">
    <w:abstractNumId w:val="31"/>
  </w:num>
  <w:num w:numId="38">
    <w:abstractNumId w:val="12"/>
  </w:num>
  <w:num w:numId="39">
    <w:abstractNumId w:val="15"/>
  </w:num>
  <w:num w:numId="40">
    <w:abstractNumId w:val="35"/>
  </w:num>
  <w:num w:numId="41">
    <w:abstractNumId w:val="14"/>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08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084A"/>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AC387F"/>
  <w14:defaultImageDpi w14:val="300"/>
  <w15:docId w15:val="{9827224D-D4F1-AD44-893E-50774289E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084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E08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No Spacing3"/>
    <w:basedOn w:val="Normal"/>
    <w:next w:val="Normal"/>
    <w:link w:val="Heading2Char"/>
    <w:uiPriority w:val="9"/>
    <w:unhideWhenUsed/>
    <w:qFormat/>
    <w:rsid w:val="003E08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3E08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3E084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3E084A"/>
    <w:pPr>
      <w:keepNext/>
      <w:keepLines/>
      <w:spacing w:before="220" w:after="40"/>
      <w:outlineLvl w:val="4"/>
    </w:pPr>
    <w:rPr>
      <w:b/>
    </w:rPr>
  </w:style>
  <w:style w:type="paragraph" w:styleId="Heading6">
    <w:name w:val="heading 6"/>
    <w:basedOn w:val="Normal"/>
    <w:next w:val="Normal"/>
    <w:link w:val="Heading6Char"/>
    <w:uiPriority w:val="9"/>
    <w:unhideWhenUsed/>
    <w:qFormat/>
    <w:rsid w:val="003E084A"/>
    <w:pPr>
      <w:keepNext/>
      <w:keepLines/>
      <w:spacing w:before="200" w:after="40"/>
      <w:outlineLvl w:val="5"/>
    </w:pPr>
    <w:rPr>
      <w:b/>
      <w:sz w:val="20"/>
      <w:szCs w:val="20"/>
    </w:rPr>
  </w:style>
  <w:style w:type="character" w:default="1" w:styleId="DefaultParagraphFont">
    <w:name w:val="Default Paragraph Font"/>
    <w:uiPriority w:val="1"/>
    <w:semiHidden/>
    <w:unhideWhenUsed/>
    <w:rsid w:val="003E08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084A"/>
  </w:style>
  <w:style w:type="character" w:customStyle="1" w:styleId="Heading1Char">
    <w:name w:val="Heading 1 Char"/>
    <w:aliases w:val="Pocket Char"/>
    <w:basedOn w:val="DefaultParagraphFont"/>
    <w:link w:val="Heading1"/>
    <w:uiPriority w:val="9"/>
    <w:rsid w:val="003E084A"/>
    <w:rPr>
      <w:rFonts w:ascii="Calibri" w:eastAsiaTheme="majorEastAsia" w:hAnsi="Calibri" w:cstheme="majorBidi"/>
      <w:b/>
      <w:bCs/>
      <w:sz w:val="52"/>
      <w:szCs w:val="32"/>
    </w:rPr>
  </w:style>
  <w:style w:type="character" w:customStyle="1" w:styleId="Heading2Char">
    <w:name w:val="Heading 2 Char"/>
    <w:aliases w:val="Hat Char,No Spacing3 Char"/>
    <w:basedOn w:val="DefaultParagraphFont"/>
    <w:link w:val="Heading2"/>
    <w:uiPriority w:val="9"/>
    <w:rsid w:val="003E084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9"/>
    <w:rsid w:val="003E084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3E08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084A"/>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3E084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E084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E084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E084A"/>
    <w:rPr>
      <w:color w:val="auto"/>
      <w:u w:val="none"/>
    </w:rPr>
  </w:style>
  <w:style w:type="paragraph" w:styleId="DocumentMap">
    <w:name w:val="Document Map"/>
    <w:basedOn w:val="Normal"/>
    <w:link w:val="DocumentMapChar"/>
    <w:uiPriority w:val="99"/>
    <w:semiHidden/>
    <w:unhideWhenUsed/>
    <w:rsid w:val="003E08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084A"/>
    <w:rPr>
      <w:rFonts w:ascii="Lucida Grande" w:hAnsi="Lucida Grande" w:cs="Lucida Grande"/>
    </w:rPr>
  </w:style>
  <w:style w:type="character" w:customStyle="1" w:styleId="Heading5Char">
    <w:name w:val="Heading 5 Char"/>
    <w:basedOn w:val="DefaultParagraphFont"/>
    <w:link w:val="Heading5"/>
    <w:uiPriority w:val="9"/>
    <w:rsid w:val="003E084A"/>
    <w:rPr>
      <w:rFonts w:ascii="Calibri" w:hAnsi="Calibri"/>
      <w:b/>
      <w:sz w:val="22"/>
    </w:rPr>
  </w:style>
  <w:style w:type="character" w:customStyle="1" w:styleId="Heading6Char">
    <w:name w:val="Heading 6 Char"/>
    <w:basedOn w:val="DefaultParagraphFont"/>
    <w:link w:val="Heading6"/>
    <w:uiPriority w:val="9"/>
    <w:rsid w:val="003E084A"/>
    <w:rPr>
      <w:rFonts w:ascii="Calibri" w:hAnsi="Calibri"/>
      <w:b/>
      <w:sz w:val="20"/>
      <w:szCs w:val="20"/>
    </w:rPr>
  </w:style>
  <w:style w:type="paragraph" w:customStyle="1" w:styleId="Emphasis1">
    <w:name w:val="Emphasis1"/>
    <w:basedOn w:val="Normal"/>
    <w:link w:val="Emphasis"/>
    <w:uiPriority w:val="20"/>
    <w:qFormat/>
    <w:rsid w:val="003E084A"/>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3E084A"/>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HAnsi" w:hAnsi="Calibri"/>
      <w:b/>
      <w:iCs/>
      <w:sz w:val="22"/>
      <w:szCs w:val="22"/>
      <w:u w:val="single"/>
    </w:rPr>
  </w:style>
  <w:style w:type="character" w:customStyle="1" w:styleId="UnresolvedMention1">
    <w:name w:val="Unresolved Mention1"/>
    <w:basedOn w:val="DefaultParagraphFont"/>
    <w:uiPriority w:val="99"/>
    <w:semiHidden/>
    <w:unhideWhenUsed/>
    <w:rsid w:val="003E084A"/>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E084A"/>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3E08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084A"/>
    <w:rPr>
      <w:rFonts w:ascii="Calibri" w:hAnsi="Calibri"/>
      <w:sz w:val="22"/>
    </w:rPr>
  </w:style>
  <w:style w:type="paragraph" w:styleId="Footer">
    <w:name w:val="footer"/>
    <w:basedOn w:val="Normal"/>
    <w:link w:val="FooterChar"/>
    <w:uiPriority w:val="99"/>
    <w:unhideWhenUsed/>
    <w:rsid w:val="003E08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084A"/>
    <w:rPr>
      <w:rFonts w:ascii="Calibri" w:hAnsi="Calibri"/>
      <w:sz w:val="22"/>
    </w:rPr>
  </w:style>
  <w:style w:type="character" w:styleId="PageNumber">
    <w:name w:val="page number"/>
    <w:basedOn w:val="DefaultParagraphFont"/>
    <w:uiPriority w:val="99"/>
    <w:semiHidden/>
    <w:unhideWhenUsed/>
    <w:rsid w:val="003E084A"/>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3E084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3E084A"/>
    <w:pPr>
      <w:ind w:left="720"/>
      <w:contextualSpacing/>
    </w:pPr>
  </w:style>
  <w:style w:type="character" w:customStyle="1" w:styleId="Heading2Char1">
    <w:name w:val="Heading 2 Char1"/>
    <w:aliases w:val="Hat Char1,No Spacing3 Char1"/>
    <w:basedOn w:val="DefaultParagraphFont"/>
    <w:uiPriority w:val="9"/>
    <w:semiHidden/>
    <w:rsid w:val="003E084A"/>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3E084A"/>
    <w:rPr>
      <w:rFonts w:asciiTheme="majorHAnsi" w:eastAsiaTheme="majorEastAsia" w:hAnsiTheme="majorHAnsi" w:cstheme="majorBidi"/>
      <w:i/>
      <w:iCs/>
      <w:color w:val="365F91"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3E084A"/>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3E084A"/>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3E084A"/>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3E084A"/>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3E084A"/>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3E084A"/>
    <w:rPr>
      <w:rFonts w:ascii="Georgia" w:eastAsia="Georgia" w:hAnsi="Georgia" w:cs="Georgia"/>
      <w:i/>
      <w:color w:val="666666"/>
      <w:sz w:val="48"/>
      <w:szCs w:val="48"/>
    </w:rPr>
  </w:style>
  <w:style w:type="paragraph" w:customStyle="1" w:styleId="cardbody">
    <w:name w:val="cardbody"/>
    <w:basedOn w:val="Normal"/>
    <w:uiPriority w:val="99"/>
    <w:qFormat/>
    <w:rsid w:val="003E084A"/>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3E084A"/>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3E084A"/>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3E084A"/>
    <w:rPr>
      <w:b w:val="0"/>
      <w:bCs w:val="0"/>
      <w:sz w:val="22"/>
      <w:u w:val="single"/>
    </w:rPr>
  </w:style>
  <w:style w:type="character" w:customStyle="1" w:styleId="DocumentMapChar1">
    <w:name w:val="Document Map Char1"/>
    <w:basedOn w:val="DefaultParagraphFont"/>
    <w:uiPriority w:val="99"/>
    <w:semiHidden/>
    <w:rsid w:val="003E084A"/>
    <w:rPr>
      <w:rFonts w:ascii="Segoe UI" w:eastAsiaTheme="minorEastAsia" w:hAnsi="Segoe UI" w:cs="Segoe UI"/>
      <w:sz w:val="16"/>
      <w:szCs w:val="16"/>
    </w:rPr>
  </w:style>
  <w:style w:type="paragraph" w:styleId="Subtitle">
    <w:name w:val="Subtitle"/>
    <w:basedOn w:val="Normal"/>
    <w:next w:val="Normal"/>
    <w:link w:val="SubtitleChar"/>
    <w:uiPriority w:val="11"/>
    <w:qFormat/>
    <w:rsid w:val="003E084A"/>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3E084A"/>
    <w:rPr>
      <w:color w:val="5A5A5A" w:themeColor="text1" w:themeTint="A5"/>
      <w:spacing w:val="15"/>
      <w:sz w:val="22"/>
      <w:szCs w:val="22"/>
    </w:rPr>
  </w:style>
  <w:style w:type="character" w:customStyle="1" w:styleId="UnresolvedMention2">
    <w:name w:val="Unresolved Mention2"/>
    <w:basedOn w:val="DefaultParagraphFont"/>
    <w:uiPriority w:val="99"/>
    <w:semiHidden/>
    <w:rsid w:val="003E084A"/>
    <w:rPr>
      <w:color w:val="605E5C"/>
      <w:shd w:val="clear" w:color="auto" w:fill="E1DFDD"/>
    </w:rPr>
  </w:style>
  <w:style w:type="character" w:customStyle="1" w:styleId="UnresolvedMention3">
    <w:name w:val="Unresolved Mention3"/>
    <w:basedOn w:val="DefaultParagraphFont"/>
    <w:uiPriority w:val="99"/>
    <w:semiHidden/>
    <w:rsid w:val="003E084A"/>
    <w:rPr>
      <w:color w:val="605E5C"/>
      <w:shd w:val="clear" w:color="auto" w:fill="E1DFDD"/>
    </w:rPr>
  </w:style>
  <w:style w:type="paragraph" w:styleId="FootnoteText">
    <w:name w:val="footnote text"/>
    <w:basedOn w:val="Normal"/>
    <w:link w:val="FootnoteTextChar"/>
    <w:uiPriority w:val="99"/>
    <w:unhideWhenUsed/>
    <w:qFormat/>
    <w:rsid w:val="003E084A"/>
    <w:rPr>
      <w:rFonts w:ascii="SimSun" w:hAnsi="SimSun"/>
      <w:sz w:val="24"/>
      <w:lang w:eastAsia="ja-JP"/>
    </w:rPr>
  </w:style>
  <w:style w:type="character" w:customStyle="1" w:styleId="FootnoteTextChar1">
    <w:name w:val="Footnote Text Char1"/>
    <w:basedOn w:val="DefaultParagraphFont"/>
    <w:uiPriority w:val="99"/>
    <w:semiHidden/>
    <w:rsid w:val="003E084A"/>
    <w:rPr>
      <w:rFonts w:ascii="Calibri" w:hAnsi="Calibri"/>
      <w:sz w:val="20"/>
      <w:szCs w:val="20"/>
    </w:rPr>
  </w:style>
  <w:style w:type="character" w:customStyle="1" w:styleId="HeaderChar1">
    <w:name w:val="Header Char1"/>
    <w:basedOn w:val="DefaultParagraphFont"/>
    <w:uiPriority w:val="99"/>
    <w:semiHidden/>
    <w:rsid w:val="003E084A"/>
    <w:rPr>
      <w:rFonts w:ascii="Calibri" w:hAnsi="Calibri"/>
      <w:sz w:val="22"/>
    </w:rPr>
  </w:style>
  <w:style w:type="character" w:customStyle="1" w:styleId="FooterChar1">
    <w:name w:val="Footer Char1"/>
    <w:basedOn w:val="DefaultParagraphFont"/>
    <w:uiPriority w:val="99"/>
    <w:semiHidden/>
    <w:rsid w:val="003E084A"/>
    <w:rPr>
      <w:rFonts w:ascii="Calibri" w:hAnsi="Calibri"/>
      <w:sz w:val="22"/>
    </w:rPr>
  </w:style>
  <w:style w:type="character" w:customStyle="1" w:styleId="highlight2">
    <w:name w:val="highlight2"/>
    <w:basedOn w:val="DefaultParagraphFont"/>
    <w:rsid w:val="003E084A"/>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3E084A"/>
  </w:style>
  <w:style w:type="paragraph" w:styleId="NoSpacing">
    <w:name w:val="No Spacing"/>
    <w:aliases w:val="Card Format,ClearFormatting,DDI Tag,Tag Title,No Spacing51,No Spacing31,No Spacing22,Very Small Text,Dont u,No Spacing311,Medium Grid 21,Clear"/>
    <w:uiPriority w:val="99"/>
    <w:qFormat/>
    <w:rsid w:val="003E084A"/>
    <w:rPr>
      <w:rFonts w:ascii="Calibri" w:eastAsia="Calibri" w:hAnsi="Calibri" w:cs="Calibri"/>
      <w:sz w:val="22"/>
      <w:szCs w:val="22"/>
    </w:rPr>
  </w:style>
  <w:style w:type="character" w:customStyle="1" w:styleId="apple-converted-space">
    <w:name w:val="apple-converted-space"/>
    <w:basedOn w:val="DefaultParagraphFont"/>
    <w:rsid w:val="003E084A"/>
  </w:style>
  <w:style w:type="character" w:customStyle="1" w:styleId="UnresolvedMention4">
    <w:name w:val="Unresolved Mention4"/>
    <w:basedOn w:val="DefaultParagraphFont"/>
    <w:uiPriority w:val="99"/>
    <w:semiHidden/>
    <w:unhideWhenUsed/>
    <w:rsid w:val="003E084A"/>
    <w:rPr>
      <w:color w:val="605E5C"/>
      <w:shd w:val="clear" w:color="auto" w:fill="E1DFDD"/>
    </w:rPr>
  </w:style>
  <w:style w:type="paragraph" w:styleId="BalloonText">
    <w:name w:val="Balloon Text"/>
    <w:basedOn w:val="Normal"/>
    <w:link w:val="BalloonTextChar"/>
    <w:uiPriority w:val="99"/>
    <w:semiHidden/>
    <w:unhideWhenUsed/>
    <w:rsid w:val="003E08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084A"/>
    <w:rPr>
      <w:rFonts w:ascii="Segoe UI" w:hAnsi="Segoe UI" w:cs="Segoe UI"/>
      <w:sz w:val="18"/>
      <w:szCs w:val="18"/>
    </w:rPr>
  </w:style>
  <w:style w:type="numbering" w:customStyle="1" w:styleId="NoList1">
    <w:name w:val="No List1"/>
    <w:next w:val="NoList"/>
    <w:uiPriority w:val="99"/>
    <w:semiHidden/>
    <w:unhideWhenUsed/>
    <w:rsid w:val="003E084A"/>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E084A"/>
    <w:rPr>
      <w:sz w:val="22"/>
      <w:u w:val="single"/>
    </w:rPr>
  </w:style>
  <w:style w:type="character" w:customStyle="1" w:styleId="underlinedChar">
    <w:name w:val="underlined Char"/>
    <w:link w:val="underlined"/>
    <w:locked/>
    <w:rsid w:val="003E084A"/>
  </w:style>
  <w:style w:type="paragraph" w:customStyle="1" w:styleId="underlined">
    <w:name w:val="underlined"/>
    <w:next w:val="Normal"/>
    <w:link w:val="underlinedChar"/>
    <w:autoRedefine/>
    <w:rsid w:val="003E084A"/>
    <w:pPr>
      <w:contextualSpacing/>
    </w:pPr>
  </w:style>
  <w:style w:type="character" w:customStyle="1" w:styleId="underline">
    <w:name w:val="underline"/>
    <w:basedOn w:val="DefaultParagraphFont"/>
    <w:qFormat/>
    <w:rsid w:val="003E084A"/>
    <w:rPr>
      <w:u w:val="single"/>
    </w:rPr>
  </w:style>
  <w:style w:type="paragraph" w:customStyle="1" w:styleId="card0">
    <w:name w:val="card"/>
    <w:aliases w:val="Tags,Debate Text,No Spacing11,No Spacing111,No Spacing2,Read stuff"/>
    <w:basedOn w:val="Normal"/>
    <w:uiPriority w:val="1"/>
    <w:qFormat/>
    <w:rsid w:val="003E084A"/>
    <w:pPr>
      <w:ind w:left="288" w:right="288"/>
    </w:pPr>
    <w:rPr>
      <w:szCs w:val="20"/>
    </w:rPr>
  </w:style>
  <w:style w:type="paragraph" w:customStyle="1" w:styleId="paragraph">
    <w:name w:val="paragraph"/>
    <w:basedOn w:val="Normal"/>
    <w:rsid w:val="003E084A"/>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3E084A"/>
  </w:style>
  <w:style w:type="character" w:customStyle="1" w:styleId="eop">
    <w:name w:val="eop"/>
    <w:basedOn w:val="DefaultParagraphFont"/>
    <w:rsid w:val="003E084A"/>
  </w:style>
  <w:style w:type="character" w:customStyle="1" w:styleId="contextualspellingandgrammarerror">
    <w:name w:val="contextualspellingandgrammarerror"/>
    <w:basedOn w:val="DefaultParagraphFont"/>
    <w:rsid w:val="003E084A"/>
  </w:style>
  <w:style w:type="paragraph" w:customStyle="1" w:styleId="Cards">
    <w:name w:val="Cards"/>
    <w:next w:val="Normal"/>
    <w:link w:val="CardsChar"/>
    <w:qFormat/>
    <w:rsid w:val="003E084A"/>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3E084A"/>
    <w:rPr>
      <w:rFonts w:ascii="Times New Roman" w:eastAsia="Times New Roman" w:hAnsi="Times New Roman" w:cs="Times New Roman"/>
      <w:sz w:val="20"/>
    </w:rPr>
  </w:style>
  <w:style w:type="character" w:customStyle="1" w:styleId="LDUnderline">
    <w:name w:val="LD Underline"/>
    <w:basedOn w:val="DefaultParagraphFont"/>
    <w:uiPriority w:val="1"/>
    <w:qFormat/>
    <w:rsid w:val="003E084A"/>
    <w:rPr>
      <w:rFonts w:ascii="Times New Roman" w:hAnsi="Times New Roman" w:cs="Times New Roman"/>
      <w:b/>
      <w:color w:val="auto"/>
      <w:sz w:val="24"/>
      <w:u w:val="single"/>
    </w:rPr>
  </w:style>
  <w:style w:type="character" w:customStyle="1" w:styleId="LDCut">
    <w:name w:val="LD Cut"/>
    <w:basedOn w:val="DefaultParagraphFont"/>
    <w:uiPriority w:val="1"/>
    <w:qFormat/>
    <w:rsid w:val="003E084A"/>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3E084A"/>
    <w:rPr>
      <w:b/>
      <w:bCs/>
    </w:rPr>
  </w:style>
  <w:style w:type="character" w:customStyle="1" w:styleId="m-2350980578315152805gmail-styleunderline">
    <w:name w:val="m_-2350980578315152805gmail-styleunderline"/>
    <w:basedOn w:val="DefaultParagraphFont"/>
    <w:rsid w:val="003E084A"/>
  </w:style>
  <w:style w:type="character" w:customStyle="1" w:styleId="m-2350980578315152805gmail-style13ptbold">
    <w:name w:val="m_-2350980578315152805gmail-style13ptbold"/>
    <w:basedOn w:val="DefaultParagraphFont"/>
    <w:rsid w:val="003E084A"/>
  </w:style>
  <w:style w:type="paragraph" w:customStyle="1" w:styleId="m-2350980578315152805gmail-cardtext">
    <w:name w:val="m_-2350980578315152805gmail-cardtext"/>
    <w:basedOn w:val="Normal"/>
    <w:rsid w:val="003E084A"/>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3E084A"/>
    <w:pPr>
      <w:ind w:left="432" w:right="432"/>
    </w:pPr>
    <w:rPr>
      <w:color w:val="000000"/>
      <w:lang w:val="x-none" w:eastAsia="x-none"/>
    </w:rPr>
  </w:style>
  <w:style w:type="character" w:customStyle="1" w:styleId="evidencetextChar1">
    <w:name w:val="evidence text Char1"/>
    <w:link w:val="evidencetext"/>
    <w:rsid w:val="003E084A"/>
    <w:rPr>
      <w:rFonts w:ascii="Calibri" w:hAnsi="Calibri"/>
      <w:color w:val="000000"/>
      <w:sz w:val="22"/>
      <w:lang w:val="x-none" w:eastAsia="x-none"/>
    </w:rPr>
  </w:style>
  <w:style w:type="character" w:customStyle="1" w:styleId="il">
    <w:name w:val="il"/>
    <w:rsid w:val="003E084A"/>
  </w:style>
  <w:style w:type="character" w:customStyle="1" w:styleId="spellingerror">
    <w:name w:val="spellingerror"/>
    <w:basedOn w:val="DefaultParagraphFont"/>
    <w:rsid w:val="003E084A"/>
  </w:style>
  <w:style w:type="character" w:customStyle="1" w:styleId="num">
    <w:name w:val="num"/>
    <w:basedOn w:val="DefaultParagraphFont"/>
    <w:rsid w:val="003E084A"/>
  </w:style>
  <w:style w:type="character" w:customStyle="1" w:styleId="letter">
    <w:name w:val="letter"/>
    <w:basedOn w:val="DefaultParagraphFont"/>
    <w:rsid w:val="003E084A"/>
  </w:style>
  <w:style w:type="character" w:customStyle="1" w:styleId="dttext">
    <w:name w:val="dttext"/>
    <w:basedOn w:val="DefaultParagraphFont"/>
    <w:rsid w:val="003E084A"/>
  </w:style>
  <w:style w:type="character" w:customStyle="1" w:styleId="sdsense">
    <w:name w:val="sdsense"/>
    <w:basedOn w:val="DefaultParagraphFont"/>
    <w:rsid w:val="003E084A"/>
  </w:style>
  <w:style w:type="character" w:customStyle="1" w:styleId="sd">
    <w:name w:val="sd"/>
    <w:basedOn w:val="DefaultParagraphFont"/>
    <w:rsid w:val="003E084A"/>
  </w:style>
  <w:style w:type="character" w:styleId="FootnoteReference">
    <w:name w:val="footnote reference"/>
    <w:aliases w:val="FN Ref,footnote reference,fr,o,FR,(NECG) Footnote Reference"/>
    <w:basedOn w:val="DefaultParagraphFont"/>
    <w:uiPriority w:val="99"/>
    <w:unhideWhenUsed/>
    <w:qFormat/>
    <w:rsid w:val="003E084A"/>
    <w:rPr>
      <w:vertAlign w:val="superscript"/>
    </w:rPr>
  </w:style>
  <w:style w:type="paragraph" w:customStyle="1" w:styleId="Style2">
    <w:name w:val="Style2"/>
    <w:basedOn w:val="Heading1"/>
    <w:link w:val="Style2Char"/>
    <w:autoRedefine/>
    <w:uiPriority w:val="4"/>
    <w:qFormat/>
    <w:rsid w:val="003E084A"/>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3E084A"/>
    <w:rPr>
      <w:rFonts w:ascii="Calibri" w:eastAsiaTheme="majorEastAsia" w:hAnsi="Calibri" w:cstheme="majorBidi"/>
      <w:b/>
      <w:bCs/>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ary.wur.nl/WebQuery/file/cogem/cogem_t4505194e_00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library.wiley.com/doi/full/10.1111/1758-5899.12730)//ww"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15initiative.org/wp-content/uploads/2015/09/E15-Innovation-Mercurio-FINAL.pdf" TargetMode="External"/><Relationship Id="rId5" Type="http://schemas.openxmlformats.org/officeDocument/2006/relationships/numbering" Target="numbering.xml"/><Relationship Id="rId15" Type="http://schemas.openxmlformats.org/officeDocument/2006/relationships/hyperlink" Target="https://www.statnews.com/2019/02/11/drug-patent-protection-one-done/)WWPP" TargetMode="External"/><Relationship Id="rId10" Type="http://schemas.openxmlformats.org/officeDocument/2006/relationships/hyperlink" Target="https://fas.org/sgp/crs/misc/R46221.pdf%202/11/2020" TargetMode="External"/><Relationship Id="rId4" Type="http://schemas.openxmlformats.org/officeDocument/2006/relationships/customXml" Target="../customXml/item4.xml"/><Relationship Id="rId9" Type="http://schemas.openxmlformats.org/officeDocument/2006/relationships/hyperlink" Target="https://journals.sagepub.com/doi/abs/10.1177/2319714518789762?journalCode=fiba" TargetMode="External"/><Relationship Id="rId14" Type="http://schemas.openxmlformats.org/officeDocument/2006/relationships/hyperlink" Target="http://nabc.cals.cornell.edu/Publications/Reports/nabc_25/25_6_1_Redick.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smacboo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80A654-6502-854C-AA62-8A7E04C2BB98}">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24403</Words>
  <Characters>139101</Characters>
  <Application>Microsoft Office Word</Application>
  <DocSecurity>0</DocSecurity>
  <Lines>1159</Lines>
  <Paragraphs>326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163178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Office</cp:lastModifiedBy>
  <cp:revision>1</cp:revision>
  <dcterms:created xsi:type="dcterms:W3CDTF">2021-09-04T21:45:00Z</dcterms:created>
  <dcterms:modified xsi:type="dcterms:W3CDTF">2021-09-04T21:45:00Z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