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D678D" w14:textId="6C3388BB" w:rsidR="00A95652" w:rsidRDefault="00687779" w:rsidP="00687779">
      <w:pPr>
        <w:pStyle w:val="Heading1"/>
      </w:pPr>
      <w:r>
        <w:t>1NC Longhorn Classic Round 6</w:t>
      </w:r>
    </w:p>
    <w:p w14:paraId="1791B663" w14:textId="25F06FBC" w:rsidR="00AD61AA" w:rsidRDefault="00687779" w:rsidP="00435F92">
      <w:pPr>
        <w:pStyle w:val="Heading2"/>
      </w:pPr>
      <w:bookmarkStart w:id="0" w:name="_Hlk89538717"/>
      <w:r>
        <w:t>1</w:t>
      </w:r>
    </w:p>
    <w:p w14:paraId="443C87E8" w14:textId="01EC7150" w:rsidR="00BD2C89" w:rsidRDefault="00BD2C89" w:rsidP="00BD2C89">
      <w:pPr>
        <w:pStyle w:val="Heading3"/>
      </w:pPr>
      <w:r>
        <w:t>Theory</w:t>
      </w:r>
    </w:p>
    <w:p w14:paraId="60BE8A88" w14:textId="77777777" w:rsidR="00BD2C89" w:rsidRDefault="00BD2C89" w:rsidP="00BD2C89">
      <w:pPr>
        <w:pStyle w:val="Heading4"/>
      </w:pPr>
      <w:r>
        <w:t>Interp: The affirmative debaters must tell the negative debater what changes are in the aff</w:t>
      </w:r>
    </w:p>
    <w:p w14:paraId="7D080450" w14:textId="6B0B0651" w:rsidR="00BD2C89" w:rsidRDefault="00BD2C89" w:rsidP="00BD2C89">
      <w:pPr>
        <w:pStyle w:val="Heading4"/>
      </w:pPr>
      <w:r>
        <w:t>Violation: screenshots</w:t>
      </w:r>
      <w:r w:rsidR="007611B5">
        <w:t xml:space="preserve"> – you left me on read</w:t>
      </w:r>
      <w:r w:rsidR="002100BD">
        <w:t xml:space="preserve"> for </w:t>
      </w:r>
      <w:r w:rsidR="00AA15F2">
        <w:t>over 20 minutes</w:t>
      </w:r>
    </w:p>
    <w:p w14:paraId="30FFB85A" w14:textId="24290242" w:rsidR="007611B5" w:rsidRPr="007611B5" w:rsidRDefault="007611B5" w:rsidP="007611B5">
      <w:r w:rsidRPr="007611B5">
        <w:rPr>
          <w:noProof/>
        </w:rPr>
        <w:drawing>
          <wp:anchor distT="0" distB="0" distL="114300" distR="114300" simplePos="0" relativeHeight="251658240" behindDoc="0" locked="0" layoutInCell="1" allowOverlap="1" wp14:anchorId="68CDB47B" wp14:editId="3C6FB2BE">
            <wp:simplePos x="0" y="0"/>
            <wp:positionH relativeFrom="column">
              <wp:align>left</wp:align>
            </wp:positionH>
            <wp:positionV relativeFrom="paragraph">
              <wp:align>top</wp:align>
            </wp:positionV>
            <wp:extent cx="3006580" cy="2355850"/>
            <wp:effectExtent l="0" t="0" r="3810" b="6350"/>
            <wp:wrapSquare wrapText="bothSides"/>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06580" cy="2355850"/>
                    </a:xfrm>
                    <a:prstGeom prst="rect">
                      <a:avLst/>
                    </a:prstGeom>
                  </pic:spPr>
                </pic:pic>
              </a:graphicData>
            </a:graphic>
          </wp:anchor>
        </w:drawing>
      </w:r>
      <w:r w:rsidR="00067E78">
        <w:br w:type="textWrapping" w:clear="all"/>
      </w:r>
    </w:p>
    <w:p w14:paraId="3ACFD143" w14:textId="77777777" w:rsidR="00BD2C89" w:rsidRDefault="00BD2C89" w:rsidP="00BD2C89">
      <w:pPr>
        <w:pStyle w:val="Heading4"/>
      </w:pPr>
      <w:r>
        <w:t>Standards</w:t>
      </w:r>
    </w:p>
    <w:p w14:paraId="79FDAC3F" w14:textId="14BC3812" w:rsidR="00BD2C89" w:rsidRDefault="00BD2C89" w:rsidP="00BD2C89">
      <w:pPr>
        <w:pStyle w:val="Heading4"/>
      </w:pPr>
      <w:r>
        <w:t>A</w:t>
      </w:r>
      <w:r w:rsidR="00CF3CAD">
        <w:t>]</w:t>
      </w:r>
      <w:r>
        <w:t xml:space="preserve"> Pre round prep- Hiding changes mean that pre round neg prep was skewed—4 minutes of prep is not enough to put together a coherent 1nc or update our answers to the aff</w:t>
      </w:r>
    </w:p>
    <w:p w14:paraId="66C3A868" w14:textId="13FB552B" w:rsidR="00BD2C89" w:rsidRDefault="00BD2C89" w:rsidP="00BD2C89">
      <w:pPr>
        <w:pStyle w:val="Heading4"/>
      </w:pPr>
      <w:r>
        <w:t>B</w:t>
      </w:r>
      <w:r w:rsidR="00CF3CAD">
        <w:t>]</w:t>
      </w:r>
      <w:r>
        <w:t xml:space="preserve"> academic integrity – disclosing changes is key to ensure that new evidence isn't miscut and we have an idea of what analytics will look like</w:t>
      </w:r>
    </w:p>
    <w:p w14:paraId="72857425" w14:textId="77777777" w:rsidR="00435F92" w:rsidRPr="0077699A" w:rsidRDefault="00435F92" w:rsidP="00435F92">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w:t>
      </w:r>
      <w:r>
        <w:rPr>
          <w:rFonts w:asciiTheme="minorHAnsi" w:hAnsiTheme="minorHAnsi" w:cstheme="minorHAnsi"/>
        </w:rPr>
        <w:t>/</w:t>
      </w:r>
      <w:r w:rsidRPr="008D1E28">
        <w:rPr>
          <w:rFonts w:asciiTheme="minorHAnsi" w:hAnsiTheme="minorHAnsi" w:cstheme="minorHAnsi"/>
        </w:rPr>
        <w:t>L to education because you don’t learn from an already skewed round.</w:t>
      </w:r>
    </w:p>
    <w:p w14:paraId="04C5B68B" w14:textId="77777777" w:rsidR="00435F92" w:rsidRPr="0077699A" w:rsidRDefault="00435F92" w:rsidP="00435F92">
      <w:pPr>
        <w:pStyle w:val="Heading4"/>
        <w:rPr>
          <w:rFonts w:asciiTheme="minorHAnsi" w:hAnsiTheme="minorHAnsi" w:cstheme="minorHAnsi"/>
        </w:rPr>
      </w:pPr>
      <w:r w:rsidRPr="008D1E28">
        <w:rPr>
          <w:rFonts w:asciiTheme="minorHAnsi" w:hAnsiTheme="minorHAnsi" w:cstheme="minorHAnsi"/>
        </w:rPr>
        <w:t xml:space="preserve">c] </w:t>
      </w:r>
      <w:r w:rsidRPr="008D1E28">
        <w:rPr>
          <w:rFonts w:asciiTheme="minorHAnsi" w:hAnsiTheme="minorHAnsi" w:cstheme="minorHAnsi"/>
          <w:u w:val="single"/>
        </w:rPr>
        <w:t>DTD</w:t>
      </w:r>
      <w:r w:rsidRPr="008D1E28">
        <w:rPr>
          <w:rFonts w:asciiTheme="minorHAnsi" w:hAnsiTheme="minorHAnsi" w:cstheme="minorHAnsi"/>
        </w:rPr>
        <w:t xml:space="preserve"> </w:t>
      </w:r>
      <w:r>
        <w:rPr>
          <w:rFonts w:asciiTheme="minorHAnsi" w:hAnsiTheme="minorHAnsi" w:cstheme="minorHAnsi"/>
        </w:rPr>
        <w:t>–</w:t>
      </w:r>
      <w:r w:rsidRPr="008D1E28">
        <w:rPr>
          <w:rFonts w:asciiTheme="minorHAnsi" w:hAnsiTheme="minorHAnsi" w:cstheme="minorHAnsi"/>
        </w:rPr>
        <w:t xml:space="preserve"> </w:t>
      </w:r>
      <w:r>
        <w:rPr>
          <w:rFonts w:asciiTheme="minorHAnsi" w:hAnsiTheme="minorHAnsi" w:cstheme="minorHAnsi"/>
        </w:rPr>
        <w:t>a] deters future abuse b] my strat has already been skewed so it’s the only way to rectify the abuse</w:t>
      </w:r>
    </w:p>
    <w:p w14:paraId="2FF892CB" w14:textId="77777777" w:rsidR="00435F92" w:rsidRPr="0077699A" w:rsidRDefault="00435F92" w:rsidP="00435F92">
      <w:pPr>
        <w:pStyle w:val="Heading4"/>
        <w:rPr>
          <w:rFonts w:asciiTheme="minorHAnsi" w:hAnsiTheme="minorHAnsi" w:cstheme="minorHAnsi"/>
        </w:rPr>
      </w:pPr>
      <w:r w:rsidRPr="008D1E28">
        <w:rPr>
          <w:rFonts w:asciiTheme="minorHAnsi" w:hAnsiTheme="minorHAnsi" w:cstheme="minorHAnsi"/>
        </w:rPr>
        <w:t xml:space="preserve">d] </w:t>
      </w:r>
      <w:r w:rsidRPr="008D1E28">
        <w:rPr>
          <w:rFonts w:asciiTheme="minorHAnsi" w:hAnsiTheme="minorHAnsi" w:cstheme="minorHAnsi"/>
          <w:u w:val="single"/>
        </w:rPr>
        <w:t>Competing interps</w:t>
      </w:r>
      <w:r w:rsidRPr="008D1E28">
        <w:rPr>
          <w:rFonts w:asciiTheme="minorHAnsi" w:hAnsiTheme="minorHAnsi" w:cstheme="minorHAnsi"/>
        </w:rPr>
        <w:t xml:space="preserve"> – </w:t>
      </w:r>
      <w:r>
        <w:rPr>
          <w:rFonts w:asciiTheme="minorHAnsi" w:hAnsiTheme="minorHAnsi" w:cstheme="minorHAnsi"/>
        </w:rPr>
        <w:t>a] r</w:t>
      </w:r>
      <w:r w:rsidRPr="008D1E28">
        <w:rPr>
          <w:rFonts w:asciiTheme="minorHAnsi" w:hAnsiTheme="minorHAnsi" w:cstheme="minorHAnsi"/>
        </w:rPr>
        <w:t xml:space="preserve">easonability invites arbitrary judge intervention and a race to the bottom of questionable argumentation </w:t>
      </w:r>
      <w:r>
        <w:rPr>
          <w:rFonts w:asciiTheme="minorHAnsi" w:hAnsiTheme="minorHAnsi" w:cstheme="minorHAnsi"/>
        </w:rPr>
        <w:t>b]</w:t>
      </w:r>
      <w:r w:rsidRPr="008D1E28">
        <w:rPr>
          <w:rFonts w:asciiTheme="minorHAnsi" w:hAnsiTheme="minorHAnsi" w:cstheme="minorHAnsi"/>
        </w:rPr>
        <w:t xml:space="preserve"> </w:t>
      </w:r>
      <w:r>
        <w:rPr>
          <w:rFonts w:asciiTheme="minorHAnsi" w:hAnsiTheme="minorHAnsi" w:cstheme="minorHAnsi"/>
        </w:rPr>
        <w:t xml:space="preserve">reasonability </w:t>
      </w:r>
      <w:r w:rsidRPr="008D1E28">
        <w:rPr>
          <w:rFonts w:asciiTheme="minorHAnsi" w:hAnsiTheme="minorHAnsi" w:cstheme="minorHAnsi"/>
        </w:rPr>
        <w:t>collapses since brightlines operate on an offense-defense paradigm</w:t>
      </w:r>
    </w:p>
    <w:p w14:paraId="7DF4CE5D" w14:textId="77777777" w:rsidR="00435F92" w:rsidRPr="00B12150" w:rsidRDefault="00435F92" w:rsidP="00435F92">
      <w:pPr>
        <w:pStyle w:val="Heading4"/>
      </w:pPr>
      <w:r w:rsidRPr="008D1E28">
        <w:rPr>
          <w:rFonts w:asciiTheme="minorHAnsi" w:hAnsiTheme="minorHAnsi" w:cstheme="minorHAnsi"/>
        </w:rPr>
        <w:t xml:space="preserve">f] </w:t>
      </w:r>
      <w:r w:rsidRPr="008D1E28">
        <w:rPr>
          <w:rFonts w:asciiTheme="minorHAnsi" w:hAnsiTheme="minorHAnsi" w:cstheme="minorHAnsi"/>
          <w:u w:val="single"/>
        </w:rPr>
        <w:t>No RVIs</w:t>
      </w:r>
      <w:r w:rsidRPr="008D1E28">
        <w:rPr>
          <w:rFonts w:asciiTheme="minorHAnsi" w:hAnsiTheme="minorHAnsi" w:cstheme="minorHAnsi"/>
        </w:rPr>
        <w:t xml:space="preserve"> – </w:t>
      </w:r>
      <w:r>
        <w:rPr>
          <w:rFonts w:asciiTheme="minorHAnsi" w:hAnsiTheme="minorHAnsi" w:cstheme="minorHAnsi"/>
        </w:rPr>
        <w:t>a</w:t>
      </w:r>
      <w:r>
        <w:t>] Forces the 1NC to go all-in on Theory which kills substance education, b] Encourages Baiting since the 1AC will purposely be abusive, and c] Illogical – you shouldn’t win for not being abusive.</w:t>
      </w:r>
    </w:p>
    <w:p w14:paraId="2BFF0C3E" w14:textId="4C89CCF4" w:rsidR="00435F92" w:rsidRDefault="00435F92" w:rsidP="00435F92">
      <w:pPr>
        <w:pStyle w:val="Heading2"/>
      </w:pPr>
      <w:bookmarkStart w:id="1" w:name="_Hlk89538795"/>
      <w:bookmarkEnd w:id="0"/>
      <w:r>
        <w:t>2</w:t>
      </w:r>
    </w:p>
    <w:p w14:paraId="5D8895EA" w14:textId="15B17DC6" w:rsidR="00435F92" w:rsidRDefault="00435F92" w:rsidP="00435F92">
      <w:pPr>
        <w:pStyle w:val="Heading3"/>
      </w:pPr>
      <w:r>
        <w:t>NC</w:t>
      </w:r>
    </w:p>
    <w:p w14:paraId="2FDA9318" w14:textId="77777777" w:rsidR="00435F92" w:rsidRDefault="00435F92" w:rsidP="00435F92">
      <w:pPr>
        <w:pStyle w:val="Heading4"/>
      </w:pPr>
      <w:r>
        <w:t>1] a</w:t>
      </w:r>
      <w:r>
        <w:rPr>
          <w:rStyle w:val="FootnoteReference"/>
        </w:rPr>
        <w:footnoteReference w:id="1"/>
      </w:r>
      <w:r>
        <w:t xml:space="preserve"> “</w:t>
      </w:r>
      <w:r w:rsidRPr="00961486">
        <w:rPr>
          <w:rStyle w:val="Emphasis"/>
        </w:rPr>
        <w:t xml:space="preserve">used when </w:t>
      </w:r>
      <w:r w:rsidRPr="00961486">
        <w:rPr>
          <w:rStyle w:val="Emphasis"/>
          <w:highlight w:val="green"/>
        </w:rPr>
        <w:t>express</w:t>
      </w:r>
      <w:r w:rsidRPr="00961486">
        <w:rPr>
          <w:rStyle w:val="Emphasis"/>
        </w:rPr>
        <w:t xml:space="preserve">ing rates or </w:t>
      </w:r>
      <w:r w:rsidRPr="00961486">
        <w:rPr>
          <w:rStyle w:val="Emphasis"/>
          <w:highlight w:val="green"/>
        </w:rPr>
        <w:t>ratios</w:t>
      </w:r>
      <w:r w:rsidRPr="00961486">
        <w:rPr>
          <w:rStyle w:val="Emphasis"/>
        </w:rPr>
        <w:t>; in, to, or for each; per</w:t>
      </w:r>
      <w:r>
        <w:t>” but there are no numbers in the rez</w:t>
      </w:r>
    </w:p>
    <w:p w14:paraId="6F49D1FD" w14:textId="77777777" w:rsidR="00435F92" w:rsidRDefault="00435F92" w:rsidP="00435F92">
      <w:pPr>
        <w:pStyle w:val="Heading4"/>
      </w:pPr>
      <w:r>
        <w:t>2] just</w:t>
      </w:r>
      <w:r>
        <w:rPr>
          <w:rStyle w:val="FootnoteReference"/>
        </w:rPr>
        <w:footnoteReference w:id="2"/>
      </w:r>
      <w:r>
        <w:t xml:space="preserve"> describes what is “</w:t>
      </w:r>
      <w:r w:rsidRPr="00833D2A">
        <w:rPr>
          <w:rStyle w:val="Emphasis"/>
        </w:rPr>
        <w:t xml:space="preserve">(of treatment) deserved or </w:t>
      </w:r>
      <w:r w:rsidRPr="00833D2A">
        <w:rPr>
          <w:rStyle w:val="Emphasis"/>
          <w:highlight w:val="green"/>
        </w:rPr>
        <w:t>appropriate in the circumstances</w:t>
      </w:r>
      <w:r>
        <w:t>” but the rez is aspatial</w:t>
      </w:r>
    </w:p>
    <w:p w14:paraId="7E09D011" w14:textId="77777777" w:rsidR="00435F92" w:rsidRDefault="00435F92" w:rsidP="00435F92">
      <w:pPr>
        <w:pStyle w:val="Heading4"/>
      </w:pPr>
      <w:r>
        <w:t>3] government</w:t>
      </w:r>
      <w:r>
        <w:rPr>
          <w:rStyle w:val="FootnoteReference"/>
        </w:rPr>
        <w:footnoteReference w:id="3"/>
      </w:r>
      <w:r>
        <w:t xml:space="preserve"> is “</w:t>
      </w:r>
      <w:r w:rsidRPr="00516EF5">
        <w:rPr>
          <w:rStyle w:val="Emphasis"/>
          <w:highlight w:val="green"/>
        </w:rPr>
        <w:t>direction</w:t>
      </w:r>
      <w:r w:rsidRPr="00516EF5">
        <w:rPr>
          <w:rStyle w:val="Emphasis"/>
        </w:rPr>
        <w:t>; control; management; rule</w:t>
      </w:r>
      <w:r>
        <w:t>” but a direction can’t perform an action</w:t>
      </w:r>
    </w:p>
    <w:p w14:paraId="59801170" w14:textId="77777777" w:rsidR="00435F92" w:rsidRDefault="00435F92" w:rsidP="00435F92">
      <w:pPr>
        <w:pStyle w:val="Heading4"/>
      </w:pPr>
      <w:r>
        <w:t>4] to</w:t>
      </w:r>
      <w:r>
        <w:rPr>
          <w:rStyle w:val="FootnoteReference"/>
        </w:rPr>
        <w:footnoteReference w:id="4"/>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rez doesn’t have a location</w:t>
      </w:r>
    </w:p>
    <w:p w14:paraId="2129D9DE" w14:textId="77777777" w:rsidR="00435F92" w:rsidRPr="004B6AE9" w:rsidRDefault="00435F92" w:rsidP="00435F92">
      <w:pPr>
        <w:pStyle w:val="Heading4"/>
      </w:pPr>
      <w:r>
        <w:t>5] recognize</w:t>
      </w:r>
      <w:r>
        <w:rPr>
          <w:rStyle w:val="FootnoteReference"/>
        </w:rPr>
        <w:footnoteReference w:id="5"/>
      </w:r>
      <w:r>
        <w:t xml:space="preserve"> is to “</w:t>
      </w:r>
      <w:r w:rsidRPr="004B6AE9">
        <w:rPr>
          <w:rStyle w:val="Emphasis"/>
        </w:rPr>
        <w:t xml:space="preserve">(of a person presiding at a meeting or debate) </w:t>
      </w:r>
      <w:r w:rsidRPr="009D2C5D">
        <w:rPr>
          <w:rStyle w:val="Emphasis"/>
          <w:highlight w:val="green"/>
        </w:rPr>
        <w:t>call</w:t>
      </w:r>
      <w:r w:rsidRPr="004B6AE9">
        <w:rPr>
          <w:rStyle w:val="Emphasis"/>
        </w:rPr>
        <w:t xml:space="preserve"> on (someone) </w:t>
      </w:r>
      <w:r w:rsidRPr="009D2C5D">
        <w:rPr>
          <w:rStyle w:val="Emphasis"/>
          <w:highlight w:val="green"/>
        </w:rPr>
        <w:t>to speak</w:t>
      </w:r>
      <w:r>
        <w:t>” but a right can’t speak</w:t>
      </w:r>
    </w:p>
    <w:p w14:paraId="5D97EDDE" w14:textId="77777777" w:rsidR="00435F92" w:rsidRDefault="00435F92" w:rsidP="00435F92">
      <w:pPr>
        <w:pStyle w:val="Heading4"/>
      </w:pPr>
      <w:r>
        <w:t>6] an</w:t>
      </w:r>
      <w:r>
        <w:rPr>
          <w:rStyle w:val="FootnoteReference"/>
        </w:rPr>
        <w:footnoteReference w:id="6"/>
      </w:r>
      <w:r>
        <w:t xml:space="preserve"> “</w:t>
      </w:r>
      <w:r w:rsidRPr="00CF6EF9">
        <w:rPr>
          <w:rStyle w:val="Emphasis"/>
          <w:highlight w:val="green"/>
        </w:rPr>
        <w:t>form</w:t>
      </w:r>
      <w:r w:rsidRPr="00CF6EF9">
        <w:rPr>
          <w:rStyle w:val="Emphasis"/>
        </w:rPr>
        <w:t xml:space="preserve">ing </w:t>
      </w:r>
      <w:r w:rsidRPr="00CF6EF9">
        <w:rPr>
          <w:rStyle w:val="Emphasis"/>
          <w:highlight w:val="green"/>
        </w:rPr>
        <w:t>names of organic compounds</w:t>
      </w:r>
      <w:r w:rsidRPr="00CF6EF9">
        <w:rPr>
          <w:rStyle w:val="Emphasis"/>
        </w:rPr>
        <w:t>, chiefly polysaccharides</w:t>
      </w:r>
      <w:r>
        <w:t>” but a right isn’t an organic compound</w:t>
      </w:r>
    </w:p>
    <w:p w14:paraId="288D3DC8" w14:textId="77777777" w:rsidR="00435F92" w:rsidRDefault="00435F92" w:rsidP="00435F92">
      <w:pPr>
        <w:pStyle w:val="Heading4"/>
      </w:pPr>
      <w:r>
        <w:t>7] of</w:t>
      </w:r>
      <w:r>
        <w:rPr>
          <w:rStyle w:val="FootnoteReference"/>
        </w:rPr>
        <w:footnoteReference w:id="7"/>
      </w:r>
      <w:r>
        <w:t xml:space="preserve">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is atemporal</w:t>
      </w:r>
    </w:p>
    <w:p w14:paraId="4D87FD38" w14:textId="77777777" w:rsidR="00435F92" w:rsidRPr="008A3D0B" w:rsidRDefault="00435F92" w:rsidP="00435F92">
      <w:pPr>
        <w:pStyle w:val="Heading4"/>
      </w:pPr>
      <w:r>
        <w:t>8] a worker</w:t>
      </w:r>
      <w:r>
        <w:rPr>
          <w:rStyle w:val="FootnoteReference"/>
        </w:rPr>
        <w:footnoteReference w:id="8"/>
      </w:r>
      <w:r>
        <w:t xml:space="preserve"> “</w:t>
      </w:r>
      <w:r w:rsidRPr="008A3D0B">
        <w:rPr>
          <w:rStyle w:val="Emphasis"/>
        </w:rPr>
        <w:t xml:space="preserve">a person who </w:t>
      </w:r>
      <w:r w:rsidRPr="008A3D0B">
        <w:rPr>
          <w:rStyle w:val="Emphasis"/>
          <w:highlight w:val="green"/>
        </w:rPr>
        <w:t>produces</w:t>
      </w:r>
      <w:r w:rsidRPr="008A3D0B">
        <w:rPr>
          <w:rStyle w:val="Emphasis"/>
        </w:rPr>
        <w:t xml:space="preserve"> or achieves </w:t>
      </w:r>
      <w:r w:rsidRPr="008A3D0B">
        <w:rPr>
          <w:rStyle w:val="Emphasis"/>
          <w:highlight w:val="green"/>
        </w:rPr>
        <w:t>a specified thing</w:t>
      </w:r>
      <w:r>
        <w:t>” but the rez doesn’t spec</w:t>
      </w:r>
    </w:p>
    <w:p w14:paraId="750A25D5" w14:textId="77777777" w:rsidR="00435F92" w:rsidRPr="00961486" w:rsidRDefault="00435F92" w:rsidP="00435F92">
      <w:pPr>
        <w:pStyle w:val="Heading4"/>
      </w:pPr>
      <w:r>
        <w:t>9] strike</w:t>
      </w:r>
      <w:r>
        <w:rPr>
          <w:rStyle w:val="FootnoteReference"/>
        </w:rPr>
        <w:footnoteReference w:id="9"/>
      </w:r>
      <w:r>
        <w:t xml:space="preserve"> is to “</w:t>
      </w:r>
      <w:r w:rsidRPr="00E04DF7">
        <w:rPr>
          <w:rStyle w:val="Emphasis"/>
          <w:highlight w:val="green"/>
        </w:rPr>
        <w:t>cause</w:t>
      </w:r>
      <w:r w:rsidRPr="00E04DF7">
        <w:rPr>
          <w:rStyle w:val="Emphasis"/>
        </w:rPr>
        <w:t xml:space="preserve"> (someone) </w:t>
      </w:r>
      <w:r w:rsidRPr="00E04DF7">
        <w:rPr>
          <w:rStyle w:val="Emphasis"/>
          <w:highlight w:val="green"/>
        </w:rPr>
        <w:t>to be in a specified state</w:t>
      </w:r>
      <w:r>
        <w:t>” but the rez doesn’t spec</w:t>
      </w:r>
    </w:p>
    <w:p w14:paraId="5532E421" w14:textId="77777777" w:rsidR="00435F92" w:rsidRPr="00435F92" w:rsidRDefault="00435F92" w:rsidP="00435F92"/>
    <w:bookmarkEnd w:id="1"/>
    <w:p w14:paraId="0FCB1513" w14:textId="77777777" w:rsidR="00AD61AA" w:rsidRDefault="00AD61AA" w:rsidP="00AD61AA">
      <w:pPr>
        <w:pStyle w:val="Heading2"/>
      </w:pPr>
      <w:r>
        <w:t>Case</w:t>
      </w:r>
    </w:p>
    <w:p w14:paraId="07B34F1C" w14:textId="58112388" w:rsidR="00AD61AA" w:rsidRDefault="00AD61AA" w:rsidP="00AD61AA">
      <w:pPr>
        <w:pStyle w:val="Heading3"/>
        <w:rPr>
          <w:rFonts w:asciiTheme="minorHAnsi" w:hAnsiTheme="minorHAnsi" w:cstheme="minorHAnsi"/>
        </w:rPr>
      </w:pPr>
      <w:r w:rsidRPr="008D1E28">
        <w:rPr>
          <w:rFonts w:asciiTheme="minorHAnsi" w:hAnsiTheme="minorHAnsi" w:cstheme="minorHAnsi"/>
        </w:rPr>
        <w:t>1NC – AT: Underview</w:t>
      </w:r>
    </w:p>
    <w:p w14:paraId="04EE92BB" w14:textId="77777777" w:rsidR="00AD61AA" w:rsidRDefault="00AD61AA" w:rsidP="00AD61AA">
      <w:pPr>
        <w:pStyle w:val="Heading4"/>
        <w:rPr>
          <w:rFonts w:asciiTheme="minorHAnsi" w:hAnsiTheme="minorHAnsi" w:cstheme="minorHAnsi"/>
        </w:rPr>
      </w:pPr>
      <w:r w:rsidRPr="008D1E28">
        <w:rPr>
          <w:rFonts w:asciiTheme="minorHAnsi" w:hAnsiTheme="minorHAnsi" w:cstheme="minorHAnsi"/>
        </w:rPr>
        <w:t xml:space="preserve">2] </w:t>
      </w:r>
      <w:r w:rsidRPr="008D1E28">
        <w:rPr>
          <w:rFonts w:asciiTheme="minorHAnsi" w:hAnsiTheme="minorHAnsi" w:cstheme="minorHAnsi"/>
          <w:u w:val="single"/>
        </w:rPr>
        <w:t>Spikes that aren’t on top are a voting issue</w:t>
      </w:r>
      <w:r w:rsidRPr="008D1E28">
        <w:rPr>
          <w:rFonts w:asciiTheme="minorHAnsi" w:hAnsiTheme="minorHAnsi" w:cstheme="minorHAnsi"/>
        </w:rPr>
        <w:t xml:space="preserve">- it means I have to wait for the 1ac to finish to formulate a strategy since I don’t know what </w:t>
      </w:r>
      <w:proofErr w:type="spellStart"/>
      <w:proofErr w:type="gramStart"/>
      <w:r w:rsidRPr="008D1E28">
        <w:rPr>
          <w:rFonts w:asciiTheme="minorHAnsi" w:hAnsiTheme="minorHAnsi" w:cstheme="minorHAnsi"/>
        </w:rPr>
        <w:t>your</w:t>
      </w:r>
      <w:proofErr w:type="spellEnd"/>
      <w:proofErr w:type="gramEnd"/>
      <w:r w:rsidRPr="008D1E28">
        <w:rPr>
          <w:rFonts w:asciiTheme="minorHAnsi" w:hAnsiTheme="minorHAnsi" w:cstheme="minorHAnsi"/>
        </w:rPr>
        <w:t xml:space="preserve"> going to read which moots 6 min of prep</w:t>
      </w:r>
    </w:p>
    <w:p w14:paraId="4F7FD431" w14:textId="77777777" w:rsidR="00AD61AA" w:rsidRPr="00FD4703" w:rsidRDefault="00AD61AA" w:rsidP="00AD61AA"/>
    <w:p w14:paraId="75FC47D8" w14:textId="77777777" w:rsidR="00AD61AA" w:rsidRDefault="00AD61AA" w:rsidP="00AD61AA">
      <w:pPr>
        <w:pStyle w:val="Heading4"/>
        <w:rPr>
          <w:rFonts w:asciiTheme="minorHAnsi" w:hAnsiTheme="minorHAnsi" w:cstheme="minorHAnsi"/>
        </w:rPr>
      </w:pPr>
      <w:r w:rsidRPr="008D1E28">
        <w:rPr>
          <w:rFonts w:asciiTheme="minorHAnsi" w:hAnsiTheme="minorHAnsi" w:cstheme="minorHAnsi"/>
        </w:rPr>
        <w:t xml:space="preserve">3] </w:t>
      </w:r>
      <w:r w:rsidRPr="008D1E28">
        <w:rPr>
          <w:rFonts w:asciiTheme="minorHAnsi" w:hAnsiTheme="minorHAnsi" w:cstheme="minorHAnsi"/>
          <w:u w:val="single"/>
        </w:rPr>
        <w:t>Spikes that weren’t disclosed are a voting issue</w:t>
      </w:r>
      <w:r w:rsidRPr="008D1E28">
        <w:rPr>
          <w:rFonts w:asciiTheme="minorHAnsi" w:hAnsiTheme="minorHAnsi" w:cstheme="minorHAnsi"/>
        </w:rPr>
        <w:t>- prevents us from rigorously testing your norm and incentivizes surprise tactics</w:t>
      </w:r>
    </w:p>
    <w:p w14:paraId="6A5D26D2" w14:textId="77777777" w:rsidR="00AD61AA" w:rsidRPr="00FD4703" w:rsidRDefault="00AD61AA" w:rsidP="00AD61AA"/>
    <w:p w14:paraId="12A74226" w14:textId="77777777" w:rsidR="00AD61AA" w:rsidRDefault="00AD61AA" w:rsidP="00AD61AA">
      <w:pPr>
        <w:pStyle w:val="Heading4"/>
        <w:rPr>
          <w:rFonts w:asciiTheme="minorHAnsi" w:hAnsiTheme="minorHAnsi" w:cstheme="minorHAnsi"/>
        </w:rPr>
      </w:pPr>
      <w:r w:rsidRPr="008D1E28">
        <w:rPr>
          <w:rFonts w:asciiTheme="minorHAnsi" w:hAnsiTheme="minorHAnsi" w:cstheme="minorHAnsi"/>
        </w:rPr>
        <w:t xml:space="preserve">4] </w:t>
      </w:r>
      <w:r w:rsidRPr="008D1E28">
        <w:rPr>
          <w:rFonts w:asciiTheme="minorHAnsi" w:hAnsiTheme="minorHAnsi" w:cstheme="minorHAnsi"/>
          <w:u w:val="single"/>
        </w:rPr>
        <w:t>Under views are a voting issue</w:t>
      </w:r>
      <w:r w:rsidRPr="008D1E28">
        <w:rPr>
          <w:rFonts w:asciiTheme="minorHAnsi" w:hAnsiTheme="minorHAnsi" w:cstheme="minorHAnsi"/>
        </w:rPr>
        <w:t>—one small theory analytic can take out huge chunks of the 1nc which kills substantive clash</w:t>
      </w:r>
    </w:p>
    <w:p w14:paraId="35A168F2" w14:textId="77777777" w:rsidR="00AD61AA" w:rsidRPr="00FD4703" w:rsidRDefault="00AD61AA" w:rsidP="00AD61AA"/>
    <w:p w14:paraId="0C43EE26" w14:textId="77777777" w:rsidR="00AD61AA" w:rsidRDefault="00AD61AA" w:rsidP="00AD61AA">
      <w:pPr>
        <w:pStyle w:val="Heading4"/>
        <w:rPr>
          <w:rFonts w:asciiTheme="minorHAnsi" w:hAnsiTheme="minorHAnsi" w:cstheme="minorHAnsi"/>
        </w:rPr>
      </w:pPr>
      <w:r w:rsidRPr="008D1E28">
        <w:rPr>
          <w:rFonts w:asciiTheme="minorHAnsi" w:hAnsiTheme="minorHAnsi" w:cstheme="minorHAnsi"/>
        </w:rPr>
        <w:t xml:space="preserve">5] </w:t>
      </w:r>
      <w:r w:rsidRPr="008D1E28">
        <w:rPr>
          <w:rFonts w:asciiTheme="minorHAnsi" w:hAnsiTheme="minorHAnsi" w:cstheme="minorHAnsi"/>
          <w:u w:val="single"/>
        </w:rPr>
        <w:t>New 2NR Responses</w:t>
      </w:r>
      <w:r w:rsidRPr="008D1E28">
        <w:rPr>
          <w:rFonts w:asciiTheme="minorHAnsi" w:hAnsiTheme="minorHAnsi" w:cstheme="minorHAnsi"/>
        </w:rPr>
        <w:t>- A] none of the spikes have a clear implication in the 1ac B] It’s key to robustly contest their norm. C] Stops them from hiding tricks in random parts of the aff</w:t>
      </w:r>
    </w:p>
    <w:p w14:paraId="38123C50" w14:textId="77777777" w:rsidR="00AD61AA" w:rsidRPr="00FD4703" w:rsidRDefault="00AD61AA" w:rsidP="00AD61AA"/>
    <w:p w14:paraId="2EA08DFF" w14:textId="77777777" w:rsidR="00AD61AA" w:rsidRPr="008D1E28" w:rsidRDefault="00AD61AA" w:rsidP="00AD61AA">
      <w:pPr>
        <w:pStyle w:val="Heading4"/>
        <w:rPr>
          <w:rFonts w:asciiTheme="minorHAnsi" w:hAnsiTheme="minorHAnsi" w:cstheme="minorHAnsi"/>
        </w:rPr>
      </w:pPr>
      <w:r w:rsidRPr="008D1E28">
        <w:rPr>
          <w:rFonts w:asciiTheme="minorHAnsi" w:hAnsiTheme="minorHAnsi" w:cstheme="minorHAnsi"/>
        </w:rPr>
        <w:t xml:space="preserve">10] </w:t>
      </w:r>
      <w:r w:rsidRPr="00FD4703">
        <w:rPr>
          <w:rFonts w:asciiTheme="minorHAnsi" w:hAnsiTheme="minorHAnsi" w:cstheme="minorHAnsi"/>
          <w:u w:val="single"/>
        </w:rPr>
        <w:t>No invincible 2</w:t>
      </w:r>
      <w:r>
        <w:rPr>
          <w:rFonts w:asciiTheme="minorHAnsi" w:hAnsiTheme="minorHAnsi" w:cstheme="minorHAnsi"/>
          <w:u w:val="single"/>
        </w:rPr>
        <w:t>NR</w:t>
      </w:r>
      <w:r w:rsidRPr="008D1E28">
        <w:rPr>
          <w:rFonts w:asciiTheme="minorHAnsi" w:hAnsiTheme="minorHAnsi" w:cstheme="minorHAnsi"/>
        </w:rPr>
        <w:t xml:space="preserve"> – the 2ar has judge persuasion and the last word</w:t>
      </w:r>
    </w:p>
    <w:p w14:paraId="60744DAC" w14:textId="77777777" w:rsidR="00AD61AA" w:rsidRPr="009B1A10" w:rsidRDefault="00AD61AA" w:rsidP="00AD61AA">
      <w:pPr>
        <w:pStyle w:val="Heading3"/>
        <w:rPr>
          <w:rFonts w:asciiTheme="minorHAnsi" w:hAnsiTheme="minorHAnsi" w:cstheme="minorHAnsi"/>
        </w:rPr>
      </w:pPr>
      <w:r w:rsidRPr="009B1A10">
        <w:rPr>
          <w:rFonts w:asciiTheme="minorHAnsi" w:hAnsiTheme="minorHAnsi" w:cstheme="minorHAnsi"/>
        </w:rPr>
        <w:t>1NC – Theory Hedge</w:t>
      </w:r>
    </w:p>
    <w:p w14:paraId="68D497BF" w14:textId="77777777" w:rsidR="00AD61AA" w:rsidRDefault="00AD61AA" w:rsidP="00AD61AA">
      <w:pPr>
        <w:pStyle w:val="Heading4"/>
        <w:rPr>
          <w:rFonts w:asciiTheme="minorHAnsi" w:hAnsiTheme="minorHAnsi" w:cstheme="minorHAnsi"/>
        </w:rPr>
      </w:pPr>
      <w:r w:rsidRPr="009B1A10">
        <w:rPr>
          <w:rFonts w:asciiTheme="minorHAnsi" w:hAnsiTheme="minorHAnsi" w:cstheme="minorHAnsi"/>
        </w:rPr>
        <w:t xml:space="preserve">1] </w:t>
      </w:r>
      <w:r w:rsidRPr="009B1A10">
        <w:rPr>
          <w:rFonts w:asciiTheme="minorHAnsi" w:hAnsiTheme="minorHAnsi" w:cstheme="minorHAnsi"/>
          <w:u w:val="single"/>
        </w:rPr>
        <w:t>NC theory first</w:t>
      </w:r>
      <w:r w:rsidRPr="009B1A10">
        <w:rPr>
          <w:rFonts w:asciiTheme="minorHAnsi" w:hAnsiTheme="minorHAnsi" w:cstheme="minorHAnsi"/>
        </w:rPr>
        <w:t xml:space="preserve"> – 1] Abuse was self-inflicted- They started the chain of abuse and forced me down this strategy 2] Norming- We have more speeches to norm over whether it’s a good idea 3] It was introduced first, so it comes lexically prior. </w:t>
      </w:r>
    </w:p>
    <w:p w14:paraId="3ECE798A" w14:textId="77777777" w:rsidR="00AD61AA" w:rsidRPr="00D10F09" w:rsidRDefault="00AD61AA" w:rsidP="00AD61AA"/>
    <w:p w14:paraId="12198657" w14:textId="77777777" w:rsidR="00AD61AA" w:rsidRDefault="00AD61AA" w:rsidP="00AD61AA">
      <w:pPr>
        <w:pStyle w:val="Heading4"/>
        <w:rPr>
          <w:rFonts w:asciiTheme="minorHAnsi" w:hAnsiTheme="minorHAnsi" w:cstheme="minorHAnsi"/>
        </w:rPr>
      </w:pPr>
      <w:r w:rsidRPr="009B1A10">
        <w:t xml:space="preserve">2] </w:t>
      </w:r>
      <w:r w:rsidRPr="009B1A10">
        <w:rPr>
          <w:rFonts w:asciiTheme="minorHAnsi" w:hAnsiTheme="minorHAnsi" w:cstheme="minorHAnsi"/>
          <w:u w:val="single"/>
        </w:rPr>
        <w:t>Neg abuse outweighs Aff abuse</w:t>
      </w:r>
      <w:r w:rsidRPr="009B1A10">
        <w:rPr>
          <w:rFonts w:asciiTheme="minorHAnsi" w:hAnsiTheme="minorHAnsi" w:cstheme="minorHAnsi"/>
        </w:rPr>
        <w:t xml:space="preserve"> – 1] Infinite prep time before round to frontline 2] 2AR judge psychology and 1</w:t>
      </w:r>
      <w:r w:rsidRPr="009B1A10">
        <w:rPr>
          <w:rFonts w:asciiTheme="minorHAnsi" w:hAnsiTheme="minorHAnsi" w:cstheme="minorHAnsi"/>
          <w:vertAlign w:val="superscript"/>
        </w:rPr>
        <w:t>st</w:t>
      </w:r>
      <w:r w:rsidRPr="009B1A10">
        <w:rPr>
          <w:rFonts w:asciiTheme="minorHAnsi" w:hAnsiTheme="minorHAnsi" w:cstheme="minorHAnsi"/>
        </w:rPr>
        <w:t xml:space="preserve"> and last speech 3] Infinite perms and uplayering in the 1AR. </w:t>
      </w:r>
    </w:p>
    <w:p w14:paraId="78437DF6" w14:textId="77777777" w:rsidR="00AD61AA" w:rsidRPr="00D10F09" w:rsidRDefault="00AD61AA" w:rsidP="00AD61AA"/>
    <w:p w14:paraId="504435B6" w14:textId="77777777" w:rsidR="00AD61AA" w:rsidRDefault="00AD61AA" w:rsidP="00AD61AA">
      <w:pPr>
        <w:pStyle w:val="Heading4"/>
        <w:rPr>
          <w:rFonts w:asciiTheme="minorHAnsi" w:hAnsiTheme="minorHAnsi" w:cstheme="minorHAnsi"/>
        </w:rPr>
      </w:pPr>
      <w:r w:rsidRPr="009B1A10">
        <w:rPr>
          <w:rFonts w:asciiTheme="minorHAnsi" w:hAnsiTheme="minorHAnsi" w:cstheme="minorHAnsi"/>
        </w:rPr>
        <w:t xml:space="preserve">3] </w:t>
      </w:r>
      <w:r w:rsidRPr="009B1A10">
        <w:rPr>
          <w:rFonts w:asciiTheme="minorHAnsi" w:hAnsiTheme="minorHAnsi" w:cstheme="minorHAnsi"/>
          <w:u w:val="single"/>
        </w:rPr>
        <w:t>Reasonability on 1AR shells</w:t>
      </w:r>
      <w:r w:rsidRPr="009B1A10">
        <w:rPr>
          <w:rFonts w:asciiTheme="minorHAnsi" w:hAnsiTheme="minorHAnsi" w:cstheme="minorHAnsi"/>
        </w:rPr>
        <w:t xml:space="preserve"> – 1AR theory is very aff-biased because the 2AR gets to line-by-line every 2NR standard with new answers that never get responded to– reasonability checks 2AR sandbagging by preventing </w:t>
      </w:r>
      <w:proofErr w:type="gramStart"/>
      <w:r w:rsidRPr="009B1A10">
        <w:rPr>
          <w:rFonts w:asciiTheme="minorHAnsi" w:hAnsiTheme="minorHAnsi" w:cstheme="minorHAnsi"/>
        </w:rPr>
        <w:t>really abusive</w:t>
      </w:r>
      <w:proofErr w:type="gramEnd"/>
      <w:r w:rsidRPr="009B1A10">
        <w:rPr>
          <w:rFonts w:asciiTheme="minorHAnsi" w:hAnsiTheme="minorHAnsi" w:cstheme="minorHAnsi"/>
        </w:rPr>
        <w:t xml:space="preserve"> 1NCs while still giving the 2N a chance. </w:t>
      </w:r>
    </w:p>
    <w:p w14:paraId="63CD5DF5" w14:textId="77777777" w:rsidR="00AD61AA" w:rsidRPr="00D10F09" w:rsidRDefault="00AD61AA" w:rsidP="00AD61AA"/>
    <w:p w14:paraId="589A6DD9" w14:textId="77777777" w:rsidR="00AD61AA" w:rsidRDefault="00AD61AA" w:rsidP="00AD61AA">
      <w:pPr>
        <w:pStyle w:val="Heading4"/>
        <w:rPr>
          <w:rFonts w:asciiTheme="minorHAnsi" w:hAnsiTheme="minorHAnsi" w:cstheme="minorHAnsi"/>
        </w:rPr>
      </w:pPr>
      <w:r w:rsidRPr="009B1A10">
        <w:rPr>
          <w:rFonts w:asciiTheme="minorHAnsi" w:hAnsiTheme="minorHAnsi" w:cstheme="minorHAnsi"/>
        </w:rPr>
        <w:t xml:space="preserve">4] </w:t>
      </w:r>
      <w:r w:rsidRPr="009B1A10">
        <w:rPr>
          <w:rFonts w:asciiTheme="minorHAnsi" w:hAnsiTheme="minorHAnsi" w:cstheme="minorHAnsi"/>
          <w:u w:val="single"/>
        </w:rPr>
        <w:t>DTA on 1AR shells</w:t>
      </w:r>
      <w:r w:rsidRPr="009B1A10">
        <w:rPr>
          <w:rFonts w:asciiTheme="minorHAnsi" w:hAnsiTheme="minorHAnsi" w:cstheme="minorHAnsi"/>
        </w:rPr>
        <w:t xml:space="preserve"> – They can blow up blippy 20 second shells in the 2AR while I </w:t>
      </w:r>
      <w:proofErr w:type="gramStart"/>
      <w:r w:rsidRPr="009B1A10">
        <w:rPr>
          <w:rFonts w:asciiTheme="minorHAnsi" w:hAnsiTheme="minorHAnsi" w:cstheme="minorHAnsi"/>
        </w:rPr>
        <w:t>have to</w:t>
      </w:r>
      <w:proofErr w:type="gramEnd"/>
      <w:r w:rsidRPr="009B1A10">
        <w:rPr>
          <w:rFonts w:asciiTheme="minorHAnsi" w:hAnsiTheme="minorHAnsi" w:cstheme="minorHAnsi"/>
        </w:rPr>
        <w:t xml:space="preserve"> split my time and can’t preempt 2AR spin which necessitates judge intervention and means 1AR theory is irresolvable so you shouldn’t stake the round on it. </w:t>
      </w:r>
    </w:p>
    <w:p w14:paraId="3775029D" w14:textId="77777777" w:rsidR="00AD61AA" w:rsidRPr="00D10F09" w:rsidRDefault="00AD61AA" w:rsidP="00AD61AA"/>
    <w:p w14:paraId="1EF20047" w14:textId="77777777" w:rsidR="00AD61AA" w:rsidRDefault="00AD61AA" w:rsidP="00AD61AA">
      <w:pPr>
        <w:pStyle w:val="Heading4"/>
        <w:rPr>
          <w:rFonts w:asciiTheme="minorHAnsi" w:hAnsiTheme="minorHAnsi" w:cstheme="minorHAnsi"/>
        </w:rPr>
      </w:pPr>
      <w:r w:rsidRPr="009B1A10">
        <w:rPr>
          <w:rFonts w:asciiTheme="minorHAnsi" w:hAnsiTheme="minorHAnsi" w:cstheme="minorHAnsi"/>
        </w:rPr>
        <w:t xml:space="preserve">5] </w:t>
      </w:r>
      <w:r w:rsidRPr="009B1A10">
        <w:rPr>
          <w:rFonts w:asciiTheme="minorHAnsi" w:hAnsiTheme="minorHAnsi" w:cstheme="minorHAnsi"/>
          <w:u w:val="single"/>
        </w:rPr>
        <w:t>RVIs on 1AR theory</w:t>
      </w:r>
      <w:r w:rsidRPr="009B1A10">
        <w:rPr>
          <w:rFonts w:asciiTheme="minorHAnsi" w:hAnsiTheme="minorHAnsi" w:cstheme="minorHAnsi"/>
        </w:rPr>
        <w:t xml:space="preserve"> – 1AR being able to spend 20 seconds on a shell and still win forces the 2N to allocate at least 2:30 on the shell which means RVIs check back time skew – outweighs on quantifiability</w:t>
      </w:r>
    </w:p>
    <w:p w14:paraId="450162F5" w14:textId="77777777" w:rsidR="00AD61AA" w:rsidRPr="00D10F09" w:rsidRDefault="00AD61AA" w:rsidP="00AD61AA"/>
    <w:p w14:paraId="613E2F90" w14:textId="77777777" w:rsidR="00AD61AA" w:rsidRDefault="00AD61AA" w:rsidP="00AD61AA">
      <w:pPr>
        <w:pStyle w:val="Heading4"/>
        <w:rPr>
          <w:rFonts w:asciiTheme="minorHAnsi" w:hAnsiTheme="minorHAnsi" w:cstheme="minorHAnsi"/>
        </w:rPr>
      </w:pPr>
      <w:r w:rsidRPr="009B1A10">
        <w:rPr>
          <w:rFonts w:asciiTheme="minorHAnsi" w:hAnsiTheme="minorHAnsi" w:cstheme="minorHAnsi"/>
        </w:rPr>
        <w:t xml:space="preserve">6] </w:t>
      </w:r>
      <w:r w:rsidRPr="009B1A10">
        <w:rPr>
          <w:rFonts w:asciiTheme="minorHAnsi" w:hAnsiTheme="minorHAnsi" w:cstheme="minorHAnsi"/>
          <w:u w:val="single"/>
        </w:rPr>
        <w:t>No new 1AR theory paradigm issues</w:t>
      </w:r>
      <w:r w:rsidRPr="009B1A10">
        <w:rPr>
          <w:rFonts w:asciiTheme="minorHAnsi" w:hAnsiTheme="minorHAnsi" w:cstheme="minorHAnsi"/>
        </w:rPr>
        <w:t xml:space="preserve"> – A] the 1NC has already occurred with current paradigm issues in mind so new 1ar paradigms moot any theoretical offense B] introducing them in the aff allows for them to be more rigorously tested which o/w’s on time frame since we can set higher quality norms.</w:t>
      </w:r>
    </w:p>
    <w:p w14:paraId="29B389FF" w14:textId="77777777" w:rsidR="00AD61AA" w:rsidRPr="00D10F09" w:rsidRDefault="00AD61AA" w:rsidP="00AD61AA"/>
    <w:p w14:paraId="67C1B794" w14:textId="77777777" w:rsidR="00AD61AA" w:rsidRPr="009B1A10" w:rsidRDefault="00AD61AA" w:rsidP="00AD61AA">
      <w:pPr>
        <w:pStyle w:val="Heading4"/>
        <w:rPr>
          <w:rFonts w:asciiTheme="minorHAnsi" w:hAnsiTheme="minorHAnsi" w:cstheme="minorHAnsi"/>
        </w:rPr>
      </w:pPr>
      <w:r w:rsidRPr="009B1A10">
        <w:rPr>
          <w:rFonts w:asciiTheme="minorHAnsi" w:hAnsiTheme="minorHAnsi" w:cstheme="minorHAnsi"/>
        </w:rPr>
        <w:t xml:space="preserve">7] </w:t>
      </w:r>
      <w:r w:rsidRPr="009B1A10">
        <w:rPr>
          <w:rFonts w:asciiTheme="minorHAnsi" w:hAnsiTheme="minorHAnsi" w:cstheme="minorHAnsi"/>
          <w:u w:val="single"/>
        </w:rPr>
        <w:t>Reject infinite abuse claims</w:t>
      </w:r>
      <w:r w:rsidRPr="009B1A10">
        <w:rPr>
          <w:rFonts w:asciiTheme="minorHAnsi" w:hAnsiTheme="minorHAnsi" w:cstheme="minorHAnsi"/>
        </w:rPr>
        <w:t xml:space="preserve"> – a] spikes solve—there are only so many theoretical issues anyway, b] infinite abuse doesn't exist since there are a finite number of rounds, c] if I win, I can't engage in 1AR theory then you could never check infinite abuse since we can't use your shells to determine what's abusive d] Functional limits solves – I only have 7 minutes so I can’t be infinitely abusive</w:t>
      </w:r>
    </w:p>
    <w:p w14:paraId="4E98F741" w14:textId="77777777" w:rsidR="00AD61AA" w:rsidRDefault="00AD61AA" w:rsidP="00AD61AA">
      <w:pPr>
        <w:pStyle w:val="Heading3"/>
      </w:pPr>
      <w:r>
        <w:t>1NC – AT: AFC or ACC</w:t>
      </w:r>
    </w:p>
    <w:p w14:paraId="5D525F1D" w14:textId="4B1F844B" w:rsidR="00AD61AA" w:rsidRDefault="00AD61AA" w:rsidP="00AD61AA">
      <w:pPr>
        <w:pStyle w:val="Heading4"/>
        <w:rPr>
          <w:rFonts w:cs="Times New Roman"/>
        </w:rPr>
      </w:pPr>
      <w:r w:rsidRPr="00713232">
        <w:rPr>
          <w:rFonts w:cs="Times New Roman"/>
        </w:rPr>
        <w:t>Counterinterp: The negative does not have to concede the affirmative framework</w:t>
      </w:r>
      <w:r>
        <w:rPr>
          <w:rFonts w:cs="Times New Roman"/>
        </w:rPr>
        <w:t xml:space="preserve"> or the affirmative contention</w:t>
      </w:r>
    </w:p>
    <w:p w14:paraId="13231654" w14:textId="77777777" w:rsidR="00FE1E65" w:rsidRPr="00FE1E65" w:rsidRDefault="00FE1E65" w:rsidP="00FE1E65"/>
    <w:p w14:paraId="3C17C7F5" w14:textId="5BEFF249" w:rsidR="00AD61AA" w:rsidRDefault="00AD61AA" w:rsidP="00AD61AA">
      <w:pPr>
        <w:pStyle w:val="Heading4"/>
        <w:rPr>
          <w:rFonts w:cs="Times New Roman"/>
        </w:rPr>
      </w:pPr>
      <w:r w:rsidRPr="00713232">
        <w:rPr>
          <w:rFonts w:cs="Times New Roman"/>
        </w:rPr>
        <w:t>1] Infinite abuse: AFC allows the aff to pick an unbeatable framework that the neg is forced to concede</w:t>
      </w:r>
      <w:r>
        <w:rPr>
          <w:rFonts w:cs="Times New Roman"/>
        </w:rPr>
        <w:t xml:space="preserve"> and I </w:t>
      </w:r>
      <w:proofErr w:type="spellStart"/>
      <w:proofErr w:type="gramStart"/>
      <w:r>
        <w:rPr>
          <w:rFonts w:cs="Times New Roman"/>
        </w:rPr>
        <w:t>cant</w:t>
      </w:r>
      <w:proofErr w:type="spellEnd"/>
      <w:proofErr w:type="gramEnd"/>
      <w:r>
        <w:rPr>
          <w:rFonts w:cs="Times New Roman"/>
        </w:rPr>
        <w:t xml:space="preserve"> contest the advantage because it </w:t>
      </w:r>
      <w:proofErr w:type="spellStart"/>
      <w:r>
        <w:rPr>
          <w:rFonts w:cs="Times New Roman"/>
        </w:rPr>
        <w:t>autoaffirms</w:t>
      </w:r>
      <w:proofErr w:type="spellEnd"/>
      <w:r w:rsidRPr="00713232">
        <w:rPr>
          <w:rFonts w:cs="Times New Roman"/>
        </w:rPr>
        <w:t xml:space="preserve">. You will say I can just read theory against it but 1] This means that good theory debaters will just be able to win a </w:t>
      </w:r>
      <w:proofErr w:type="spellStart"/>
      <w:r w:rsidRPr="00713232">
        <w:rPr>
          <w:rFonts w:cs="Times New Roman"/>
        </w:rPr>
        <w:t>counterinterp</w:t>
      </w:r>
      <w:proofErr w:type="spellEnd"/>
      <w:r w:rsidRPr="00713232">
        <w:rPr>
          <w:rFonts w:cs="Times New Roman"/>
        </w:rPr>
        <w:t xml:space="preserve"> ensuring they can never lose on substance 2] It still sets a bad norm for debate because you are allowing abusive arguments to </w:t>
      </w:r>
      <w:proofErr w:type="spellStart"/>
      <w:r w:rsidRPr="00713232">
        <w:rPr>
          <w:rFonts w:cs="Times New Roman"/>
        </w:rPr>
        <w:t>profilerate</w:t>
      </w:r>
      <w:proofErr w:type="spellEnd"/>
      <w:r w:rsidRPr="00713232">
        <w:rPr>
          <w:rFonts w:cs="Times New Roman"/>
        </w:rPr>
        <w:t xml:space="preserve"> and 3] You can’t just magically fait away the abuse you encourage by saying people will go out of their way to check it.</w:t>
      </w:r>
      <w:r>
        <w:rPr>
          <w:rFonts w:cs="Times New Roman"/>
        </w:rPr>
        <w:t xml:space="preserve"> </w:t>
      </w:r>
    </w:p>
    <w:p w14:paraId="58150FCD" w14:textId="77777777" w:rsidR="00AD61AA" w:rsidRPr="00E951CD" w:rsidRDefault="00AD61AA" w:rsidP="00AD61AA">
      <w:pPr>
        <w:pStyle w:val="Heading4"/>
        <w:rPr>
          <w:rFonts w:cs="Times New Roman"/>
        </w:rPr>
      </w:pPr>
      <w:r w:rsidRPr="00E951CD">
        <w:rPr>
          <w:rFonts w:cs="Times New Roman"/>
        </w:rPr>
        <w:t xml:space="preserve">RVI’s are good – </w:t>
      </w:r>
    </w:p>
    <w:p w14:paraId="3B0C2049" w14:textId="77777777" w:rsidR="00AD61AA" w:rsidRPr="00E951CD" w:rsidRDefault="00AD61AA" w:rsidP="00AD61AA">
      <w:pPr>
        <w:pStyle w:val="Heading4"/>
        <w:rPr>
          <w:rFonts w:cs="Times New Roman"/>
        </w:rPr>
      </w:pPr>
      <w:r w:rsidRPr="00E951CD">
        <w:rPr>
          <w:rFonts w:cs="Times New Roman"/>
        </w:rPr>
        <w:t xml:space="preserve">1. Reciprocity </w:t>
      </w:r>
      <w:r>
        <w:rPr>
          <w:rFonts w:cs="Times New Roman"/>
        </w:rPr>
        <w:t xml:space="preserve">– it ensures equal access on the highest layer of the theory debate, otherwise every shell becomes a NIB which gives you an infinite-1 advantage on multiple shells. </w:t>
      </w:r>
    </w:p>
    <w:p w14:paraId="5B3F712D" w14:textId="77777777" w:rsidR="00AD61AA" w:rsidRPr="00E951CD" w:rsidRDefault="00AD61AA" w:rsidP="00AD61AA">
      <w:pPr>
        <w:pStyle w:val="Heading4"/>
        <w:rPr>
          <w:rFonts w:cs="Times New Roman"/>
        </w:rPr>
      </w:pPr>
      <w:r w:rsidRPr="00E951CD">
        <w:rPr>
          <w:rFonts w:cs="Times New Roman"/>
        </w:rPr>
        <w:t>2. Substantive education</w:t>
      </w:r>
      <w:r>
        <w:rPr>
          <w:rFonts w:cs="Times New Roman"/>
        </w:rPr>
        <w:t xml:space="preserve"> – An RVI discourages bad theory arguments since you know if you read a bad argument you will lose on it. It also discourages the proliferation of theory as a strategy since it is no longer a no-risk issue.</w:t>
      </w:r>
    </w:p>
    <w:p w14:paraId="0DAC8E99" w14:textId="77777777" w:rsidR="00AD61AA" w:rsidRPr="009B1A10" w:rsidRDefault="00AD61AA" w:rsidP="00AD61AA">
      <w:pPr>
        <w:rPr>
          <w:rFonts w:asciiTheme="minorHAnsi" w:hAnsiTheme="minorHAnsi" w:cstheme="minorHAnsi"/>
        </w:rPr>
      </w:pPr>
    </w:p>
    <w:p w14:paraId="2FE7314A" w14:textId="080CEF34" w:rsidR="00AD61AA" w:rsidRDefault="007346E7" w:rsidP="007346E7">
      <w:pPr>
        <w:pStyle w:val="Heading3"/>
      </w:pPr>
      <w:r>
        <w:t>1NC – AT: Advantage</w:t>
      </w:r>
    </w:p>
    <w:p w14:paraId="55784D0B" w14:textId="77777777" w:rsidR="007346E7" w:rsidRDefault="007346E7" w:rsidP="007346E7">
      <w:pPr>
        <w:pStyle w:val="Heading4"/>
      </w:pPr>
      <w:r>
        <w:t>2] Violates the commitment to not cause harm</w:t>
      </w:r>
    </w:p>
    <w:p w14:paraId="03307205" w14:textId="2B0A06A3" w:rsidR="007346E7" w:rsidRDefault="007346E7" w:rsidP="007346E7">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9"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7492E72E" w14:textId="77777777" w:rsidR="007346E7" w:rsidRPr="00384BFB" w:rsidRDefault="007346E7" w:rsidP="007346E7">
      <w:pPr>
        <w:rPr>
          <w:sz w:val="26"/>
          <w:szCs w:val="26"/>
          <w:u w:val="single"/>
        </w:rPr>
      </w:pPr>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 xml:space="preserve">violation of the </w:t>
      </w:r>
      <w:r w:rsidRPr="009870E2">
        <w:rPr>
          <w:b/>
          <w:bCs/>
          <w:sz w:val="26"/>
          <w:szCs w:val="26"/>
          <w:highlight w:val="green"/>
          <w:u w:val="single"/>
        </w:rPr>
        <w:t>prima facie duty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9870E2">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9870E2">
        <w:rPr>
          <w:sz w:val="26"/>
          <w:szCs w:val="26"/>
          <w:highlight w:val="green"/>
          <w:u w:val="single"/>
        </w:rPr>
        <w:t xml:space="preserve">society. As 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42BBC6D9" w14:textId="27F278F1" w:rsidR="007346E7" w:rsidRDefault="007346E7" w:rsidP="007346E7">
      <w:pPr>
        <w:pStyle w:val="Heading4"/>
      </w:pPr>
      <w:r>
        <w:t xml:space="preserve">3] Strikes in essential services </w:t>
      </w:r>
      <w:r w:rsidRPr="00384BFB">
        <w:t>hurt</w:t>
      </w:r>
      <w:r>
        <w:t xml:space="preserve"> the patient but </w:t>
      </w:r>
      <w:r w:rsidRPr="00384BFB">
        <w:t>not</w:t>
      </w:r>
      <w:r>
        <w:t xml:space="preserve"> the employer which isn’t </w:t>
      </w:r>
      <w:r w:rsidRPr="00E410B8">
        <w:rPr>
          <w:rFonts w:asciiTheme="minorHAnsi" w:hAnsiTheme="minorHAnsi" w:cstheme="minorHAnsi"/>
        </w:rPr>
        <w:t>reciprocal relationships with the other</w:t>
      </w:r>
    </w:p>
    <w:p w14:paraId="38C85C68" w14:textId="3AAD5CB4" w:rsidR="007346E7" w:rsidRDefault="007346E7" w:rsidP="007346E7">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798DD8FF" w14:textId="77777777" w:rsidR="007346E7" w:rsidRDefault="007346E7" w:rsidP="007346E7">
      <w:pPr>
        <w:rPr>
          <w:sz w:val="26"/>
          <w:szCs w:val="26"/>
          <w:u w:val="single"/>
        </w:rPr>
      </w:pPr>
      <w:r w:rsidRPr="00384BFB">
        <w:rPr>
          <w:sz w:val="14"/>
          <w:szCs w:val="26"/>
        </w:rPr>
        <w:t>“</w:t>
      </w:r>
      <w:r w:rsidRPr="009870E2">
        <w:rPr>
          <w:sz w:val="26"/>
          <w:szCs w:val="26"/>
          <w:highlight w:val="green"/>
          <w:u w:val="single"/>
        </w:rPr>
        <w:t>Essential</w:t>
      </w:r>
      <w:r w:rsidRPr="00384BFB">
        <w:rPr>
          <w:sz w:val="26"/>
          <w:szCs w:val="26"/>
          <w:u w:val="single"/>
        </w:rPr>
        <w:t xml:space="preserve">” Work and Strikes Healthcare </w:t>
      </w:r>
      <w:r w:rsidRPr="009870E2">
        <w:rPr>
          <w:sz w:val="26"/>
          <w:szCs w:val="26"/>
          <w:highlight w:val="green"/>
          <w:u w:val="single"/>
        </w:rPr>
        <w:t>professionals</w:t>
      </w:r>
      <w:r w:rsidRPr="00384BFB">
        <w:rPr>
          <w:sz w:val="26"/>
          <w:szCs w:val="26"/>
          <w:u w:val="single"/>
        </w:rPr>
        <w:t xml:space="preserve">, garbage collectors, and other “essential” workers </w:t>
      </w:r>
      <w:r w:rsidRPr="009870E2">
        <w:rPr>
          <w:sz w:val="26"/>
          <w:szCs w:val="26"/>
          <w:highlight w:val="green"/>
          <w:u w:val="single"/>
        </w:rPr>
        <w:t xml:space="preserve">have </w:t>
      </w:r>
      <w:r w:rsidRPr="00384BFB">
        <w:rPr>
          <w:sz w:val="26"/>
          <w:szCs w:val="26"/>
          <w:u w:val="single"/>
        </w:rPr>
        <w:t xml:space="preserve">a </w:t>
      </w:r>
      <w:r w:rsidRPr="009870E2">
        <w:rPr>
          <w:sz w:val="26"/>
          <w:szCs w:val="26"/>
          <w:highlight w:val="green"/>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9870E2">
        <w:rPr>
          <w:sz w:val="26"/>
          <w:szCs w:val="26"/>
          <w:highlight w:val="green"/>
          <w:u w:val="single"/>
        </w:rPr>
        <w:t xml:space="preserve">considered </w:t>
      </w:r>
      <w:r w:rsidRPr="00384BFB">
        <w:rPr>
          <w:sz w:val="26"/>
          <w:szCs w:val="26"/>
          <w:u w:val="single"/>
        </w:rPr>
        <w:t>to be</w:t>
      </w:r>
      <w:proofErr w:type="gramEnd"/>
      <w:r w:rsidRPr="00384BFB">
        <w:rPr>
          <w:sz w:val="26"/>
          <w:szCs w:val="26"/>
          <w:u w:val="single"/>
        </w:rPr>
        <w:t xml:space="preserve"> </w:t>
      </w:r>
      <w:r w:rsidRPr="009870E2">
        <w:rPr>
          <w:sz w:val="26"/>
          <w:szCs w:val="26"/>
          <w:highlight w:val="green"/>
          <w:u w:val="single"/>
        </w:rPr>
        <w:t>different from</w:t>
      </w:r>
      <w:r w:rsidRPr="00384BFB">
        <w:rPr>
          <w:sz w:val="26"/>
          <w:szCs w:val="26"/>
          <w:u w:val="single"/>
        </w:rPr>
        <w:t xml:space="preserve">, say, the responsibilities of </w:t>
      </w:r>
      <w:r w:rsidRPr="009870E2">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9870E2">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9870E2">
        <w:rPr>
          <w:b/>
          <w:bCs/>
          <w:sz w:val="26"/>
          <w:szCs w:val="26"/>
          <w:highlight w:val="green"/>
          <w:u w:val="single"/>
        </w:rPr>
        <w:t>police force</w:t>
      </w:r>
      <w:r w:rsidRPr="00384BFB">
        <w:rPr>
          <w:b/>
          <w:bCs/>
          <w:sz w:val="26"/>
          <w:szCs w:val="26"/>
          <w:u w:val="single"/>
        </w:rPr>
        <w:t xml:space="preserve">, and one </w:t>
      </w:r>
      <w:r w:rsidRPr="009870E2">
        <w:rPr>
          <w:b/>
          <w:bCs/>
          <w:sz w:val="26"/>
          <w:szCs w:val="26"/>
          <w:highlight w:val="green"/>
          <w:u w:val="single"/>
        </w:rPr>
        <w:t xml:space="preserve">fire </w:t>
      </w:r>
      <w:proofErr w:type="gramStart"/>
      <w:r w:rsidRPr="009870E2">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9870E2">
        <w:rPr>
          <w:b/>
          <w:bCs/>
          <w:sz w:val="26"/>
          <w:szCs w:val="26"/>
          <w:highlight w:val="green"/>
          <w:u w:val="single"/>
        </w:rPr>
        <w:t xml:space="preserve">and </w:t>
      </w:r>
      <w:r w:rsidRPr="00384BFB">
        <w:rPr>
          <w:b/>
          <w:bCs/>
          <w:sz w:val="26"/>
          <w:szCs w:val="26"/>
          <w:u w:val="single"/>
        </w:rPr>
        <w:t xml:space="preserve">in general, only one </w:t>
      </w:r>
      <w:r w:rsidRPr="009870E2">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9870E2">
        <w:rPr>
          <w:b/>
          <w:bCs/>
          <w:sz w:val="26"/>
          <w:szCs w:val="26"/>
          <w:highlight w:val="green"/>
          <w:u w:val="single"/>
        </w:rPr>
        <w:t>In the medical setting</w:t>
      </w:r>
      <w:r w:rsidRPr="00384BFB">
        <w:rPr>
          <w:b/>
          <w:bCs/>
          <w:sz w:val="26"/>
          <w:szCs w:val="26"/>
          <w:u w:val="single"/>
        </w:rPr>
        <w:t xml:space="preserve">, furthermore, </w:t>
      </w:r>
      <w:r w:rsidRPr="009870E2">
        <w:rPr>
          <w:b/>
          <w:bCs/>
          <w:sz w:val="26"/>
          <w:szCs w:val="26"/>
          <w:highlight w:val="green"/>
          <w:u w:val="single"/>
        </w:rPr>
        <w:t xml:space="preserve">workers are </w:t>
      </w:r>
      <w:r w:rsidRPr="00384BFB">
        <w:rPr>
          <w:b/>
          <w:bCs/>
          <w:sz w:val="26"/>
          <w:szCs w:val="26"/>
          <w:u w:val="single"/>
        </w:rPr>
        <w:t xml:space="preserve">much </w:t>
      </w:r>
      <w:r w:rsidRPr="009870E2">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9870E2">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9870E2">
        <w:rPr>
          <w:sz w:val="26"/>
          <w:szCs w:val="26"/>
          <w:highlight w:val="green"/>
          <w:u w:val="single"/>
        </w:rPr>
        <w:t xml:space="preserve">is </w:t>
      </w:r>
      <w:r w:rsidRPr="009870E2">
        <w:rPr>
          <w:b/>
          <w:bCs/>
          <w:sz w:val="26"/>
          <w:szCs w:val="26"/>
          <w:highlight w:val="green"/>
          <w:u w:val="single"/>
        </w:rPr>
        <w:t xml:space="preserve">denying meaningful and </w:t>
      </w:r>
      <w:r w:rsidRPr="00384BFB">
        <w:rPr>
          <w:b/>
          <w:bCs/>
          <w:sz w:val="26"/>
          <w:szCs w:val="26"/>
          <w:u w:val="single"/>
        </w:rPr>
        <w:t xml:space="preserve">often </w:t>
      </w:r>
      <w:r w:rsidRPr="009870E2">
        <w:rPr>
          <w:b/>
          <w:bCs/>
          <w:sz w:val="26"/>
          <w:szCs w:val="26"/>
          <w:highlight w:val="green"/>
          <w:u w:val="single"/>
        </w:rPr>
        <w:t xml:space="preserve">essential services to </w:t>
      </w:r>
      <w:r w:rsidRPr="00384BFB">
        <w:rPr>
          <w:b/>
          <w:bCs/>
          <w:sz w:val="26"/>
          <w:szCs w:val="26"/>
          <w:u w:val="single"/>
        </w:rPr>
        <w:t xml:space="preserve">some of these identified </w:t>
      </w:r>
      <w:r w:rsidRPr="009870E2">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9870E2">
        <w:rPr>
          <w:sz w:val="26"/>
          <w:szCs w:val="26"/>
          <w:highlight w:val="green"/>
          <w:u w:val="single"/>
        </w:rPr>
        <w:t xml:space="preserve">strikes </w:t>
      </w:r>
      <w:r w:rsidRPr="00384BFB">
        <w:rPr>
          <w:sz w:val="26"/>
          <w:szCs w:val="26"/>
          <w:u w:val="single"/>
        </w:rPr>
        <w:t xml:space="preserve">in the healthcare setting generally </w:t>
      </w:r>
      <w:r w:rsidRPr="009870E2">
        <w:rPr>
          <w:sz w:val="26"/>
          <w:szCs w:val="26"/>
          <w:highlight w:val="green"/>
          <w:u w:val="single"/>
        </w:rPr>
        <w:t>do not directly hurt the employer</w:t>
      </w:r>
      <w:r w:rsidRPr="00384BFB">
        <w:rPr>
          <w:sz w:val="26"/>
          <w:szCs w:val="26"/>
          <w:u w:val="single"/>
        </w:rPr>
        <w:t xml:space="preserve">. </w:t>
      </w:r>
      <w:r w:rsidRPr="009870E2">
        <w:rPr>
          <w:sz w:val="26"/>
          <w:szCs w:val="26"/>
          <w:highlight w:val="green"/>
          <w:u w:val="single"/>
        </w:rPr>
        <w:t xml:space="preserve">The employer </w:t>
      </w:r>
      <w:r w:rsidRPr="009870E2">
        <w:rPr>
          <w:b/>
          <w:bCs/>
          <w:sz w:val="26"/>
          <w:szCs w:val="26"/>
          <w:highlight w:val="green"/>
          <w:u w:val="single"/>
        </w:rPr>
        <w:t>is hurt through the</w:t>
      </w:r>
      <w:r w:rsidRPr="009870E2">
        <w:rPr>
          <w:sz w:val="26"/>
          <w:szCs w:val="26"/>
          <w:highlight w:val="green"/>
          <w:u w:val="single"/>
        </w:rPr>
        <w:t xml:space="preserve"> </w:t>
      </w:r>
      <w:r w:rsidRPr="009870E2">
        <w:rPr>
          <w:b/>
          <w:bCs/>
          <w:sz w:val="26"/>
          <w:szCs w:val="26"/>
          <w:highlight w:val="green"/>
          <w:u w:val="single"/>
        </w:rPr>
        <w:t>patient</w:t>
      </w:r>
      <w:r w:rsidRPr="00384BFB">
        <w:rPr>
          <w:sz w:val="26"/>
          <w:szCs w:val="26"/>
          <w:u w:val="single"/>
        </w:rPr>
        <w:t xml:space="preserve">. The </w:t>
      </w:r>
      <w:r w:rsidRPr="009870E2">
        <w:rPr>
          <w:sz w:val="26"/>
          <w:szCs w:val="26"/>
          <w:highlight w:val="green"/>
          <w:u w:val="single"/>
        </w:rPr>
        <w:t xml:space="preserve">patient </w:t>
      </w:r>
      <w:r w:rsidRPr="00384BFB">
        <w:rPr>
          <w:sz w:val="26"/>
          <w:szCs w:val="26"/>
          <w:u w:val="single"/>
        </w:rPr>
        <w:t xml:space="preserve">thus </w:t>
      </w:r>
      <w:r w:rsidRPr="009870E2">
        <w:rPr>
          <w:sz w:val="26"/>
          <w:szCs w:val="26"/>
          <w:highlight w:val="green"/>
          <w:u w:val="single"/>
        </w:rPr>
        <w:t xml:space="preserve">becomes a </w:t>
      </w:r>
      <w:r w:rsidRPr="009870E2">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651AE10B" w14:textId="77777777" w:rsidR="007346E7" w:rsidRDefault="007346E7" w:rsidP="007346E7">
      <w:pPr>
        <w:pStyle w:val="Heading4"/>
        <w:rPr>
          <w:rFonts w:ascii="Times New Roman" w:hAnsi="Times New Roman"/>
        </w:rPr>
      </w:pPr>
      <w:r>
        <w:t>6] The 1AC’s offense is bogus – it conflates “right to strike” with “right to quit” – striking is not a legitimate right and is fundamentally unfair.</w:t>
      </w:r>
    </w:p>
    <w:p w14:paraId="533860A6" w14:textId="77777777" w:rsidR="007346E7" w:rsidRDefault="007346E7" w:rsidP="007346E7">
      <w:pPr>
        <w:pStyle w:val="NormalWeb"/>
        <w:spacing w:before="15" w:beforeAutospacing="0" w:after="180" w:afterAutospacing="0"/>
      </w:pPr>
      <w:proofErr w:type="spellStart"/>
      <w:r>
        <w:rPr>
          <w:rFonts w:ascii="Calibri" w:hAnsi="Calibri" w:cs="Calibri"/>
          <w:b/>
          <w:bCs/>
          <w:sz w:val="26"/>
          <w:szCs w:val="26"/>
        </w:rPr>
        <w:t>Gourevitch</w:t>
      </w:r>
      <w:proofErr w:type="spellEnd"/>
      <w:r>
        <w:rPr>
          <w:rFonts w:ascii="Calibri" w:hAnsi="Calibri" w:cs="Calibri"/>
          <w:b/>
          <w:bCs/>
          <w:sz w:val="26"/>
          <w:szCs w:val="26"/>
        </w:rPr>
        <w:t>, </w:t>
      </w:r>
      <w:r w:rsidRPr="007346E7">
        <w:rPr>
          <w:rFonts w:ascii="Calibri" w:hAnsi="Calibri" w:cs="Calibri"/>
          <w:sz w:val="26"/>
          <w:szCs w:val="26"/>
        </w:rPr>
        <w:t>16</w:t>
      </w:r>
      <w:r w:rsidRPr="007346E7">
        <w:rPr>
          <w:rFonts w:ascii="Calibri" w:hAnsi="Calibri" w:cs="Calibri"/>
        </w:rPr>
        <w:t> </w:t>
      </w:r>
      <w:r w:rsidRPr="007346E7">
        <w:rPr>
          <w:rFonts w:ascii="Calibri" w:hAnsi="Calibri" w:cs="Calibri"/>
          <w:sz w:val="20"/>
          <w:szCs w:val="20"/>
        </w:rPr>
        <w:t xml:space="preserve">(Alex </w:t>
      </w:r>
      <w:proofErr w:type="spellStart"/>
      <w:r w:rsidRPr="007346E7">
        <w:rPr>
          <w:rFonts w:ascii="Calibri" w:hAnsi="Calibri" w:cs="Calibri"/>
          <w:sz w:val="20"/>
          <w:szCs w:val="20"/>
        </w:rPr>
        <w:t>Gourevitch</w:t>
      </w:r>
      <w:proofErr w:type="spellEnd"/>
      <w:r w:rsidRPr="007346E7">
        <w:rPr>
          <w:rFonts w:ascii="Calibri" w:hAnsi="Calibri" w:cs="Calibri"/>
          <w:sz w:val="20"/>
          <w:szCs w:val="20"/>
        </w:rPr>
        <w:t xml:space="preserve">, associate professor of political science at Brown University, 6-13-2016, accessed on 10-12-2021, </w:t>
      </w:r>
      <w:r w:rsidRPr="007346E7">
        <w:rPr>
          <w:rFonts w:ascii="Calibri" w:hAnsi="Calibri" w:cs="Calibri"/>
          <w:i/>
          <w:iCs/>
        </w:rPr>
        <w:t>Perspectives on Politics</w:t>
      </w:r>
      <w:r w:rsidRPr="007346E7">
        <w:rPr>
          <w:rFonts w:ascii="Calibri" w:hAnsi="Calibri" w:cs="Calibri"/>
          <w:sz w:val="20"/>
          <w:szCs w:val="20"/>
        </w:rPr>
        <w:t xml:space="preserve">, "Quitting Work but Not the Job: Liberty and the Right to Strike", </w:t>
      </w:r>
      <w:hyperlink r:id="rId10" w:history="1">
        <w:r w:rsidRPr="007346E7">
          <w:rPr>
            <w:rStyle w:val="Hyperlink"/>
            <w:rFonts w:ascii="Calibri" w:hAnsi="Calibri" w:cs="Calibri"/>
            <w:sz w:val="20"/>
            <w:szCs w:val="20"/>
          </w:rPr>
          <w:t>https://sci-hub.se/10.1017/S1537592716000049</w:t>
        </w:r>
      </w:hyperlink>
      <w:r w:rsidRPr="007346E7">
        <w:rPr>
          <w:rFonts w:ascii="Calibri" w:hAnsi="Calibri" w:cs="Calibri"/>
          <w:sz w:val="20"/>
          <w:szCs w:val="20"/>
        </w:rPr>
        <w:t>) *brackets in original //</w:t>
      </w:r>
      <w:proofErr w:type="spellStart"/>
      <w:r w:rsidRPr="007346E7">
        <w:rPr>
          <w:rFonts w:ascii="Calibri" w:hAnsi="Calibri" w:cs="Calibri"/>
          <w:sz w:val="20"/>
          <w:szCs w:val="20"/>
        </w:rPr>
        <w:t>D.Ying</w:t>
      </w:r>
      <w:proofErr w:type="spellEnd"/>
    </w:p>
    <w:p w14:paraId="34E0B199" w14:textId="77777777" w:rsidR="007346E7" w:rsidRPr="0069240B" w:rsidRDefault="007346E7" w:rsidP="007346E7">
      <w:pPr>
        <w:rPr>
          <w:sz w:val="16"/>
        </w:rPr>
      </w:pPr>
      <w:r w:rsidRPr="009870E2">
        <w:rPr>
          <w:rStyle w:val="Emphasis"/>
          <w:highlight w:val="green"/>
        </w:rPr>
        <w:t>The right to strike is</w:t>
      </w:r>
      <w:r w:rsidRPr="00640ADB">
        <w:rPr>
          <w:rStyle w:val="StyleUnderline"/>
        </w:rPr>
        <w:t xml:space="preserve"> peculiar. It is </w:t>
      </w:r>
      <w:r w:rsidRPr="009870E2">
        <w:rPr>
          <w:rStyle w:val="Emphasis"/>
          <w:highlight w:val="green"/>
        </w:rPr>
        <w:t>not a right to quit</w:t>
      </w:r>
      <w:r w:rsidRPr="00640ADB">
        <w:rPr>
          <w:rStyle w:val="StyleUnderline"/>
        </w:rPr>
        <w:t xml:space="preserve">. The </w:t>
      </w:r>
      <w:r w:rsidRPr="009870E2">
        <w:rPr>
          <w:rStyle w:val="Emphasis"/>
          <w:highlight w:val="green"/>
        </w:rPr>
        <w:t>right to quit is part of freedom of contract and</w:t>
      </w:r>
      <w:r w:rsidRPr="00640ADB">
        <w:rPr>
          <w:rStyle w:val="StyleUnderline"/>
        </w:rPr>
        <w:t xml:space="preserve"> the mirror of employment-at-will.</w:t>
      </w:r>
      <w:r w:rsidRPr="0069240B">
        <w:rPr>
          <w:sz w:val="16"/>
        </w:rPr>
        <w:t xml:space="preserve"> Workers may quit when they no longer wish to work for an employer; employers may fire their employees when they no longer want to employ them. </w:t>
      </w:r>
      <w:r w:rsidRPr="00F4048E">
        <w:rPr>
          <w:rStyle w:val="StyleUnderline"/>
        </w:rPr>
        <w:t xml:space="preserve">Either of those acts </w:t>
      </w:r>
      <w:r w:rsidRPr="009870E2">
        <w:rPr>
          <w:rStyle w:val="Emphasis"/>
          <w:highlight w:val="green"/>
        </w:rPr>
        <w:t>severs the contractual relationship</w:t>
      </w:r>
      <w:r w:rsidRPr="00F4048E">
        <w:rPr>
          <w:rStyle w:val="StyleUnderline"/>
        </w:rPr>
        <w:t xml:space="preserve"> and the two parties are no longer assumed to be in any relationship at all. The </w:t>
      </w:r>
      <w:r w:rsidRPr="009870E2">
        <w:rPr>
          <w:rStyle w:val="Emphasis"/>
          <w:highlight w:val="green"/>
        </w:rPr>
        <w:t>right to strike</w:t>
      </w:r>
      <w:r w:rsidRPr="00640ADB">
        <w:rPr>
          <w:rStyle w:val="StyleUnderline"/>
        </w:rPr>
        <w:t xml:space="preserve">, however, </w:t>
      </w:r>
      <w:r w:rsidRPr="009870E2">
        <w:rPr>
          <w:rStyle w:val="Emphasis"/>
          <w:highlight w:val="green"/>
        </w:rPr>
        <w:t>assumes the continuity of the</w:t>
      </w:r>
      <w:r w:rsidRPr="00640ADB">
        <w:rPr>
          <w:rStyle w:val="StyleUnderline"/>
        </w:rPr>
        <w:t xml:space="preserve"> very </w:t>
      </w:r>
      <w:r w:rsidRPr="009870E2">
        <w:rPr>
          <w:rStyle w:val="Emphasis"/>
          <w:highlight w:val="green"/>
        </w:rPr>
        <w:t xml:space="preserve">relationship </w:t>
      </w:r>
      <w:r w:rsidRPr="00F4048E">
        <w:rPr>
          <w:rStyle w:val="StyleUnderline"/>
        </w:rPr>
        <w:t>that is</w:t>
      </w:r>
      <w:r w:rsidRPr="009870E2">
        <w:rPr>
          <w:rStyle w:val="Emphasis"/>
          <w:highlight w:val="green"/>
        </w:rPr>
        <w:t xml:space="preserve"> suspended</w:t>
      </w:r>
      <w:r w:rsidRPr="00640ADB">
        <w:rPr>
          <w:rStyle w:val="StyleUnderline"/>
        </w:rPr>
        <w:t>.</w:t>
      </w:r>
      <w:r w:rsidRPr="0069240B">
        <w:rPr>
          <w:sz w:val="16"/>
        </w:rPr>
        <w:t xml:space="preserve"> </w:t>
      </w:r>
      <w:r w:rsidRPr="00F4048E">
        <w:rPr>
          <w:rStyle w:val="StyleUnderline"/>
        </w:rPr>
        <w:t>Workers on strike refuse to work but do not claim to have left the job.</w:t>
      </w:r>
      <w:r w:rsidRPr="0069240B">
        <w:rPr>
          <w:sz w:val="16"/>
        </w:rP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7F152A">
        <w:rPr>
          <w:rStyle w:val="StyleUnderline"/>
        </w:rPr>
        <w:t xml:space="preserve">the unqualified right to withdraw </w:t>
      </w:r>
      <w:proofErr w:type="spellStart"/>
      <w:r w:rsidRPr="007F152A">
        <w:rPr>
          <w:rStyle w:val="StyleUnderline"/>
        </w:rPr>
        <w:t>labour</w:t>
      </w:r>
      <w:proofErr w:type="spellEnd"/>
      <w:r w:rsidRPr="007F152A">
        <w:rPr>
          <w:rStyle w:val="StyleUnderline"/>
        </w:rPr>
        <w:t xml:space="preserve">, which is a clear right of free men, does not describe the </w:t>
      </w:r>
      <w:proofErr w:type="spellStart"/>
      <w:r w:rsidRPr="007F152A">
        <w:rPr>
          <w:rStyle w:val="StyleUnderline"/>
        </w:rPr>
        <w:t>behaviour</w:t>
      </w:r>
      <w:proofErr w:type="spellEnd"/>
      <w:r w:rsidRPr="007F152A">
        <w:rPr>
          <w:rStyle w:val="StyleUnderline"/>
        </w:rPr>
        <w:t xml:space="preserve"> of strikers.… Strikers … withdraw from the performance of their jobs, but in the only relevant sense they do not withdraw their </w:t>
      </w:r>
      <w:proofErr w:type="spellStart"/>
      <w:r w:rsidRPr="007F152A">
        <w:rPr>
          <w:rStyle w:val="StyleUnderline"/>
        </w:rPr>
        <w:t>labour</w:t>
      </w:r>
      <w:proofErr w:type="spellEnd"/>
      <w:r w:rsidRPr="007F152A">
        <w:rPr>
          <w:rStyle w:val="StyleUnderline"/>
        </w:rPr>
        <w:t>.</w:t>
      </w:r>
      <w:r w:rsidRPr="0069240B">
        <w:rPr>
          <w:sz w:val="16"/>
        </w:rPr>
        <w:t xml:space="preserve"> The jobs from which they have withdrawn performance belong to them, they maintain. 17 On what possible grounds may workers claim a right to a job they refuse to perform? </w:t>
      </w:r>
      <w:r w:rsidRPr="007F152A">
        <w:rPr>
          <w:rStyle w:val="StyleUnderline"/>
        </w:rPr>
        <w:t xml:space="preserve">While many say that every able-bodied person should have a right to work, and they might say that the state therefore has an obligation to provide everyone with a job, </w:t>
      </w:r>
      <w:r w:rsidRPr="009870E2">
        <w:rPr>
          <w:rStyle w:val="Emphasis"/>
          <w:highlight w:val="green"/>
        </w:rPr>
        <w:t>the argument for full employment never amounts to saying that workers have rights to specific jobs from specific</w:t>
      </w:r>
      <w:r w:rsidRPr="007F152A">
        <w:rPr>
          <w:rStyle w:val="StyleUnderline"/>
        </w:rPr>
        <w:t xml:space="preserve"> private </w:t>
      </w:r>
      <w:r w:rsidRPr="009870E2">
        <w:rPr>
          <w:rStyle w:val="Emphasis"/>
          <w:highlight w:val="green"/>
        </w:rPr>
        <w:t>employers</w:t>
      </w:r>
      <w:r w:rsidRPr="007F152A">
        <w:rPr>
          <w:rStyle w:val="StyleUnderline"/>
        </w:rPr>
        <w:t>.</w:t>
      </w:r>
      <w:r w:rsidRPr="0069240B">
        <w:rPr>
          <w:sz w:val="16"/>
        </w:rPr>
        <w:t xml:space="preserve"> For instance, in 1945, at the height of the push for </w:t>
      </w:r>
      <w:proofErr w:type="gramStart"/>
      <w:r w:rsidRPr="0069240B">
        <w:rPr>
          <w:sz w:val="16"/>
        </w:rPr>
        <w:t>federally-guaranteed</w:t>
      </w:r>
      <w:proofErr w:type="gramEnd"/>
      <w:r w:rsidRPr="0069240B">
        <w:rPr>
          <w:sz w:val="16"/>
        </w:rPr>
        <w:t xml:space="preserve">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AD3928">
        <w:rPr>
          <w:rStyle w:val="StyleUnderline"/>
        </w:rPr>
        <w:t xml:space="preserve">In fact, in a liberal society the whole point is that </w:t>
      </w:r>
      <w:r w:rsidRPr="009870E2">
        <w:rPr>
          <w:rStyle w:val="Emphasis"/>
          <w:highlight w:val="green"/>
        </w:rPr>
        <w:t>claims on specific jobs are a relic of feudal thinking</w:t>
      </w:r>
      <w:r w:rsidRPr="00AD3928">
        <w:rPr>
          <w:rStyle w:val="StyleUnderline"/>
        </w:rPr>
        <w:t>.</w:t>
      </w:r>
      <w:r w:rsidRPr="0069240B">
        <w:rPr>
          <w:sz w:val="16"/>
        </w:rPr>
        <w:t xml:space="preserve"> In status-based societies, specific groups had rights to specific jobs in the name of corporate privilege. Occupations were tied to birth or guild membership, but not available to all equally. </w:t>
      </w:r>
      <w:r w:rsidRPr="001C4FCF">
        <w:rPr>
          <w:rStyle w:val="StyleUnderline"/>
        </w:rPr>
        <w:t xml:space="preserve">Liberal society, based on </w:t>
      </w:r>
      <w:r w:rsidRPr="009870E2">
        <w:rPr>
          <w:rStyle w:val="Emphasis"/>
          <w:highlight w:val="green"/>
        </w:rPr>
        <w:t>freedom of contract, was designed to destroy</w:t>
      </w:r>
      <w:r w:rsidRPr="001C4FCF">
        <w:rPr>
          <w:rStyle w:val="StyleUnderline"/>
        </w:rPr>
        <w:t xml:space="preserve"> just </w:t>
      </w:r>
      <w:r w:rsidRPr="009870E2">
        <w:rPr>
          <w:rStyle w:val="Emphasis"/>
          <w:highlight w:val="green"/>
        </w:rPr>
        <w:t>that kind of unfair</w:t>
      </w:r>
      <w:r w:rsidRPr="001C4FCF">
        <w:rPr>
          <w:rStyle w:val="StyleUnderline"/>
        </w:rPr>
        <w:t xml:space="preserve"> and oppressive </w:t>
      </w:r>
      <w:r w:rsidRPr="009870E2">
        <w:rPr>
          <w:rStyle w:val="Emphasis"/>
          <w:highlight w:val="green"/>
        </w:rPr>
        <w:t>status-based hierarchy</w:t>
      </w:r>
      <w:r w:rsidRPr="001C4FCF">
        <w:rPr>
          <w:rStyle w:val="StyleUnderline"/>
        </w:rPr>
        <w:t xml:space="preserve">. A common argument against </w:t>
      </w:r>
      <w:r w:rsidRPr="009870E2">
        <w:rPr>
          <w:rStyle w:val="Emphasis"/>
          <w:highlight w:val="green"/>
        </w:rPr>
        <w:t>striking workers</w:t>
      </w:r>
      <w:r w:rsidRPr="001C4FCF">
        <w:rPr>
          <w:rStyle w:val="StyleUnderline"/>
        </w:rPr>
        <w:t xml:space="preserve"> is that they </w:t>
      </w:r>
      <w:r w:rsidRPr="000A7287">
        <w:rPr>
          <w:rStyle w:val="StyleUnderline"/>
        </w:rPr>
        <w:t>are latter-day guilds,</w:t>
      </w:r>
      <w:r w:rsidRPr="000A7287">
        <w:rPr>
          <w:rStyle w:val="Emphasis"/>
        </w:rPr>
        <w:t xml:space="preserve"> </w:t>
      </w:r>
      <w:r w:rsidRPr="009870E2">
        <w:rPr>
          <w:rStyle w:val="Emphasis"/>
          <w:highlight w:val="green"/>
        </w:rPr>
        <w:t>protect</w:t>
      </w:r>
      <w:r w:rsidRPr="000A7287">
        <w:rPr>
          <w:rStyle w:val="StyleUnderline"/>
        </w:rPr>
        <w:t>ing</w:t>
      </w:r>
      <w:r w:rsidRPr="009870E2">
        <w:rPr>
          <w:rStyle w:val="Emphasis"/>
          <w:highlight w:val="green"/>
        </w:rPr>
        <w:t xml:space="preserve"> their sectional interests by refusing to let anyone else perform “their jobs.”</w:t>
      </w:r>
      <w:r w:rsidRPr="0069240B">
        <w:rPr>
          <w:sz w:val="16"/>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sectPr w:rsidR="007346E7" w:rsidRPr="006924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2BC95" w14:textId="77777777" w:rsidR="008520AB" w:rsidRDefault="008520AB" w:rsidP="00435F92">
      <w:pPr>
        <w:spacing w:after="0" w:line="240" w:lineRule="auto"/>
      </w:pPr>
      <w:r>
        <w:separator/>
      </w:r>
    </w:p>
  </w:endnote>
  <w:endnote w:type="continuationSeparator" w:id="0">
    <w:p w14:paraId="6C444F23" w14:textId="77777777" w:rsidR="008520AB" w:rsidRDefault="008520AB" w:rsidP="00435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EEC54" w14:textId="77777777" w:rsidR="008520AB" w:rsidRDefault="008520AB" w:rsidP="00435F92">
      <w:pPr>
        <w:spacing w:after="0" w:line="240" w:lineRule="auto"/>
      </w:pPr>
      <w:r>
        <w:separator/>
      </w:r>
    </w:p>
  </w:footnote>
  <w:footnote w:type="continuationSeparator" w:id="0">
    <w:p w14:paraId="0B53BB3A" w14:textId="77777777" w:rsidR="008520AB" w:rsidRDefault="008520AB" w:rsidP="00435F92">
      <w:pPr>
        <w:spacing w:after="0" w:line="240" w:lineRule="auto"/>
      </w:pPr>
      <w:r>
        <w:continuationSeparator/>
      </w:r>
    </w:p>
  </w:footnote>
  <w:footnote w:id="1">
    <w:p w14:paraId="215A4A13" w14:textId="77777777" w:rsidR="00435F92" w:rsidRDefault="00435F92" w:rsidP="00435F92">
      <w:pPr>
        <w:pStyle w:val="FootnoteText"/>
      </w:pPr>
      <w:r>
        <w:rPr>
          <w:rStyle w:val="FootnoteReference"/>
        </w:rPr>
        <w:footnoteRef/>
      </w:r>
      <w:r>
        <w:t xml:space="preserve"> </w:t>
      </w:r>
      <w:hyperlink r:id="rId1" w:history="1">
        <w:r w:rsidRPr="00337F19">
          <w:rPr>
            <w:rStyle w:val="Hyperlink"/>
          </w:rPr>
          <w:t>https://www.google.com/search?q=a+definition&amp;rlz=1C1CHBF_enUS877US877&amp;oq=a+definition+&amp;aqs=chrome..69i57j69i64l3j69i60l2j69i61.1923j0j7&amp;sourceid=chrome&amp;ie=UTF-8</w:t>
        </w:r>
      </w:hyperlink>
      <w:r>
        <w:t xml:space="preserve"> //Xu</w:t>
      </w:r>
    </w:p>
  </w:footnote>
  <w:footnote w:id="2">
    <w:p w14:paraId="1FD891BF" w14:textId="77777777" w:rsidR="00435F92" w:rsidRDefault="00435F92" w:rsidP="00435F92">
      <w:pPr>
        <w:pStyle w:val="FootnoteText"/>
      </w:pPr>
      <w:r>
        <w:rPr>
          <w:rStyle w:val="FootnoteReference"/>
        </w:rPr>
        <w:footnoteRef/>
      </w:r>
      <w:r>
        <w:t xml:space="preserve"> </w:t>
      </w:r>
      <w:hyperlink r:id="rId2" w:history="1">
        <w:r w:rsidRPr="00337F19">
          <w:rPr>
            <w:rStyle w:val="Hyperlink"/>
          </w:rPr>
          <w:t>https://www.google.com/search?q=just+definition&amp;rlz=1C1CHBF_enUS877US877&amp;oq=just+defi&amp;aqs=chrome.0.69i59j69i57j69i60l3.1304j0j7&amp;sourceid=chrome&amp;ie=UTF-8</w:t>
        </w:r>
      </w:hyperlink>
      <w:r>
        <w:t xml:space="preserve"> //Xu</w:t>
      </w:r>
    </w:p>
  </w:footnote>
  <w:footnote w:id="3">
    <w:p w14:paraId="525C13DE" w14:textId="77777777" w:rsidR="00435F92" w:rsidRDefault="00435F92" w:rsidP="00435F92">
      <w:pPr>
        <w:pStyle w:val="FootnoteText"/>
      </w:pPr>
      <w:r>
        <w:rPr>
          <w:rStyle w:val="FootnoteReference"/>
        </w:rPr>
        <w:footnoteRef/>
      </w:r>
      <w:r>
        <w:t xml:space="preserve"> </w:t>
      </w:r>
      <w:hyperlink r:id="rId3" w:history="1">
        <w:r w:rsidRPr="00337F19">
          <w:rPr>
            <w:rStyle w:val="Hyperlink"/>
          </w:rPr>
          <w:t>https://www.dictionary.com/browse/government</w:t>
        </w:r>
      </w:hyperlink>
      <w:r>
        <w:t xml:space="preserve"> //Xu</w:t>
      </w:r>
    </w:p>
  </w:footnote>
  <w:footnote w:id="4">
    <w:p w14:paraId="3173106E" w14:textId="77777777" w:rsidR="00435F92" w:rsidRDefault="00435F92" w:rsidP="00435F92">
      <w:pPr>
        <w:pStyle w:val="FootnoteText"/>
      </w:pPr>
      <w:r>
        <w:rPr>
          <w:rStyle w:val="FootnoteReference"/>
        </w:rPr>
        <w:footnoteRef/>
      </w:r>
      <w:r>
        <w:t xml:space="preserve"> </w:t>
      </w:r>
      <w:hyperlink r:id="rId4" w:history="1">
        <w:r w:rsidRPr="00A95DFD">
          <w:rPr>
            <w:rStyle w:val="Hyperlink"/>
          </w:rPr>
          <w:t>https://www.google.com/search?q=to+definition&amp;rlz=1C1CHBF_enUS877US877&amp;oq=to+definition&amp;aqs=chrome..69i57j69i60l3.1415j0j7&amp;sourceid=chrome&amp;ie=UTF-8</w:t>
        </w:r>
      </w:hyperlink>
      <w:r>
        <w:t xml:space="preserve"> //Xu</w:t>
      </w:r>
    </w:p>
  </w:footnote>
  <w:footnote w:id="5">
    <w:p w14:paraId="264A0B34" w14:textId="77777777" w:rsidR="00435F92" w:rsidRDefault="00435F92" w:rsidP="00435F92">
      <w:pPr>
        <w:pStyle w:val="FootnoteText"/>
      </w:pPr>
      <w:r>
        <w:rPr>
          <w:rStyle w:val="FootnoteReference"/>
        </w:rPr>
        <w:footnoteRef/>
      </w:r>
      <w:r>
        <w:t xml:space="preserve"> </w:t>
      </w:r>
      <w:hyperlink r:id="rId5" w:history="1">
        <w:r w:rsidRPr="00337F19">
          <w:rPr>
            <w:rStyle w:val="Hyperlink"/>
          </w:rPr>
          <w:t>https://www.google.com/search?q=recognize+definition&amp;rlz=1C1CHBF_enUS877US877&amp;oq=recognize+definition&amp;aqs=chrome..69i57.4104j0j7&amp;sourceid=chrome&amp;ie=UTF-8</w:t>
        </w:r>
      </w:hyperlink>
      <w:r>
        <w:t xml:space="preserve"> //Xu</w:t>
      </w:r>
    </w:p>
  </w:footnote>
  <w:footnote w:id="6">
    <w:p w14:paraId="019C890F" w14:textId="77777777" w:rsidR="00435F92" w:rsidRDefault="00435F92" w:rsidP="00435F92">
      <w:pPr>
        <w:pStyle w:val="FootnoteText"/>
      </w:pPr>
      <w:r>
        <w:rPr>
          <w:rStyle w:val="FootnoteReference"/>
        </w:rPr>
        <w:footnoteRef/>
      </w:r>
      <w:r>
        <w:t xml:space="preserve"> </w:t>
      </w:r>
      <w:hyperlink r:id="rId6" w:history="1">
        <w:r w:rsidRPr="00337F19">
          <w:rPr>
            <w:rStyle w:val="Hyperlink"/>
          </w:rPr>
          <w:t>https://www.google.com/search?q=an+definition&amp;rlz=1C1CHBF_enUS877US877&amp;oq=an+definition&amp;aqs=chrome..69i57j69i64j69i60j69i61l2.1776j0j7&amp;sourceid=chrome&amp;ie=UTF-8</w:t>
        </w:r>
      </w:hyperlink>
      <w:r>
        <w:t xml:space="preserve"> //Xu</w:t>
      </w:r>
    </w:p>
  </w:footnote>
  <w:footnote w:id="7">
    <w:p w14:paraId="6D42BCA5" w14:textId="77777777" w:rsidR="00435F92" w:rsidRDefault="00435F92" w:rsidP="00435F92">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8">
    <w:p w14:paraId="344BE8A0" w14:textId="77777777" w:rsidR="00435F92" w:rsidRDefault="00435F92" w:rsidP="00435F92">
      <w:pPr>
        <w:pStyle w:val="FootnoteText"/>
      </w:pPr>
      <w:r>
        <w:rPr>
          <w:rStyle w:val="FootnoteReference"/>
        </w:rPr>
        <w:footnoteRef/>
      </w:r>
      <w:r>
        <w:t xml:space="preserve"> </w:t>
      </w:r>
      <w:hyperlink r:id="rId8" w:history="1">
        <w:r w:rsidRPr="00337F19">
          <w:rPr>
            <w:rStyle w:val="Hyperlink"/>
          </w:rPr>
          <w:t>https://www.google.com/search?q=worker+definition&amp;rlz=1C1CHBF_enUS877US877&amp;oq=worker+definition&amp;aqs=chrome..69i57.3726j0j7&amp;sourceid=chrome&amp;ie=UTF-8</w:t>
        </w:r>
      </w:hyperlink>
      <w:r>
        <w:t xml:space="preserve"> //Xu</w:t>
      </w:r>
    </w:p>
  </w:footnote>
  <w:footnote w:id="9">
    <w:p w14:paraId="5F2809AE" w14:textId="77777777" w:rsidR="00435F92" w:rsidRDefault="00435F92" w:rsidP="00435F92">
      <w:pPr>
        <w:pStyle w:val="FootnoteText"/>
      </w:pPr>
      <w:r>
        <w:rPr>
          <w:rStyle w:val="FootnoteReference"/>
        </w:rPr>
        <w:footnoteRef/>
      </w:r>
      <w:r>
        <w:t xml:space="preserve"> </w:t>
      </w:r>
      <w:hyperlink r:id="rId9" w:history="1">
        <w:r w:rsidRPr="00337F19">
          <w:rPr>
            <w:rStyle w:val="Hyperlink"/>
          </w:rPr>
          <w:t>https://www.google.com/search?q=strike+definition&amp;rlz=1C1CHBF_enUS877US877&amp;oq=strike+definition&amp;aqs=chrome..69i57.3064j0j7&amp;sourceid=chrome&amp;ie=UTF-8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Miller Roberts"/>
    <w:docVar w:name="RibbonPointer" w:val="3016476048064"/>
    <w:docVar w:name="VerbatimVersion" w:val="5.1"/>
  </w:docVars>
  <w:rsids>
    <w:rsidRoot w:val="00687779"/>
    <w:rsid w:val="000139A3"/>
    <w:rsid w:val="00044C8D"/>
    <w:rsid w:val="00067E78"/>
    <w:rsid w:val="000F3D27"/>
    <w:rsid w:val="00100833"/>
    <w:rsid w:val="00104529"/>
    <w:rsid w:val="00105942"/>
    <w:rsid w:val="00107396"/>
    <w:rsid w:val="00144A4C"/>
    <w:rsid w:val="00176AB0"/>
    <w:rsid w:val="00177B7D"/>
    <w:rsid w:val="0018322D"/>
    <w:rsid w:val="001B5776"/>
    <w:rsid w:val="001E527A"/>
    <w:rsid w:val="001F78CE"/>
    <w:rsid w:val="002100BD"/>
    <w:rsid w:val="00251FC7"/>
    <w:rsid w:val="002855A7"/>
    <w:rsid w:val="002B146A"/>
    <w:rsid w:val="002B5E17"/>
    <w:rsid w:val="00315690"/>
    <w:rsid w:val="00316B75"/>
    <w:rsid w:val="00325646"/>
    <w:rsid w:val="003460F2"/>
    <w:rsid w:val="00371836"/>
    <w:rsid w:val="0038158C"/>
    <w:rsid w:val="003902BA"/>
    <w:rsid w:val="003A09E2"/>
    <w:rsid w:val="00407037"/>
    <w:rsid w:val="00435F92"/>
    <w:rsid w:val="004605D6"/>
    <w:rsid w:val="004C60E8"/>
    <w:rsid w:val="004D084A"/>
    <w:rsid w:val="004E3579"/>
    <w:rsid w:val="004E728B"/>
    <w:rsid w:val="004F39E0"/>
    <w:rsid w:val="00537BD5"/>
    <w:rsid w:val="0057268A"/>
    <w:rsid w:val="005A47F4"/>
    <w:rsid w:val="005D2912"/>
    <w:rsid w:val="006065BD"/>
    <w:rsid w:val="006146AC"/>
    <w:rsid w:val="00636588"/>
    <w:rsid w:val="00645FA9"/>
    <w:rsid w:val="00647866"/>
    <w:rsid w:val="00665003"/>
    <w:rsid w:val="00687779"/>
    <w:rsid w:val="006A2AD0"/>
    <w:rsid w:val="006C2375"/>
    <w:rsid w:val="006D4ECC"/>
    <w:rsid w:val="00722258"/>
    <w:rsid w:val="007243E5"/>
    <w:rsid w:val="007346E7"/>
    <w:rsid w:val="007611B5"/>
    <w:rsid w:val="00766EA0"/>
    <w:rsid w:val="007A2226"/>
    <w:rsid w:val="007F5B66"/>
    <w:rsid w:val="008055E2"/>
    <w:rsid w:val="00823A1C"/>
    <w:rsid w:val="00831FB4"/>
    <w:rsid w:val="00845B9D"/>
    <w:rsid w:val="008520AB"/>
    <w:rsid w:val="00860984"/>
    <w:rsid w:val="008751DD"/>
    <w:rsid w:val="008B0E1D"/>
    <w:rsid w:val="008B3ECB"/>
    <w:rsid w:val="008B4E85"/>
    <w:rsid w:val="008C1B2E"/>
    <w:rsid w:val="0091627E"/>
    <w:rsid w:val="00964D6C"/>
    <w:rsid w:val="0097032B"/>
    <w:rsid w:val="009D2EAD"/>
    <w:rsid w:val="009D54B2"/>
    <w:rsid w:val="009E1922"/>
    <w:rsid w:val="009F7ED2"/>
    <w:rsid w:val="00A0454D"/>
    <w:rsid w:val="00A77F76"/>
    <w:rsid w:val="00A93661"/>
    <w:rsid w:val="00A95652"/>
    <w:rsid w:val="00AA15F2"/>
    <w:rsid w:val="00AC0AB8"/>
    <w:rsid w:val="00AD61AA"/>
    <w:rsid w:val="00B33C6D"/>
    <w:rsid w:val="00B4508F"/>
    <w:rsid w:val="00B53BB2"/>
    <w:rsid w:val="00B55AD5"/>
    <w:rsid w:val="00B8057C"/>
    <w:rsid w:val="00BD2C89"/>
    <w:rsid w:val="00BD6238"/>
    <w:rsid w:val="00BF593B"/>
    <w:rsid w:val="00BF773A"/>
    <w:rsid w:val="00BF7E81"/>
    <w:rsid w:val="00C13773"/>
    <w:rsid w:val="00C17CC8"/>
    <w:rsid w:val="00C83417"/>
    <w:rsid w:val="00C9604F"/>
    <w:rsid w:val="00CA19AA"/>
    <w:rsid w:val="00CA3B46"/>
    <w:rsid w:val="00CC5298"/>
    <w:rsid w:val="00CD736E"/>
    <w:rsid w:val="00CD798D"/>
    <w:rsid w:val="00CE161E"/>
    <w:rsid w:val="00CF3CAD"/>
    <w:rsid w:val="00CF59A8"/>
    <w:rsid w:val="00D325A9"/>
    <w:rsid w:val="00D36A8A"/>
    <w:rsid w:val="00D61409"/>
    <w:rsid w:val="00D6691E"/>
    <w:rsid w:val="00D71170"/>
    <w:rsid w:val="00DA1C92"/>
    <w:rsid w:val="00DA25D4"/>
    <w:rsid w:val="00DA30C8"/>
    <w:rsid w:val="00DA6538"/>
    <w:rsid w:val="00E15E75"/>
    <w:rsid w:val="00E5262C"/>
    <w:rsid w:val="00EC048D"/>
    <w:rsid w:val="00EC7DC4"/>
    <w:rsid w:val="00ED30CF"/>
    <w:rsid w:val="00F176EF"/>
    <w:rsid w:val="00F31CA1"/>
    <w:rsid w:val="00F45E10"/>
    <w:rsid w:val="00F6364A"/>
    <w:rsid w:val="00F63FEE"/>
    <w:rsid w:val="00F9113A"/>
    <w:rsid w:val="00FE1E6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6855"/>
  <w15:chartTrackingRefBased/>
  <w15:docId w15:val="{E709A119-73A2-434B-8D5E-8F6F0A43B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7F76"/>
    <w:rPr>
      <w:rFonts w:ascii="Calibri" w:hAnsi="Calibri" w:cs="Calibri"/>
    </w:rPr>
  </w:style>
  <w:style w:type="paragraph" w:styleId="Heading1">
    <w:name w:val="heading 1"/>
    <w:aliases w:val="Pocket"/>
    <w:basedOn w:val="Normal"/>
    <w:next w:val="Normal"/>
    <w:link w:val="Heading1Char"/>
    <w:qFormat/>
    <w:rsid w:val="00A77F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7F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77F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A77F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7F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7F76"/>
  </w:style>
  <w:style w:type="character" w:customStyle="1" w:styleId="Heading1Char">
    <w:name w:val="Heading 1 Char"/>
    <w:aliases w:val="Pocket Char"/>
    <w:basedOn w:val="DefaultParagraphFont"/>
    <w:link w:val="Heading1"/>
    <w:rsid w:val="00A77F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7F7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A77F7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A77F7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A77F7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7F76"/>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6"/>
    <w:qFormat/>
    <w:rsid w:val="00A77F7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77F76"/>
    <w:rPr>
      <w:color w:val="auto"/>
      <w:u w:val="none"/>
    </w:rPr>
  </w:style>
  <w:style w:type="character" w:styleId="FollowedHyperlink">
    <w:name w:val="FollowedHyperlink"/>
    <w:basedOn w:val="DefaultParagraphFont"/>
    <w:uiPriority w:val="99"/>
    <w:semiHidden/>
    <w:unhideWhenUsed/>
    <w:rsid w:val="00A77F76"/>
    <w:rPr>
      <w:color w:val="auto"/>
      <w:u w:val="none"/>
    </w:rPr>
  </w:style>
  <w:style w:type="paragraph" w:customStyle="1" w:styleId="textbold">
    <w:name w:val="text bold"/>
    <w:basedOn w:val="Normal"/>
    <w:link w:val="Emphasis"/>
    <w:uiPriority w:val="7"/>
    <w:qFormat/>
    <w:rsid w:val="00AD61AA"/>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7346E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7346E7"/>
    <w:pPr>
      <w:spacing w:before="100" w:beforeAutospacing="1" w:after="100" w:afterAutospacing="1"/>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435F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5F92"/>
    <w:rPr>
      <w:rFonts w:ascii="Calibri" w:hAnsi="Calibri" w:cs="Calibri"/>
      <w:sz w:val="20"/>
      <w:szCs w:val="20"/>
    </w:rPr>
  </w:style>
  <w:style w:type="character" w:styleId="FootnoteReference">
    <w:name w:val="footnote reference"/>
    <w:basedOn w:val="DefaultParagraphFont"/>
    <w:uiPriority w:val="99"/>
    <w:semiHidden/>
    <w:unhideWhenUsed/>
    <w:rsid w:val="00435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i-hub.se/10.1017/S1537592716000049" TargetMode="External"/><Relationship Id="rId4" Type="http://schemas.openxmlformats.org/officeDocument/2006/relationships/settings" Target="settings.xml"/><Relationship Id="rId9" Type="http://schemas.openxmlformats.org/officeDocument/2006/relationships/hyperlink" Target="https://www.otherpapers.com/essay/Ethicality-of-Labor-Strike-Demonstrates-by-Social-Workers/62694.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worker+definition&amp;rlz=1C1CHBF_enUS877US877&amp;oq=worker+definition&amp;aqs=chrome..69i57.3726j0j7&amp;sourceid=chrome&amp;ie=UTF-8" TargetMode="External"/><Relationship Id="rId3" Type="http://schemas.openxmlformats.org/officeDocument/2006/relationships/hyperlink" Target="https://www.dictionary.com/browse/government"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s://www.google.com/search?q=just+definition&amp;rlz=1C1CHBF_enUS877US877&amp;oq=just+defi&amp;aqs=chrome.0.69i59j69i57j69i60l3.1304j0j7&amp;sourceid=chrome&amp;ie=UTF-8" TargetMode="External"/><Relationship Id="rId1" Type="http://schemas.openxmlformats.org/officeDocument/2006/relationships/hyperlink" Target="https://www.google.com/search?q=a+definition&amp;rlz=1C1CHBF_enUS877US877&amp;oq=a+definition+&amp;aqs=chrome..69i57j69i64l3j69i60l2j69i61.1923j0j7&amp;sourceid=chrome&amp;ie=UTF-8" TargetMode="External"/><Relationship Id="rId6" Type="http://schemas.openxmlformats.org/officeDocument/2006/relationships/hyperlink" Target="https://www.google.com/search?q=an+definition&amp;rlz=1C1CHBF_enUS877US877&amp;oq=an+definition&amp;aqs=chrome..69i57j69i64j69i60j69i61l2.1776j0j7&amp;sourceid=chrome&amp;ie=UTF-8" TargetMode="External"/><Relationship Id="rId5" Type="http://schemas.openxmlformats.org/officeDocument/2006/relationships/hyperlink" Target="https://www.google.com/search?q=recognize+definition&amp;rlz=1C1CHBF_enUS877US877&amp;oq=recognize+definition&amp;aqs=chrome..69i57.4104j0j7&amp;sourceid=chrome&amp;ie=UTF-8" TargetMode="External"/><Relationship Id="rId4" Type="http://schemas.openxmlformats.org/officeDocument/2006/relationships/hyperlink" Target="https://www.google.com/search?q=to+definition&amp;rlz=1C1CHBF_enUS877US877&amp;oq=to+definition&amp;aqs=chrome..69i57j69i60l3.1415j0j7&amp;sourceid=chrome&amp;ie=UTF-8" TargetMode="External"/><Relationship Id="rId9" Type="http://schemas.openxmlformats.org/officeDocument/2006/relationships/hyperlink" Target="https://www.google.com/search?q=strike+definition&amp;rlz=1C1CHBF_enUS877US877&amp;oq=strike+definition&amp;aqs=chrome..69i57.306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TotalTime>
  <Pages>1</Pages>
  <Words>2177</Words>
  <Characters>12413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Roberts</dc:creator>
  <cp:keywords>5.1.1</cp:keywords>
  <dc:description/>
  <cp:lastModifiedBy>Miller Roberts</cp:lastModifiedBy>
  <cp:revision>21</cp:revision>
  <dcterms:created xsi:type="dcterms:W3CDTF">2021-12-04T19:34:00Z</dcterms:created>
  <dcterms:modified xsi:type="dcterms:W3CDTF">2021-12-05T01:41:00Z</dcterms:modified>
</cp:coreProperties>
</file>