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31B2A" w14:textId="78770C51" w:rsidR="004A6474" w:rsidRDefault="004A6474" w:rsidP="00C061D8">
      <w:pPr>
        <w:pStyle w:val="Heading1"/>
      </w:pPr>
      <w:r>
        <w:t xml:space="preserve">1AC Emory Round </w:t>
      </w:r>
      <w:r w:rsidR="00CE2470">
        <w:t>3</w:t>
      </w:r>
    </w:p>
    <w:p w14:paraId="05E5D0BC" w14:textId="77777777" w:rsidR="004A6474" w:rsidRDefault="004A6474" w:rsidP="004A6474">
      <w:pPr>
        <w:pStyle w:val="Heading3"/>
      </w:pPr>
      <w:r>
        <w:t>1AC: Plan</w:t>
      </w:r>
    </w:p>
    <w:p w14:paraId="5C8571CB" w14:textId="77777777" w:rsidR="004A6474" w:rsidRPr="007F3FA1" w:rsidRDefault="004A6474" w:rsidP="004A6474">
      <w:pPr>
        <w:pStyle w:val="Heading4"/>
      </w:pPr>
      <w:r>
        <w:t xml:space="preserve">Plan - </w:t>
      </w:r>
      <w:r w:rsidRPr="007F3FA1">
        <w:t xml:space="preserve">Private entities </w:t>
      </w:r>
      <w:r>
        <w:t>should</w:t>
      </w:r>
      <w:r w:rsidRPr="007F3FA1">
        <w:t xml:space="preserve"> not appropriate lunar heritage sites</w:t>
      </w:r>
    </w:p>
    <w:p w14:paraId="066B6D1D" w14:textId="77777777" w:rsidR="004A6474" w:rsidRDefault="004A6474" w:rsidP="004A647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245A862" w14:textId="77777777" w:rsidR="004A6474" w:rsidRDefault="004A6474" w:rsidP="004A6474">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25598FF2" w14:textId="77777777" w:rsidR="004A6474" w:rsidRPr="00FE6C2C" w:rsidRDefault="004A6474" w:rsidP="004A6474"/>
    <w:p w14:paraId="77F3F04E" w14:textId="77777777" w:rsidR="004A6474" w:rsidRDefault="004A6474" w:rsidP="004A6474">
      <w:pPr>
        <w:pStyle w:val="Heading3"/>
      </w:pPr>
      <w:r>
        <w:t>1AC: Lunar Heritage v3</w:t>
      </w:r>
    </w:p>
    <w:p w14:paraId="6456E5C8" w14:textId="77777777" w:rsidR="004A6474" w:rsidRPr="00926B03" w:rsidRDefault="004A6474" w:rsidP="004A6474">
      <w:pPr>
        <w:pStyle w:val="Heading4"/>
      </w:pPr>
      <w:r>
        <w:t xml:space="preserve">The Advantage is </w:t>
      </w:r>
      <w:r>
        <w:rPr>
          <w:u w:val="single"/>
        </w:rPr>
        <w:t>Lunar Heritage</w:t>
      </w:r>
      <w:r>
        <w:t>:</w:t>
      </w:r>
    </w:p>
    <w:p w14:paraId="74BA16D3" w14:textId="77777777" w:rsidR="004A6474" w:rsidRDefault="004A6474" w:rsidP="004A6474">
      <w:pPr>
        <w:pStyle w:val="Heading4"/>
      </w:pPr>
      <w:r>
        <w:t xml:space="preserve">Global Moon Rush by </w:t>
      </w:r>
      <w:r>
        <w:rPr>
          <w:u w:val="single"/>
        </w:rPr>
        <w:t>private actors</w:t>
      </w:r>
      <w:r>
        <w:t xml:space="preserve"> is </w:t>
      </w:r>
      <w:r>
        <w:rPr>
          <w:u w:val="single"/>
        </w:rPr>
        <w:t>coming now</w:t>
      </w:r>
      <w:r>
        <w:t>.</w:t>
      </w:r>
    </w:p>
    <w:p w14:paraId="220A8F72" w14:textId="77777777" w:rsidR="004A6474" w:rsidRPr="00042143" w:rsidRDefault="004A6474" w:rsidP="004A6474">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0A2DC662" w14:textId="77777777" w:rsidR="004A6474" w:rsidRDefault="004A6474" w:rsidP="004A647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shops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For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r w:rsidRPr="0088535C">
        <w:rPr>
          <w:rStyle w:val="Emphasis"/>
          <w:highlight w:val="green"/>
        </w:rPr>
        <w:t xml:space="preserve">have to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19205966" w14:textId="77777777" w:rsidR="004A6474" w:rsidRDefault="004A6474" w:rsidP="004A6474">
      <w:pPr>
        <w:pStyle w:val="Heading4"/>
      </w:pPr>
      <w:r>
        <w:t xml:space="preserve">Destroys </w:t>
      </w:r>
      <w:r w:rsidRPr="00D961AA">
        <w:rPr>
          <w:u w:val="single"/>
        </w:rPr>
        <w:t>scientifically rich</w:t>
      </w:r>
      <w:r>
        <w:t xml:space="preserve"> Tranquility base artifacts.</w:t>
      </w:r>
    </w:p>
    <w:p w14:paraId="09124F96" w14:textId="77777777" w:rsidR="004A6474" w:rsidRPr="00380B2A" w:rsidRDefault="004A6474" w:rsidP="004A6474">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83E371" w14:textId="77777777" w:rsidR="004A6474" w:rsidRDefault="004A6474" w:rsidP="004A647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4B9377F" w14:textId="77777777" w:rsidR="004A6474" w:rsidRDefault="004A6474" w:rsidP="004A6474">
      <w:pPr>
        <w:pStyle w:val="Heading4"/>
      </w:pPr>
      <w:r>
        <w:t xml:space="preserve">Private entities are a </w:t>
      </w:r>
      <w:r>
        <w:rPr>
          <w:u w:val="single"/>
        </w:rPr>
        <w:t>unique threat</w:t>
      </w:r>
      <w:r>
        <w:t>---universal rules key.</w:t>
      </w:r>
    </w:p>
    <w:p w14:paraId="1092EDFD" w14:textId="77777777" w:rsidR="004A6474" w:rsidRPr="00BE44DC" w:rsidRDefault="004A6474" w:rsidP="004A6474">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FC0B722" w14:textId="77777777" w:rsidR="004A6474" w:rsidRPr="00420B02" w:rsidRDefault="004A6474" w:rsidP="004A6474">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A50E06">
        <w:rPr>
          <w:b/>
          <w:bCs/>
          <w:highlight w:val="green"/>
          <w:u w:val="single"/>
        </w:rPr>
        <w:t>private</w:t>
      </w:r>
      <w:r w:rsidRPr="0083402C">
        <w:rPr>
          <w:u w:val="single"/>
        </w:rPr>
        <w:t>-</w:t>
      </w:r>
      <w:r w:rsidRPr="0083402C">
        <w:rPr>
          <w:b/>
          <w:bCs/>
          <w:u w:val="single"/>
        </w:rPr>
        <w:t>sector</w:t>
      </w:r>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cant cultural and historic importance may be reasonable someday, this would start a very long process with unknown outcomes. Such a treaty could be delayed to a point beyond the time when nations and/or companies may be active on the Moon ( 8).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cant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F3E8458" w14:textId="77777777" w:rsidR="004A6474" w:rsidRDefault="004A6474" w:rsidP="004A6474">
      <w:pPr>
        <w:pStyle w:val="Heading4"/>
      </w:pPr>
      <w:r>
        <w:t xml:space="preserve">Heritage Sites </w:t>
      </w:r>
      <w:r>
        <w:rPr>
          <w:u w:val="single"/>
        </w:rPr>
        <w:t>are critical</w:t>
      </w:r>
      <w:r>
        <w:t xml:space="preserve"> for </w:t>
      </w:r>
      <w:r>
        <w:rPr>
          <w:u w:val="single"/>
        </w:rPr>
        <w:t>science research</w:t>
      </w:r>
      <w:r>
        <w:t xml:space="preserve"> around Dust. </w:t>
      </w:r>
    </w:p>
    <w:p w14:paraId="2C67FA83" w14:textId="77777777" w:rsidR="004A6474" w:rsidRPr="002C1327" w:rsidRDefault="004A6474" w:rsidP="004A647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2C024590" w14:textId="77777777" w:rsidR="004A6474" w:rsidRPr="00300410" w:rsidRDefault="004A6474" w:rsidP="004A647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left behind,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E337436" w14:textId="77777777" w:rsidR="004A6474" w:rsidRDefault="004A6474" w:rsidP="004A6474">
      <w:pPr>
        <w:pStyle w:val="Heading4"/>
      </w:pPr>
      <w:r>
        <w:t xml:space="preserve">Moon Dust Research key to </w:t>
      </w:r>
      <w:r>
        <w:rPr>
          <w:u w:val="single"/>
        </w:rPr>
        <w:t>Moon Basing</w:t>
      </w:r>
      <w:r>
        <w:t>.</w:t>
      </w:r>
    </w:p>
    <w:p w14:paraId="46FE1FB9" w14:textId="77777777" w:rsidR="004A6474" w:rsidRPr="00362E4C" w:rsidRDefault="004A6474" w:rsidP="004A6474">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E13C976" w14:textId="77777777" w:rsidR="004A6474" w:rsidRPr="00322476" w:rsidRDefault="004A6474" w:rsidP="004A6474">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82471C1" w14:textId="77777777" w:rsidR="004A6474" w:rsidRPr="00800925" w:rsidRDefault="004A6474" w:rsidP="004A6474">
      <w:pPr>
        <w:pStyle w:val="Heading4"/>
      </w:pPr>
      <w:r>
        <w:t xml:space="preserve">Scenario 1 – </w:t>
      </w:r>
      <w:r w:rsidRPr="00800925">
        <w:rPr>
          <w:u w:val="single"/>
        </w:rPr>
        <w:t>Warming</w:t>
      </w:r>
      <w:r>
        <w:t>:</w:t>
      </w:r>
    </w:p>
    <w:p w14:paraId="292CFAAB" w14:textId="77777777" w:rsidR="004A6474" w:rsidRDefault="004A6474" w:rsidP="004A6474">
      <w:pPr>
        <w:pStyle w:val="Heading4"/>
      </w:pPr>
      <w:r>
        <w:t>Lunar observatory solves warming adaptation.</w:t>
      </w:r>
    </w:p>
    <w:p w14:paraId="3D9927D8" w14:textId="77777777" w:rsidR="004A6474" w:rsidRPr="007B6F50" w:rsidRDefault="004A6474" w:rsidP="004A6474">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379A6C60" w14:textId="77777777" w:rsidR="004A6474" w:rsidRDefault="004A6474" w:rsidP="004A6474">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Bc leading to a complete spatial decorrelation is given by Bc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c .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A3C6FB9" w14:textId="77777777" w:rsidR="004A6474" w:rsidRPr="00746A1E" w:rsidRDefault="004A6474" w:rsidP="004A6474">
      <w:pPr>
        <w:pStyle w:val="Heading4"/>
      </w:pPr>
      <w:r>
        <w:t xml:space="preserve">Moon Base is the </w:t>
      </w:r>
      <w:r>
        <w:rPr>
          <w:u w:val="single"/>
        </w:rPr>
        <w:t>only option</w:t>
      </w:r>
      <w:r>
        <w:t xml:space="preserve"> </w:t>
      </w:r>
    </w:p>
    <w:p w14:paraId="3B96E5AC" w14:textId="77777777" w:rsidR="004A6474" w:rsidRPr="007B6F50" w:rsidRDefault="004A6474" w:rsidP="004A6474">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26F5CCAE" w14:textId="77777777" w:rsidR="004A6474" w:rsidRPr="00FE6C2C" w:rsidRDefault="004A6474" w:rsidP="004A6474">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4R2 ,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3EB9F6D8" w14:textId="77777777" w:rsidR="004A6474" w:rsidRDefault="004A6474" w:rsidP="004A6474">
      <w:pPr>
        <w:pStyle w:val="Heading4"/>
      </w:pPr>
      <w:r>
        <w:t xml:space="preserve">Adaptation </w:t>
      </w:r>
      <w:r>
        <w:rPr>
          <w:u w:val="single"/>
        </w:rPr>
        <w:t>solves</w:t>
      </w:r>
      <w:r>
        <w:t xml:space="preserve"> Climate Change’s worst effects – it’s the </w:t>
      </w:r>
      <w:r>
        <w:rPr>
          <w:u w:val="single"/>
        </w:rPr>
        <w:t>Silver Bullet</w:t>
      </w:r>
      <w:r>
        <w:t>.</w:t>
      </w:r>
    </w:p>
    <w:p w14:paraId="7F3F88D1" w14:textId="77777777" w:rsidR="004A6474" w:rsidRPr="00A72CF3" w:rsidRDefault="004A6474" w:rsidP="004A6474">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4370BDA6" w14:textId="77777777" w:rsidR="004A6474" w:rsidRPr="00732E55" w:rsidRDefault="004A6474" w:rsidP="004A6474">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57286FBB" w14:textId="77777777" w:rsidR="004A6474" w:rsidRDefault="004A6474" w:rsidP="004A6474">
      <w:pPr>
        <w:pStyle w:val="Heading4"/>
        <w:rPr>
          <w:rFonts w:cs="Times New Roman"/>
        </w:rPr>
      </w:pPr>
      <w:r>
        <w:rPr>
          <w:rFonts w:cs="Times New Roman"/>
        </w:rPr>
        <w:t>Warming causes Extinction</w:t>
      </w:r>
    </w:p>
    <w:p w14:paraId="45533E63" w14:textId="77777777" w:rsidR="004A6474" w:rsidRPr="00601C82" w:rsidRDefault="004A6474" w:rsidP="004A647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58D338F" w14:textId="77777777" w:rsidR="004A6474" w:rsidRPr="00DA11B9" w:rsidRDefault="004A6474" w:rsidP="004A6474">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1E396D">
        <w:rPr>
          <w:b/>
          <w:highlight w:val="green"/>
          <w:u w:val="single"/>
        </w:rPr>
        <w:t>climate change</w:t>
      </w:r>
      <w:r w:rsidRPr="00DA11B9">
        <w:rPr>
          <w:u w:val="single"/>
        </w:rPr>
        <w:t xml:space="preserve">, global </w:t>
      </w:r>
      <w:r w:rsidRPr="00DA11B9">
        <w:rPr>
          <w:b/>
          <w:highlight w:val="green"/>
          <w:u w:val="single"/>
        </w:rPr>
        <w:t>freshwater</w:t>
      </w:r>
      <w:r w:rsidRPr="00DA11B9">
        <w:rPr>
          <w:highlight w:val="green"/>
          <w:u w:val="single"/>
        </w:rPr>
        <w:t xml:space="preserve"> </w:t>
      </w:r>
      <w:r w:rsidRPr="00DA11B9">
        <w:rPr>
          <w:u w:val="single"/>
        </w:rPr>
        <w:t xml:space="preserve">cycle, </w:t>
      </w:r>
      <w:r w:rsidRPr="00DA11B9">
        <w:rPr>
          <w:b/>
          <w:highlight w:val="green"/>
          <w:u w:val="single"/>
        </w:rPr>
        <w:t>and</w:t>
      </w:r>
      <w:r w:rsidRPr="00DA11B9">
        <w:rPr>
          <w:u w:val="single"/>
        </w:rPr>
        <w:t xml:space="preserve"> ocean </w:t>
      </w:r>
      <w:r w:rsidRPr="00DA11B9">
        <w:rPr>
          <w:b/>
          <w:highlight w:val="green"/>
          <w:u w:val="single"/>
        </w:rPr>
        <w:t>acidification</w:t>
      </w:r>
      <w:r w:rsidRPr="00DA11B9">
        <w:rPr>
          <w:u w:val="single"/>
        </w:rPr>
        <w:t xml:space="preserve">) do </w:t>
      </w:r>
      <w:r w:rsidRPr="00DA11B9">
        <w:rPr>
          <w:b/>
          <w:highlight w:val="green"/>
          <w:u w:val="single"/>
          <w:bdr w:val="single" w:sz="4" w:space="0" w:color="auto"/>
        </w:rPr>
        <w:t>pose existential risks</w:t>
      </w:r>
      <w:r w:rsidRPr="00DA11B9">
        <w:rPr>
          <w:u w:val="single"/>
        </w:rPr>
        <w:t xml:space="preserve">. </w:t>
      </w:r>
      <w:r w:rsidRPr="00DA11B9">
        <w:rPr>
          <w:highlight w:val="green"/>
          <w:u w:val="single"/>
        </w:rPr>
        <w:t>This is</w:t>
      </w:r>
      <w:r w:rsidRPr="00DA11B9">
        <w:rPr>
          <w:u w:val="single"/>
        </w:rPr>
        <w:t xml:space="preserve"> </w:t>
      </w:r>
      <w:r w:rsidRPr="00DA11B9">
        <w:rPr>
          <w:b/>
          <w:highlight w:val="green"/>
          <w:u w:val="single"/>
        </w:rPr>
        <w:t>because of</w:t>
      </w:r>
      <w:r w:rsidRPr="00DA11B9">
        <w:rPr>
          <w:u w:val="single"/>
        </w:rPr>
        <w:t xml:space="preserve"> intrinsic </w:t>
      </w:r>
      <w:r w:rsidRPr="00DA11B9">
        <w:rPr>
          <w:b/>
          <w:highlight w:val="gree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11B9">
        <w:rPr>
          <w:b/>
          <w:highlight w:val="green"/>
          <w:u w:val="single"/>
        </w:rPr>
        <w:t>directly connected to</w:t>
      </w:r>
      <w:r w:rsidRPr="00DA11B9">
        <w:rPr>
          <w:b/>
          <w:u w:val="single"/>
        </w:rPr>
        <w:t xml:space="preserve"> </w:t>
      </w:r>
      <w:r w:rsidRPr="00DA11B9">
        <w:rPr>
          <w:u w:val="single"/>
        </w:rPr>
        <w:t xml:space="preserve">the provision of </w:t>
      </w:r>
      <w:r w:rsidRPr="00DA11B9">
        <w:rPr>
          <w:b/>
          <w:highlight w:val="green"/>
          <w:u w:val="single"/>
        </w:rPr>
        <w:t>food and water</w:t>
      </w:r>
      <w:r w:rsidRPr="00DA11B9">
        <w:rPr>
          <w:u w:val="single"/>
        </w:rPr>
        <w:t xml:space="preserve">, and </w:t>
      </w:r>
      <w:r w:rsidRPr="00DA11B9">
        <w:rPr>
          <w:b/>
          <w:highlight w:val="green"/>
          <w:u w:val="single"/>
        </w:rPr>
        <w:t>shortages</w:t>
      </w:r>
      <w:r w:rsidRPr="00DA11B9">
        <w:rPr>
          <w:u w:val="single"/>
        </w:rPr>
        <w:t xml:space="preserve"> of food and water can </w:t>
      </w:r>
      <w:r w:rsidRPr="00DA11B9">
        <w:rPr>
          <w:b/>
          <w:highlight w:val="gree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A11B9">
        <w:rPr>
          <w:b/>
          <w:highlight w:val="green"/>
          <w:u w:val="single"/>
        </w:rPr>
        <w:t>Ample clean water</w:t>
      </w:r>
      <w:r w:rsidRPr="00DA11B9">
        <w:rPr>
          <w:u w:val="single"/>
        </w:rPr>
        <w:t xml:space="preserve"> is not a luxury—it </w:t>
      </w:r>
      <w:r w:rsidRPr="00DA11B9">
        <w:rPr>
          <w:b/>
          <w:highlight w:val="green"/>
          <w:u w:val="single"/>
        </w:rPr>
        <w:t>is essential for human survival</w:t>
      </w:r>
      <w:r w:rsidRPr="00DA11B9">
        <w:rPr>
          <w:u w:val="single"/>
        </w:rPr>
        <w:t>. Consequently, cities, regions and nations that lack clean freshwater are vulnerable to social disruption and disease</w:t>
      </w:r>
      <w:r w:rsidRPr="00DA11B9">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A11B9">
        <w:rPr>
          <w:sz w:val="16"/>
        </w:rPr>
        <w:t>Diffenbaugh</w:t>
      </w:r>
      <w:proofErr w:type="spellEnd"/>
      <w:r w:rsidRPr="00DA11B9">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w:t>
      </w:r>
      <w:r w:rsidRPr="002024CA">
        <w:rPr>
          <w:sz w:val="16"/>
        </w:rPr>
        <w:t xml:space="preserve">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024CA">
        <w:rPr>
          <w:u w:val="single"/>
        </w:rPr>
        <w:t xml:space="preserve">The combination of positive feedback loops and societal inertia is fertile ground for global environmental catastrophes </w:t>
      </w:r>
      <w:r w:rsidRPr="002024CA">
        <w:rPr>
          <w:b/>
          <w:u w:val="single"/>
        </w:rPr>
        <w:t>Humans</w:t>
      </w:r>
      <w:r w:rsidRPr="002024CA">
        <w:rPr>
          <w:u w:val="single"/>
        </w:rPr>
        <w:t xml:space="preserve"> are remarkably ingenious, and </w:t>
      </w:r>
      <w:r w:rsidRPr="002024CA">
        <w:rPr>
          <w:b/>
          <w:u w:val="single"/>
        </w:rPr>
        <w:t>have adapted</w:t>
      </w:r>
      <w:r w:rsidRPr="002024CA">
        <w:rPr>
          <w:u w:val="single"/>
        </w:rPr>
        <w:t xml:space="preserve"> to crises </w:t>
      </w:r>
      <w:r w:rsidRPr="002024CA">
        <w:rPr>
          <w:b/>
          <w:u w:val="single"/>
        </w:rPr>
        <w:t>throughout</w:t>
      </w:r>
      <w:r w:rsidRPr="002024CA">
        <w:rPr>
          <w:u w:val="single"/>
        </w:rPr>
        <w:t xml:space="preserve"> their </w:t>
      </w:r>
      <w:r w:rsidRPr="002024CA">
        <w:rPr>
          <w:b/>
          <w:u w:val="single"/>
        </w:rPr>
        <w:t>history</w:t>
      </w:r>
      <w:r w:rsidRPr="002024CA">
        <w:rPr>
          <w:u w:val="single"/>
        </w:rPr>
        <w:t>. Our doom has been repeatedly predicted, only to be averted by innovation</w:t>
      </w:r>
      <w:r w:rsidRPr="00DA11B9">
        <w:rPr>
          <w:u w:val="single"/>
        </w:rPr>
        <w:t xml:space="preserve"> (Ridley, 2011). </w:t>
      </w:r>
      <w:r w:rsidRPr="00DA11B9">
        <w:rPr>
          <w:b/>
          <w:highlight w:val="green"/>
          <w:u w:val="single"/>
        </w:rPr>
        <w:t>However</w:t>
      </w:r>
      <w:r w:rsidRPr="00DA11B9">
        <w:rPr>
          <w:u w:val="single"/>
        </w:rPr>
        <w:t xml:space="preserve">, the many </w:t>
      </w:r>
      <w:r w:rsidRPr="00DA11B9">
        <w:rPr>
          <w:b/>
          <w:highlight w:val="green"/>
          <w:u w:val="single"/>
        </w:rPr>
        <w:t>stories</w:t>
      </w:r>
      <w:r w:rsidRPr="00DA11B9">
        <w:rPr>
          <w:highlight w:val="green"/>
          <w:u w:val="single"/>
        </w:rPr>
        <w:t xml:space="preserve"> </w:t>
      </w:r>
      <w:r w:rsidRPr="00DA11B9">
        <w:rPr>
          <w:b/>
          <w:highlight w:val="green"/>
          <w:u w:val="single"/>
        </w:rPr>
        <w:t>of</w:t>
      </w:r>
      <w:r w:rsidRPr="00DA11B9">
        <w:rPr>
          <w:u w:val="single"/>
        </w:rPr>
        <w:t xml:space="preserve"> human ingenuity </w:t>
      </w:r>
      <w:r w:rsidRPr="00DA11B9">
        <w:rPr>
          <w:b/>
          <w:highlight w:val="green"/>
          <w:u w:val="single"/>
        </w:rPr>
        <w:t>successfully</w:t>
      </w:r>
      <w:r w:rsidRPr="00DA11B9">
        <w:rPr>
          <w:highlight w:val="green"/>
          <w:u w:val="single"/>
        </w:rPr>
        <w:t xml:space="preserve"> </w:t>
      </w:r>
      <w:r w:rsidRPr="00DA11B9">
        <w:rPr>
          <w:b/>
          <w:highlight w:val="green"/>
          <w:u w:val="single"/>
        </w:rPr>
        <w:t>addressing</w:t>
      </w:r>
      <w:r w:rsidRPr="00DA11B9">
        <w:rPr>
          <w:highlight w:val="green"/>
          <w:u w:val="single"/>
        </w:rPr>
        <w:t xml:space="preserve"> </w:t>
      </w:r>
      <w:r w:rsidRPr="00DA11B9">
        <w:rPr>
          <w:b/>
          <w:highlight w:val="green"/>
          <w:u w:val="single"/>
        </w:rPr>
        <w:t>existential risks</w:t>
      </w:r>
      <w:r w:rsidRPr="00DA11B9">
        <w:rPr>
          <w:u w:val="single"/>
        </w:rPr>
        <w:t xml:space="preserve"> such as global famine or extreme air pollution </w:t>
      </w:r>
      <w:r w:rsidRPr="00DA11B9">
        <w:rPr>
          <w:b/>
          <w:highlight w:val="green"/>
          <w:u w:val="single"/>
        </w:rPr>
        <w:t>represent</w:t>
      </w:r>
      <w:r w:rsidRPr="00DA11B9">
        <w:rPr>
          <w:u w:val="single"/>
        </w:rPr>
        <w:t xml:space="preserve"> environmental </w:t>
      </w:r>
      <w:r w:rsidRPr="00DA11B9">
        <w:rPr>
          <w:highlight w:val="green"/>
          <w:u w:val="single"/>
        </w:rPr>
        <w:t>c</w:t>
      </w:r>
      <w:r w:rsidRPr="00DA11B9">
        <w:rPr>
          <w:b/>
          <w:highlight w:val="green"/>
          <w:u w:val="single"/>
        </w:rPr>
        <w:t>hallenges that are</w:t>
      </w:r>
      <w:r w:rsidRPr="00DA11B9">
        <w:rPr>
          <w:highlight w:val="green"/>
          <w:u w:val="single"/>
        </w:rPr>
        <w:t xml:space="preserve"> </w:t>
      </w:r>
      <w:r w:rsidRPr="00DA11B9">
        <w:rPr>
          <w:u w:val="single"/>
        </w:rPr>
        <w:t xml:space="preserve">largely </w:t>
      </w:r>
      <w:r w:rsidRPr="00DA11B9">
        <w:rPr>
          <w:b/>
          <w:highlight w:val="green"/>
          <w:u w:val="single"/>
        </w:rPr>
        <w:t>linear</w:t>
      </w:r>
      <w:r w:rsidRPr="00DA11B9">
        <w:rPr>
          <w:highlight w:val="green"/>
          <w:u w:val="single"/>
        </w:rPr>
        <w:t xml:space="preserve">, </w:t>
      </w:r>
      <w:r w:rsidRPr="00DA11B9">
        <w:rPr>
          <w:u w:val="single"/>
        </w:rPr>
        <w:t xml:space="preserve">have immediate consequences, </w:t>
      </w:r>
      <w:r w:rsidRPr="00DA11B9">
        <w:rPr>
          <w:b/>
          <w:highlight w:val="gree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In particular, as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w:t>
      </w:r>
      <w:proofErr w:type="spellStart"/>
      <w:r w:rsidRPr="00DA11B9">
        <w:rPr>
          <w:sz w:val="16"/>
        </w:rPr>
        <w:t>biogeophysical</w:t>
      </w:r>
      <w:proofErr w:type="spellEnd"/>
      <w:r w:rsidRPr="00DA11B9">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A11B9">
        <w:rPr>
          <w:sz w:val="16"/>
        </w:rPr>
        <w:t>Totterdell</w:t>
      </w:r>
      <w:proofErr w:type="spellEnd"/>
      <w:r w:rsidRPr="00DA11B9">
        <w:rPr>
          <w:sz w:val="16"/>
        </w:rPr>
        <w:t xml:space="preserve">, 2000; </w:t>
      </w:r>
      <w:proofErr w:type="spellStart"/>
      <w:r w:rsidRPr="00DA11B9">
        <w:rPr>
          <w:sz w:val="16"/>
        </w:rPr>
        <w:t>Hajima</w:t>
      </w:r>
      <w:proofErr w:type="spellEnd"/>
      <w:r w:rsidRPr="00DA11B9">
        <w:rPr>
          <w:sz w:val="16"/>
        </w:rPr>
        <w:t xml:space="preserve">, </w:t>
      </w:r>
      <w:proofErr w:type="spellStart"/>
      <w:r w:rsidRPr="00DA11B9">
        <w:rPr>
          <w:sz w:val="16"/>
        </w:rPr>
        <w:t>Tachiiri</w:t>
      </w:r>
      <w:proofErr w:type="spellEnd"/>
      <w:r w:rsidRPr="00DA11B9">
        <w:rPr>
          <w:sz w:val="16"/>
        </w:rPr>
        <w:t xml:space="preserve">, Ito, &amp; </w:t>
      </w:r>
      <w:proofErr w:type="spellStart"/>
      <w:r w:rsidRPr="00DA11B9">
        <w:rPr>
          <w:sz w:val="16"/>
        </w:rPr>
        <w:t>Kawamiya</w:t>
      </w:r>
      <w:proofErr w:type="spellEnd"/>
      <w:r w:rsidRPr="00DA11B9">
        <w:rPr>
          <w:sz w:val="16"/>
        </w:rPr>
        <w:t xml:space="preserve">, 2014; </w:t>
      </w:r>
      <w:proofErr w:type="spellStart"/>
      <w:r w:rsidRPr="00DA11B9">
        <w:rPr>
          <w:sz w:val="16"/>
        </w:rPr>
        <w:t>Knutti</w:t>
      </w:r>
      <w:proofErr w:type="spellEnd"/>
      <w:r w:rsidRPr="00DA11B9">
        <w:rPr>
          <w:sz w:val="16"/>
        </w:rPr>
        <w:t xml:space="preserve"> &amp; </w:t>
      </w:r>
      <w:proofErr w:type="spellStart"/>
      <w:r w:rsidRPr="00DA11B9">
        <w:rPr>
          <w:sz w:val="16"/>
        </w:rPr>
        <w:t>Rugenstein</w:t>
      </w:r>
      <w:proofErr w:type="spellEnd"/>
      <w:r w:rsidRPr="00DA11B9">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A11B9">
        <w:rPr>
          <w:sz w:val="16"/>
        </w:rPr>
        <w:t>Friedlingstein</w:t>
      </w:r>
      <w:proofErr w:type="spellEnd"/>
      <w:r w:rsidRPr="00DA11B9">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A11B9">
        <w:rPr>
          <w:sz w:val="16"/>
        </w:rPr>
        <w:t>biogeophysical</w:t>
      </w:r>
      <w:proofErr w:type="spellEnd"/>
      <w:r w:rsidRPr="00DA11B9">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A11B9">
        <w:rPr>
          <w:sz w:val="16"/>
        </w:rPr>
        <w:t>Chamey</w:t>
      </w:r>
      <w:proofErr w:type="spellEnd"/>
      <w:r w:rsidRPr="00DA11B9">
        <w:rPr>
          <w:sz w:val="16"/>
        </w:rPr>
        <w:t>, Stone, &amp; Quirk, 1975). To top it off, overgrazing depletes the soil, leading to augmented vegetation loss (</w:t>
      </w:r>
      <w:proofErr w:type="spellStart"/>
      <w:r w:rsidRPr="00DA11B9">
        <w:rPr>
          <w:sz w:val="16"/>
        </w:rPr>
        <w:t>Anderies</w:t>
      </w:r>
      <w:proofErr w:type="spellEnd"/>
      <w:r w:rsidRPr="00DA11B9">
        <w:rPr>
          <w:sz w:val="16"/>
        </w:rPr>
        <w:t xml:space="preserve">, Janssen, &amp; Walker, 2002). Climate change often also increases the risk of forest fires, as a result of higher temperatures and persistent drought conditions. The expectation is that </w:t>
      </w:r>
      <w:r w:rsidRPr="00DA11B9">
        <w:rPr>
          <w:b/>
          <w:highlight w:val="green"/>
          <w:u w:val="single"/>
        </w:rPr>
        <w:t>forest fires will become more</w:t>
      </w:r>
      <w:r w:rsidRPr="00DA11B9">
        <w:rPr>
          <w:b/>
          <w:u w:val="single"/>
        </w:rPr>
        <w:t xml:space="preserve"> </w:t>
      </w:r>
      <w:r w:rsidRPr="00DA11B9">
        <w:rPr>
          <w:b/>
          <w:highlight w:val="green"/>
          <w:u w:val="single"/>
        </w:rPr>
        <w:t>frequent</w:t>
      </w:r>
      <w:r w:rsidRPr="00DA11B9">
        <w:rPr>
          <w:sz w:val="16"/>
        </w:rPr>
        <w:t xml:space="preserve"> and severe with climate warming and drought (</w:t>
      </w:r>
      <w:proofErr w:type="spellStart"/>
      <w:r w:rsidRPr="00DA11B9">
        <w:rPr>
          <w:sz w:val="16"/>
        </w:rPr>
        <w:t>Scholze</w:t>
      </w:r>
      <w:proofErr w:type="spellEnd"/>
      <w:r w:rsidRPr="00DA11B9">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DA11B9">
        <w:rPr>
          <w:sz w:val="16"/>
        </w:rPr>
        <w:t>Jin</w:t>
      </w:r>
      <w:proofErr w:type="spellEnd"/>
      <w:r w:rsidRPr="00DA11B9">
        <w:rPr>
          <w:sz w:val="16"/>
        </w:rPr>
        <w:t xml:space="preserve">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DA11B9">
        <w:rPr>
          <w:b/>
          <w:highlight w:val="green"/>
          <w:u w:val="single"/>
        </w:rPr>
        <w:t>catastrophic fire</w:t>
      </w:r>
      <w:r w:rsidRPr="00DA11B9">
        <w:rPr>
          <w:u w:val="single"/>
        </w:rPr>
        <w:t xml:space="preserve"> embodies the sorts of positive feedbacks and interacting factors that </w:t>
      </w:r>
      <w:r w:rsidRPr="00DA11B9">
        <w:rPr>
          <w:b/>
          <w:highlight w:val="green"/>
          <w:u w:val="single"/>
        </w:rPr>
        <w:t>could catch humanity off-guard and produce a</w:t>
      </w:r>
      <w:r w:rsidRPr="00DA11B9">
        <w:rPr>
          <w:highlight w:val="green"/>
          <w:u w:val="single"/>
        </w:rPr>
        <w:t xml:space="preserve"> </w:t>
      </w:r>
      <w:r w:rsidRPr="00DA11B9">
        <w:rPr>
          <w:u w:val="single"/>
        </w:rPr>
        <w:t xml:space="preserve">true </w:t>
      </w:r>
      <w:r w:rsidRPr="00DA11B9">
        <w:rPr>
          <w:b/>
          <w:highlight w:val="green"/>
          <w:u w:val="single"/>
        </w:rPr>
        <w:t>apocalyptic event.</w:t>
      </w:r>
      <w:r w:rsidRPr="00DA11B9">
        <w:rPr>
          <w:highlight w:val="gree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A11B9">
        <w:rPr>
          <w:sz w:val="16"/>
        </w:rPr>
        <w:t>Wetherald</w:t>
      </w:r>
      <w:proofErr w:type="spellEnd"/>
      <w:r w:rsidRPr="00DA11B9">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A11B9">
        <w:rPr>
          <w:sz w:val="16"/>
        </w:rPr>
        <w:t>Lashof</w:t>
      </w:r>
      <w:proofErr w:type="spellEnd"/>
      <w:r w:rsidRPr="00DA11B9">
        <w:rPr>
          <w:sz w:val="16"/>
        </w:rPr>
        <w:t xml:space="preserve">, DeAngelo, </w:t>
      </w:r>
      <w:proofErr w:type="spellStart"/>
      <w:r w:rsidRPr="00DA11B9">
        <w:rPr>
          <w:sz w:val="16"/>
        </w:rPr>
        <w:t>Saleska</w:t>
      </w:r>
      <w:proofErr w:type="spellEnd"/>
      <w:r w:rsidRPr="00DA11B9">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A11B9">
        <w:rPr>
          <w:sz w:val="16"/>
        </w:rPr>
        <w:t>Burgman</w:t>
      </w:r>
      <w:proofErr w:type="spellEnd"/>
      <w:r w:rsidRPr="00DA11B9">
        <w:rPr>
          <w:sz w:val="16"/>
        </w:rPr>
        <w:t xml:space="preserve">, &amp; Norris, 2009). </w:t>
      </w:r>
      <w:r w:rsidRPr="00DA11B9">
        <w:rPr>
          <w:u w:val="single"/>
        </w:rPr>
        <w:t xml:space="preserve">The key lesson from the long list of potentially positive feedbacks and their interactions is that </w:t>
      </w:r>
      <w:r w:rsidRPr="00DA11B9">
        <w:rPr>
          <w:b/>
          <w:highlight w:val="green"/>
          <w:u w:val="single"/>
        </w:rPr>
        <w:t>runaway climate change,</w:t>
      </w:r>
      <w:r w:rsidRPr="00DA11B9">
        <w:rPr>
          <w:u w:val="single"/>
        </w:rPr>
        <w:t xml:space="preserve"> and runaway perturbations have to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exhaustive and the possibility of undiscovered positive feedbacks </w:t>
      </w:r>
      <w:r w:rsidRPr="00DA11B9">
        <w:rPr>
          <w:b/>
          <w:highlight w:val="green"/>
          <w:u w:val="single"/>
        </w:rPr>
        <w:t>portends</w:t>
      </w:r>
      <w:r w:rsidRPr="00DA11B9">
        <w:rPr>
          <w:u w:val="single"/>
        </w:rPr>
        <w:t xml:space="preserve"> even greater </w:t>
      </w:r>
      <w:r w:rsidRPr="00DA11B9">
        <w:rPr>
          <w:b/>
          <w:highlight w:val="gree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4FFB563" w14:textId="77777777" w:rsidR="004A6474" w:rsidRDefault="004A6474" w:rsidP="004A6474">
      <w:pPr>
        <w:pStyle w:val="Heading4"/>
      </w:pPr>
      <w:r>
        <w:t xml:space="preserve">Scenario 2 – </w:t>
      </w:r>
      <w:r>
        <w:rPr>
          <w:u w:val="single"/>
        </w:rPr>
        <w:t>Neutrinos</w:t>
      </w:r>
      <w:r>
        <w:t>:</w:t>
      </w:r>
    </w:p>
    <w:p w14:paraId="50DE78E5" w14:textId="77777777" w:rsidR="004A6474" w:rsidRDefault="004A6474" w:rsidP="004A6474">
      <w:pPr>
        <w:pStyle w:val="Heading4"/>
      </w:pPr>
      <w:r>
        <w:t xml:space="preserve">Earth’s Atmosphere </w:t>
      </w:r>
      <w:r>
        <w:rPr>
          <w:u w:val="single"/>
        </w:rPr>
        <w:t>limits</w:t>
      </w:r>
      <w:r>
        <w:t xml:space="preserve"> Neutrino Research – only a Moon base </w:t>
      </w:r>
      <w:r>
        <w:rPr>
          <w:u w:val="single"/>
        </w:rPr>
        <w:t>solves</w:t>
      </w:r>
      <w:r>
        <w:t>.</w:t>
      </w:r>
    </w:p>
    <w:p w14:paraId="01D0D28B" w14:textId="77777777" w:rsidR="004A6474" w:rsidRPr="006A60D6" w:rsidRDefault="004A6474" w:rsidP="004A647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329E0CF" w14:textId="77777777" w:rsidR="004A6474" w:rsidRPr="00AA4515" w:rsidRDefault="004A6474" w:rsidP="004A647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 xml:space="preserve">radio </w:t>
      </w:r>
      <w:r w:rsidRPr="00412A19">
        <w:rPr>
          <w:rStyle w:val="Emphasis"/>
        </w:rPr>
        <w:t xml:space="preserve">or </w:t>
      </w:r>
      <w:r w:rsidRPr="00A50E06">
        <w:rPr>
          <w:rStyle w:val="Emphasis"/>
          <w:highlight w:val="green"/>
        </w:rPr>
        <w:t xml:space="preserve">optical wave </w:t>
      </w:r>
      <w:r w:rsidRPr="00412A19">
        <w:rPr>
          <w:rStyle w:val="Emphasis"/>
        </w:rPr>
        <w:t>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412A19">
        <w:rPr>
          <w:rStyle w:val="Emphasis"/>
          <w:highlight w:val="green"/>
        </w:rPr>
        <w:t>IceCube</w:t>
      </w:r>
      <w:proofErr w:type="spellEnd"/>
      <w:r w:rsidRPr="00412A19">
        <w:rPr>
          <w:rStyle w:val="Emphasis"/>
        </w:rPr>
        <w:t xml:space="preserve"> is the</w:t>
      </w:r>
      <w:r w:rsidRPr="00412A19">
        <w:rPr>
          <w:sz w:val="16"/>
        </w:rPr>
        <w:t xml:space="preserve"> world’s </w:t>
      </w:r>
      <w:r w:rsidRPr="00412A19">
        <w:rPr>
          <w:rStyle w:val="Emphasis"/>
          <w:highlight w:val="green"/>
        </w:rPr>
        <w:t>largest</w:t>
      </w:r>
      <w:r w:rsidRPr="00412A19">
        <w:rPr>
          <w:rStyle w:val="Emphasis"/>
        </w:rPr>
        <w:t xml:space="preserve"> </w:t>
      </w:r>
      <w:r w:rsidRPr="00412A19">
        <w:rPr>
          <w:rStyle w:val="Emphasis"/>
          <w:highlight w:val="green"/>
        </w:rPr>
        <w:t>neutrino</w:t>
      </w:r>
      <w:r w:rsidRPr="00412A19">
        <w:rPr>
          <w:rStyle w:val="Emphasis"/>
        </w:rPr>
        <w:t xml:space="preserve"> </w:t>
      </w:r>
      <w:r w:rsidRPr="00412A19">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A50E06">
        <w:rPr>
          <w:rStyle w:val="Emphasis"/>
          <w:highlight w:val="green"/>
          <w:bdr w:val="single" w:sz="18" w:space="0" w:color="auto"/>
        </w:rPr>
        <w:t xml:space="preserve">Moon </w:t>
      </w:r>
      <w:r w:rsidRPr="00412A19">
        <w:rPr>
          <w:rStyle w:val="Emphasis"/>
          <w:bdr w:val="single" w:sz="18" w:space="0" w:color="auto"/>
        </w:rPr>
        <w:t xml:space="preserve">would be a logical </w:t>
      </w:r>
      <w:r w:rsidRPr="00A50E06">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A50E06">
        <w:rPr>
          <w:rStyle w:val="Emphasis"/>
          <w:highlight w:val="green"/>
          <w:bdr w:val="single" w:sz="18" w:space="0" w:color="auto"/>
        </w:rPr>
        <w:t xml:space="preserve">requires </w:t>
      </w:r>
      <w:r w:rsidRPr="00412A19">
        <w:rPr>
          <w:rStyle w:val="Emphasis"/>
          <w:bdr w:val="single" w:sz="18" w:space="0" w:color="auto"/>
        </w:rPr>
        <w:t xml:space="preserve">a </w:t>
      </w:r>
      <w:r w:rsidRPr="00A50E06">
        <w:rPr>
          <w:rStyle w:val="Emphasis"/>
          <w:highlight w:val="green"/>
          <w:bdr w:val="single" w:sz="18" w:space="0" w:color="auto"/>
        </w:rPr>
        <w:t>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A50E06">
        <w:rPr>
          <w:rStyle w:val="Emphasis"/>
          <w:highlight w:val="green"/>
        </w:rPr>
        <w:t xml:space="preserve">not </w:t>
      </w:r>
      <w:r w:rsidRPr="00412A19">
        <w:rPr>
          <w:rStyle w:val="Emphasis"/>
        </w:rPr>
        <w:t xml:space="preserve">used </w:t>
      </w:r>
      <w:r w:rsidRPr="00A50E06">
        <w:rPr>
          <w:rStyle w:val="Emphasis"/>
          <w:highlight w:val="green"/>
        </w:rPr>
        <w:t>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412A19">
        <w:rPr>
          <w:rStyle w:val="Emphasis"/>
          <w:highlight w:val="green"/>
        </w:rPr>
        <w:t>wide</w:t>
      </w:r>
      <w:r w:rsidRPr="00412A19">
        <w:rPr>
          <w:rStyle w:val="Emphasis"/>
        </w:rPr>
        <w:t xml:space="preserve"> </w:t>
      </w:r>
      <w:r w:rsidRPr="00A50E06">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A50E06">
        <w:rPr>
          <w:rStyle w:val="Emphasis"/>
          <w:highlight w:val="gree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A50E06">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A50E06">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A50E06">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w:t>
      </w:r>
      <w:r w:rsidRPr="00412A19">
        <w:rPr>
          <w:rStyle w:val="Emphasis"/>
          <w:bdr w:val="single" w:sz="18" w:space="0" w:color="auto"/>
        </w:rPr>
        <w:t>10-</w:t>
      </w:r>
      <w:r w:rsidRPr="00412A19">
        <w:rPr>
          <w:rStyle w:val="Emphasis"/>
          <w:highlight w:val="green"/>
          <w:bdr w:val="single" w:sz="18" w:space="0" w:color="auto"/>
        </w:rPr>
        <w:t xml:space="preserve">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412A19">
        <w:rPr>
          <w:rStyle w:val="Emphasis"/>
          <w:highlight w:val="green"/>
          <w:bdr w:val="single" w:sz="18" w:space="0" w:color="auto"/>
        </w:rPr>
        <w:t>lunar</w:t>
      </w:r>
      <w:r w:rsidRPr="00412A19">
        <w:rPr>
          <w:rStyle w:val="Emphasis"/>
          <w:bdr w:val="single" w:sz="18" w:space="0" w:color="auto"/>
        </w:rPr>
        <w:t xml:space="preserve"> infrastructure </w:t>
      </w:r>
      <w:r w:rsidRPr="00A50E06">
        <w:rPr>
          <w:rStyle w:val="Emphasis"/>
          <w:highlight w:val="green"/>
          <w:bdr w:val="single" w:sz="18" w:space="0" w:color="auto"/>
        </w:rPr>
        <w:t xml:space="preserve">would </w:t>
      </w:r>
      <w:r w:rsidRPr="00412A19">
        <w:rPr>
          <w:rStyle w:val="Emphasis"/>
          <w:bdr w:val="single" w:sz="18" w:space="0" w:color="auto"/>
        </w:rPr>
        <w:t xml:space="preserve">greatly </w:t>
      </w:r>
      <w:r w:rsidRPr="00A50E06">
        <w:rPr>
          <w:rStyle w:val="Emphasis"/>
          <w:highlight w:val="green"/>
          <w:bdr w:val="single" w:sz="18" w:space="0" w:color="auto"/>
        </w:rPr>
        <w:t xml:space="preserve">benefit </w:t>
      </w:r>
      <w:r w:rsidRPr="00412A19">
        <w:rPr>
          <w:rStyle w:val="Emphasis"/>
          <w:bdr w:val="single" w:sz="18" w:space="0" w:color="auto"/>
        </w:rPr>
        <w:t xml:space="preserve">its </w:t>
      </w:r>
      <w:r w:rsidRPr="00A50E06">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38A23587" w14:textId="77777777" w:rsidR="004A6474" w:rsidRDefault="004A6474" w:rsidP="004A647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1EC3BBB" w14:textId="77777777" w:rsidR="004A6474" w:rsidRPr="00DB6AEB" w:rsidRDefault="004A6474" w:rsidP="004A647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1EBC5DE9" w14:textId="77777777" w:rsidR="004A6474" w:rsidRPr="001E4C04" w:rsidRDefault="004A6474" w:rsidP="004A647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A50E06">
        <w:rPr>
          <w:rStyle w:val="Emphasis"/>
          <w:highlight w:val="green"/>
        </w:rPr>
        <w:t>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3B6B797A" w14:textId="77777777" w:rsidR="004A6474" w:rsidRPr="00F06024" w:rsidRDefault="004A6474" w:rsidP="004A647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5202240" w14:textId="77777777" w:rsidR="004A6474" w:rsidRPr="00D06C87" w:rsidRDefault="004A6474" w:rsidP="004A6474">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5CCEBE6D" w14:textId="77777777" w:rsidR="004A6474" w:rsidRPr="00055F1F" w:rsidRDefault="004A6474" w:rsidP="004A6474">
      <w:pPr>
        <w:rPr>
          <w:sz w:val="16"/>
        </w:rPr>
      </w:pPr>
      <w:r w:rsidRPr="00055F1F">
        <w:rPr>
          <w:sz w:val="16"/>
        </w:rPr>
        <w:t xml:space="preserve">The </w:t>
      </w:r>
      <w:r w:rsidRPr="00A50E06">
        <w:rPr>
          <w:rStyle w:val="Emphasis"/>
          <w:highlight w:val="green"/>
        </w:rPr>
        <w:t xml:space="preserve">key to preventing </w:t>
      </w:r>
      <w:r w:rsidRPr="00AC1DAA">
        <w:rPr>
          <w:rStyle w:val="Emphasis"/>
        </w:rPr>
        <w:t xml:space="preserve">nuclear </w:t>
      </w:r>
      <w:r w:rsidRPr="00A50E06">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A50E06">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A50E06">
        <w:rPr>
          <w:rStyle w:val="Emphasis"/>
          <w:highlight w:val="green"/>
        </w:rPr>
        <w:t>tech</w:t>
      </w:r>
      <w:r w:rsidRPr="00AC1DAA">
        <w:rPr>
          <w:rStyle w:val="Emphasis"/>
        </w:rPr>
        <w:t>nology</w:t>
      </w:r>
      <w:r w:rsidRPr="00A50E06">
        <w:rPr>
          <w:rStyle w:val="Emphasis"/>
          <w:highlight w:val="green"/>
        </w:rPr>
        <w:t xml:space="preserve">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A50E06">
        <w:rPr>
          <w:rStyle w:val="Emphasis"/>
          <w:highlight w:val="green"/>
        </w:rPr>
        <w:t>such tech</w:t>
      </w:r>
      <w:r w:rsidRPr="00AC1DAA">
        <w:rPr>
          <w:rStyle w:val="Emphasis"/>
        </w:rPr>
        <w:t xml:space="preserve">nology </w:t>
      </w:r>
      <w:r w:rsidRPr="00A50E06">
        <w:rPr>
          <w:rStyle w:val="Emphasis"/>
          <w:highlight w:val="green"/>
        </w:rPr>
        <w:t>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A50E06">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r w:rsidRPr="00AC1DAA">
        <w:rPr>
          <w:rStyle w:val="Emphasis"/>
          <w:bdr w:val="single" w:sz="18" w:space="0" w:color="auto"/>
        </w:rPr>
        <w:t xml:space="preserve">pretty </w:t>
      </w:r>
      <w:r w:rsidRPr="00A50E06">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A50E06">
        <w:rPr>
          <w:rStyle w:val="Emphasis"/>
          <w:highlight w:val="green"/>
        </w:rPr>
        <w:t>line between civilian and military use of nuc</w:t>
      </w:r>
      <w:r w:rsidRPr="00AC1DAA">
        <w:rPr>
          <w:rStyle w:val="Emphasis"/>
        </w:rPr>
        <w:t xml:space="preserve">lear energy </w:t>
      </w:r>
      <w:r w:rsidRPr="00A50E06">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A50E06">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 xml:space="preserve">Optimizing </w:t>
      </w:r>
      <w:r w:rsidRPr="008006B3">
        <w:rPr>
          <w:rStyle w:val="Emphasis"/>
        </w:rPr>
        <w:t xml:space="preserve">reactor </w:t>
      </w:r>
      <w:r w:rsidRPr="00A50E06">
        <w:rPr>
          <w:rStyle w:val="Emphasis"/>
          <w:highlight w:val="green"/>
        </w:rPr>
        <w:t>power levels to produce plutonium</w:t>
      </w:r>
      <w:r w:rsidRPr="00B26A19">
        <w:rPr>
          <w:rStyle w:val="StyleUnderline"/>
        </w:rPr>
        <w:t xml:space="preserve">, </w:t>
      </w:r>
      <w:r w:rsidRPr="00A50E06">
        <w:rPr>
          <w:rStyle w:val="Emphasis"/>
          <w:highlight w:val="green"/>
        </w:rPr>
        <w:t xml:space="preserve">a </w:t>
      </w:r>
      <w:r w:rsidRPr="008006B3">
        <w:rPr>
          <w:rStyle w:val="Emphasis"/>
        </w:rPr>
        <w:t xml:space="preserve">telltale </w:t>
      </w:r>
      <w:r w:rsidRPr="00A50E06">
        <w:rPr>
          <w:rStyle w:val="Emphasis"/>
          <w:highlight w:val="green"/>
        </w:rPr>
        <w:t>sign</w:t>
      </w:r>
      <w:r w:rsidRPr="00A50E06">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A50E06">
        <w:rPr>
          <w:rStyle w:val="Emphasis"/>
          <w:highlight w:val="green"/>
        </w:rPr>
        <w:t>to build a bomb</w:t>
      </w:r>
      <w:r w:rsidRPr="00B26A19">
        <w:rPr>
          <w:rStyle w:val="StyleUnderline"/>
        </w:rPr>
        <w:t xml:space="preserve">, </w:t>
      </w:r>
      <w:r w:rsidRPr="00A50E06">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8006B3">
        <w:rPr>
          <w:rStyle w:val="Emphasis"/>
          <w:highlight w:val="green"/>
          <w:bdr w:val="single" w:sz="18" w:space="0" w:color="auto"/>
        </w:rPr>
        <w:t>spectrum</w:t>
      </w:r>
      <w:r w:rsidRPr="008006B3">
        <w:rPr>
          <w:rStyle w:val="StyleUnderline"/>
          <w:highlight w:val="green"/>
        </w:rPr>
        <w:t xml:space="preserve"> </w:t>
      </w:r>
      <w:r w:rsidRPr="008006B3">
        <w:rPr>
          <w:rStyle w:val="Emphasis"/>
          <w:highlight w:val="green"/>
        </w:rPr>
        <w:t xml:space="preserve">of </w:t>
      </w:r>
      <w:r w:rsidRPr="008006B3">
        <w:rPr>
          <w:rStyle w:val="Emphasis"/>
        </w:rPr>
        <w:t>anti</w:t>
      </w:r>
      <w:r w:rsidRPr="008006B3">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8006B3">
        <w:rPr>
          <w:rStyle w:val="Emphasis"/>
          <w:highlight w:val="green"/>
        </w:rPr>
        <w:t xml:space="preserve">knowledge that such </w:t>
      </w:r>
      <w:r w:rsidRPr="008006B3">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8006B3">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026C38E3" w14:textId="77777777" w:rsidR="004A6474" w:rsidRPr="00216297" w:rsidRDefault="004A6474" w:rsidP="004A647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0CCF156A" w14:textId="77777777" w:rsidR="004A6474" w:rsidRPr="00FE2CDD" w:rsidRDefault="004A6474" w:rsidP="004A6474">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F7538C8" w14:textId="77777777" w:rsidR="004A6474" w:rsidRPr="00C8793D" w:rsidRDefault="004A6474" w:rsidP="004A6474">
      <w:pPr>
        <w:spacing w:line="240" w:lineRule="auto"/>
        <w:rPr>
          <w:rStyle w:val="StyleUnderline"/>
        </w:rPr>
      </w:pPr>
      <w:r w:rsidRPr="00C8793D">
        <w:rPr>
          <w:rStyle w:val="StyleUnderline"/>
          <w:highlight w:val="green"/>
        </w:rPr>
        <w:t>The spread of nuc</w:t>
      </w:r>
      <w:r w:rsidRPr="00C8793D">
        <w:rPr>
          <w:rStyle w:val="StyleUnderline"/>
        </w:rPr>
        <w:t>lear weapon</w:t>
      </w:r>
      <w:r w:rsidRPr="00C8793D">
        <w:rPr>
          <w:rStyle w:val="StyleUnderline"/>
          <w:highlight w:val="green"/>
        </w:rPr>
        <w:t>s poses</w:t>
      </w:r>
      <w:r w:rsidRPr="00C8793D">
        <w:rPr>
          <w:rStyle w:val="StyleUnderline"/>
        </w:rPr>
        <w:t xml:space="preserve"> at least six </w:t>
      </w:r>
      <w:r w:rsidRPr="00C8793D">
        <w:rPr>
          <w:rStyle w:val="Emphasis"/>
          <w:highlight w:val="green"/>
        </w:rPr>
        <w:t>severe threats</w:t>
      </w:r>
      <w:r w:rsidRPr="00C8793D">
        <w:rPr>
          <w:rStyle w:val="StyleUnderline"/>
          <w:highlight w:val="green"/>
        </w:rPr>
        <w:t xml:space="preserve"> to international</w:t>
      </w:r>
      <w:r w:rsidRPr="00C8793D">
        <w:rPr>
          <w:rStyle w:val="StyleUnderline"/>
        </w:rPr>
        <w:t xml:space="preserve"> peace and </w:t>
      </w:r>
      <w:r w:rsidRPr="00C8793D">
        <w:rPr>
          <w:rStyle w:val="StyleUnderline"/>
          <w:highlight w:val="green"/>
        </w:rPr>
        <w:t>security including</w:t>
      </w:r>
      <w:r w:rsidRPr="00C8793D">
        <w:rPr>
          <w:rStyle w:val="StyleUnderline"/>
        </w:rPr>
        <w:t xml:space="preserve">: </w:t>
      </w:r>
      <w:r w:rsidRPr="00C8793D">
        <w:rPr>
          <w:rStyle w:val="Emphasis"/>
          <w:highlight w:val="green"/>
        </w:rPr>
        <w:t>nuc</w:t>
      </w:r>
      <w:r w:rsidRPr="00C8793D">
        <w:rPr>
          <w:rStyle w:val="Emphasis"/>
        </w:rPr>
        <w:t xml:space="preserve">lear </w:t>
      </w:r>
      <w:r w:rsidRPr="00C8793D">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8793D">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8793D">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8793D">
        <w:rPr>
          <w:rStyle w:val="StyleUnderline"/>
          <w:highlight w:val="green"/>
        </w:rPr>
        <w:t>Before</w:t>
      </w:r>
      <w:r w:rsidRPr="00C8793D">
        <w:rPr>
          <w:rStyle w:val="StyleUnderline"/>
        </w:rPr>
        <w:t xml:space="preserve"> reaching a state of </w:t>
      </w:r>
      <w:r w:rsidRPr="00C8793D">
        <w:rPr>
          <w:rStyle w:val="Emphasis"/>
          <w:highlight w:val="green"/>
        </w:rPr>
        <w:t>MAD</w:t>
      </w:r>
      <w:r w:rsidRPr="00C8793D">
        <w:rPr>
          <w:sz w:val="16"/>
        </w:rPr>
        <w:t xml:space="preserve">, </w:t>
      </w:r>
      <w:r w:rsidRPr="00C8793D">
        <w:rPr>
          <w:rStyle w:val="StyleUnderline"/>
          <w:highlight w:val="green"/>
        </w:rPr>
        <w:t>new</w:t>
      </w:r>
      <w:r w:rsidRPr="00C8793D">
        <w:rPr>
          <w:rStyle w:val="StyleUnderline"/>
        </w:rPr>
        <w:t xml:space="preserve"> nuclear </w:t>
      </w:r>
      <w:r w:rsidRPr="00C8793D">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8793D">
        <w:rPr>
          <w:rStyle w:val="StyleUnderline"/>
          <w:highlight w:val="green"/>
        </w:rPr>
        <w:t xml:space="preserve"> </w:t>
      </w:r>
      <w:r w:rsidRPr="00C8793D">
        <w:rPr>
          <w:rStyle w:val="Emphasis"/>
          <w:highlight w:val="green"/>
        </w:rPr>
        <w:t>lack</w:t>
      </w:r>
      <w:r w:rsidRPr="00C8793D">
        <w:rPr>
          <w:rStyle w:val="StyleUnderline"/>
        </w:rPr>
        <w:t xml:space="preserve"> a </w:t>
      </w:r>
      <w:r w:rsidRPr="00C8793D">
        <w:rPr>
          <w:rStyle w:val="StyleUnderline"/>
          <w:highlight w:val="green"/>
        </w:rPr>
        <w:t>secure-</w:t>
      </w:r>
      <w:r w:rsidRPr="00C8793D">
        <w:rPr>
          <w:rStyle w:val="Emphasis"/>
          <w:highlight w:val="green"/>
        </w:rPr>
        <w:t>second strike</w:t>
      </w:r>
      <w:r w:rsidRPr="00C8793D">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8793D">
        <w:rPr>
          <w:rStyle w:val="StyleUnderline"/>
          <w:highlight w:val="green"/>
        </w:rPr>
        <w:t xml:space="preserve">it has an </w:t>
      </w:r>
      <w:r w:rsidRPr="00C8793D">
        <w:rPr>
          <w:rStyle w:val="Emphasis"/>
          <w:highlight w:val="green"/>
        </w:rPr>
        <w:t>incentive</w:t>
      </w:r>
      <w:r w:rsidRPr="00C8793D">
        <w:rPr>
          <w:rStyle w:val="StyleUnderline"/>
          <w:highlight w:val="green"/>
        </w:rPr>
        <w:t xml:space="preserve"> to </w:t>
      </w:r>
      <w:r w:rsidRPr="00C8793D">
        <w:rPr>
          <w:rStyle w:val="Emphasis"/>
          <w:highlight w:val="green"/>
        </w:rPr>
        <w:t>use</w:t>
      </w:r>
      <w:r w:rsidRPr="00C8793D">
        <w:rPr>
          <w:rStyle w:val="StyleUnderline"/>
        </w:rPr>
        <w:t xml:space="preserve"> nuclear weapons </w:t>
      </w:r>
      <w:r w:rsidRPr="00C8793D">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8793D">
        <w:rPr>
          <w:rStyle w:val="Emphasis"/>
          <w:highlight w:val="green"/>
        </w:rPr>
        <w:t xml:space="preserve">a future crisis could result in a </w:t>
      </w:r>
      <w:r w:rsidRPr="00C8793D">
        <w:rPr>
          <w:rStyle w:val="Emphasis"/>
        </w:rPr>
        <w:t xml:space="preserve">devastating </w:t>
      </w:r>
      <w:r w:rsidRPr="00C8793D">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8793D">
        <w:rPr>
          <w:rStyle w:val="Emphasis"/>
          <w:highlight w:val="green"/>
        </w:rPr>
        <w:t>as nuclear weapons spread</w:t>
      </w:r>
      <w:r w:rsidRPr="00C8793D">
        <w:rPr>
          <w:rStyle w:val="StyleUnderline"/>
        </w:rPr>
        <w:t xml:space="preserve">, the </w:t>
      </w:r>
      <w:r w:rsidRPr="00C8793D">
        <w:rPr>
          <w:rStyle w:val="Emphasis"/>
          <w:highlight w:val="green"/>
        </w:rPr>
        <w:t>possibility</w:t>
      </w:r>
      <w:r w:rsidRPr="00C8793D">
        <w:rPr>
          <w:rStyle w:val="StyleUnderline"/>
          <w:highlight w:val="green"/>
        </w:rPr>
        <w:t xml:space="preserve"> </w:t>
      </w:r>
      <w:r w:rsidRPr="00C8793D">
        <w:rPr>
          <w:rStyle w:val="StyleUnderline"/>
        </w:rPr>
        <w:t xml:space="preserve">that </w:t>
      </w:r>
      <w:r w:rsidRPr="00C8793D">
        <w:rPr>
          <w:rStyle w:val="Emphasis"/>
          <w:highlight w:val="green"/>
        </w:rPr>
        <w:t>they</w:t>
      </w:r>
      <w:r w:rsidRPr="00C8793D">
        <w:rPr>
          <w:rStyle w:val="StyleUnderline"/>
          <w:highlight w:val="green"/>
        </w:rPr>
        <w:t xml:space="preserve"> </w:t>
      </w:r>
      <w:r w:rsidRPr="00C8793D">
        <w:rPr>
          <w:rStyle w:val="StyleUnderline"/>
        </w:rPr>
        <w:t xml:space="preserve">will </w:t>
      </w:r>
      <w:r w:rsidRPr="00C8793D">
        <w:rPr>
          <w:rStyle w:val="Emphasis"/>
        </w:rPr>
        <w:t xml:space="preserve">eventually </w:t>
      </w:r>
      <w:r w:rsidRPr="00C8793D">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8793D">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8793D">
        <w:rPr>
          <w:rStyle w:val="Emphasis"/>
          <w:highlight w:val="green"/>
        </w:rPr>
        <w:t>loose nukes</w:t>
      </w:r>
      <w:r w:rsidRPr="00C8793D">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8793D">
        <w:rPr>
          <w:rStyle w:val="Emphasis"/>
          <w:highlight w:val="green"/>
        </w:rPr>
        <w:t>Historically</w:t>
      </w:r>
      <w:r w:rsidRPr="00C8793D">
        <w:rPr>
          <w:sz w:val="16"/>
        </w:rPr>
        <w:t xml:space="preserve">, we have seen that </w:t>
      </w:r>
      <w:r w:rsidRPr="00C8793D">
        <w:rPr>
          <w:rStyle w:val="StyleUnderline"/>
        </w:rPr>
        <w:t xml:space="preserve">the </w:t>
      </w:r>
      <w:r w:rsidRPr="00C8793D">
        <w:rPr>
          <w:rStyle w:val="Emphasis"/>
          <w:highlight w:val="green"/>
        </w:rPr>
        <w:t>spread</w:t>
      </w:r>
      <w:r w:rsidRPr="00C8793D">
        <w:rPr>
          <w:rStyle w:val="Emphasis"/>
        </w:rPr>
        <w:t xml:space="preserve"> </w:t>
      </w:r>
      <w:r w:rsidRPr="00C8793D">
        <w:rPr>
          <w:rStyle w:val="Emphasis"/>
          <w:highlight w:val="green"/>
        </w:rPr>
        <w:t>of nuclear weapons</w:t>
      </w:r>
      <w:r w:rsidRPr="00C8793D">
        <w:rPr>
          <w:rStyle w:val="StyleUnderline"/>
          <w:highlight w:val="green"/>
        </w:rPr>
        <w:t xml:space="preserve"> </w:t>
      </w:r>
      <w:r w:rsidRPr="00C8793D">
        <w:rPr>
          <w:rStyle w:val="StyleUnderline"/>
        </w:rPr>
        <w:t xml:space="preserve">has emboldened their possessors and </w:t>
      </w:r>
      <w:r w:rsidRPr="00C8793D">
        <w:rPr>
          <w:rStyle w:val="StyleUnderline"/>
          <w:highlight w:val="green"/>
        </w:rPr>
        <w:t xml:space="preserve">contributed to </w:t>
      </w:r>
      <w:r w:rsidRPr="00C8793D">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8793D">
        <w:rPr>
          <w:rStyle w:val="StyleUnderline"/>
          <w:highlight w:val="green"/>
        </w:rPr>
        <w:t xml:space="preserve">aggressiveness is more </w:t>
      </w:r>
      <w:r w:rsidRPr="00C8793D">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8793D">
        <w:rPr>
          <w:rStyle w:val="Emphasis"/>
          <w:highlight w:val="green"/>
        </w:rPr>
        <w:t>crises</w:t>
      </w:r>
      <w:r w:rsidRPr="00C8793D">
        <w:rPr>
          <w:rStyle w:val="StyleUnderline"/>
          <w:highlight w:val="green"/>
        </w:rPr>
        <w:t xml:space="preserve"> could result in a </w:t>
      </w:r>
      <w:r w:rsidRPr="00C8793D">
        <w:rPr>
          <w:rStyle w:val="Emphasis"/>
          <w:highlight w:val="green"/>
        </w:rPr>
        <w:t>catastrophic nuclear exchange</w:t>
      </w:r>
      <w:r w:rsidRPr="00C8793D">
        <w:rPr>
          <w:rStyle w:val="StyleUnderline"/>
        </w:rPr>
        <w:t>.</w:t>
      </w:r>
    </w:p>
    <w:p w14:paraId="4F10471C" w14:textId="77777777" w:rsidR="004A6474" w:rsidRPr="00635356" w:rsidRDefault="004A6474" w:rsidP="004A647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E84CE78" w14:textId="77777777" w:rsidR="004A6474" w:rsidRPr="001E0213" w:rsidRDefault="004A6474" w:rsidP="004A6474">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2"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w:t>
      </w:r>
      <w:proofErr w:type="spellStart"/>
      <w:r w:rsidRPr="001E0213">
        <w:rPr>
          <w:sz w:val="18"/>
          <w:szCs w:val="18"/>
        </w:rPr>
        <w:t>Ratical</w:t>
      </w:r>
      <w:proofErr w:type="spellEnd"/>
      <w:r w:rsidRPr="001E0213">
        <w:rPr>
          <w:sz w:val="18"/>
          <w:szCs w:val="18"/>
        </w:rPr>
        <w:t xml:space="preserve">. March 2015. </w:t>
      </w:r>
      <w:hyperlink r:id="rId1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07F1AE82" w14:textId="77777777" w:rsidR="004A6474" w:rsidRPr="001E0213" w:rsidRDefault="004A6474" w:rsidP="004A6474">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6"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5DC06DB1" w14:textId="77777777" w:rsidR="004A6474" w:rsidRDefault="004A6474" w:rsidP="004A6474">
      <w:pPr>
        <w:pStyle w:val="Heading3"/>
      </w:pPr>
      <w:r>
        <w:t>1AC: Framework</w:t>
      </w:r>
    </w:p>
    <w:p w14:paraId="3A3D0F8B" w14:textId="77777777" w:rsidR="004A6474" w:rsidRPr="00192D33" w:rsidRDefault="004A6474" w:rsidP="004A6474">
      <w:pPr>
        <w:pStyle w:val="Heading4"/>
      </w:pPr>
      <w:r>
        <w:t>The standard is maximizing expected well-being, or hedonistic act utilitarianism.</w:t>
      </w:r>
    </w:p>
    <w:p w14:paraId="538A2515" w14:textId="77777777" w:rsidR="004A6474" w:rsidRPr="00A3034A" w:rsidRDefault="004A6474" w:rsidP="004A6474">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5BD6B72" w14:textId="77777777" w:rsidR="004A6474" w:rsidRPr="00192D33" w:rsidRDefault="004A6474" w:rsidP="004A6474">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7ECFE5ED" w14:textId="77777777" w:rsidR="004A6474" w:rsidRPr="00470C63" w:rsidRDefault="004A6474" w:rsidP="004A6474">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B4BC7F" w14:textId="77777777" w:rsidR="004A6474" w:rsidRDefault="004A6474" w:rsidP="004A6474">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8B0104F" w14:textId="77777777" w:rsidR="004A6474" w:rsidRDefault="004A6474" w:rsidP="004A6474">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356E54B5" w14:textId="77777777" w:rsidR="004A6474" w:rsidRDefault="004A6474" w:rsidP="004A6474">
      <w:pPr>
        <w:pStyle w:val="Heading4"/>
      </w:pPr>
    </w:p>
    <w:p w14:paraId="64B46B75" w14:textId="77777777" w:rsidR="004A6474" w:rsidRDefault="004A6474" w:rsidP="004A6474">
      <w:pPr>
        <w:pStyle w:val="Heading4"/>
      </w:pPr>
      <w:r>
        <w:t xml:space="preserve">Impact calc – </w:t>
      </w:r>
    </w:p>
    <w:p w14:paraId="788B612F" w14:textId="77777777" w:rsidR="004A6474" w:rsidRDefault="004A6474" w:rsidP="004A6474">
      <w:pPr>
        <w:pStyle w:val="Heading4"/>
      </w:pPr>
      <w:r>
        <w:t xml:space="preserve">1] Extinction </w:t>
      </w:r>
      <w:r w:rsidRPr="00660602">
        <w:rPr>
          <w:u w:val="single"/>
        </w:rPr>
        <w:t>outweighs</w:t>
      </w:r>
      <w:r>
        <w:t xml:space="preserve"> – </w:t>
      </w:r>
    </w:p>
    <w:p w14:paraId="161C47AE" w14:textId="77777777" w:rsidR="004A6474" w:rsidRDefault="004A6474" w:rsidP="004A6474">
      <w:pPr>
        <w:pStyle w:val="Heading4"/>
      </w:pPr>
      <w:r>
        <w:t xml:space="preserve">A] </w:t>
      </w:r>
      <w:r w:rsidRPr="00DB18F0">
        <w:rPr>
          <w:u w:val="single"/>
        </w:rPr>
        <w:t>Reversibility</w:t>
      </w:r>
      <w:r>
        <w:t xml:space="preserve">- it forecloses the alternative because we can’t improve society if we are all dead </w:t>
      </w:r>
    </w:p>
    <w:p w14:paraId="55F69E93" w14:textId="77777777" w:rsidR="004A6474" w:rsidRDefault="004A6474" w:rsidP="004A6474">
      <w:pPr>
        <w:pStyle w:val="Heading4"/>
      </w:pPr>
      <w:r>
        <w:t xml:space="preserve">B] </w:t>
      </w:r>
      <w:r w:rsidRPr="002C52D9">
        <w:rPr>
          <w:u w:val="single"/>
        </w:rPr>
        <w:t>Structural violence</w:t>
      </w:r>
      <w:r>
        <w:t xml:space="preserve">- death causes suffering because people can’t get access to resources and basic necessities </w:t>
      </w:r>
    </w:p>
    <w:p w14:paraId="712E485D" w14:textId="77777777" w:rsidR="004A6474" w:rsidRDefault="004A6474" w:rsidP="004A6474">
      <w:pPr>
        <w:pStyle w:val="Heading4"/>
      </w:pPr>
      <w:r>
        <w:t xml:space="preserve">C] </w:t>
      </w:r>
      <w:r w:rsidRPr="002C52D9">
        <w:rPr>
          <w:u w:val="single"/>
        </w:rPr>
        <w:t>Objectivity</w:t>
      </w:r>
      <w:r>
        <w:t xml:space="preserve">- body count is the most objective way to calculate impacts because comparing suffering is unethical </w:t>
      </w:r>
    </w:p>
    <w:p w14:paraId="179B0542" w14:textId="77777777" w:rsidR="004A6474" w:rsidRDefault="004A6474" w:rsidP="004A6474">
      <w:pPr>
        <w:pStyle w:val="Heading4"/>
      </w:pPr>
      <w:r>
        <w:t xml:space="preserve">D] </w:t>
      </w:r>
      <w:r w:rsidRPr="002C52D9">
        <w:rPr>
          <w:u w:val="single"/>
        </w:rPr>
        <w:t>Uncertainty</w:t>
      </w:r>
      <w:r>
        <w:t>- if we’re unsure about which interpretation of the world is true, we should preserve the world to keep debating about it</w:t>
      </w:r>
    </w:p>
    <w:p w14:paraId="312576FD" w14:textId="77777777" w:rsidR="004A6474" w:rsidRPr="00B55AD5" w:rsidRDefault="004A6474" w:rsidP="004A6474"/>
    <w:p w14:paraId="7B9C2B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233840280896"/>
    <w:docVar w:name="VerbatimVersion" w:val="5.1"/>
  </w:docVars>
  <w:rsids>
    <w:rsidRoot w:val="004A6474"/>
    <w:rsid w:val="000139A3"/>
    <w:rsid w:val="00100833"/>
    <w:rsid w:val="00104529"/>
    <w:rsid w:val="00105942"/>
    <w:rsid w:val="00107396"/>
    <w:rsid w:val="00144A4C"/>
    <w:rsid w:val="00176AB0"/>
    <w:rsid w:val="00177B7D"/>
    <w:rsid w:val="0018322D"/>
    <w:rsid w:val="001B5776"/>
    <w:rsid w:val="001E396D"/>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A6474"/>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1D8"/>
    <w:rsid w:val="00C13773"/>
    <w:rsid w:val="00C17CC8"/>
    <w:rsid w:val="00C83417"/>
    <w:rsid w:val="00C9604F"/>
    <w:rsid w:val="00CA19AA"/>
    <w:rsid w:val="00CC5298"/>
    <w:rsid w:val="00CD736E"/>
    <w:rsid w:val="00CD798D"/>
    <w:rsid w:val="00CE161E"/>
    <w:rsid w:val="00CE2470"/>
    <w:rsid w:val="00CF59A8"/>
    <w:rsid w:val="00D325A9"/>
    <w:rsid w:val="00D36A8A"/>
    <w:rsid w:val="00D61409"/>
    <w:rsid w:val="00D6691E"/>
    <w:rsid w:val="00D71170"/>
    <w:rsid w:val="00DA1C92"/>
    <w:rsid w:val="00DA25D4"/>
    <w:rsid w:val="00DA6538"/>
    <w:rsid w:val="00DD7635"/>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8798"/>
  <w15:chartTrackingRefBased/>
  <w15:docId w15:val="{AC17B66B-9F50-49FB-8D92-BB37B0D50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61D8"/>
    <w:rPr>
      <w:rFonts w:ascii="Calibri" w:hAnsi="Calibri" w:cs="Calibri"/>
    </w:rPr>
  </w:style>
  <w:style w:type="paragraph" w:styleId="Heading1">
    <w:name w:val="heading 1"/>
    <w:aliases w:val="Pocket"/>
    <w:basedOn w:val="Normal"/>
    <w:next w:val="Normal"/>
    <w:link w:val="Heading1Char"/>
    <w:qFormat/>
    <w:rsid w:val="00C061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61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61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C061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61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1D8"/>
  </w:style>
  <w:style w:type="character" w:customStyle="1" w:styleId="Heading1Char">
    <w:name w:val="Heading 1 Char"/>
    <w:aliases w:val="Pocket Char"/>
    <w:basedOn w:val="DefaultParagraphFont"/>
    <w:link w:val="Heading1"/>
    <w:rsid w:val="00C061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61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61D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061D8"/>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C061D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061D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061D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061D8"/>
    <w:rPr>
      <w:color w:val="auto"/>
      <w:u w:val="none"/>
    </w:rPr>
  </w:style>
  <w:style w:type="character" w:styleId="FollowedHyperlink">
    <w:name w:val="FollowedHyperlink"/>
    <w:basedOn w:val="DefaultParagraphFont"/>
    <w:uiPriority w:val="99"/>
    <w:semiHidden/>
    <w:unhideWhenUsed/>
    <w:rsid w:val="00C061D8"/>
    <w:rPr>
      <w:color w:val="auto"/>
      <w:u w:val="none"/>
    </w:rPr>
  </w:style>
  <w:style w:type="paragraph" w:customStyle="1" w:styleId="Emphasis1">
    <w:name w:val="Emphasis1"/>
    <w:basedOn w:val="Normal"/>
    <w:link w:val="Emphasis"/>
    <w:autoRedefine/>
    <w:uiPriority w:val="7"/>
    <w:qFormat/>
    <w:rsid w:val="004A647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A6474"/>
    <w:rPr>
      <w:color w:val="605E5C"/>
      <w:shd w:val="clear" w:color="auto" w:fill="E1DFDD"/>
    </w:rPr>
  </w:style>
  <w:style w:type="paragraph" w:customStyle="1" w:styleId="textbold">
    <w:name w:val="text bold"/>
    <w:basedOn w:val="Normal"/>
    <w:autoRedefine/>
    <w:uiPriority w:val="7"/>
    <w:qFormat/>
    <w:rsid w:val="004A647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4A647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A647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A64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4A64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6474"/>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4A647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4A6474"/>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4A647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4A6474"/>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nucleardarkness.org/"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hyperlink" Target="https://engineering.berkeley.edu/news/2020/03/can-tiny-invisible-particles-help-stop-the-spread-of-nuclear-weap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18816</Words>
  <Characters>107252</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2022-01-28T20:40:00Z</dcterms:created>
  <dcterms:modified xsi:type="dcterms:W3CDTF">2022-01-28T22:34:00Z</dcterms:modified>
</cp:coreProperties>
</file>