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BDC86" w14:textId="180084F0" w:rsidR="00BC3EB7" w:rsidRDefault="00BC3EB7" w:rsidP="00BC3EB7">
      <w:pPr>
        <w:pStyle w:val="Heading2"/>
      </w:pPr>
      <w:r>
        <w:t>1AC</w:t>
      </w:r>
      <w:r>
        <w:t xml:space="preserve"> Apple Valley Round 1</w:t>
      </w:r>
    </w:p>
    <w:p w14:paraId="6217BF2B" w14:textId="77777777" w:rsidR="00BC3EB7" w:rsidRDefault="00BC3EB7" w:rsidP="00BC3EB7">
      <w:pPr>
        <w:pStyle w:val="Heading3"/>
      </w:pPr>
      <w:r>
        <w:t xml:space="preserve">1AC: Plan </w:t>
      </w:r>
    </w:p>
    <w:p w14:paraId="440DC132" w14:textId="77777777" w:rsidR="00BC3EB7" w:rsidRDefault="00BC3EB7" w:rsidP="00BC3EB7">
      <w:pPr>
        <w:pStyle w:val="Heading4"/>
      </w:pPr>
      <w:r>
        <w:t xml:space="preserve">Plan – A just government of the People’s Republic of China ought to </w:t>
      </w:r>
      <w:r w:rsidRPr="007A4168">
        <w:t>recognize an unconditional right of workers to strike.</w:t>
      </w:r>
    </w:p>
    <w:p w14:paraId="5EB963D8" w14:textId="77777777" w:rsidR="00BC3EB7" w:rsidRPr="007A4168" w:rsidRDefault="00BC3EB7" w:rsidP="00BC3EB7">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093836A8" w14:textId="77777777" w:rsidR="00BC3EB7" w:rsidRPr="00A44704" w:rsidRDefault="00BC3EB7" w:rsidP="00BC3EB7">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4C956EB2" w14:textId="77777777" w:rsidR="00BC3EB7" w:rsidRDefault="00BC3EB7" w:rsidP="00BC3EB7">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1BC48E30" w14:textId="77777777" w:rsidR="00BC3EB7" w:rsidRPr="00065A8D" w:rsidRDefault="00BC3EB7" w:rsidP="00BC3EB7"/>
    <w:p w14:paraId="5E8F9403" w14:textId="2A2E0316" w:rsidR="00BC3EB7" w:rsidRDefault="00BC3EB7" w:rsidP="00BC3EB7">
      <w:pPr>
        <w:pStyle w:val="Heading3"/>
      </w:pPr>
      <w:r>
        <w:t xml:space="preserve">1AC: Soft Power Adv </w:t>
      </w:r>
    </w:p>
    <w:p w14:paraId="452E295B" w14:textId="77777777" w:rsidR="00BC3EB7" w:rsidRPr="007A7A2D" w:rsidRDefault="00BC3EB7" w:rsidP="00BC3EB7">
      <w:pPr>
        <w:pStyle w:val="Heading4"/>
      </w:pPr>
      <w:r>
        <w:t xml:space="preserve">Lack of Chinese Right to Strike </w:t>
      </w:r>
      <w:r>
        <w:rPr>
          <w:u w:val="single"/>
        </w:rPr>
        <w:t>devastates</w:t>
      </w:r>
      <w:r>
        <w:t xml:space="preserve"> Collective Bargaining – undermines any legal leverage for Strikes.</w:t>
      </w:r>
    </w:p>
    <w:p w14:paraId="16F561FA" w14:textId="77777777" w:rsidR="00BC3EB7" w:rsidRPr="00DE1165" w:rsidRDefault="00BC3EB7" w:rsidP="00BC3EB7">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5EBC6618" w14:textId="77777777" w:rsidR="00BC3EB7" w:rsidRPr="00D74C52" w:rsidRDefault="00BC3EB7" w:rsidP="00BC3EB7">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Of course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7CA5A259" w14:textId="77777777" w:rsidR="00BC3EB7" w:rsidRDefault="00BC3EB7" w:rsidP="00BC3EB7">
      <w:pPr>
        <w:pStyle w:val="Heading4"/>
      </w:pPr>
      <w:r>
        <w:t xml:space="preserve">Any credible union power is </w:t>
      </w:r>
      <w:r>
        <w:rPr>
          <w:u w:val="single"/>
        </w:rPr>
        <w:t>under-cut</w:t>
      </w:r>
      <w:r>
        <w:t xml:space="preserve"> by detentions of labor activists.</w:t>
      </w:r>
    </w:p>
    <w:p w14:paraId="7952254B" w14:textId="77777777" w:rsidR="00BC3EB7" w:rsidRPr="00FC7D85" w:rsidRDefault="00BC3EB7" w:rsidP="00BC3EB7">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5F6D9CEA" w14:textId="77777777" w:rsidR="00BC3EB7" w:rsidRPr="00D74C52" w:rsidRDefault="00BC3EB7" w:rsidP="00BC3EB7">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proofErr w:type="gramStart"/>
      <w:r w:rsidRPr="00D74C52">
        <w:rPr>
          <w:sz w:val="16"/>
        </w:rPr>
        <w:t xml:space="preserve">.  </w:t>
      </w:r>
      <w:proofErr w:type="gramEnd"/>
      <w:r w:rsidRPr="00D74C52">
        <w:rPr>
          <w:sz w:val="16"/>
        </w:rPr>
        <w:t xml:space="preserve">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w:t>
      </w:r>
      <w:proofErr w:type="gramStart"/>
      <w:r w:rsidRPr="00D74C52">
        <w:rPr>
          <w:sz w:val="16"/>
        </w:rPr>
        <w:t xml:space="preserve">.  </w:t>
      </w:r>
      <w:proofErr w:type="gramEnd"/>
      <w:r w:rsidRPr="00D74C52">
        <w:rPr>
          <w:sz w:val="16"/>
        </w:rPr>
        <w:t xml:space="preserve">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0B29A1CA" w14:textId="77777777" w:rsidR="00BC3EB7" w:rsidRDefault="00BC3EB7" w:rsidP="00BC3EB7">
      <w:pPr>
        <w:pStyle w:val="Heading4"/>
      </w:pPr>
      <w:r>
        <w:t xml:space="preserve">The Right to Strike </w:t>
      </w:r>
      <w:r>
        <w:rPr>
          <w:u w:val="single"/>
        </w:rPr>
        <w:t>re-balances</w:t>
      </w:r>
      <w:r>
        <w:t xml:space="preserve"> China’s Economy. </w:t>
      </w:r>
    </w:p>
    <w:p w14:paraId="5730819F" w14:textId="77777777" w:rsidR="00BC3EB7" w:rsidRDefault="00BC3EB7" w:rsidP="00BC3EB7">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7AE99649" w14:textId="77777777" w:rsidR="00BC3EB7" w:rsidRDefault="00BC3EB7" w:rsidP="00BC3EB7">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6E377371" w14:textId="77777777" w:rsidR="00BC3EB7" w:rsidRDefault="00BC3EB7" w:rsidP="00BC3EB7">
      <w:pPr>
        <w:pStyle w:val="Heading4"/>
      </w:pPr>
      <w:r>
        <w:t xml:space="preserve">Enhanced Unions and Labor Reforms key to </w:t>
      </w:r>
      <w:r>
        <w:rPr>
          <w:u w:val="single"/>
        </w:rPr>
        <w:t>sustained</w:t>
      </w:r>
      <w:r>
        <w:t xml:space="preserve"> Chinese Economic Growth.</w:t>
      </w:r>
    </w:p>
    <w:p w14:paraId="605498E1" w14:textId="77777777" w:rsidR="00BC3EB7" w:rsidRPr="00A415B4" w:rsidRDefault="00BC3EB7" w:rsidP="00BC3EB7">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879E00F" w14:textId="77777777" w:rsidR="00BC3EB7" w:rsidRDefault="00BC3EB7" w:rsidP="00BC3EB7">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Disclosure: Eli Friedman is one of the author’s supervisors at the China Labor Translation Project)</w:t>
      </w:r>
      <w:proofErr w:type="gramStart"/>
      <w:r w:rsidRPr="00A415B4">
        <w:rPr>
          <w:u w:val="single"/>
        </w:rPr>
        <w:t xml:space="preserve">.  </w:t>
      </w:r>
      <w:proofErr w:type="gramEnd"/>
      <w:r w:rsidRPr="00A415B4">
        <w:rPr>
          <w:u w:val="single"/>
        </w:rPr>
        <w:t xml:space="preserve">“As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66955DA3" w14:textId="77777777" w:rsidR="00BC3EB7" w:rsidRDefault="00BC3EB7" w:rsidP="00BC3EB7">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0B362D48" w14:textId="77777777" w:rsidR="00BC3EB7" w:rsidRPr="0089075A" w:rsidRDefault="00BC3EB7" w:rsidP="00BC3EB7">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3873C852" w14:textId="77777777" w:rsidR="00BC3EB7" w:rsidRPr="0089075A" w:rsidRDefault="00BC3EB7" w:rsidP="00BC3EB7">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4CD8CF39" w14:textId="77777777" w:rsidR="00BC3EB7" w:rsidRDefault="00BC3EB7" w:rsidP="00BC3EB7">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3492AAF4" w14:textId="77777777" w:rsidR="00BC3EB7" w:rsidRPr="007A7A2D" w:rsidRDefault="00BC3EB7" w:rsidP="00BC3EB7">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79B52608" w14:textId="77777777" w:rsidR="00BC3EB7" w:rsidRPr="00E5144A" w:rsidRDefault="00BC3EB7" w:rsidP="00BC3EB7">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 xml:space="preserve">Soft power, a term coined by Harvard University scholar Joseph S. Nye Jr. in 1990, is </w:t>
      </w:r>
      <w:proofErr w:type="gramStart"/>
      <w:r w:rsidRPr="00E5144A">
        <w:rPr>
          <w:u w:val="single"/>
        </w:rPr>
        <w:t>the means by which</w:t>
      </w:r>
      <w:proofErr w:type="gramEnd"/>
      <w:r w:rsidRPr="00E5144A">
        <w:rPr>
          <w:u w:val="single"/>
        </w:rPr>
        <w:t xml:space="preserve">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E5144A">
        <w:rPr>
          <w:sz w:val="16"/>
        </w:rPr>
        <w:t>A number of</w:t>
      </w:r>
      <w:proofErr w:type="gramEnd"/>
      <w:r w:rsidRPr="00E5144A">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E5144A">
        <w:rPr>
          <w:sz w:val="16"/>
        </w:rPr>
        <w:t>The majority of</w:t>
      </w:r>
      <w:proofErr w:type="gramEnd"/>
      <w:r w:rsidRPr="00E5144A">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E5144A">
        <w:rPr>
          <w:u w:val="single"/>
        </w:rPr>
        <w:t>In spite of</w:t>
      </w:r>
      <w:proofErr w:type="gramEnd"/>
      <w:r w:rsidRPr="00E5144A">
        <w:rPr>
          <w:u w:val="single"/>
        </w:rPr>
        <w:t xml:space="preserve">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5144A">
        <w:rPr>
          <w:sz w:val="16"/>
        </w:rPr>
        <w:t>the majority of</w:t>
      </w:r>
      <w:proofErr w:type="gramEnd"/>
      <w:r w:rsidRPr="00E5144A">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3581077A" w14:textId="77777777" w:rsidR="00BC3EB7" w:rsidRDefault="00BC3EB7" w:rsidP="00BC3EB7">
      <w:pPr>
        <w:pStyle w:val="Heading4"/>
      </w:pPr>
      <w:r>
        <w:t xml:space="preserve">Chinese leadership solves existential threats. </w:t>
      </w:r>
    </w:p>
    <w:p w14:paraId="3208B5DA" w14:textId="77777777" w:rsidR="00BC3EB7" w:rsidRPr="0032464D" w:rsidRDefault="00BC3EB7" w:rsidP="00BC3EB7">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13354091" w14:textId="77777777" w:rsidR="00BC3EB7" w:rsidRDefault="00BC3EB7" w:rsidP="00BC3EB7">
      <w:pPr>
        <w:rPr>
          <w:rStyle w:val="StyleUnderline"/>
          <w:b/>
          <w:bCs/>
          <w:sz w:val="24"/>
          <w:szCs w:val="24"/>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 xml:space="preserve">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mechanisms such as the 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 xml:space="preserve">polar </w:t>
      </w:r>
      <w:proofErr w:type="gramStart"/>
      <w:r w:rsidRPr="00E73142">
        <w:rPr>
          <w:rStyle w:val="Emphasis"/>
          <w:sz w:val="24"/>
          <w:szCs w:val="24"/>
          <w:highlight w:val="green"/>
          <w:bdr w:val="single" w:sz="4" w:space="0" w:color="auto"/>
        </w:rPr>
        <w:t>region</w:t>
      </w:r>
      <w:proofErr w:type="gramEnd"/>
      <w:r w:rsidRPr="00E73142">
        <w:rPr>
          <w:rStyle w:val="Emphasis"/>
          <w:sz w:val="24"/>
          <w:szCs w:val="24"/>
          <w:highlight w:val="green"/>
          <w:bdr w:val="single" w:sz="4" w:space="0" w:color="auto"/>
        </w:rPr>
        <w:t xml:space="preserve">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 xml:space="preserve">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w:t>
      </w:r>
      <w:proofErr w:type="gramStart"/>
      <w:r w:rsidRPr="0089008A">
        <w:rPr>
          <w:rStyle w:val="StyleUnderline"/>
          <w:sz w:val="24"/>
          <w:szCs w:val="24"/>
        </w:rPr>
        <w:t>countries</w:t>
      </w:r>
      <w:proofErr w:type="gramEnd"/>
      <w:r w:rsidRPr="0089008A">
        <w:rPr>
          <w:rStyle w:val="StyleUnderline"/>
          <w:sz w:val="24"/>
          <w:szCs w:val="24"/>
        </w:rPr>
        <w:t xml:space="preserve">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r w:rsidRPr="0089008A">
        <w:rPr>
          <w:rStyle w:val="Emphasis"/>
          <w:sz w:val="24"/>
          <w:szCs w:val="24"/>
        </w:rPr>
        <w:t>So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 xml:space="preserve">can be directly attributed to lack of exchanges, </w:t>
      </w:r>
      <w:proofErr w:type="gramStart"/>
      <w:r w:rsidRPr="00E73142">
        <w:rPr>
          <w:rStyle w:val="Emphasis"/>
          <w:sz w:val="24"/>
          <w:szCs w:val="24"/>
          <w:highlight w:val="green"/>
        </w:rPr>
        <w:t>communication</w:t>
      </w:r>
      <w:proofErr w:type="gramEnd"/>
      <w:r w:rsidRPr="00E73142">
        <w:rPr>
          <w:rStyle w:val="Emphasis"/>
          <w:sz w:val="24"/>
          <w:szCs w:val="24"/>
          <w:highlight w:val="green"/>
        </w:rPr>
        <w:t xml:space="preserve">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w:t>
      </w:r>
      <w:proofErr w:type="gramStart"/>
      <w:r w:rsidRPr="00BC7441">
        <w:rPr>
          <w:rStyle w:val="StyleUnderline"/>
          <w:sz w:val="24"/>
          <w:szCs w:val="24"/>
        </w:rPr>
        <w:t>so as to</w:t>
      </w:r>
      <w:proofErr w:type="gramEnd"/>
      <w:r w:rsidRPr="00BC7441">
        <w:rPr>
          <w:rStyle w:val="StyleUnderline"/>
          <w:sz w:val="24"/>
          <w:szCs w:val="24"/>
        </w:rPr>
        <w:t xml:space="preserve">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szCs w:val="24"/>
        </w:rPr>
        <w:t>style</w:t>
      </w:r>
      <w:proofErr w:type="gramEnd"/>
      <w:r w:rsidRPr="00411529">
        <w:rPr>
          <w:sz w:val="16"/>
          <w:szCs w:val="24"/>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 xml:space="preserve">Global Governance Over the past years’ efforts, China </w:t>
      </w:r>
      <w:proofErr w:type="gramStart"/>
      <w:r w:rsidRPr="00411529">
        <w:rPr>
          <w:sz w:val="16"/>
        </w:rPr>
        <w:t>has the ability to</w:t>
      </w:r>
      <w:proofErr w:type="gramEnd"/>
      <w:r w:rsidRPr="00411529">
        <w:rPr>
          <w:sz w:val="16"/>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 xml:space="preserve">Currently, the international political practice in global governance is mostly problem-driven without creating a set of relatively independent, </w:t>
      </w:r>
      <w:proofErr w:type="gramStart"/>
      <w:r w:rsidRPr="0089008A">
        <w:rPr>
          <w:rStyle w:val="StyleUnderline"/>
          <w:b/>
          <w:bCs/>
          <w:sz w:val="24"/>
          <w:szCs w:val="24"/>
        </w:rPr>
        <w:t>centralized</w:t>
      </w:r>
      <w:proofErr w:type="gramEnd"/>
      <w:r w:rsidRPr="0089008A">
        <w:rPr>
          <w:rStyle w:val="StyleUnderline"/>
          <w:b/>
          <w:bCs/>
          <w:sz w:val="24"/>
          <w:szCs w:val="24"/>
        </w:rPr>
        <w:t xml:space="preserve"> and integral power structures, resulting in the existing global governance </w:t>
      </w:r>
      <w:proofErr w:type="spellStart"/>
      <w:r w:rsidRPr="0089008A">
        <w:rPr>
          <w:rStyle w:val="StyleUnderline"/>
          <w:b/>
          <w:bCs/>
          <w:sz w:val="24"/>
          <w:szCs w:val="24"/>
        </w:rPr>
        <w:t>systemcharacterized</w:t>
      </w:r>
      <w:proofErr w:type="spellEnd"/>
      <w:r w:rsidRPr="0089008A">
        <w:rPr>
          <w:rStyle w:val="StyleUnderline"/>
          <w:b/>
          <w:bCs/>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w:t>
      </w:r>
      <w:proofErr w:type="gramStart"/>
      <w:r w:rsidRPr="00411529">
        <w:rPr>
          <w:sz w:val="16"/>
          <w:szCs w:val="24"/>
        </w:rPr>
        <w:t>so as to</w:t>
      </w:r>
      <w:proofErr w:type="gramEnd"/>
      <w:r w:rsidRPr="00411529">
        <w:rPr>
          <w:sz w:val="16"/>
          <w:szCs w:val="24"/>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w:t>
      </w:r>
      <w:proofErr w:type="gramStart"/>
      <w:r w:rsidRPr="0089008A">
        <w:rPr>
          <w:rStyle w:val="Emphasis"/>
          <w:sz w:val="24"/>
          <w:szCs w:val="24"/>
        </w:rPr>
        <w:t>again, but</w:t>
      </w:r>
      <w:proofErr w:type="gramEnd"/>
      <w:r w:rsidRPr="0089008A">
        <w:rPr>
          <w:rStyle w:val="Emphasis"/>
          <w:sz w:val="24"/>
          <w:szCs w:val="24"/>
        </w:rPr>
        <w:t xml:space="preserve">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 xml:space="preserve">nuclear security, maritime </w:t>
      </w:r>
      <w:proofErr w:type="gramStart"/>
      <w:r w:rsidRPr="00E73142">
        <w:rPr>
          <w:rStyle w:val="Emphasis"/>
          <w:sz w:val="24"/>
          <w:szCs w:val="24"/>
          <w:highlight w:val="green"/>
          <w:bdr w:val="single" w:sz="4" w:space="0" w:color="auto"/>
        </w:rPr>
        <w:t>cooperation</w:t>
      </w:r>
      <w:proofErr w:type="gramEnd"/>
      <w:r w:rsidRPr="00E73142">
        <w:rPr>
          <w:rStyle w:val="Emphasis"/>
          <w:sz w:val="24"/>
          <w:szCs w:val="24"/>
          <w:highlight w:val="green"/>
          <w:bdr w:val="single" w:sz="4" w:space="0" w:color="auto"/>
        </w:rPr>
        <w:t xml:space="preserve">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7CFAC261" w14:textId="77777777" w:rsidR="00BC3EB7" w:rsidRPr="003432AE" w:rsidRDefault="00BC3EB7" w:rsidP="00BC3EB7">
      <w:pPr>
        <w:pStyle w:val="Heading4"/>
      </w:pPr>
      <w:r>
        <w:t xml:space="preserve">Chinese Economic Decline leads to </w:t>
      </w:r>
      <w:r>
        <w:rPr>
          <w:u w:val="single"/>
        </w:rPr>
        <w:t>all-out War</w:t>
      </w:r>
      <w:r>
        <w:t xml:space="preserve"> – specifically over </w:t>
      </w:r>
      <w:r>
        <w:rPr>
          <w:u w:val="single"/>
        </w:rPr>
        <w:t>Taiwan</w:t>
      </w:r>
      <w:r>
        <w:t>.</w:t>
      </w:r>
    </w:p>
    <w:p w14:paraId="3AFFFCEC" w14:textId="77777777" w:rsidR="00BC3EB7" w:rsidRPr="00065A8D" w:rsidRDefault="00BC3EB7" w:rsidP="00BC3EB7">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996C2FA" w14:textId="77777777" w:rsidR="00BC3EB7" w:rsidRPr="00065A8D" w:rsidRDefault="00BC3EB7" w:rsidP="00BC3EB7">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CEB3A59" w14:textId="77777777" w:rsidR="00F110D4" w:rsidRDefault="00F110D4" w:rsidP="00F110D4">
      <w:pPr>
        <w:pStyle w:val="Heading3"/>
      </w:pPr>
      <w:r>
        <w:t>1AC: Framework</w:t>
      </w:r>
    </w:p>
    <w:p w14:paraId="672A51C1" w14:textId="77777777" w:rsidR="00F110D4" w:rsidRPr="00192D33" w:rsidRDefault="00F110D4" w:rsidP="00F110D4">
      <w:pPr>
        <w:pStyle w:val="Heading4"/>
      </w:pPr>
      <w:r>
        <w:t>The standard is maximizing expected well-being, or hedonistic act utilitarianism.</w:t>
      </w:r>
    </w:p>
    <w:p w14:paraId="5D8F48D4" w14:textId="77777777" w:rsidR="00F110D4" w:rsidRPr="00A3034A" w:rsidRDefault="00F110D4" w:rsidP="00F110D4">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5CE9E68C" w14:textId="77777777" w:rsidR="00F110D4" w:rsidRPr="00192D33" w:rsidRDefault="00F110D4" w:rsidP="00F110D4">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143E7A87" w14:textId="77777777" w:rsidR="00F110D4" w:rsidRPr="00470C63" w:rsidRDefault="00F110D4" w:rsidP="00F110D4">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EF5593" w14:textId="77777777" w:rsidR="00F110D4" w:rsidRDefault="00F110D4" w:rsidP="00F110D4">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7B2BBA5" w14:textId="77777777" w:rsidR="00F110D4" w:rsidRDefault="00F110D4" w:rsidP="00F110D4">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4527CD42" w14:textId="77777777" w:rsidR="00F110D4" w:rsidRDefault="00F110D4" w:rsidP="00F110D4">
      <w:pPr>
        <w:pStyle w:val="Heading4"/>
      </w:pPr>
    </w:p>
    <w:p w14:paraId="22FA3F36" w14:textId="77777777" w:rsidR="00F110D4" w:rsidRDefault="00F110D4" w:rsidP="00F110D4">
      <w:pPr>
        <w:pStyle w:val="Heading4"/>
      </w:pPr>
      <w:r>
        <w:t xml:space="preserve">Impact calc – </w:t>
      </w:r>
    </w:p>
    <w:p w14:paraId="7557B31C" w14:textId="77777777" w:rsidR="00F110D4" w:rsidRDefault="00F110D4" w:rsidP="00F110D4">
      <w:pPr>
        <w:pStyle w:val="Heading4"/>
      </w:pPr>
      <w:r>
        <w:t xml:space="preserve">1] Extinction </w:t>
      </w:r>
      <w:r w:rsidRPr="00660602">
        <w:rPr>
          <w:u w:val="single"/>
        </w:rPr>
        <w:t>outweighs</w:t>
      </w:r>
      <w:r>
        <w:t xml:space="preserve"> – </w:t>
      </w:r>
    </w:p>
    <w:p w14:paraId="407F37BA" w14:textId="77777777" w:rsidR="00F110D4" w:rsidRDefault="00F110D4" w:rsidP="00F110D4">
      <w:pPr>
        <w:pStyle w:val="Heading4"/>
      </w:pPr>
      <w:r>
        <w:t xml:space="preserve">A] </w:t>
      </w:r>
      <w:r w:rsidRPr="00DB18F0">
        <w:rPr>
          <w:u w:val="single"/>
        </w:rPr>
        <w:t>Reversibility</w:t>
      </w:r>
      <w:r>
        <w:t xml:space="preserve">- it forecloses the alternative because we can’t improve society if we are all dead </w:t>
      </w:r>
    </w:p>
    <w:p w14:paraId="6B89AC77" w14:textId="77777777" w:rsidR="00F110D4" w:rsidRDefault="00F110D4" w:rsidP="00F110D4">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1BAA3F87" w14:textId="77777777" w:rsidR="00F110D4" w:rsidRDefault="00F110D4" w:rsidP="00F110D4">
      <w:pPr>
        <w:pStyle w:val="Heading4"/>
      </w:pPr>
      <w:r>
        <w:t xml:space="preserve">C] </w:t>
      </w:r>
      <w:r w:rsidRPr="002C52D9">
        <w:rPr>
          <w:u w:val="single"/>
        </w:rPr>
        <w:t>Objectivity</w:t>
      </w:r>
      <w:r>
        <w:t xml:space="preserve">- body count is the most objective way to calculate impacts because comparing suffering is unethical </w:t>
      </w:r>
    </w:p>
    <w:p w14:paraId="6D53DFE7" w14:textId="77777777" w:rsidR="00F110D4" w:rsidRDefault="00F110D4" w:rsidP="00F110D4">
      <w:pPr>
        <w:pStyle w:val="Heading4"/>
      </w:pPr>
      <w:r>
        <w:t xml:space="preserve">D] </w:t>
      </w:r>
      <w:r w:rsidRPr="002C52D9">
        <w:rPr>
          <w:u w:val="single"/>
        </w:rPr>
        <w:t>Uncertainty</w:t>
      </w:r>
      <w:r>
        <w:t>- if we’re unsure about which interpretation of the world is true, we should preserve the world to keep debating about it</w:t>
      </w:r>
    </w:p>
    <w:p w14:paraId="45C19428" w14:textId="77777777" w:rsidR="00F110D4" w:rsidRPr="00F9312D" w:rsidRDefault="00F110D4" w:rsidP="00F110D4"/>
    <w:p w14:paraId="2E5DAA75" w14:textId="77777777" w:rsidR="00F110D4" w:rsidRDefault="00F110D4" w:rsidP="00F110D4">
      <w:pPr>
        <w:pStyle w:val="Heading4"/>
      </w:pPr>
      <w:r>
        <w:t xml:space="preserve">2] </w:t>
      </w:r>
      <w:r w:rsidRPr="002F1F75">
        <w:t xml:space="preserve">Calc indicts </w:t>
      </w:r>
      <w:r w:rsidRPr="00660602">
        <w:rPr>
          <w:u w:val="single"/>
        </w:rPr>
        <w:t>fail</w:t>
      </w:r>
      <w:r>
        <w:t xml:space="preserve"> – </w:t>
      </w:r>
    </w:p>
    <w:p w14:paraId="5A6121DE" w14:textId="77777777" w:rsidR="00F110D4" w:rsidRDefault="00F110D4" w:rsidP="00F110D4">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5B5D39E8" w14:textId="77777777" w:rsidR="00F110D4" w:rsidRDefault="00F110D4" w:rsidP="00F110D4">
      <w:pPr>
        <w:pStyle w:val="Heading4"/>
      </w:pPr>
      <w:r>
        <w:t>B]</w:t>
      </w:r>
      <w:r w:rsidRPr="002F1F75">
        <w:t xml:space="preserve"> </w:t>
      </w:r>
      <w:r>
        <w:rPr>
          <w:u w:val="single"/>
        </w:rPr>
        <w:t>Reciprocity</w:t>
      </w:r>
      <w:r>
        <w:t>-</w:t>
      </w:r>
      <w:r w:rsidRPr="002F1F75">
        <w:t xml:space="preserve"> </w:t>
      </w:r>
      <w:r>
        <w:t xml:space="preserve">they are NIBs that create a 2:1 skew where I </w:t>
      </w:r>
      <w:proofErr w:type="gramStart"/>
      <w:r>
        <w:t>have to</w:t>
      </w:r>
      <w:proofErr w:type="gramEnd"/>
      <w:r>
        <w:t xml:space="preserve"> answer them to access offense while they only have to win one </w:t>
      </w:r>
    </w:p>
    <w:p w14:paraId="22836794" w14:textId="77777777" w:rsidR="00F110D4" w:rsidRDefault="00F110D4" w:rsidP="00F110D4">
      <w:pPr>
        <w:pStyle w:val="Heading4"/>
      </w:pPr>
      <w:r>
        <w:t>C]</w:t>
      </w:r>
      <w:r w:rsidRPr="002F1F75">
        <w:t xml:space="preserve"> </w:t>
      </w:r>
      <w:r w:rsidRPr="00660602">
        <w:rPr>
          <w:u w:val="single"/>
        </w:rPr>
        <w:t>Internalism</w:t>
      </w:r>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26295AA1" w14:textId="77777777" w:rsidR="00F110D4" w:rsidRDefault="00F110D4" w:rsidP="00F110D4">
      <w:pPr>
        <w:pStyle w:val="Heading3"/>
      </w:pPr>
      <w:r>
        <w:t>1AC: Underview</w:t>
      </w:r>
    </w:p>
    <w:p w14:paraId="1B869F5E" w14:textId="77777777" w:rsidR="00F110D4" w:rsidRDefault="00F110D4" w:rsidP="00F110D4">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169C9A90" w14:textId="77777777" w:rsidR="00F110D4" w:rsidRDefault="00F110D4" w:rsidP="00F110D4"/>
    <w:p w14:paraId="10E24FBF" w14:textId="77777777" w:rsidR="00F110D4" w:rsidRDefault="00F110D4" w:rsidP="00F110D4">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32655836" w14:textId="77777777" w:rsidR="00A95652" w:rsidRPr="00BC3EB7" w:rsidRDefault="00A95652" w:rsidP="00BC3EB7"/>
    <w:sectPr w:rsidR="00A95652" w:rsidRPr="00BC3E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C3EB7"/>
    <w:rsid w:val="000139A3"/>
    <w:rsid w:val="000C66F8"/>
    <w:rsid w:val="00100833"/>
    <w:rsid w:val="00104529"/>
    <w:rsid w:val="00105942"/>
    <w:rsid w:val="00106784"/>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EB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1955"/>
    <w:rsid w:val="00EC7DC4"/>
    <w:rsid w:val="00ED30CF"/>
    <w:rsid w:val="00F110D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2D074"/>
  <w15:chartTrackingRefBased/>
  <w15:docId w15:val="{976829DA-9AFC-40E2-828C-A2CE3A070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3EB7"/>
    <w:rPr>
      <w:rFonts w:ascii="Calibri" w:hAnsi="Calibri"/>
    </w:rPr>
  </w:style>
  <w:style w:type="paragraph" w:styleId="Heading1">
    <w:name w:val="heading 1"/>
    <w:aliases w:val="Pocket"/>
    <w:basedOn w:val="Normal"/>
    <w:next w:val="Normal"/>
    <w:link w:val="Heading1Char"/>
    <w:qFormat/>
    <w:rsid w:val="00BC3E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3E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3E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3"/>
    <w:unhideWhenUsed/>
    <w:qFormat/>
    <w:rsid w:val="00BC3E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3E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EB7"/>
  </w:style>
  <w:style w:type="character" w:customStyle="1" w:styleId="Heading1Char">
    <w:name w:val="Heading 1 Char"/>
    <w:aliases w:val="Pocket Char"/>
    <w:basedOn w:val="DefaultParagraphFont"/>
    <w:link w:val="Heading1"/>
    <w:rsid w:val="00BC3E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3E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3EB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3"/>
    <w:rsid w:val="00BC3EB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C3E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3EB7"/>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BC3EB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BC3EB7"/>
    <w:rPr>
      <w:color w:val="auto"/>
      <w:u w:val="none"/>
    </w:rPr>
  </w:style>
  <w:style w:type="character" w:styleId="FollowedHyperlink">
    <w:name w:val="FollowedHyperlink"/>
    <w:basedOn w:val="DefaultParagraphFont"/>
    <w:uiPriority w:val="99"/>
    <w:semiHidden/>
    <w:unhideWhenUsed/>
    <w:rsid w:val="00BC3EB7"/>
    <w:rPr>
      <w:color w:val="auto"/>
      <w:u w:val="none"/>
    </w:rPr>
  </w:style>
  <w:style w:type="paragraph" w:customStyle="1" w:styleId="textbold">
    <w:name w:val="text bold"/>
    <w:basedOn w:val="Normal"/>
    <w:link w:val="Emphasis"/>
    <w:uiPriority w:val="7"/>
    <w:qFormat/>
    <w:rsid w:val="00BC3EB7"/>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BC3EB7"/>
    <w:pPr>
      <w:ind w:left="720"/>
      <w:contextualSpacing/>
    </w:pPr>
  </w:style>
  <w:style w:type="character" w:customStyle="1" w:styleId="UnderlineBold">
    <w:name w:val="Underline + Bold"/>
    <w:uiPriority w:val="1"/>
    <w:qFormat/>
    <w:rsid w:val="00BC3EB7"/>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14425</Words>
  <Characters>82225</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3</cp:revision>
  <dcterms:created xsi:type="dcterms:W3CDTF">2021-11-05T20:06:00Z</dcterms:created>
  <dcterms:modified xsi:type="dcterms:W3CDTF">2021-11-05T20:40:00Z</dcterms:modified>
</cp:coreProperties>
</file>