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E84A0" w14:textId="34F7C3F7" w:rsidR="00C00316" w:rsidRDefault="00C00316" w:rsidP="002C47BF">
      <w:pPr>
        <w:pStyle w:val="Heading2"/>
        <w:rPr>
          <w:rStyle w:val="Style13ptBold"/>
          <w:b/>
          <w:sz w:val="44"/>
          <w:u w:val="double"/>
        </w:rPr>
      </w:pPr>
      <w:r>
        <w:rPr>
          <w:rStyle w:val="Style13ptBold"/>
          <w:b/>
          <w:sz w:val="44"/>
          <w:u w:val="double"/>
        </w:rPr>
        <w:t xml:space="preserve">2n </w:t>
      </w:r>
    </w:p>
    <w:p w14:paraId="68B5148D" w14:textId="77777777" w:rsidR="00C00316" w:rsidRDefault="00C00316" w:rsidP="00C00316">
      <w:pPr>
        <w:pStyle w:val="Heading4"/>
      </w:pPr>
      <w:r>
        <w:t>Overview to the T debate:</w:t>
      </w:r>
    </w:p>
    <w:p w14:paraId="05E260EF" w14:textId="77777777" w:rsidR="00C00316" w:rsidRDefault="00C00316" w:rsidP="00C00316">
      <w:pPr>
        <w:pStyle w:val="Heading4"/>
        <w:numPr>
          <w:ilvl w:val="0"/>
          <w:numId w:val="15"/>
        </w:numPr>
        <w:tabs>
          <w:tab w:val="num" w:pos="360"/>
        </w:tabs>
        <w:ind w:left="360"/>
      </w:pPr>
      <w:r>
        <w:t xml:space="preserve">Here’s how you evaluate the T flow: </w:t>
      </w:r>
    </w:p>
    <w:p w14:paraId="58AD6007" w14:textId="77777777" w:rsidR="00C00316" w:rsidRDefault="00C00316" w:rsidP="00C00316">
      <w:pPr>
        <w:pStyle w:val="Heading4"/>
        <w:numPr>
          <w:ilvl w:val="1"/>
          <w:numId w:val="15"/>
        </w:numPr>
        <w:tabs>
          <w:tab w:val="num" w:pos="360"/>
        </w:tabs>
        <w:ind w:left="360"/>
      </w:pPr>
      <w:r w:rsidRPr="002054F7">
        <w:rPr>
          <w:u w:val="single"/>
        </w:rPr>
        <w:t>No 2ar weighing</w:t>
      </w:r>
      <w:r>
        <w:t xml:space="preserve"> because of </w:t>
      </w:r>
      <w:r w:rsidRPr="002054F7">
        <w:rPr>
          <w:u w:val="single"/>
        </w:rPr>
        <w:t xml:space="preserve">Time Skew </w:t>
      </w:r>
      <w:r>
        <w:t xml:space="preserve">they have 3 minutes to weigh </w:t>
      </w:r>
      <w:r w:rsidRPr="002054F7">
        <w:rPr>
          <w:u w:val="single"/>
        </w:rPr>
        <w:t>any</w:t>
      </w:r>
      <w:r>
        <w:t xml:space="preserve"> impact – even if we did </w:t>
      </w:r>
      <w:proofErr w:type="gramStart"/>
      <w:r>
        <w:t>weighing</w:t>
      </w:r>
      <w:proofErr w:type="gramEnd"/>
      <w:r>
        <w:t xml:space="preserve"> for the entire 2N they have </w:t>
      </w:r>
      <w:r w:rsidRPr="002054F7">
        <w:rPr>
          <w:u w:val="single"/>
        </w:rPr>
        <w:t>multiple</w:t>
      </w:r>
      <w:r>
        <w:t xml:space="preserve"> impacts and we wouldn’t be able to catch up and put 3 minutes on </w:t>
      </w:r>
      <w:r w:rsidRPr="002054F7">
        <w:rPr>
          <w:u w:val="single"/>
        </w:rPr>
        <w:t>every</w:t>
      </w:r>
      <w:r>
        <w:t xml:space="preserve"> impact the 1ar had.</w:t>
      </w:r>
    </w:p>
    <w:p w14:paraId="0E49D705" w14:textId="77777777" w:rsidR="00C00316" w:rsidRDefault="00C00316" w:rsidP="00C00316">
      <w:pPr>
        <w:pStyle w:val="Heading4"/>
        <w:numPr>
          <w:ilvl w:val="1"/>
          <w:numId w:val="15"/>
        </w:numPr>
        <w:tabs>
          <w:tab w:val="num" w:pos="360"/>
        </w:tabs>
        <w:ind w:left="360"/>
      </w:pPr>
      <w:r w:rsidRPr="002054F7">
        <w:rPr>
          <w:u w:val="single"/>
        </w:rPr>
        <w:t>No new 2ar arguments</w:t>
      </w:r>
      <w:r>
        <w:t xml:space="preserve"> because of </w:t>
      </w:r>
      <w:r w:rsidRPr="002054F7">
        <w:rPr>
          <w:u w:val="single"/>
        </w:rPr>
        <w:t xml:space="preserve">Fairness </w:t>
      </w:r>
      <w:r>
        <w:t xml:space="preserve">they could literally lie for 3 </w:t>
      </w:r>
      <w:proofErr w:type="gramStart"/>
      <w:r>
        <w:t>minutes</w:t>
      </w:r>
      <w:proofErr w:type="gramEnd"/>
      <w:r>
        <w:t xml:space="preserve"> and we would have no way of checking since we don’t have a 3N – means at best you should be </w:t>
      </w:r>
      <w:r w:rsidRPr="002054F7">
        <w:rPr>
          <w:u w:val="single"/>
        </w:rPr>
        <w:t>extremely skeptical</w:t>
      </w:r>
      <w:r>
        <w:t xml:space="preserve"> of any new 2ar extrapolations. If it wasn’t in the 1AR d</w:t>
      </w:r>
      <w:r w:rsidRPr="002054F7">
        <w:rPr>
          <w:u w:val="single"/>
        </w:rPr>
        <w:t>o not</w:t>
      </w:r>
      <w:r>
        <w:t xml:space="preserve"> evaluate it – they’ll say these arguments are new in the 2n so they </w:t>
      </w:r>
      <w:proofErr w:type="spellStart"/>
      <w:r>
        <w:t>new</w:t>
      </w:r>
      <w:proofErr w:type="spellEnd"/>
      <w:r>
        <w:t xml:space="preserve"> arguments to respond but no I’m just explaining how the round should be evaluated not giving offensive reasons why you should negate. </w:t>
      </w:r>
    </w:p>
    <w:p w14:paraId="41CA9290" w14:textId="77777777" w:rsidR="00C00316" w:rsidRDefault="00C00316" w:rsidP="00C00316">
      <w:pPr>
        <w:pStyle w:val="Heading4"/>
        <w:numPr>
          <w:ilvl w:val="1"/>
          <w:numId w:val="15"/>
        </w:numPr>
        <w:tabs>
          <w:tab w:val="num" w:pos="360"/>
        </w:tabs>
        <w:ind w:left="360"/>
      </w:pPr>
      <w:r w:rsidRPr="00E2573B">
        <w:rPr>
          <w:u w:val="single"/>
        </w:rPr>
        <w:t>Paradigm issues</w:t>
      </w:r>
      <w:r>
        <w:t xml:space="preserve"> – </w:t>
      </w:r>
    </w:p>
    <w:p w14:paraId="13657D8D" w14:textId="77777777" w:rsidR="00C00316" w:rsidRDefault="00C00316" w:rsidP="00C00316">
      <w:pPr>
        <w:pStyle w:val="Heading4"/>
        <w:ind w:left="1440"/>
      </w:pPr>
      <w:r>
        <w:t xml:space="preserve">Topicality is </w:t>
      </w:r>
      <w:proofErr w:type="gramStart"/>
      <w:r w:rsidRPr="00F2725D">
        <w:rPr>
          <w:u w:val="single"/>
        </w:rPr>
        <w:t>drop</w:t>
      </w:r>
      <w:proofErr w:type="gramEnd"/>
      <w:r w:rsidRPr="00F2725D">
        <w:rPr>
          <w:u w:val="single"/>
        </w:rPr>
        <w:t xml:space="preserve"> the debater</w:t>
      </w:r>
      <w:r>
        <w:t xml:space="preserve"> because their abuse skewed the entire debate beginning from the 1AC – we couldn’t engage even in the 1N because they were not topical. </w:t>
      </w:r>
    </w:p>
    <w:p w14:paraId="378E3887" w14:textId="77777777" w:rsidR="00C00316" w:rsidRPr="00F2725D" w:rsidRDefault="00C00316" w:rsidP="00C00316">
      <w:pPr>
        <w:pStyle w:val="Heading4"/>
        <w:ind w:left="1440"/>
      </w:pPr>
      <w:r>
        <w:t xml:space="preserve">Use </w:t>
      </w:r>
      <w:r w:rsidRPr="0062476E">
        <w:rPr>
          <w:u w:val="single"/>
        </w:rPr>
        <w:t xml:space="preserve">Competing </w:t>
      </w:r>
      <w:proofErr w:type="spellStart"/>
      <w:r w:rsidRPr="0062476E">
        <w:rPr>
          <w:u w:val="single"/>
        </w:rPr>
        <w:t>Interps</w:t>
      </w:r>
      <w:proofErr w:type="spellEnd"/>
      <w:r>
        <w:t xml:space="preserve"> on Topicality – a) </w:t>
      </w:r>
      <w:r w:rsidRPr="00FD3702">
        <w:rPr>
          <w:u w:val="single"/>
        </w:rPr>
        <w:t>Logic</w:t>
      </w:r>
      <w:r>
        <w:t xml:space="preserve"> - Topicality is a </w:t>
      </w:r>
      <w:proofErr w:type="gramStart"/>
      <w:r>
        <w:t>yes</w:t>
      </w:r>
      <w:proofErr w:type="gramEnd"/>
      <w:r>
        <w:t xml:space="preserve"> no binary you cannot be in the middle ground of topicality or be reasonably topical you are either topical or you are not. b) </w:t>
      </w:r>
      <w:r w:rsidRPr="00A66FC1">
        <w:rPr>
          <w:u w:val="single"/>
        </w:rPr>
        <w:t>Intervention</w:t>
      </w:r>
      <w:r>
        <w:t xml:space="preserve"> Reasonability pushes the limits of how much abuse you can get away that outweighs on infinite abuse. This means that if we win any </w:t>
      </w:r>
      <w:r w:rsidRPr="00891A2C">
        <w:rPr>
          <w:u w:val="single"/>
        </w:rPr>
        <w:t>marginal offense</w:t>
      </w:r>
      <w:r>
        <w:t xml:space="preserve"> on the topicality flow you negate – even if they win some </w:t>
      </w:r>
      <w:proofErr w:type="spellStart"/>
      <w:r>
        <w:t>blippy</w:t>
      </w:r>
      <w:proofErr w:type="spellEnd"/>
      <w:r>
        <w:t xml:space="preserve"> mitigatory defense if we have </w:t>
      </w:r>
      <w:r w:rsidRPr="00F02415">
        <w:rPr>
          <w:u w:val="single"/>
        </w:rPr>
        <w:t xml:space="preserve">any </w:t>
      </w:r>
      <w:proofErr w:type="gramStart"/>
      <w:r w:rsidRPr="00F02415">
        <w:rPr>
          <w:u w:val="single"/>
        </w:rPr>
        <w:t>offense</w:t>
      </w:r>
      <w:proofErr w:type="gramEnd"/>
      <w:r>
        <w:t xml:space="preserve"> you negate because we have proven our interpretation is better </w:t>
      </w:r>
      <w:r w:rsidRPr="00F02415">
        <w:rPr>
          <w:u w:val="single"/>
        </w:rPr>
        <w:t>even if minimally</w:t>
      </w:r>
      <w:r>
        <w:t xml:space="preserve">. </w:t>
      </w:r>
    </w:p>
    <w:p w14:paraId="661B769F" w14:textId="77777777" w:rsidR="00C00316" w:rsidRDefault="00C00316" w:rsidP="00C00316">
      <w:pPr>
        <w:pStyle w:val="Heading4"/>
        <w:numPr>
          <w:ilvl w:val="0"/>
          <w:numId w:val="15"/>
        </w:numPr>
        <w:tabs>
          <w:tab w:val="num" w:pos="360"/>
        </w:tabs>
        <w:ind w:left="360"/>
      </w:pPr>
      <w:r>
        <w:t xml:space="preserve">Here is the T flow: </w:t>
      </w:r>
    </w:p>
    <w:p w14:paraId="46A29AF6" w14:textId="77777777" w:rsidR="00C00316" w:rsidRDefault="00C00316" w:rsidP="00C00316">
      <w:pPr>
        <w:pStyle w:val="Heading4"/>
        <w:numPr>
          <w:ilvl w:val="1"/>
          <w:numId w:val="15"/>
        </w:numPr>
        <w:tabs>
          <w:tab w:val="num" w:pos="360"/>
        </w:tabs>
        <w:ind w:left="360"/>
      </w:pPr>
      <w:r w:rsidRPr="001E2526">
        <w:rPr>
          <w:u w:val="single"/>
        </w:rPr>
        <w:t>Extend our interpretation</w:t>
      </w:r>
      <w:r>
        <w:t xml:space="preserve">: Affirmatives may not specify a democracy because the phrase “a democracy” is generic because the word A in the resolution is being used as a generic indefinite article. A few warrants – </w:t>
      </w:r>
    </w:p>
    <w:p w14:paraId="671FAA1A" w14:textId="77777777" w:rsidR="00C00316" w:rsidRPr="00BA01DE" w:rsidRDefault="00C00316" w:rsidP="00C00316">
      <w:r>
        <w:rPr>
          <w:rFonts w:eastAsiaTheme="majorEastAsia" w:cstheme="majorBidi"/>
          <w:b/>
          <w:iCs/>
          <w:sz w:val="26"/>
          <w:u w:val="single"/>
        </w:rPr>
        <w:t>(</w:t>
      </w:r>
      <w:proofErr w:type="gramStart"/>
      <w:r>
        <w:rPr>
          <w:rFonts w:eastAsiaTheme="majorEastAsia" w:cstheme="majorBidi"/>
          <w:b/>
          <w:iCs/>
          <w:sz w:val="26"/>
          <w:u w:val="single"/>
        </w:rPr>
        <w:t>only</w:t>
      </w:r>
      <w:proofErr w:type="gramEnd"/>
      <w:r>
        <w:rPr>
          <w:rFonts w:eastAsiaTheme="majorEastAsia" w:cstheme="majorBidi"/>
          <w:b/>
          <w:iCs/>
          <w:sz w:val="26"/>
          <w:u w:val="single"/>
        </w:rPr>
        <w:t xml:space="preserve"> go for 1 or 2)</w:t>
      </w:r>
    </w:p>
    <w:p w14:paraId="44CDA660" w14:textId="77777777" w:rsidR="00C00316" w:rsidRDefault="00C00316" w:rsidP="00C00316">
      <w:pPr>
        <w:pStyle w:val="Heading4"/>
      </w:pPr>
      <w:r w:rsidRPr="00654CC1">
        <w:rPr>
          <w:highlight w:val="green"/>
        </w:rPr>
        <w:lastRenderedPageBreak/>
        <w:t>[XT- Contradiction Test]</w:t>
      </w:r>
    </w:p>
    <w:p w14:paraId="20747F2D" w14:textId="77777777" w:rsidR="00C00316" w:rsidRDefault="00C00316" w:rsidP="00C00316">
      <w:pPr>
        <w:pStyle w:val="Heading4"/>
      </w:pPr>
      <w:r>
        <w:t xml:space="preserve">Extend the </w:t>
      </w:r>
      <w:r w:rsidRPr="00654CC1">
        <w:rPr>
          <w:u w:val="single"/>
        </w:rPr>
        <w:t>contradiction test</w:t>
      </w:r>
      <w:r>
        <w:rPr>
          <w:u w:val="single"/>
        </w:rPr>
        <w:t xml:space="preserve"> from </w:t>
      </w:r>
      <w:proofErr w:type="spellStart"/>
      <w:r>
        <w:rPr>
          <w:u w:val="single"/>
        </w:rPr>
        <w:t>Nebel</w:t>
      </w:r>
      <w:proofErr w:type="spellEnd"/>
      <w:r>
        <w:rPr>
          <w:u w:val="single"/>
        </w:rPr>
        <w:t xml:space="preserve"> 1</w:t>
      </w:r>
      <w:r>
        <w:t xml:space="preserve">- if you read a statement and it’s converse together and the two don’t contradict then the statement is existential but saying “In a democracy, voting </w:t>
      </w:r>
      <w:r w:rsidRPr="00654CC1">
        <w:rPr>
          <w:u w:val="single"/>
        </w:rPr>
        <w:t>ought to be</w:t>
      </w:r>
      <w:r>
        <w:t xml:space="preserve"> compulsory” and “In a democracy voting </w:t>
      </w:r>
      <w:r w:rsidRPr="00654CC1">
        <w:rPr>
          <w:u w:val="single"/>
        </w:rPr>
        <w:t>ought not be</w:t>
      </w:r>
      <w:r>
        <w:t xml:space="preserve"> compulsory” is contradictory so the statement cannot be referring to </w:t>
      </w:r>
      <w:proofErr w:type="gramStart"/>
      <w:r>
        <w:t>an</w:t>
      </w:r>
      <w:proofErr w:type="gramEnd"/>
      <w:r>
        <w:t xml:space="preserve"> specific noun.</w:t>
      </w:r>
    </w:p>
    <w:p w14:paraId="303FB412" w14:textId="77777777" w:rsidR="00C00316" w:rsidRDefault="00C00316" w:rsidP="00C00316"/>
    <w:p w14:paraId="16EBDE66" w14:textId="77777777" w:rsidR="00C00316" w:rsidRDefault="00C00316" w:rsidP="00C00316">
      <w:pPr>
        <w:pStyle w:val="Heading4"/>
        <w:rPr>
          <w:u w:val="single"/>
        </w:rPr>
      </w:pPr>
      <w:r w:rsidRPr="00654CC1">
        <w:rPr>
          <w:highlight w:val="green"/>
        </w:rPr>
        <w:t>[A=specification]</w:t>
      </w:r>
      <w:r>
        <w:t xml:space="preserve"> Takes out their definitions since even if “a” implies specification in some instances the contradiction test accounts for the entirety of the resolutions wording which </w:t>
      </w:r>
      <w:r w:rsidRPr="004C52F2">
        <w:rPr>
          <w:u w:val="single"/>
        </w:rPr>
        <w:t xml:space="preserve">outweighs </w:t>
      </w:r>
      <w:r>
        <w:t xml:space="preserve">on </w:t>
      </w:r>
      <w:r w:rsidRPr="004C52F2">
        <w:rPr>
          <w:u w:val="single"/>
        </w:rPr>
        <w:t xml:space="preserve">specificity </w:t>
      </w:r>
    </w:p>
    <w:p w14:paraId="2025B7A5" w14:textId="2D4C5C99" w:rsidR="00C00316" w:rsidRDefault="00C00316" w:rsidP="00C00316"/>
    <w:p w14:paraId="5AB79137" w14:textId="77777777" w:rsidR="00C00316" w:rsidRDefault="00C00316" w:rsidP="00C00316">
      <w:pPr>
        <w:pStyle w:val="Heading3"/>
      </w:pPr>
      <w:r>
        <w:lastRenderedPageBreak/>
        <w:t>2N - Limits O/W</w:t>
      </w:r>
    </w:p>
    <w:p w14:paraId="4F4AE08B" w14:textId="77777777" w:rsidR="00C00316" w:rsidRPr="009047C3" w:rsidRDefault="00C00316" w:rsidP="00C00316">
      <w:pPr>
        <w:pStyle w:val="Heading4"/>
      </w:pPr>
      <w:r w:rsidRPr="009047C3">
        <w:t>Limits categorically o/w’s their offense</w:t>
      </w:r>
    </w:p>
    <w:p w14:paraId="06950E1D" w14:textId="77777777" w:rsidR="00C00316" w:rsidRPr="009047C3" w:rsidRDefault="00C00316" w:rsidP="00C00316">
      <w:pPr>
        <w:pStyle w:val="Heading4"/>
      </w:pPr>
      <w:r w:rsidRPr="009047C3">
        <w:t xml:space="preserve">A] </w:t>
      </w:r>
      <w:r w:rsidRPr="009047C3">
        <w:rPr>
          <w:u w:val="single"/>
        </w:rPr>
        <w:t>Sequencing</w:t>
      </w:r>
      <w:r w:rsidRPr="009047C3">
        <w:t>- Limits questions the ability to have equivalent prep-burdens which is a basic pre-requisite to being able to compete and do well in-round</w:t>
      </w:r>
    </w:p>
    <w:p w14:paraId="1F4B2B4E" w14:textId="77777777" w:rsidR="00C00316" w:rsidRPr="009047C3" w:rsidRDefault="00C00316" w:rsidP="00C00316">
      <w:pPr>
        <w:pStyle w:val="Heading4"/>
      </w:pPr>
      <w:r w:rsidRPr="009047C3">
        <w:t xml:space="preserve">B] </w:t>
      </w:r>
      <w:r w:rsidRPr="009047C3">
        <w:rPr>
          <w:u w:val="single"/>
        </w:rPr>
        <w:t>Magnitude</w:t>
      </w:r>
      <w:r w:rsidRPr="009047C3">
        <w:t xml:space="preserve">- Skewing over 1NC strategy construction is the worst form of abuse since the 1NC controls the direction of the round and is the first truly responsive speech </w:t>
      </w:r>
    </w:p>
    <w:p w14:paraId="21C90EBA" w14:textId="77777777" w:rsidR="00C00316" w:rsidRPr="009047C3" w:rsidRDefault="00C00316" w:rsidP="00C00316">
      <w:pPr>
        <w:pStyle w:val="Heading4"/>
      </w:pPr>
      <w:r w:rsidRPr="009047C3">
        <w:t xml:space="preserve">C] </w:t>
      </w:r>
      <w:proofErr w:type="spellStart"/>
      <w:r w:rsidRPr="009047C3">
        <w:rPr>
          <w:u w:val="single"/>
        </w:rPr>
        <w:t>Constitutivism</w:t>
      </w:r>
      <w:proofErr w:type="spellEnd"/>
      <w:r w:rsidRPr="009047C3">
        <w:t xml:space="preserve">- It’s the constitutive role of the negative to test the affirmative which means allowing the negative to have the ability to respond is an axiomatic aspect of debate. </w:t>
      </w:r>
      <w:proofErr w:type="spellStart"/>
      <w:r w:rsidRPr="009047C3">
        <w:t>Constutivism</w:t>
      </w:r>
      <w:proofErr w:type="spellEnd"/>
      <w:r w:rsidRPr="009047C3">
        <w:t xml:space="preserve"> outweighs since it’s an inescapable role we have as participants.</w:t>
      </w:r>
    </w:p>
    <w:p w14:paraId="3946C2AC" w14:textId="77777777" w:rsidR="00C00316" w:rsidRPr="009047C3" w:rsidRDefault="00C00316" w:rsidP="00C00316">
      <w:pPr>
        <w:pStyle w:val="Heading4"/>
      </w:pPr>
      <w:r w:rsidRPr="009047C3">
        <w:t xml:space="preserve">D] </w:t>
      </w:r>
      <w:r w:rsidRPr="009047C3">
        <w:rPr>
          <w:u w:val="single"/>
        </w:rPr>
        <w:t>Err negative</w:t>
      </w:r>
      <w:r w:rsidRPr="009047C3">
        <w:t>- It’s still early in the topic so we don’t have an exact idea of what affirmatives will look like or what the most common subsets will be so strict limits is the only way to ensure the neg isn’t left in the dark</w:t>
      </w:r>
    </w:p>
    <w:p w14:paraId="6AA716CD" w14:textId="77777777" w:rsidR="00C00316" w:rsidRPr="009047C3" w:rsidRDefault="00C00316" w:rsidP="00C00316">
      <w:pPr>
        <w:pStyle w:val="Heading4"/>
      </w:pPr>
      <w:r w:rsidRPr="009047C3">
        <w:t xml:space="preserve">E] </w:t>
      </w:r>
      <w:r w:rsidRPr="009047C3">
        <w:rPr>
          <w:u w:val="single"/>
        </w:rPr>
        <w:t>Structural Skew</w:t>
      </w:r>
      <w:r w:rsidRPr="009047C3">
        <w:t xml:space="preserve">- The </w:t>
      </w:r>
      <w:proofErr w:type="spellStart"/>
      <w:r w:rsidRPr="009047C3">
        <w:t>aff</w:t>
      </w:r>
      <w:proofErr w:type="spellEnd"/>
      <w:r w:rsidRPr="009047C3">
        <w:t xml:space="preserve"> has infinite prep before round so only making sure they are sufficiently limited in what they can prepare is key to overcome their structural advantage. That o/w on reversibility since we can’t change the structure of debate.</w:t>
      </w:r>
    </w:p>
    <w:p w14:paraId="65892E06" w14:textId="48F9CDDE" w:rsidR="00C00316" w:rsidRDefault="00C00316" w:rsidP="00C00316"/>
    <w:p w14:paraId="7F67D83A" w14:textId="77777777" w:rsidR="00C00316" w:rsidRPr="00C63858" w:rsidRDefault="00C00316" w:rsidP="00C00316">
      <w:pPr>
        <w:pStyle w:val="Heading4"/>
      </w:pPr>
      <w:r>
        <w:lastRenderedPageBreak/>
        <w:t xml:space="preserve">PICs are inevitable and good - </w:t>
      </w:r>
    </w:p>
    <w:p w14:paraId="4DDF2B85" w14:textId="77777777" w:rsidR="00C00316" w:rsidRPr="001A2088" w:rsidRDefault="00C00316" w:rsidP="00C00316">
      <w:pPr>
        <w:pStyle w:val="Heading4"/>
        <w:numPr>
          <w:ilvl w:val="0"/>
          <w:numId w:val="16"/>
        </w:numPr>
        <w:tabs>
          <w:tab w:val="num" w:pos="1440"/>
        </w:tabs>
        <w:ind w:left="1440"/>
      </w:pPr>
      <w:r w:rsidRPr="00733943">
        <w:rPr>
          <w:u w:val="single"/>
        </w:rPr>
        <w:t>PICs are inevitable</w:t>
      </w:r>
      <w:r>
        <w:t xml:space="preserve"> – people will still engage with the </w:t>
      </w:r>
      <w:proofErr w:type="spellStart"/>
      <w:proofErr w:type="gramStart"/>
      <w:r>
        <w:t>aff</w:t>
      </w:r>
      <w:proofErr w:type="spellEnd"/>
      <w:proofErr w:type="gramEnd"/>
      <w:r>
        <w:t xml:space="preserve"> but your interpretation means their prep doesn’t link anymore so people start reading PICs without solvency advocates, analytic PICs, and miscut PICs.</w:t>
      </w:r>
    </w:p>
    <w:p w14:paraId="0595704D" w14:textId="77777777" w:rsidR="00C00316" w:rsidRDefault="00C00316" w:rsidP="00C00316">
      <w:pPr>
        <w:pStyle w:val="Heading4"/>
        <w:numPr>
          <w:ilvl w:val="0"/>
          <w:numId w:val="16"/>
        </w:numPr>
        <w:tabs>
          <w:tab w:val="num" w:pos="1440"/>
        </w:tabs>
        <w:ind w:left="1440"/>
      </w:pPr>
      <w:r w:rsidRPr="00CA336C">
        <w:rPr>
          <w:u w:val="single"/>
        </w:rPr>
        <w:t>Y</w:t>
      </w:r>
      <w:r w:rsidRPr="001A2088">
        <w:rPr>
          <w:u w:val="single"/>
        </w:rPr>
        <w:t>ou get 1AR Theory</w:t>
      </w:r>
      <w:r>
        <w:t xml:space="preserve"> – someone reading a PIC is just granting you a new ballot story </w:t>
      </w:r>
    </w:p>
    <w:p w14:paraId="5101EB6D" w14:textId="77777777" w:rsidR="00C00316" w:rsidRPr="001A2088" w:rsidRDefault="00C00316" w:rsidP="00C00316">
      <w:pPr>
        <w:pStyle w:val="Heading4"/>
        <w:numPr>
          <w:ilvl w:val="0"/>
          <w:numId w:val="16"/>
        </w:numPr>
        <w:tabs>
          <w:tab w:val="num" w:pos="1440"/>
        </w:tabs>
        <w:ind w:left="1440"/>
      </w:pPr>
      <w:r w:rsidRPr="00AD0BB0">
        <w:rPr>
          <w:u w:val="single"/>
        </w:rPr>
        <w:t>Strategic Case Writing</w:t>
      </w:r>
      <w:r>
        <w:t xml:space="preserve"> – it forces the affirmative to find specific evidence for advantages that can’t be </w:t>
      </w:r>
      <w:proofErr w:type="spellStart"/>
      <w:r>
        <w:t>PICed</w:t>
      </w:r>
      <w:proofErr w:type="spellEnd"/>
      <w:r>
        <w:t xml:space="preserve"> out of. </w:t>
      </w:r>
    </w:p>
    <w:p w14:paraId="51B189F1" w14:textId="77777777" w:rsidR="00C00316" w:rsidRPr="00AC7D18" w:rsidRDefault="00C00316" w:rsidP="00C00316">
      <w:pPr>
        <w:pStyle w:val="Heading4"/>
        <w:numPr>
          <w:ilvl w:val="0"/>
          <w:numId w:val="16"/>
        </w:numPr>
        <w:tabs>
          <w:tab w:val="num" w:pos="1440"/>
        </w:tabs>
        <w:ind w:left="1440"/>
      </w:pPr>
      <w:r w:rsidRPr="00F15CF5">
        <w:rPr>
          <w:u w:val="single"/>
        </w:rPr>
        <w:t>Philosophical Education</w:t>
      </w:r>
      <w:r>
        <w:t xml:space="preserve"> – Whole </w:t>
      </w:r>
      <w:proofErr w:type="spellStart"/>
      <w:r>
        <w:t>rez</w:t>
      </w:r>
      <w:proofErr w:type="spellEnd"/>
      <w:r>
        <w:t xml:space="preserve"> </w:t>
      </w:r>
      <w:proofErr w:type="spellStart"/>
      <w:r>
        <w:t>affs</w:t>
      </w:r>
      <w:proofErr w:type="spellEnd"/>
      <w:r>
        <w:t xml:space="preserve"> can be justified through a multitude of different frameworks for example a Deleuze </w:t>
      </w:r>
      <w:proofErr w:type="spellStart"/>
      <w:r>
        <w:t>aff</w:t>
      </w:r>
      <w:proofErr w:type="spellEnd"/>
      <w:r>
        <w:t xml:space="preserve">, Wynter </w:t>
      </w:r>
      <w:proofErr w:type="spellStart"/>
      <w:r>
        <w:t>aff</w:t>
      </w:r>
      <w:proofErr w:type="spellEnd"/>
      <w:r>
        <w:t xml:space="preserve">, Kant </w:t>
      </w:r>
      <w:proofErr w:type="spellStart"/>
      <w:r>
        <w:t>aff</w:t>
      </w:r>
      <w:proofErr w:type="spellEnd"/>
      <w:r>
        <w:t xml:space="preserve">, or a Rawls </w:t>
      </w:r>
      <w:proofErr w:type="spellStart"/>
      <w:r>
        <w:t>aff</w:t>
      </w:r>
      <w:proofErr w:type="spellEnd"/>
      <w:r>
        <w:t xml:space="preserve"> – that outweighs on longevity because everyone makes daily decisions and philosophical education teaches you better ways of making those decisions. </w:t>
      </w:r>
    </w:p>
    <w:p w14:paraId="2305B81F" w14:textId="77777777" w:rsidR="00C00316" w:rsidRPr="00C63858" w:rsidRDefault="00C00316" w:rsidP="00C00316">
      <w:pPr>
        <w:pStyle w:val="Heading4"/>
        <w:numPr>
          <w:ilvl w:val="0"/>
          <w:numId w:val="16"/>
        </w:numPr>
        <w:tabs>
          <w:tab w:val="num" w:pos="1440"/>
        </w:tabs>
        <w:ind w:left="1440"/>
      </w:pPr>
      <w:r w:rsidRPr="001B03FE">
        <w:rPr>
          <w:u w:val="single"/>
        </w:rPr>
        <w:t>Negative testing</w:t>
      </w:r>
      <w:r>
        <w:t xml:space="preserve"> – PICs allow the negative to test the affirmative in as many possible angles as they can – which outweighs on portable skills because it forces you to do </w:t>
      </w:r>
      <w:r w:rsidRPr="00762A5F">
        <w:rPr>
          <w:u w:val="single"/>
        </w:rPr>
        <w:t>more prep</w:t>
      </w:r>
      <w:r>
        <w:t xml:space="preserve"> and make more 1ARs – those research skills stay with you even when you graduate. </w:t>
      </w:r>
    </w:p>
    <w:p w14:paraId="68C8E534" w14:textId="77777777" w:rsidR="00C00316" w:rsidRDefault="00C00316" w:rsidP="00C00316">
      <w:pPr>
        <w:pStyle w:val="Heading3"/>
      </w:pPr>
      <w:r>
        <w:lastRenderedPageBreak/>
        <w:t>2N – A2 Functional Limits</w:t>
      </w:r>
    </w:p>
    <w:p w14:paraId="7E0DFCFD" w14:textId="77777777" w:rsidR="00C00316" w:rsidRDefault="00C00316" w:rsidP="00C00316">
      <w:pPr>
        <w:pStyle w:val="Heading4"/>
        <w:numPr>
          <w:ilvl w:val="0"/>
          <w:numId w:val="17"/>
        </w:numPr>
        <w:tabs>
          <w:tab w:val="num" w:pos="0"/>
        </w:tabs>
        <w:ind w:left="0" w:firstLine="0"/>
      </w:pPr>
      <w:r w:rsidRPr="003F4519">
        <w:rPr>
          <w:u w:val="single"/>
        </w:rPr>
        <w:t xml:space="preserve">Functional Limits are subjective - Bad </w:t>
      </w:r>
      <w:proofErr w:type="spellStart"/>
      <w:r w:rsidRPr="003F4519">
        <w:rPr>
          <w:u w:val="single"/>
        </w:rPr>
        <w:t>affs</w:t>
      </w:r>
      <w:proofErr w:type="spellEnd"/>
      <w:r w:rsidRPr="003F4519">
        <w:rPr>
          <w:u w:val="single"/>
        </w:rPr>
        <w:t xml:space="preserve"> are still run</w:t>
      </w:r>
      <w:r>
        <w:t xml:space="preserve"> – even if an </w:t>
      </w:r>
      <w:proofErr w:type="spellStart"/>
      <w:r>
        <w:t>aff</w:t>
      </w:r>
      <w:proofErr w:type="spellEnd"/>
      <w:r>
        <w:t xml:space="preserve"> is substantively horrible debaters will still run them proven by tricks debaters, traditional debaters who don’t disclose and win off surprise tactics and novices who don’t know the </w:t>
      </w:r>
      <w:proofErr w:type="spellStart"/>
      <w:r>
        <w:t>aff</w:t>
      </w:r>
      <w:proofErr w:type="spellEnd"/>
      <w:r>
        <w:t xml:space="preserve"> is bad </w:t>
      </w:r>
    </w:p>
    <w:p w14:paraId="79AF74D6" w14:textId="77777777" w:rsidR="00C00316" w:rsidRDefault="00C00316" w:rsidP="00C00316">
      <w:pPr>
        <w:pStyle w:val="Heading4"/>
        <w:numPr>
          <w:ilvl w:val="0"/>
          <w:numId w:val="17"/>
        </w:numPr>
        <w:tabs>
          <w:tab w:val="num" w:pos="0"/>
        </w:tabs>
        <w:ind w:left="0" w:firstLine="0"/>
      </w:pPr>
      <w:r w:rsidRPr="006336B3">
        <w:rPr>
          <w:u w:val="single"/>
        </w:rPr>
        <w:t>Empirical claim without an empirical warrant</w:t>
      </w:r>
      <w:r>
        <w:t xml:space="preserve"> – just because you can’t find the topic literature for the </w:t>
      </w:r>
      <w:proofErr w:type="spellStart"/>
      <w:r>
        <w:t>aff</w:t>
      </w:r>
      <w:proofErr w:type="spellEnd"/>
      <w:r>
        <w:t xml:space="preserve"> doesn’t mean the literature doesn’t exist</w:t>
      </w:r>
    </w:p>
    <w:p w14:paraId="5B222A8E" w14:textId="77777777" w:rsidR="00C00316" w:rsidRPr="006336B3" w:rsidRDefault="00C00316" w:rsidP="00C00316">
      <w:pPr>
        <w:pStyle w:val="Heading4"/>
        <w:numPr>
          <w:ilvl w:val="0"/>
          <w:numId w:val="17"/>
        </w:numPr>
        <w:tabs>
          <w:tab w:val="num" w:pos="0"/>
        </w:tabs>
        <w:ind w:left="0" w:firstLine="0"/>
      </w:pPr>
      <w:r w:rsidRPr="003F4519">
        <w:rPr>
          <w:u w:val="single"/>
        </w:rPr>
        <w:t>Literature is ever-growing</w:t>
      </w:r>
      <w:r>
        <w:t xml:space="preserve"> – it’s impossible to make a claim about the literature because someone could be publishing something as we debate</w:t>
      </w:r>
    </w:p>
    <w:p w14:paraId="48C76A51" w14:textId="77777777" w:rsidR="00C00316" w:rsidRPr="00C34F0D" w:rsidRDefault="00C00316" w:rsidP="00C00316">
      <w:pPr>
        <w:pStyle w:val="Heading4"/>
        <w:numPr>
          <w:ilvl w:val="0"/>
          <w:numId w:val="17"/>
        </w:numPr>
        <w:tabs>
          <w:tab w:val="num" w:pos="0"/>
        </w:tabs>
        <w:ind w:left="0" w:firstLine="0"/>
      </w:pPr>
      <w:r w:rsidRPr="0021190C">
        <w:rPr>
          <w:u w:val="single"/>
        </w:rPr>
        <w:t>Logic –</w:t>
      </w:r>
      <w:r>
        <w:t xml:space="preserve"> if we win semantics functional limits doesn’t matter because even if the abuse is </w:t>
      </w:r>
      <w:proofErr w:type="gramStart"/>
      <w:r>
        <w:t>minimal</w:t>
      </w:r>
      <w:proofErr w:type="gramEnd"/>
      <w:r>
        <w:t xml:space="preserve"> it’s still abuse </w:t>
      </w:r>
    </w:p>
    <w:p w14:paraId="325B9B76" w14:textId="77777777" w:rsidR="00C00316" w:rsidRPr="00C00316" w:rsidRDefault="00C00316" w:rsidP="00C00316"/>
    <w:p w14:paraId="1AB44BF9" w14:textId="77777777" w:rsidR="00C00316" w:rsidRDefault="00C00316" w:rsidP="002C47BF">
      <w:pPr>
        <w:pStyle w:val="Heading2"/>
        <w:rPr>
          <w:rStyle w:val="Style13ptBold"/>
          <w:b/>
          <w:sz w:val="44"/>
          <w:u w:val="double"/>
        </w:rPr>
      </w:pPr>
    </w:p>
    <w:p w14:paraId="3DCE9D08" w14:textId="4CF2D3CD" w:rsidR="002C47BF" w:rsidRDefault="002C47BF" w:rsidP="002C47BF">
      <w:pPr>
        <w:pStyle w:val="Heading2"/>
        <w:rPr>
          <w:rStyle w:val="Style13ptBold"/>
          <w:b/>
          <w:sz w:val="44"/>
          <w:u w:val="double"/>
        </w:rPr>
      </w:pPr>
      <w:r>
        <w:rPr>
          <w:rStyle w:val="Style13ptBold"/>
          <w:b/>
          <w:sz w:val="44"/>
          <w:u w:val="double"/>
        </w:rPr>
        <w:lastRenderedPageBreak/>
        <w:t>1</w:t>
      </w:r>
    </w:p>
    <w:p w14:paraId="0B302F66" w14:textId="77777777" w:rsidR="00216D61" w:rsidRDefault="00216D61" w:rsidP="00216D61">
      <w:pPr>
        <w:pStyle w:val="Heading4"/>
      </w:pPr>
      <w:r>
        <w:t>Interpretation: Affirmatives may not specify a democracy</w:t>
      </w:r>
    </w:p>
    <w:p w14:paraId="52970A36" w14:textId="77777777" w:rsidR="00216D61" w:rsidRDefault="00216D61" w:rsidP="00216D61">
      <w:pPr>
        <w:pStyle w:val="Heading4"/>
      </w:pPr>
      <w:r>
        <w:t>“</w:t>
      </w:r>
      <w:r w:rsidRPr="000A0BEB">
        <w:rPr>
          <w:u w:val="single"/>
        </w:rPr>
        <w:t>A Democracy</w:t>
      </w:r>
      <w:r>
        <w:t>” is generic</w:t>
      </w:r>
    </w:p>
    <w:p w14:paraId="076F8F44" w14:textId="77777777" w:rsidR="00216D61" w:rsidRDefault="00216D61" w:rsidP="00216D61">
      <w:pPr>
        <w:pStyle w:val="Heading4"/>
      </w:pPr>
      <w:r>
        <w:t xml:space="preserve">A] It doesn’t pass the </w:t>
      </w:r>
      <w:r w:rsidRPr="00B8765F">
        <w:rPr>
          <w:u w:val="single"/>
        </w:rPr>
        <w:t>contradiction test</w:t>
      </w:r>
    </w:p>
    <w:p w14:paraId="5DD7C86B" w14:textId="77777777" w:rsidR="00216D61" w:rsidRDefault="00216D61" w:rsidP="00216D61">
      <w:proofErr w:type="spellStart"/>
      <w:r w:rsidRPr="005766F7">
        <w:rPr>
          <w:rStyle w:val="Style13ptBold"/>
        </w:rPr>
        <w:t>Nebel</w:t>
      </w:r>
      <w:proofErr w:type="spellEnd"/>
      <w:r w:rsidRPr="005766F7">
        <w:rPr>
          <w:rStyle w:val="Style13ptBold"/>
        </w:rPr>
        <w:t xml:space="preserve"> </w:t>
      </w:r>
      <w:r>
        <w:rPr>
          <w:rStyle w:val="Style13ptBold"/>
        </w:rPr>
        <w:t>1</w:t>
      </w:r>
      <w:r w:rsidRPr="00D857B1">
        <w:rPr>
          <w:sz w:val="16"/>
          <w:szCs w:val="16"/>
        </w:rPr>
        <w:t xml:space="preserve">[Jake </w:t>
      </w:r>
      <w:proofErr w:type="spellStart"/>
      <w:r w:rsidRPr="00D857B1">
        <w:rPr>
          <w:sz w:val="16"/>
          <w:szCs w:val="16"/>
        </w:rPr>
        <w:t>Nebel</w:t>
      </w:r>
      <w:proofErr w:type="spellEnd"/>
      <w:r w:rsidRPr="00D857B1">
        <w:rPr>
          <w:sz w:val="16"/>
          <w:szCs w:val="16"/>
        </w:rPr>
        <w:t xml:space="preserve">- Jake </w:t>
      </w:r>
      <w:proofErr w:type="spellStart"/>
      <w:r w:rsidRPr="00D857B1">
        <w:rPr>
          <w:sz w:val="16"/>
          <w:szCs w:val="16"/>
        </w:rPr>
        <w:t>Nebel</w:t>
      </w:r>
      <w:proofErr w:type="spellEnd"/>
      <w:r w:rsidRPr="00D857B1">
        <w:rPr>
          <w:sz w:val="16"/>
          <w:szCs w:val="16"/>
        </w:rPr>
        <w:t xml:space="preserve"> is an Assistant Professor of Philosophy at the University of Southern California. Jake works mainly in moral philosophy but has also published work in the philosophy of language in The Philosophical Review. He holds a PhD in Philosophy from New York University, an AB in Philosophy from Princeton University, and a BPhil in Philosophy from Oxford University, where he was a Marshall Scholar. As a coach, Jake’s students have won the Tournament of Champions, the NDCA National Championship, the Dukes &amp; Bailey Cup, the </w:t>
      </w:r>
      <w:proofErr w:type="spellStart"/>
      <w:r w:rsidRPr="00D857B1">
        <w:rPr>
          <w:sz w:val="16"/>
          <w:szCs w:val="16"/>
        </w:rPr>
        <w:t>Glenbrooks</w:t>
      </w:r>
      <w:proofErr w:type="spellEnd"/>
      <w:r w:rsidRPr="00D857B1">
        <w:rPr>
          <w:sz w:val="16"/>
          <w:szCs w:val="16"/>
        </w:rPr>
        <w:t xml:space="preserve">, the Harvard Round Robin, the New York City Invitational, the Barkley Forum at Emory, the TFA State Tournament, and other national, regional, and local championships. As a debater, he won the </w:t>
      </w:r>
      <w:proofErr w:type="spellStart"/>
      <w:r w:rsidRPr="00D857B1">
        <w:rPr>
          <w:sz w:val="16"/>
          <w:szCs w:val="16"/>
        </w:rPr>
        <w:t>Glenbrooks</w:t>
      </w:r>
      <w:proofErr w:type="spellEnd"/>
      <w:r w:rsidRPr="00D857B1">
        <w:rPr>
          <w:sz w:val="16"/>
          <w:szCs w:val="16"/>
        </w:rPr>
        <w:t xml:space="preserve"> (twice), Greenhill (twice), Harvard, Emory, Bronx, the Bronx Round Robin, the MBA Round Robin, the VBT Round Robin, and the Florida State Tournament, was in finals of NSDA Nationals, and was top speaker at the Tournament of Champions, Greenhill, Harvard, Bronx (twice), the Bronx Round Robin (twice), Yale (twice), the Vassar Round Robin, the </w:t>
      </w:r>
      <w:proofErr w:type="spellStart"/>
      <w:r w:rsidRPr="00D857B1">
        <w:rPr>
          <w:sz w:val="16"/>
          <w:szCs w:val="16"/>
        </w:rPr>
        <w:t>Crestian</w:t>
      </w:r>
      <w:proofErr w:type="spellEnd"/>
      <w:r w:rsidRPr="00D857B1">
        <w:rPr>
          <w:sz w:val="16"/>
          <w:szCs w:val="16"/>
        </w:rPr>
        <w:t xml:space="preserve"> Classic, and the Florida State Tournament. He attended VBI three times as a student and has worked at 35 sessions. “Indefinite Singular Generics in Debate” VBI Briefs. 2020] UT AI* Note: These were from a brief. Text me or any of my kids and they’ll send it to you.</w:t>
      </w:r>
    </w:p>
    <w:p w14:paraId="3A308ADC" w14:textId="77777777" w:rsidR="00216D61" w:rsidRPr="005766F7" w:rsidRDefault="00216D61" w:rsidP="00216D61">
      <w:pPr>
        <w:rPr>
          <w:sz w:val="12"/>
        </w:rPr>
      </w:pPr>
      <w:r w:rsidRPr="005766F7">
        <w:rPr>
          <w:sz w:val="12"/>
        </w:rPr>
        <w:t xml:space="preserve">First, </w:t>
      </w:r>
      <w:r w:rsidRPr="005766F7">
        <w:rPr>
          <w:highlight w:val="green"/>
          <w:u w:val="single"/>
        </w:rPr>
        <w:t>consider</w:t>
      </w:r>
      <w:r w:rsidRPr="005766F7">
        <w:rPr>
          <w:sz w:val="12"/>
        </w:rPr>
        <w:t xml:space="preserve"> another </w:t>
      </w:r>
      <w:r w:rsidRPr="005766F7">
        <w:rPr>
          <w:highlight w:val="green"/>
          <w:u w:val="single"/>
        </w:rPr>
        <w:t>existential use</w:t>
      </w:r>
      <w:r w:rsidRPr="005766F7">
        <w:rPr>
          <w:u w:val="single"/>
        </w:rPr>
        <w:t xml:space="preserve"> of the indefinite</w:t>
      </w:r>
      <w:r w:rsidRPr="005766F7">
        <w:rPr>
          <w:sz w:val="12"/>
        </w:rPr>
        <w:t>: “</w:t>
      </w:r>
      <w:r w:rsidRPr="005766F7">
        <w:rPr>
          <w:highlight w:val="green"/>
          <w:u w:val="single"/>
        </w:rPr>
        <w:t>A cat is on the mat.”</w:t>
      </w:r>
      <w:r w:rsidRPr="005766F7">
        <w:rPr>
          <w:sz w:val="12"/>
          <w:highlight w:val="green"/>
        </w:rPr>
        <w:t xml:space="preserve"> </w:t>
      </w:r>
      <w:r w:rsidRPr="005766F7">
        <w:rPr>
          <w:highlight w:val="green"/>
          <w:u w:val="single"/>
        </w:rPr>
        <w:t>One way to tell</w:t>
      </w:r>
      <w:r w:rsidRPr="005766F7">
        <w:rPr>
          <w:u w:val="single"/>
        </w:rPr>
        <w:t xml:space="preserve"> that </w:t>
      </w:r>
      <w:r w:rsidRPr="00D042F2">
        <w:rPr>
          <w:highlight w:val="green"/>
          <w:u w:val="single"/>
        </w:rPr>
        <w:t>this</w:t>
      </w:r>
      <w:r w:rsidRPr="005766F7">
        <w:rPr>
          <w:u w:val="single"/>
        </w:rPr>
        <w:t xml:space="preserve"> use </w:t>
      </w:r>
      <w:r w:rsidRPr="00D042F2">
        <w:rPr>
          <w:highlight w:val="green"/>
          <w:u w:val="single"/>
        </w:rPr>
        <w:t>is existential is</w:t>
      </w:r>
      <w:r w:rsidRPr="005766F7">
        <w:rPr>
          <w:sz w:val="12"/>
        </w:rPr>
        <w:t xml:space="preserve"> that the sentence “</w:t>
      </w:r>
      <w:r w:rsidRPr="00D042F2">
        <w:rPr>
          <w:highlight w:val="green"/>
          <w:u w:val="single"/>
        </w:rPr>
        <w:t>A cat</w:t>
      </w:r>
      <w:r w:rsidRPr="005766F7">
        <w:rPr>
          <w:u w:val="single"/>
        </w:rPr>
        <w:t xml:space="preserve"> is </w:t>
      </w:r>
      <w:r w:rsidRPr="00D042F2">
        <w:rPr>
          <w:highlight w:val="green"/>
          <w:u w:val="single"/>
        </w:rPr>
        <w:t>on the mat, and a cat is not on the mat” is</w:t>
      </w:r>
      <w:r w:rsidRPr="005766F7">
        <w:rPr>
          <w:sz w:val="12"/>
        </w:rPr>
        <w:t xml:space="preserve"> consistent (or, at least, has a consistent reading), as in </w:t>
      </w:r>
      <w:r w:rsidRPr="00D042F2">
        <w:rPr>
          <w:highlight w:val="green"/>
          <w:u w:val="single"/>
        </w:rPr>
        <w:t>noncontradictory</w:t>
      </w:r>
      <w:r w:rsidRPr="005766F7">
        <w:rPr>
          <w:sz w:val="12"/>
        </w:rPr>
        <w:t>.2 It means the same thing as “</w:t>
      </w:r>
      <w:r w:rsidRPr="005766F7">
        <w:rPr>
          <w:u w:val="single"/>
        </w:rPr>
        <w:t>Some cat is on the mat, and some cat is not on the mat</w:t>
      </w:r>
      <w:r w:rsidRPr="005766F7">
        <w:rPr>
          <w:sz w:val="12"/>
        </w:rPr>
        <w:t xml:space="preserve">,” which could be true if one cat is on the mat and one cat is not. </w:t>
      </w:r>
      <w:proofErr w:type="gramStart"/>
      <w:r w:rsidRPr="005766F7">
        <w:rPr>
          <w:sz w:val="12"/>
        </w:rPr>
        <w:t>So</w:t>
      </w:r>
      <w:proofErr w:type="gramEnd"/>
      <w:r w:rsidRPr="005766F7">
        <w:rPr>
          <w:sz w:val="12"/>
        </w:rPr>
        <w:t xml:space="preserve"> </w:t>
      </w:r>
      <w:r w:rsidRPr="00D042F2">
        <w:rPr>
          <w:highlight w:val="green"/>
          <w:u w:val="single"/>
        </w:rPr>
        <w:t>suppose</w:t>
      </w:r>
      <w:r w:rsidRPr="005766F7">
        <w:rPr>
          <w:u w:val="single"/>
        </w:rPr>
        <w:t xml:space="preserve"> that “</w:t>
      </w:r>
      <w:r w:rsidRPr="00D042F2">
        <w:rPr>
          <w:highlight w:val="green"/>
          <w:u w:val="single"/>
        </w:rPr>
        <w:t>a democracy</w:t>
      </w:r>
      <w:r w:rsidRPr="005766F7">
        <w:rPr>
          <w:sz w:val="12"/>
        </w:rPr>
        <w:t xml:space="preserve">” in the resolution </w:t>
      </w:r>
      <w:r w:rsidRPr="00D042F2">
        <w:rPr>
          <w:highlight w:val="green"/>
          <w:u w:val="single"/>
        </w:rPr>
        <w:t>is existential</w:t>
      </w:r>
      <w:r w:rsidRPr="005766F7">
        <w:rPr>
          <w:u w:val="single"/>
        </w:rPr>
        <w:t>.</w:t>
      </w:r>
      <w:r w:rsidRPr="005766F7">
        <w:rPr>
          <w:sz w:val="12"/>
        </w:rPr>
        <w:t xml:space="preserve"> Then the sentence “</w:t>
      </w:r>
      <w:r w:rsidRPr="00D042F2">
        <w:rPr>
          <w:rStyle w:val="Emphasis"/>
          <w:highlight w:val="green"/>
        </w:rPr>
        <w:t>In a democracy, voting ought to be compulsory, and in a democracy, voting ought not be compulsory” should be consistent. But it’s not</w:t>
      </w:r>
      <w:r w:rsidRPr="005766F7">
        <w:rPr>
          <w:u w:val="single"/>
        </w:rPr>
        <w:t xml:space="preserve"> consistent—it’s contradictory</w:t>
      </w:r>
      <w:r w:rsidRPr="005766F7">
        <w:rPr>
          <w:sz w:val="12"/>
        </w:rPr>
        <w:t xml:space="preserve">. </w:t>
      </w:r>
      <w:r w:rsidRPr="005766F7">
        <w:rPr>
          <w:u w:val="single"/>
        </w:rPr>
        <w:t xml:space="preserve">This shows that the </w:t>
      </w:r>
      <w:r w:rsidRPr="00D042F2">
        <w:rPr>
          <w:rStyle w:val="Emphasis"/>
          <w:highlight w:val="green"/>
        </w:rPr>
        <w:t>resolution doesn’t mean “In some democracy</w:t>
      </w:r>
      <w:r w:rsidRPr="005766F7">
        <w:rPr>
          <w:sz w:val="12"/>
        </w:rPr>
        <w:t>, voting ought to be compulsory,” because “In some democracy, voting ought to be compulsory, and in some democracy, voting ought not be compulsory” is consistent but “In a democracy, voting ought to be compulsory, and in a democracy, voting ought not be compulsory” is not. So “a democracy” in the resolution cannot be existential after all.</w:t>
      </w:r>
    </w:p>
    <w:p w14:paraId="734BF987" w14:textId="77777777" w:rsidR="00216D61" w:rsidRDefault="00216D61" w:rsidP="00216D61">
      <w:pPr>
        <w:pStyle w:val="Heading4"/>
      </w:pPr>
      <w:r>
        <w:t xml:space="preserve">B] it fails the </w:t>
      </w:r>
      <w:r w:rsidRPr="007323B2">
        <w:rPr>
          <w:u w:val="single"/>
        </w:rPr>
        <w:t>upper entailment test</w:t>
      </w:r>
      <w:r>
        <w:t xml:space="preserve">- replacing “democracy” with a </w:t>
      </w:r>
      <w:r w:rsidRPr="007323B2">
        <w:rPr>
          <w:u w:val="single"/>
        </w:rPr>
        <w:t>general noun</w:t>
      </w:r>
      <w:r>
        <w:t xml:space="preserve"> changes the meaning.</w:t>
      </w:r>
    </w:p>
    <w:p w14:paraId="44B0A78E" w14:textId="77777777" w:rsidR="00216D61" w:rsidRDefault="00216D61" w:rsidP="00216D61">
      <w:proofErr w:type="spellStart"/>
      <w:r w:rsidRPr="005766F7">
        <w:rPr>
          <w:rStyle w:val="Style13ptBold"/>
        </w:rPr>
        <w:t>Nebel</w:t>
      </w:r>
      <w:proofErr w:type="spellEnd"/>
      <w:r w:rsidRPr="005766F7">
        <w:rPr>
          <w:rStyle w:val="Style13ptBold"/>
        </w:rPr>
        <w:t xml:space="preserve"> 2</w:t>
      </w:r>
      <w:r>
        <w:t xml:space="preserve">[Jake </w:t>
      </w:r>
      <w:proofErr w:type="spellStart"/>
      <w:r>
        <w:t>Nebel</w:t>
      </w:r>
      <w:proofErr w:type="spellEnd"/>
      <w:r>
        <w:t xml:space="preserve">- Jake </w:t>
      </w:r>
      <w:proofErr w:type="spellStart"/>
      <w:r>
        <w:t>Nebel</w:t>
      </w:r>
      <w:proofErr w:type="spellEnd"/>
      <w:r>
        <w:t xml:space="preserve"> is an Assistant Professor of Philosophy at the University of Southern California. Jake works mainly in moral philosophy but has also published work in the philosophy of language in The Philosophical Review. He holds a PhD in Philosophy from New York University, an AB in Philosophy from Princeton University, and a BPhil in Philosophy from Oxford University, where he was a Marshall Scholar. As a coach, Jake’s students have won the Tournament of Champions, the NDCA National Championship, the Dukes &amp; Bailey Cup, the </w:t>
      </w:r>
      <w:proofErr w:type="spellStart"/>
      <w:r>
        <w:t>Glenbrooks</w:t>
      </w:r>
      <w:proofErr w:type="spellEnd"/>
      <w:r>
        <w:t xml:space="preserve">, the Harvard Round Robin, the New York City Invitational, the Barkley Forum at Emory, the TFA State Tournament, and other national, regional, and local championships. As a debater, he won the </w:t>
      </w:r>
      <w:proofErr w:type="spellStart"/>
      <w:r>
        <w:t>Glenbrooks</w:t>
      </w:r>
      <w:proofErr w:type="spellEnd"/>
      <w:r>
        <w:t xml:space="preserve"> (twice), Greenhill (twice), Harvard, Emory, Bronx, the Bronx Round Robin, the MBA Round Robin, the VBT Round Robin, and the Florida State Tournament, was in finals of NSDA Nationals, and was top speaker at the Tournament of Champions, Greenhill, Harvard, Bronx (twice), the Bronx Round Robin (twice), Yale (twice), the Vassar Round Robin, the </w:t>
      </w:r>
      <w:proofErr w:type="spellStart"/>
      <w:r>
        <w:t>Crestian</w:t>
      </w:r>
      <w:proofErr w:type="spellEnd"/>
      <w:r>
        <w:t xml:space="preserve"> Classic, and the Florida State Tournament. He attended VBI three times as a student and has worked at 35 sessions. “Indefinite Singular Generics in Debate” VBI Briefs. 2020] UT AI* Note: These were from a brief. Text me or any of my kids and they’ll send it to you.</w:t>
      </w:r>
    </w:p>
    <w:p w14:paraId="4818C1A3" w14:textId="77777777" w:rsidR="00216D61" w:rsidRDefault="00216D61" w:rsidP="00216D61">
      <w:pPr>
        <w:rPr>
          <w:sz w:val="10"/>
        </w:rPr>
      </w:pPr>
      <w:r w:rsidRPr="00B51A06">
        <w:rPr>
          <w:sz w:val="10"/>
        </w:rPr>
        <w:t xml:space="preserve">Second, </w:t>
      </w:r>
      <w:r w:rsidRPr="00B51A06">
        <w:rPr>
          <w:highlight w:val="green"/>
          <w:u w:val="single"/>
        </w:rPr>
        <w:t>existential uses</w:t>
      </w:r>
      <w:r w:rsidRPr="00B51A06">
        <w:rPr>
          <w:sz w:val="10"/>
        </w:rPr>
        <w:t xml:space="preserve"> of the indefinite, such as “A cat is on the mat,” </w:t>
      </w:r>
      <w:r w:rsidRPr="007323B2">
        <w:rPr>
          <w:rStyle w:val="Emphasis"/>
          <w:highlight w:val="green"/>
        </w:rPr>
        <w:t xml:space="preserve">are </w:t>
      </w:r>
      <w:proofErr w:type="spellStart"/>
      <w:r w:rsidRPr="007323B2">
        <w:rPr>
          <w:rStyle w:val="Emphasis"/>
          <w:highlight w:val="green"/>
        </w:rPr>
        <w:t>upwardentailing</w:t>
      </w:r>
      <w:proofErr w:type="spellEnd"/>
      <w:r w:rsidRPr="00B51A06">
        <w:rPr>
          <w:sz w:val="10"/>
        </w:rPr>
        <w:t xml:space="preserve">. 3 This means that </w:t>
      </w:r>
      <w:r w:rsidRPr="00B51A06">
        <w:rPr>
          <w:highlight w:val="green"/>
          <w:u w:val="single"/>
        </w:rPr>
        <w:t>if you replace the noun with</w:t>
      </w:r>
      <w:r w:rsidRPr="00B51A06">
        <w:rPr>
          <w:u w:val="single"/>
        </w:rPr>
        <w:t xml:space="preserve"> a more </w:t>
      </w:r>
      <w:r w:rsidRPr="00B51A06">
        <w:rPr>
          <w:highlight w:val="green"/>
          <w:u w:val="single"/>
        </w:rPr>
        <w:t>general one</w:t>
      </w:r>
      <w:r w:rsidRPr="00B51A06">
        <w:rPr>
          <w:u w:val="single"/>
        </w:rPr>
        <w:t xml:space="preserve">, such as “An animal is on the mat,” </w:t>
      </w:r>
      <w:r w:rsidRPr="00B51A06">
        <w:rPr>
          <w:highlight w:val="green"/>
          <w:u w:val="single"/>
        </w:rPr>
        <w:t>the sentence will still be true</w:t>
      </w:r>
      <w:r w:rsidRPr="00B51A06">
        <w:rPr>
          <w:sz w:val="10"/>
        </w:rPr>
        <w:t xml:space="preserve">. </w:t>
      </w:r>
      <w:proofErr w:type="gramStart"/>
      <w:r w:rsidRPr="00B51A06">
        <w:rPr>
          <w:sz w:val="10"/>
        </w:rPr>
        <w:t>So</w:t>
      </w:r>
      <w:proofErr w:type="gramEnd"/>
      <w:r w:rsidRPr="00B51A06">
        <w:rPr>
          <w:sz w:val="10"/>
        </w:rPr>
        <w:t xml:space="preserve"> </w:t>
      </w:r>
      <w:r w:rsidRPr="00B51A06">
        <w:rPr>
          <w:highlight w:val="green"/>
          <w:u w:val="single"/>
        </w:rPr>
        <w:t>let’s do that with</w:t>
      </w:r>
      <w:r w:rsidRPr="00B51A06">
        <w:rPr>
          <w:u w:val="single"/>
        </w:rPr>
        <w:t xml:space="preserve"> “a democracy.” Does </w:t>
      </w:r>
      <w:r w:rsidRPr="00B51A06">
        <w:rPr>
          <w:highlight w:val="green"/>
          <w:u w:val="single"/>
        </w:rPr>
        <w:t>the resolution</w:t>
      </w:r>
      <w:r w:rsidRPr="00B51A06">
        <w:rPr>
          <w:u w:val="single"/>
        </w:rPr>
        <w:t xml:space="preserve"> entail “</w:t>
      </w:r>
      <w:r w:rsidRPr="007323B2">
        <w:rPr>
          <w:rStyle w:val="Emphasis"/>
          <w:highlight w:val="green"/>
        </w:rPr>
        <w:t xml:space="preserve">In a society, voting ought to be </w:t>
      </w:r>
      <w:r w:rsidRPr="007323B2">
        <w:rPr>
          <w:rStyle w:val="Emphasis"/>
          <w:highlight w:val="green"/>
        </w:rPr>
        <w:lastRenderedPageBreak/>
        <w:t>compulsory”? Intuitively not</w:t>
      </w:r>
      <w:r w:rsidRPr="00B51A06">
        <w:rPr>
          <w:u w:val="single"/>
        </w:rPr>
        <w:t xml:space="preserve">, because you could think that </w:t>
      </w:r>
      <w:r w:rsidRPr="007323B2">
        <w:rPr>
          <w:highlight w:val="green"/>
          <w:u w:val="single"/>
        </w:rPr>
        <w:t>voting ought to be compulsory in democracies but not in other</w:t>
      </w:r>
      <w:r w:rsidRPr="00B51A06">
        <w:rPr>
          <w:u w:val="single"/>
        </w:rPr>
        <w:t xml:space="preserve"> sorts of </w:t>
      </w:r>
      <w:r w:rsidRPr="007323B2">
        <w:rPr>
          <w:highlight w:val="green"/>
          <w:u w:val="single"/>
        </w:rPr>
        <w:t>societies</w:t>
      </w:r>
      <w:r w:rsidRPr="007323B2">
        <w:rPr>
          <w:sz w:val="10"/>
          <w:highlight w:val="green"/>
        </w:rPr>
        <w:t>.</w:t>
      </w:r>
      <w:r w:rsidRPr="00B51A06">
        <w:rPr>
          <w:sz w:val="10"/>
        </w:rPr>
        <w:t xml:space="preserve"> </w:t>
      </w:r>
      <w:r w:rsidRPr="00B51A06">
        <w:rPr>
          <w:u w:val="single"/>
        </w:rPr>
        <w:t>This suggests</w:t>
      </w:r>
      <w:r w:rsidRPr="00B51A06">
        <w:rPr>
          <w:sz w:val="10"/>
        </w:rPr>
        <w:t xml:space="preserve"> that “</w:t>
      </w:r>
      <w:r w:rsidRPr="00B51A06">
        <w:rPr>
          <w:u w:val="single"/>
        </w:rPr>
        <w:t>a democracy</w:t>
      </w:r>
      <w:r w:rsidRPr="00B51A06">
        <w:rPr>
          <w:sz w:val="10"/>
        </w:rPr>
        <w:t xml:space="preserve">” in the resolution </w:t>
      </w:r>
      <w:r w:rsidRPr="00B51A06">
        <w:rPr>
          <w:u w:val="single"/>
        </w:rPr>
        <w:t>is not existential</w:t>
      </w:r>
      <w:r w:rsidRPr="00B51A06">
        <w:rPr>
          <w:sz w:val="10"/>
        </w:rPr>
        <w:t>.</w:t>
      </w:r>
    </w:p>
    <w:p w14:paraId="387CC96C" w14:textId="77777777" w:rsidR="00216D61" w:rsidRPr="00676F60" w:rsidRDefault="00216D61" w:rsidP="00216D61"/>
    <w:p w14:paraId="26480948" w14:textId="77777777" w:rsidR="00216D61" w:rsidRPr="00196D26" w:rsidRDefault="00216D61" w:rsidP="00216D61">
      <w:pPr>
        <w:pStyle w:val="Heading4"/>
      </w:pPr>
      <w:r w:rsidRPr="00196D26">
        <w:t xml:space="preserve">Semantics outweigh and are an independent voter </w:t>
      </w:r>
    </w:p>
    <w:p w14:paraId="3498C8DA" w14:textId="77777777" w:rsidR="00216D61" w:rsidRPr="00196D26" w:rsidRDefault="00216D61" w:rsidP="00216D61">
      <w:pPr>
        <w:pStyle w:val="Heading4"/>
      </w:pPr>
      <w:r w:rsidRPr="00196D26">
        <w:t xml:space="preserve">A] </w:t>
      </w:r>
      <w:r>
        <w:t xml:space="preserve">Stasis – it’s the only stasis for predictability and pragmatics – sequencing negates </w:t>
      </w:r>
    </w:p>
    <w:p w14:paraId="645E27CA" w14:textId="77777777" w:rsidR="00216D61" w:rsidRPr="00196D26" w:rsidRDefault="00216D61" w:rsidP="00216D61">
      <w:pPr>
        <w:pStyle w:val="Heading4"/>
      </w:pPr>
      <w:r w:rsidRPr="00196D26">
        <w:t xml:space="preserve">B] </w:t>
      </w:r>
      <w:r>
        <w:t xml:space="preserve">Inherency – It’s the only thing inherent to the topic – pragmatics are just reasons to change the topic </w:t>
      </w:r>
      <w:proofErr w:type="gramStart"/>
      <w:r>
        <w:t>not reasons</w:t>
      </w:r>
      <w:proofErr w:type="gramEnd"/>
      <w:r>
        <w:t xml:space="preserve"> why our </w:t>
      </w:r>
      <w:proofErr w:type="spellStart"/>
      <w:r>
        <w:t>interp</w:t>
      </w:r>
      <w:proofErr w:type="spellEnd"/>
      <w:r>
        <w:t xml:space="preserve"> is wrong</w:t>
      </w:r>
    </w:p>
    <w:p w14:paraId="0B294CFF" w14:textId="77777777" w:rsidR="00216D61" w:rsidRDefault="00216D61" w:rsidP="00216D61">
      <w:pPr>
        <w:rPr>
          <w:sz w:val="10"/>
        </w:rPr>
      </w:pPr>
    </w:p>
    <w:p w14:paraId="4A7B9998" w14:textId="77777777" w:rsidR="00216D61" w:rsidRDefault="00216D61" w:rsidP="00216D61">
      <w:pPr>
        <w:pStyle w:val="Heading4"/>
      </w:pPr>
      <w:r>
        <w:t>Violation: They only make voting compulsory in Japan</w:t>
      </w:r>
    </w:p>
    <w:p w14:paraId="02C03696" w14:textId="77777777" w:rsidR="00216D61" w:rsidRDefault="00216D61" w:rsidP="00216D61"/>
    <w:p w14:paraId="22FACE38" w14:textId="77777777" w:rsidR="00216D61" w:rsidRDefault="00216D61" w:rsidP="00216D61">
      <w:pPr>
        <w:pStyle w:val="Heading4"/>
      </w:pPr>
      <w:r>
        <w:t>Now Negate-</w:t>
      </w:r>
    </w:p>
    <w:p w14:paraId="0AC5F6E4" w14:textId="77777777" w:rsidR="00216D61" w:rsidRDefault="00216D61" w:rsidP="00216D61"/>
    <w:p w14:paraId="679D4A50" w14:textId="10FE7738" w:rsidR="00216D61" w:rsidRPr="00196D26" w:rsidRDefault="00216D61" w:rsidP="00216D61">
      <w:pPr>
        <w:pStyle w:val="Heading4"/>
      </w:pPr>
      <w:r>
        <w:t xml:space="preserve">1] </w:t>
      </w:r>
      <w:r w:rsidRPr="00196D26">
        <w:rPr>
          <w:u w:val="single"/>
        </w:rPr>
        <w:t>Limits</w:t>
      </w:r>
      <w:r>
        <w:t xml:space="preserve">-There are over </w:t>
      </w:r>
      <w:r w:rsidRPr="00196D26">
        <w:rPr>
          <w:u w:val="single"/>
        </w:rPr>
        <w:t>150 democracies</w:t>
      </w:r>
      <w:r>
        <w:t xml:space="preserve"> around the world. In each of these democracies there are several possible </w:t>
      </w:r>
      <w:r w:rsidR="00BB54A7">
        <w:t xml:space="preserve">scenarios in which objectivity and advocacy are good – infinite </w:t>
      </w:r>
      <w:proofErr w:type="spellStart"/>
      <w:r w:rsidR="00BB54A7">
        <w:t>affs</w:t>
      </w:r>
      <w:proofErr w:type="spellEnd"/>
      <w:r w:rsidR="00BB54A7">
        <w:t xml:space="preserve"> are impossible to prep out </w:t>
      </w:r>
    </w:p>
    <w:p w14:paraId="1838D5D4" w14:textId="77777777" w:rsidR="00216D61" w:rsidRDefault="00216D61" w:rsidP="00216D61"/>
    <w:p w14:paraId="576FD5AB" w14:textId="6373A5C4" w:rsidR="00216D61" w:rsidRDefault="00216D61" w:rsidP="00216D61">
      <w:pPr>
        <w:pStyle w:val="Heading4"/>
      </w:pPr>
      <w:r w:rsidRPr="009047C3">
        <w:t xml:space="preserve">2] </w:t>
      </w:r>
      <w:r w:rsidRPr="009047C3">
        <w:rPr>
          <w:u w:val="single"/>
        </w:rPr>
        <w:t>Ground</w:t>
      </w:r>
      <w:r w:rsidRPr="009047C3">
        <w:t xml:space="preserve">- I lose access to core negative ground like </w:t>
      </w:r>
      <w:r>
        <w:t>elections DA’s</w:t>
      </w:r>
      <w:r w:rsidR="00BB54A7">
        <w:t xml:space="preserve">, racism Das and topic CPs – means that NC prep is impossible. Disclosure doesn’t check because it’s not </w:t>
      </w:r>
      <w:proofErr w:type="spellStart"/>
      <w:r w:rsidR="00BB54A7">
        <w:t>comfirmable</w:t>
      </w:r>
      <w:proofErr w:type="spellEnd"/>
      <w:r w:rsidR="00BB54A7">
        <w:t xml:space="preserve"> and 30 mins preround isn’t enough to cut a full 1n </w:t>
      </w:r>
    </w:p>
    <w:p w14:paraId="7864EF0A" w14:textId="77777777" w:rsidR="00216D61" w:rsidRPr="00F34BBF" w:rsidRDefault="00216D61" w:rsidP="00216D61"/>
    <w:p w14:paraId="53333E61" w14:textId="77777777" w:rsidR="00216D61" w:rsidRPr="003521C4" w:rsidRDefault="00216D61" w:rsidP="00216D61">
      <w:pPr>
        <w:pStyle w:val="Heading4"/>
      </w:pPr>
      <w:r>
        <w:t>Paradigm issues</w:t>
      </w:r>
    </w:p>
    <w:p w14:paraId="6FECF0DE" w14:textId="77777777" w:rsidR="00216D61" w:rsidRPr="003511D4" w:rsidRDefault="00216D61" w:rsidP="00216D61">
      <w:pPr>
        <w:pStyle w:val="Heading4"/>
      </w:pPr>
      <w:r w:rsidRPr="003511D4">
        <w:t>1</w:t>
      </w:r>
      <w:r>
        <w:t xml:space="preserve"> - </w:t>
      </w:r>
      <w:r w:rsidRPr="003511D4">
        <w:t>T is DTD –their abusive advocacy skewed the debate from the start</w:t>
      </w:r>
    </w:p>
    <w:p w14:paraId="6FE1687C" w14:textId="77777777" w:rsidR="00216D61" w:rsidRPr="003511D4" w:rsidRDefault="00216D61" w:rsidP="00216D61">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w:t>
      </w:r>
      <w:r w:rsidRPr="003511D4">
        <w:t>T outweighs on scope because their abuse affected every speech that came after the 1AC</w:t>
      </w:r>
    </w:p>
    <w:p w14:paraId="3572565B" w14:textId="77777777" w:rsidR="00216D61" w:rsidRPr="003511D4" w:rsidRDefault="00216D61" w:rsidP="00216D61">
      <w:pPr>
        <w:pStyle w:val="Heading4"/>
      </w:pPr>
      <w:r w:rsidRPr="003511D4">
        <w:t>3</w:t>
      </w:r>
      <w:r>
        <w:t xml:space="preserve"> - </w:t>
      </w:r>
      <w:r w:rsidRPr="003511D4">
        <w:t xml:space="preserve">Use competing </w:t>
      </w:r>
      <w:proofErr w:type="spellStart"/>
      <w:r w:rsidRPr="003511D4">
        <w:t>interps</w:t>
      </w:r>
      <w:proofErr w:type="spellEnd"/>
      <w:r w:rsidRPr="003511D4">
        <w:t xml:space="preserve"> on T – A</w:t>
      </w:r>
      <w:r>
        <w:t xml:space="preserve"> - </w:t>
      </w:r>
      <w:r w:rsidRPr="003511D4">
        <w:t>topicality is a yes/no question, you can’t be reasonably topical</w:t>
      </w:r>
      <w:r>
        <w:t xml:space="preserve">, B - </w:t>
      </w:r>
      <w:r w:rsidRPr="003511D4">
        <w:t>reasonability invites arbitrary judge intervention and a race to the bottom of questionable argumentation</w:t>
      </w:r>
    </w:p>
    <w:p w14:paraId="7E67BDE4" w14:textId="77777777" w:rsidR="00216D61" w:rsidRDefault="00216D61" w:rsidP="00216D61">
      <w:pPr>
        <w:pStyle w:val="Heading4"/>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521CCBCC" w14:textId="77777777" w:rsidR="002C47BF" w:rsidRPr="002C47BF" w:rsidRDefault="002C47BF" w:rsidP="002C47BF"/>
    <w:p w14:paraId="6C6E41E5" w14:textId="74BC69D9" w:rsidR="002C47BF" w:rsidRDefault="002C47BF" w:rsidP="002C47BF">
      <w:pPr>
        <w:pStyle w:val="Heading2"/>
        <w:rPr>
          <w:rStyle w:val="Style13ptBold"/>
          <w:b/>
          <w:sz w:val="44"/>
          <w:u w:val="double"/>
        </w:rPr>
      </w:pPr>
      <w:r>
        <w:rPr>
          <w:rStyle w:val="Style13ptBold"/>
          <w:b/>
          <w:sz w:val="44"/>
          <w:u w:val="double"/>
        </w:rPr>
        <w:lastRenderedPageBreak/>
        <w:t>2</w:t>
      </w:r>
    </w:p>
    <w:p w14:paraId="34893B9D" w14:textId="77777777" w:rsidR="002C47BF" w:rsidRPr="00CB54B9" w:rsidRDefault="002C47BF" w:rsidP="002C47BF">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0FC0BF2B" w14:textId="77777777" w:rsidR="002C47BF" w:rsidRDefault="002C47BF" w:rsidP="002C47BF">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707292E2" w14:textId="77777777" w:rsidR="002C47BF" w:rsidRDefault="002C47BF" w:rsidP="002C47BF">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7679E621" w14:textId="77777777" w:rsidR="002C47BF" w:rsidRPr="00B55A95" w:rsidRDefault="002C47BF" w:rsidP="002C47BF">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3D7E6DE9" w14:textId="77777777" w:rsidR="002C47BF" w:rsidRDefault="002C47BF" w:rsidP="002C47BF">
      <w:pPr>
        <w:rPr>
          <w:rStyle w:val="Style13ptBold"/>
          <w:b w:val="0"/>
          <w:bCs/>
          <w:sz w:val="16"/>
          <w:szCs w:val="12"/>
        </w:rPr>
      </w:pPr>
      <w:r>
        <w:rPr>
          <w:rStyle w:val="Style13ptBold"/>
        </w:rPr>
        <w:t>Brake 21</w:t>
      </w:r>
      <w:r>
        <w:rPr>
          <w:rStyle w:val="Style13ptBold"/>
          <w:sz w:val="16"/>
          <w:szCs w:val="12"/>
        </w:rPr>
        <w:t xml:space="preserve"> (Justin Brake; 7/5/21; </w:t>
      </w:r>
      <w:proofErr w:type="spellStart"/>
      <w:r>
        <w:rPr>
          <w:rStyle w:val="Style13ptBold"/>
          <w:sz w:val="16"/>
          <w:szCs w:val="12"/>
        </w:rPr>
        <w:t>Briarpatch</w:t>
      </w:r>
      <w:proofErr w:type="spellEnd"/>
      <w:r>
        <w:rPr>
          <w:rStyle w:val="Style13ptBold"/>
          <w:sz w:val="16"/>
          <w:szCs w:val="12"/>
        </w:rPr>
        <w:t xml:space="preserve"> Magazine; </w:t>
      </w:r>
      <w:r>
        <w:rPr>
          <w:rStyle w:val="Style13ptBold"/>
          <w:i/>
          <w:iCs/>
          <w:sz w:val="16"/>
          <w:szCs w:val="12"/>
        </w:rPr>
        <w:t>“</w:t>
      </w:r>
      <w:r w:rsidRPr="00DF00A1">
        <w:rPr>
          <w:rStyle w:val="Style13ptBold"/>
          <w:i/>
          <w:iCs/>
          <w:sz w:val="16"/>
          <w:szCs w:val="12"/>
        </w:rPr>
        <w:t>Built on a foundation of white supremacy”</w:t>
      </w:r>
      <w:r>
        <w:rPr>
          <w:rStyle w:val="Style13ptBold"/>
          <w:sz w:val="16"/>
          <w:szCs w:val="12"/>
        </w:rPr>
        <w:t xml:space="preserve">; accessed 3/4/22; </w:t>
      </w:r>
      <w:hyperlink r:id="rId10" w:history="1">
        <w:r w:rsidRPr="0022166F">
          <w:rPr>
            <w:rStyle w:val="Hyperlink"/>
            <w:sz w:val="16"/>
            <w:szCs w:val="12"/>
          </w:rPr>
          <w:t>https://briarpatchmagazine.com/articles/view/built-on-a-foundation-of-white-supremacy</w:t>
        </w:r>
      </w:hyperlink>
      <w:r>
        <w:rPr>
          <w:rStyle w:val="Style13ptBold"/>
          <w:sz w:val="16"/>
          <w:szCs w:val="12"/>
        </w:rPr>
        <w:t xml:space="preserve">; </w:t>
      </w:r>
      <w:r w:rsidRPr="006B7741">
        <w:rPr>
          <w:rStyle w:val="Style13ptBold"/>
          <w:sz w:val="16"/>
          <w:szCs w:val="12"/>
        </w:rPr>
        <w:t xml:space="preserve">Justin Brake is an independent journalist from </w:t>
      </w:r>
      <w:proofErr w:type="spellStart"/>
      <w:r w:rsidRPr="006B7741">
        <w:rPr>
          <w:rStyle w:val="Style13ptBold"/>
          <w:sz w:val="16"/>
          <w:szCs w:val="12"/>
        </w:rPr>
        <w:t>Ktaqmkuk</w:t>
      </w:r>
      <w:proofErr w:type="spellEnd"/>
      <w:r w:rsidRPr="006B7741">
        <w:rPr>
          <w:rStyle w:val="Style13ptBold"/>
          <w:sz w:val="16"/>
          <w:szCs w:val="12"/>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sz w:val="16"/>
          <w:szCs w:val="12"/>
        </w:rPr>
        <w:t>) HB *Brackets in original*</w:t>
      </w:r>
    </w:p>
    <w:p w14:paraId="364B491B" w14:textId="77777777" w:rsidR="002C47BF" w:rsidRPr="00B045F8" w:rsidRDefault="002C47BF" w:rsidP="002C47BF">
      <w:pPr>
        <w:rPr>
          <w:rStyle w:val="Style13ptBold"/>
          <w:b w:val="0"/>
          <w:bCs/>
          <w:sz w:val="8"/>
          <w:szCs w:val="18"/>
        </w:rPr>
      </w:pPr>
      <w:r w:rsidRPr="00232FC9">
        <w:rPr>
          <w:rStyle w:val="StyleUnderline"/>
        </w:rPr>
        <w:t xml:space="preserve">The criminalization of Indigenous land </w:t>
      </w:r>
      <w:proofErr w:type="spellStart"/>
      <w:r w:rsidRPr="00232FC9">
        <w:rPr>
          <w:rStyle w:val="StyleUnderline"/>
        </w:rPr>
        <w:t>defence</w:t>
      </w:r>
      <w:proofErr w:type="spellEnd"/>
      <w:r w:rsidRPr="00232FC9">
        <w:rPr>
          <w:rStyle w:val="StyleUnderline"/>
        </w:rPr>
        <w:t xml:space="preserve"> – and of the </w:t>
      </w:r>
      <w:r w:rsidRPr="00B045F8">
        <w:rPr>
          <w:rStyle w:val="StyleUnderline"/>
          <w:highlight w:val="green"/>
        </w:rPr>
        <w:t>journalism</w:t>
      </w:r>
      <w:r w:rsidRPr="00232FC9">
        <w:rPr>
          <w:rStyle w:val="StyleUnderline"/>
        </w:rPr>
        <w:t xml:space="preserve"> that reported on it</w:t>
      </w:r>
      <w:r w:rsidRPr="00B045F8">
        <w:rPr>
          <w:rStyle w:val="Style13ptBold"/>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w:t>
      </w:r>
      <w:proofErr w:type="spellStart"/>
      <w:r w:rsidRPr="00B045F8">
        <w:rPr>
          <w:rStyle w:val="Style13ptBold"/>
          <w:sz w:val="8"/>
          <w:szCs w:val="18"/>
        </w:rPr>
        <w:t>defence</w:t>
      </w:r>
      <w:proofErr w:type="spellEnd"/>
      <w:r w:rsidRPr="00B045F8">
        <w:rPr>
          <w:rStyle w:val="Style13ptBold"/>
          <w:sz w:val="8"/>
          <w:szCs w:val="18"/>
        </w:rPr>
        <w:t xml:space="preserve">. When granting an injunction, the judges wrote, courts must be careful not to infringe on </w:t>
      </w:r>
      <w:proofErr w:type="gramStart"/>
      <w:r w:rsidRPr="00B045F8">
        <w:rPr>
          <w:rStyle w:val="Style13ptBold"/>
          <w:sz w:val="8"/>
          <w:szCs w:val="18"/>
        </w:rPr>
        <w:t>Canadians’</w:t>
      </w:r>
      <w:proofErr w:type="gramEnd"/>
      <w:r w:rsidRPr="00B045F8">
        <w:rPr>
          <w:rStyle w:val="Style13ptBold"/>
          <w:sz w:val="8"/>
          <w:szCs w:val="18"/>
        </w:rPr>
        <w:t xml:space="preserve"> constitutionally protected right to a free press. But in the years since 2016, as I’ve watched media coverage of </w:t>
      </w:r>
      <w:proofErr w:type="spellStart"/>
      <w:r w:rsidRPr="00B045F8">
        <w:rPr>
          <w:rStyle w:val="Style13ptBold"/>
          <w:sz w:val="8"/>
          <w:szCs w:val="18"/>
        </w:rPr>
        <w:t>Wet’suwet’en</w:t>
      </w:r>
      <w:proofErr w:type="spellEnd"/>
      <w:r w:rsidRPr="00B045F8">
        <w:rPr>
          <w:rStyle w:val="Style13ptBold"/>
          <w:sz w:val="8"/>
          <w:szCs w:val="18"/>
        </w:rPr>
        <w:t xml:space="preserve">, Haudenosaunee, and Secwepemc land </w:t>
      </w:r>
      <w:proofErr w:type="spellStart"/>
      <w:r w:rsidRPr="00B045F8">
        <w:rPr>
          <w:rStyle w:val="Style13ptBold"/>
          <w:sz w:val="8"/>
          <w:szCs w:val="18"/>
        </w:rPr>
        <w:t>defence</w:t>
      </w:r>
      <w:proofErr w:type="spellEnd"/>
      <w:r w:rsidRPr="00B045F8">
        <w:rPr>
          <w:rStyle w:val="Style13ptBold"/>
          <w:sz w:val="8"/>
          <w:szCs w:val="18"/>
        </w:rPr>
        <w:t xml:space="preserv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sz w:val="8"/>
          <w:szCs w:val="18"/>
        </w:rPr>
        <w:t xml:space="preserve"> journalist Lewis Raven Wallace writes in The View </w:t>
      </w:r>
      <w:proofErr w:type="gramStart"/>
      <w:r w:rsidRPr="00B045F8">
        <w:rPr>
          <w:rStyle w:val="Style13ptBold"/>
          <w:sz w:val="8"/>
          <w:szCs w:val="18"/>
        </w:rPr>
        <w:t>From</w:t>
      </w:r>
      <w:proofErr w:type="gramEnd"/>
      <w:r w:rsidRPr="00B045F8">
        <w:rPr>
          <w:rStyle w:val="Style13ptBold"/>
          <w:sz w:val="8"/>
          <w:szCs w:val="18"/>
        </w:rPr>
        <w:t xml:space="preserve"> Somewhere. Defenders of objectivity, like The Elements of Journalism authors Bill Kovach and Tom Rosenstiel, argue that “[o]</w:t>
      </w:r>
      <w:proofErr w:type="spellStart"/>
      <w:r w:rsidRPr="00B045F8">
        <w:rPr>
          <w:rStyle w:val="Style13ptBold"/>
          <w:sz w:val="8"/>
          <w:szCs w:val="18"/>
        </w:rPr>
        <w:t>bjectivity</w:t>
      </w:r>
      <w:proofErr w:type="spellEnd"/>
      <w:r w:rsidRPr="00B045F8">
        <w:rPr>
          <w:rStyle w:val="Style13ptBold"/>
          <w:sz w:val="8"/>
          <w:szCs w:val="18"/>
        </w:rPr>
        <w:t xml:space="preserve">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sz w:val="8"/>
          <w:szCs w:val="18"/>
        </w:rPr>
        <w:t xml:space="preserve">. In Seeing Red: A History of Natives in Canadian Newspapers, Mark </w:t>
      </w:r>
      <w:proofErr w:type="spellStart"/>
      <w:r w:rsidRPr="00B045F8">
        <w:rPr>
          <w:rStyle w:val="Style13ptBold"/>
          <w:sz w:val="8"/>
          <w:szCs w:val="18"/>
        </w:rPr>
        <w:t>Cronlund</w:t>
      </w:r>
      <w:proofErr w:type="spellEnd"/>
      <w:r w:rsidRPr="00B045F8">
        <w:rPr>
          <w:rStyle w:val="Style13ptBold"/>
          <w:sz w:val="8"/>
          <w:szCs w:val="18"/>
        </w:rPr>
        <w:t xml:space="preserve"> </w:t>
      </w:r>
      <w:proofErr w:type="gramStart"/>
      <w:r w:rsidRPr="00B045F8">
        <w:rPr>
          <w:rStyle w:val="Style13ptBold"/>
          <w:sz w:val="8"/>
          <w:szCs w:val="18"/>
        </w:rPr>
        <w:t>Anderson</w:t>
      </w:r>
      <w:proofErr w:type="gramEnd"/>
      <w:r w:rsidRPr="00B045F8">
        <w:rPr>
          <w:rStyle w:val="Style13ptBold"/>
          <w:sz w:val="8"/>
          <w:szCs w:val="18"/>
        </w:rPr>
        <w:t xml:space="preserve">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even flourished</w:t>
      </w:r>
      <w:r w:rsidRPr="00B045F8">
        <w:rPr>
          <w:rStyle w:val="Style13ptBold"/>
          <w:sz w:val="8"/>
          <w:szCs w:val="18"/>
        </w:rPr>
        <w:t xml:space="preserve">,” the authors noted a decade ago. “That the prose may have become less ‘blatant’ however suggests that the audience has become more familiar with the genre conventions of colonial discourse. To put it another </w:t>
      </w:r>
      <w:r w:rsidRPr="00B045F8">
        <w:rPr>
          <w:rStyle w:val="Style13ptBold"/>
          <w:sz w:val="8"/>
          <w:szCs w:val="18"/>
        </w:rPr>
        <w:lastRenderedPageBreak/>
        <w:t xml:space="preserve">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sz w:val="8"/>
          <w:szCs w:val="18"/>
        </w:rPr>
        <w:t xml:space="preserve">.” </w:t>
      </w:r>
      <w:proofErr w:type="spellStart"/>
      <w:r w:rsidRPr="00B045F8">
        <w:rPr>
          <w:rStyle w:val="Style13ptBold"/>
          <w:sz w:val="8"/>
          <w:szCs w:val="18"/>
        </w:rPr>
        <w:t>Tałtan</w:t>
      </w:r>
      <w:proofErr w:type="spellEnd"/>
      <w:r w:rsidRPr="00B045F8">
        <w:rPr>
          <w:rStyle w:val="Style13ptBold"/>
          <w:sz w:val="8"/>
          <w:szCs w:val="18"/>
        </w:rPr>
        <w:t xml:space="preserve"> journalist Candis </w:t>
      </w:r>
      <w:proofErr w:type="spellStart"/>
      <w:r w:rsidRPr="00B045F8">
        <w:rPr>
          <w:rStyle w:val="Style13ptBold"/>
          <w:sz w:val="8"/>
          <w:szCs w:val="18"/>
        </w:rPr>
        <w:t>Callison</w:t>
      </w:r>
      <w:proofErr w:type="spellEnd"/>
      <w:r w:rsidRPr="00B045F8">
        <w:rPr>
          <w:rStyle w:val="Style13ptBold"/>
          <w:sz w:val="8"/>
          <w:szCs w:val="18"/>
        </w:rPr>
        <w:t xml:space="preserve">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 K. Wayne Yang write, “Land is what is most valuable, contested, required. This is both because the settlers make Indigenous land their new home and source of capital, </w:t>
      </w:r>
      <w:proofErr w:type="gramStart"/>
      <w:r w:rsidRPr="00B045F8">
        <w:rPr>
          <w:rStyle w:val="Style13ptBold"/>
          <w:sz w:val="8"/>
          <w:szCs w:val="18"/>
        </w:rPr>
        <w:t>and also</w:t>
      </w:r>
      <w:proofErr w:type="gramEnd"/>
      <w:r w:rsidRPr="00B045F8">
        <w:rPr>
          <w:rStyle w:val="Style13ptBold"/>
          <w:sz w:val="8"/>
          <w:szCs w:val="18"/>
        </w:rPr>
        <w:t xml:space="preserve">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sz w:val="8"/>
          <w:szCs w:val="18"/>
        </w:rPr>
        <w:t xml:space="preserve">, explains </w:t>
      </w:r>
      <w:proofErr w:type="spellStart"/>
      <w:r w:rsidRPr="00B045F8">
        <w:rPr>
          <w:rStyle w:val="Style13ptBold"/>
          <w:sz w:val="8"/>
          <w:szCs w:val="18"/>
        </w:rPr>
        <w:t>IndigiNews</w:t>
      </w:r>
      <w:proofErr w:type="spellEnd"/>
      <w:r w:rsidRPr="00B045F8">
        <w:rPr>
          <w:rStyle w:val="Style13ptBold"/>
          <w:sz w:val="8"/>
          <w:szCs w:val="18"/>
        </w:rPr>
        <w:t xml:space="preserve"> managing editor Emilee Gilpin, a </w:t>
      </w:r>
      <w:proofErr w:type="spellStart"/>
      <w:r w:rsidRPr="00B045F8">
        <w:rPr>
          <w:rStyle w:val="Style13ptBold"/>
          <w:sz w:val="8"/>
          <w:szCs w:val="18"/>
        </w:rPr>
        <w:t>Michif</w:t>
      </w:r>
      <w:proofErr w:type="spellEnd"/>
      <w:r w:rsidRPr="00B045F8">
        <w:rPr>
          <w:rStyle w:val="Style13ptBold"/>
          <w:sz w:val="8"/>
          <w:szCs w:val="18"/>
        </w:rPr>
        <w:t xml:space="preserve"> journalist of </w:t>
      </w:r>
      <w:proofErr w:type="gramStart"/>
      <w:r w:rsidRPr="00B045F8">
        <w:rPr>
          <w:rStyle w:val="Style13ptBold"/>
          <w:sz w:val="8"/>
          <w:szCs w:val="18"/>
        </w:rPr>
        <w:t>Cree-Métis</w:t>
      </w:r>
      <w:proofErr w:type="gramEnd"/>
      <w:r w:rsidRPr="00B045F8">
        <w:rPr>
          <w:rStyle w:val="Style13ptBold"/>
          <w:sz w:val="8"/>
          <w:szCs w:val="18"/>
        </w:rPr>
        <w:t xml:space="preserve">,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Everything journalists report is in relation to the economy, she says, “as if that’s just the assumed reality, as if that’s the world view that we’re all working from.” In a 2020 interview for TVO, Seeing Red author Carmen Robertson told </w:t>
      </w:r>
      <w:proofErr w:type="spellStart"/>
      <w:r w:rsidRPr="00B045F8">
        <w:rPr>
          <w:rStyle w:val="Style13ptBold"/>
          <w:sz w:val="8"/>
          <w:szCs w:val="18"/>
        </w:rPr>
        <w:t>Kanyen’kehá:ka</w:t>
      </w:r>
      <w:proofErr w:type="spellEnd"/>
      <w:r w:rsidRPr="00B045F8">
        <w:rPr>
          <w:rStyle w:val="Style13ptBold"/>
          <w:sz w:val="8"/>
          <w:szCs w:val="18"/>
        </w:rPr>
        <w:t xml:space="preserve"> journalist Shelby </w:t>
      </w:r>
      <w:proofErr w:type="spellStart"/>
      <w:r w:rsidRPr="00B045F8">
        <w:rPr>
          <w:rStyle w:val="Style13ptBold"/>
          <w:sz w:val="8"/>
          <w:szCs w:val="18"/>
        </w:rPr>
        <w:t>Lisk</w:t>
      </w:r>
      <w:proofErr w:type="spellEnd"/>
      <w:r w:rsidRPr="00B045F8">
        <w:rPr>
          <w:rStyle w:val="Style13ptBold"/>
          <w:sz w:val="8"/>
          <w:szCs w:val="18"/>
        </w:rPr>
        <w:t xml:space="preserve"> that </w:t>
      </w:r>
      <w:r w:rsidRPr="006B375A">
        <w:rPr>
          <w:rStyle w:val="StyleUnderline"/>
        </w:rPr>
        <w:t>while some journalists have improved their coverage of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sz w:val="8"/>
          <w:szCs w:val="18"/>
        </w:rPr>
        <w:t xml:space="preserve"> which many Canadians, for the most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sz w:val="8"/>
          <w:szCs w:val="18"/>
        </w:rPr>
        <w:t xml:space="preserve"> [with Canadians].” Countering extractive journalism When </w:t>
      </w:r>
      <w:proofErr w:type="spellStart"/>
      <w:proofErr w:type="gramStart"/>
      <w:r w:rsidRPr="00B045F8">
        <w:rPr>
          <w:rStyle w:val="Style13ptBold"/>
          <w:sz w:val="8"/>
          <w:szCs w:val="18"/>
        </w:rPr>
        <w:t>Ukwehu:we</w:t>
      </w:r>
      <w:proofErr w:type="spellEnd"/>
      <w:proofErr w:type="gramEnd"/>
      <w:r w:rsidRPr="00B045F8">
        <w:rPr>
          <w:rStyle w:val="Style13ptBold"/>
          <w:sz w:val="8"/>
          <w:szCs w:val="18"/>
        </w:rPr>
        <w:t xml:space="preserve"> journalist Karl </w:t>
      </w:r>
      <w:proofErr w:type="spellStart"/>
      <w:r w:rsidRPr="00B045F8">
        <w:rPr>
          <w:rStyle w:val="Style13ptBold"/>
          <w:sz w:val="8"/>
          <w:szCs w:val="18"/>
        </w:rPr>
        <w:t>Dockstader</w:t>
      </w:r>
      <w:proofErr w:type="spellEnd"/>
      <w:r w:rsidRPr="00B045F8">
        <w:rPr>
          <w:rStyle w:val="Style13ptBold"/>
          <w:sz w:val="8"/>
          <w:szCs w:val="18"/>
        </w:rPr>
        <w:t xml:space="preserve">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w:t>
      </w:r>
      <w:proofErr w:type="spellStart"/>
      <w:r w:rsidRPr="00B045F8">
        <w:rPr>
          <w:rStyle w:val="Style13ptBold"/>
          <w:sz w:val="8"/>
          <w:szCs w:val="18"/>
        </w:rPr>
        <w:t>Dockstader</w:t>
      </w:r>
      <w:proofErr w:type="spellEnd"/>
      <w:r w:rsidRPr="00B045F8">
        <w:rPr>
          <w:rStyle w:val="Style13ptBold"/>
          <w:sz w:val="8"/>
          <w:szCs w:val="18"/>
        </w:rPr>
        <w:t xml:space="preserve"> and Sean </w:t>
      </w:r>
      <w:proofErr w:type="spellStart"/>
      <w:r w:rsidRPr="00B045F8">
        <w:rPr>
          <w:rStyle w:val="Style13ptBold"/>
          <w:sz w:val="8"/>
          <w:szCs w:val="18"/>
        </w:rPr>
        <w:t>Vanderklis</w:t>
      </w:r>
      <w:proofErr w:type="spellEnd"/>
      <w:r w:rsidRPr="00B045F8">
        <w:rPr>
          <w:rStyle w:val="Style13ptBold"/>
          <w:sz w:val="8"/>
          <w:szCs w:val="18"/>
        </w:rPr>
        <w:t xml:space="preserve">, who co-host One Dish, One Mic on Niagara radio station Newstalk 610 CKTB, took a different approach to their reporting. “We believed we had a responsibility to follow traditional protocol before inviting land defenders on to the radio,” </w:t>
      </w:r>
      <w:proofErr w:type="spellStart"/>
      <w:r w:rsidRPr="00B045F8">
        <w:rPr>
          <w:rStyle w:val="Style13ptBold"/>
          <w:sz w:val="8"/>
          <w:szCs w:val="18"/>
        </w:rPr>
        <w:t>Dockstader</w:t>
      </w:r>
      <w:proofErr w:type="spellEnd"/>
      <w:r w:rsidRPr="00B045F8">
        <w:rPr>
          <w:rStyle w:val="Style13ptBold"/>
          <w:sz w:val="8"/>
          <w:szCs w:val="18"/>
        </w:rPr>
        <w:t xml:space="preserve"> says. As Indigenous journalists, he and </w:t>
      </w:r>
      <w:proofErr w:type="spellStart"/>
      <w:r w:rsidRPr="00B045F8">
        <w:rPr>
          <w:rStyle w:val="Style13ptBold"/>
          <w:sz w:val="8"/>
          <w:szCs w:val="18"/>
        </w:rPr>
        <w:t>Vanderklis</w:t>
      </w:r>
      <w:proofErr w:type="spellEnd"/>
      <w:r w:rsidRPr="00B045F8">
        <w:rPr>
          <w:rStyle w:val="Style13ptBold"/>
          <w:sz w:val="8"/>
          <w:szCs w:val="18"/>
        </w:rPr>
        <w:t xml:space="preserve"> are accountable to the communities they cover, </w:t>
      </w:r>
      <w:proofErr w:type="spellStart"/>
      <w:r w:rsidRPr="00B045F8">
        <w:rPr>
          <w:rStyle w:val="Style13ptBold"/>
          <w:sz w:val="8"/>
          <w:szCs w:val="18"/>
        </w:rPr>
        <w:t>Dockstader</w:t>
      </w:r>
      <w:proofErr w:type="spellEnd"/>
      <w:r w:rsidRPr="00B045F8">
        <w:rPr>
          <w:rStyle w:val="Style13ptBold"/>
          <w:sz w:val="8"/>
          <w:szCs w:val="18"/>
        </w:rPr>
        <w:t xml:space="preserve"> explains, which involves developing relationships and earning trust. When the pair visited the site, they played “</w:t>
      </w:r>
      <w:proofErr w:type="spellStart"/>
      <w:r w:rsidRPr="00B045F8">
        <w:rPr>
          <w:rStyle w:val="Style13ptBold"/>
          <w:sz w:val="8"/>
          <w:szCs w:val="18"/>
        </w:rPr>
        <w:t>LaGolf</w:t>
      </w:r>
      <w:proofErr w:type="spellEnd"/>
      <w:r w:rsidRPr="00B045F8">
        <w:rPr>
          <w:rStyle w:val="Style13ptBold"/>
          <w:sz w:val="8"/>
          <w:szCs w:val="18"/>
        </w:rPr>
        <w:t xml:space="preserve">” – a lacrosse-golf hybrid game – with land defenders. “I sat around the fire, I jammed out a couple horn rattle tunes and water drum, traditional songs, with one of the singers there. And we just got to know the camp,” </w:t>
      </w:r>
      <w:proofErr w:type="spellStart"/>
      <w:r w:rsidRPr="00B045F8">
        <w:rPr>
          <w:rStyle w:val="Style13ptBold"/>
          <w:sz w:val="8"/>
          <w:szCs w:val="18"/>
        </w:rPr>
        <w:t>Dockstader</w:t>
      </w:r>
      <w:proofErr w:type="spellEnd"/>
      <w:r w:rsidRPr="00B045F8">
        <w:rPr>
          <w:rStyle w:val="Style13ptBold"/>
          <w:sz w:val="8"/>
          <w:szCs w:val="18"/>
        </w:rPr>
        <w:t xml:space="preserve">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w:t>
      </w:r>
      <w:proofErr w:type="gramStart"/>
      <w:r w:rsidRPr="00B045F8">
        <w:rPr>
          <w:rStyle w:val="Style13ptBold"/>
          <w:sz w:val="8"/>
          <w:szCs w:val="18"/>
        </w:rPr>
        <w:t>From</w:t>
      </w:r>
      <w:proofErr w:type="gramEnd"/>
      <w:r w:rsidRPr="00B045F8">
        <w:rPr>
          <w:rStyle w:val="Style13ptBold"/>
          <w:sz w:val="8"/>
          <w:szCs w:val="18"/>
        </w:rPr>
        <w:t xml:space="preserve">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sz w:val="8"/>
          <w:szCs w:val="18"/>
        </w:rPr>
        <w:t xml:space="preserve">.” Courtney Skye, who is Mohawk Turtle Clan from Six Nations and a researcher, policy analyst, and consultant, has supported 1492 Land Back Lane’s efforts. She praises </w:t>
      </w:r>
      <w:proofErr w:type="spellStart"/>
      <w:r w:rsidRPr="00B045F8">
        <w:rPr>
          <w:rStyle w:val="Style13ptBold"/>
          <w:sz w:val="8"/>
          <w:szCs w:val="18"/>
        </w:rPr>
        <w:t>Dockstader</w:t>
      </w:r>
      <w:proofErr w:type="spellEnd"/>
      <w:r w:rsidRPr="00B045F8">
        <w:rPr>
          <w:rStyle w:val="Style13ptBold"/>
          <w:sz w:val="8"/>
          <w:szCs w:val="18"/>
        </w:rPr>
        <w:t xml:space="preserve"> and </w:t>
      </w:r>
      <w:proofErr w:type="spellStart"/>
      <w:r w:rsidRPr="00B045F8">
        <w:rPr>
          <w:rStyle w:val="Style13ptBold"/>
          <w:sz w:val="8"/>
          <w:szCs w:val="18"/>
        </w:rPr>
        <w:t>Vanderklis</w:t>
      </w:r>
      <w:proofErr w:type="spellEnd"/>
      <w:r w:rsidRPr="00B045F8">
        <w:rPr>
          <w:rStyle w:val="Style13ptBold"/>
          <w:sz w:val="8"/>
          <w:szCs w:val="18"/>
        </w:rPr>
        <w:t xml:space="preserve">’ approach to covering the land </w:t>
      </w:r>
      <w:proofErr w:type="spellStart"/>
      <w:r w:rsidRPr="00B045F8">
        <w:rPr>
          <w:rStyle w:val="Style13ptBold"/>
          <w:sz w:val="8"/>
          <w:szCs w:val="18"/>
        </w:rPr>
        <w:t>defence</w:t>
      </w:r>
      <w:proofErr w:type="spellEnd"/>
      <w:r w:rsidRPr="00B045F8">
        <w:rPr>
          <w:rStyle w:val="Style13ptBold"/>
          <w:sz w:val="8"/>
          <w:szCs w:val="18"/>
        </w:rPr>
        <w:t xml:space="preserve">. “They did a really professional job of reminding people of their role and their work, but at the same time they are Indigenous reporters,” she says, pointing out that the Oneida Nation, of which </w:t>
      </w:r>
      <w:proofErr w:type="spellStart"/>
      <w:r w:rsidRPr="00B045F8">
        <w:rPr>
          <w:rStyle w:val="Style13ptBold"/>
          <w:sz w:val="8"/>
          <w:szCs w:val="18"/>
        </w:rPr>
        <w:t>Dockstader</w:t>
      </w:r>
      <w:proofErr w:type="spellEnd"/>
      <w:r w:rsidRPr="00B045F8">
        <w:rPr>
          <w:rStyle w:val="Style13ptBold"/>
          <w:sz w:val="8"/>
          <w:szCs w:val="18"/>
        </w:rPr>
        <w:t xml:space="preserve">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w:t>
      </w:r>
      <w:proofErr w:type="spellStart"/>
      <w:r w:rsidRPr="00B045F8">
        <w:rPr>
          <w:rStyle w:val="Style13ptBold"/>
          <w:sz w:val="8"/>
          <w:szCs w:val="18"/>
        </w:rPr>
        <w:t>Dockstader</w:t>
      </w:r>
      <w:proofErr w:type="spellEnd"/>
      <w:r w:rsidRPr="00B045F8">
        <w:rPr>
          <w:rStyle w:val="Style13ptBold"/>
          <w:sz w:val="8"/>
          <w:szCs w:val="18"/>
        </w:rPr>
        <w:t xml:space="preserve">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w:t>
      </w:r>
      <w:proofErr w:type="spellStart"/>
      <w:r w:rsidRPr="00B045F8">
        <w:rPr>
          <w:rStyle w:val="Style13ptBold"/>
          <w:sz w:val="8"/>
          <w:szCs w:val="18"/>
        </w:rPr>
        <w:t>defence</w:t>
      </w:r>
      <w:proofErr w:type="spellEnd"/>
      <w:r w:rsidRPr="00B045F8">
        <w:rPr>
          <w:rStyle w:val="Style13ptBold"/>
          <w:sz w:val="8"/>
          <w:szCs w:val="18"/>
        </w:rPr>
        <w:t xml:space="preserve"> in its critique of Canada’s track record on press freedom. </w:t>
      </w:r>
      <w:r w:rsidRPr="00A6700D">
        <w:rPr>
          <w:rStyle w:val="StyleUnderline"/>
        </w:rPr>
        <w:t xml:space="preserve">Making power visible </w:t>
      </w:r>
      <w:r w:rsidRPr="00E908C6">
        <w:rPr>
          <w:rStyle w:val="StyleUnderline"/>
          <w:highlight w:val="green"/>
        </w:rPr>
        <w:t xml:space="preserve">Journalists covering land </w:t>
      </w:r>
      <w:proofErr w:type="spellStart"/>
      <w:r w:rsidRPr="00E908C6">
        <w:rPr>
          <w:rStyle w:val="StyleUnderline"/>
          <w:highlight w:val="green"/>
        </w:rPr>
        <w:t>defence</w:t>
      </w:r>
      <w:proofErr w:type="spellEnd"/>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w:t>
      </w:r>
      <w:proofErr w:type="gramStart"/>
      <w:r w:rsidRPr="00A6700D">
        <w:rPr>
          <w:rStyle w:val="StyleUnderline"/>
        </w:rPr>
        <w:t xml:space="preserve">as a way </w:t>
      </w:r>
      <w:r w:rsidRPr="00E908C6">
        <w:rPr>
          <w:rStyle w:val="StyleUnderline"/>
          <w:highlight w:val="green"/>
        </w:rPr>
        <w:t>to</w:t>
      </w:r>
      <w:proofErr w:type="gramEnd"/>
      <w:r w:rsidRPr="00E908C6">
        <w:rPr>
          <w:rStyle w:val="StyleUnderline"/>
          <w:highlight w:val="green"/>
        </w:rPr>
        <w:t xml:space="preserve">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sz w:val="8"/>
          <w:szCs w:val="18"/>
        </w:rPr>
        <w:t xml:space="preserve"> says Hayden King, who is Anishinaabe from </w:t>
      </w:r>
      <w:proofErr w:type="spellStart"/>
      <w:r w:rsidRPr="00B045F8">
        <w:rPr>
          <w:rStyle w:val="Style13ptBold"/>
          <w:sz w:val="8"/>
          <w:szCs w:val="18"/>
        </w:rPr>
        <w:t>Beausoleil</w:t>
      </w:r>
      <w:proofErr w:type="spellEnd"/>
      <w:r w:rsidRPr="00B045F8">
        <w:rPr>
          <w:rStyle w:val="Style13ptBold"/>
          <w:sz w:val="8"/>
          <w:szCs w:val="18"/>
        </w:rPr>
        <w:t xml:space="preserve"> First Nation and the executive director of the Yellowhead Institute, an Indigenous-led research </w:t>
      </w:r>
      <w:proofErr w:type="spellStart"/>
      <w:r w:rsidRPr="00B045F8">
        <w:rPr>
          <w:rStyle w:val="Style13ptBold"/>
          <w:sz w:val="8"/>
          <w:szCs w:val="18"/>
        </w:rPr>
        <w:t>centre</w:t>
      </w:r>
      <w:proofErr w:type="spellEnd"/>
      <w:r w:rsidRPr="00B045F8">
        <w:rPr>
          <w:rStyle w:val="Style13ptBold"/>
          <w:sz w:val="8"/>
          <w:szCs w:val="18"/>
        </w:rPr>
        <w:t xml:space="preserv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w:t>
      </w:r>
      <w:proofErr w:type="gramStart"/>
      <w:r w:rsidRPr="00B045F8">
        <w:rPr>
          <w:rStyle w:val="Style13ptBold"/>
          <w:sz w:val="8"/>
          <w:szCs w:val="18"/>
        </w:rPr>
        <w:t>in order to</w:t>
      </w:r>
      <w:proofErr w:type="gramEnd"/>
      <w:r w:rsidRPr="00B045F8">
        <w:rPr>
          <w:rStyle w:val="Style13ptBold"/>
          <w:sz w:val="8"/>
          <w:szCs w:val="18"/>
        </w:rPr>
        <w:t xml:space="preserve"> access power, Skye says. “A lot of people see that </w:t>
      </w:r>
      <w:proofErr w:type="gramStart"/>
      <w:r w:rsidRPr="00B045F8">
        <w:rPr>
          <w:rStyle w:val="Style13ptBold"/>
          <w:sz w:val="8"/>
          <w:szCs w:val="18"/>
        </w:rPr>
        <w:t>as a way to</w:t>
      </w:r>
      <w:proofErr w:type="gramEnd"/>
      <w:r w:rsidRPr="00B045F8">
        <w:rPr>
          <w:rStyle w:val="Style13ptBold"/>
          <w:sz w:val="8"/>
          <w:szCs w:val="18"/>
        </w:rPr>
        <w:t xml:space="preserve"> our safety, a way to our success, and I try to always remember that and not to hold a person personally responsible for it. But you </w:t>
      </w:r>
      <w:proofErr w:type="gramStart"/>
      <w:r w:rsidRPr="00B045F8">
        <w:rPr>
          <w:rStyle w:val="Style13ptBold"/>
          <w:sz w:val="8"/>
          <w:szCs w:val="18"/>
        </w:rPr>
        <w:t>have to</w:t>
      </w:r>
      <w:proofErr w:type="gramEnd"/>
      <w:r w:rsidRPr="00B045F8">
        <w:rPr>
          <w:rStyle w:val="Style13ptBold"/>
          <w:sz w:val="8"/>
          <w:szCs w:val="18"/>
        </w:rPr>
        <w:t xml:space="preserve">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20E37F08" w14:textId="77777777" w:rsidR="002C47BF" w:rsidRPr="009C02A6" w:rsidRDefault="002C47BF" w:rsidP="002C47BF">
      <w:pPr>
        <w:pStyle w:val="Heading4"/>
      </w:pPr>
      <w:r>
        <w:t xml:space="preserve">The construction of the end of the world relies on an all lives matter discourse which distorts the perception of events – that ignores the material reality that the global south experiences extinction level events every day which injects the notion of white heroism </w:t>
      </w:r>
    </w:p>
    <w:p w14:paraId="528D088F" w14:textId="77777777" w:rsidR="002C47BF" w:rsidRDefault="002C47BF" w:rsidP="002C47BF">
      <w:pPr>
        <w:rPr>
          <w:rStyle w:val="Style13ptBold"/>
          <w:b w:val="0"/>
          <w:bCs/>
          <w:sz w:val="16"/>
          <w:szCs w:val="12"/>
        </w:rPr>
      </w:pPr>
      <w:r>
        <w:rPr>
          <w:rStyle w:val="Style13ptBold"/>
        </w:rPr>
        <w:t>Mitchell and Chaudry 20</w:t>
      </w:r>
      <w:r>
        <w:rPr>
          <w:rStyle w:val="Style13ptBold"/>
          <w:sz w:val="16"/>
          <w:szCs w:val="12"/>
        </w:rPr>
        <w:t xml:space="preserve"> (Audra Mitchell and </w:t>
      </w:r>
      <w:proofErr w:type="spellStart"/>
      <w:r>
        <w:rPr>
          <w:rStyle w:val="Style13ptBold"/>
          <w:sz w:val="16"/>
          <w:szCs w:val="12"/>
        </w:rPr>
        <w:t>Aadita</w:t>
      </w:r>
      <w:proofErr w:type="spellEnd"/>
      <w:r>
        <w:rPr>
          <w:rStyle w:val="Style13ptBold"/>
          <w:sz w:val="16"/>
          <w:szCs w:val="12"/>
        </w:rPr>
        <w:t xml:space="preserve"> Chaudry; 2020; International Relations, Vol. 34, Issue 3; </w:t>
      </w:r>
      <w:r>
        <w:rPr>
          <w:rStyle w:val="Style13ptBold"/>
          <w:i/>
          <w:iCs/>
          <w:sz w:val="16"/>
          <w:szCs w:val="12"/>
        </w:rPr>
        <w:t>“</w:t>
      </w:r>
      <w:r w:rsidRPr="00F5763F">
        <w:rPr>
          <w:rStyle w:val="Style13ptBold"/>
          <w:i/>
          <w:iCs/>
          <w:sz w:val="16"/>
          <w:szCs w:val="12"/>
        </w:rPr>
        <w:t>Worlding beyond ‘the’ ‘end’</w:t>
      </w:r>
      <w:r>
        <w:rPr>
          <w:rStyle w:val="Style13ptBold"/>
          <w:i/>
          <w:iCs/>
          <w:sz w:val="16"/>
          <w:szCs w:val="12"/>
        </w:rPr>
        <w:t xml:space="preserve"> </w:t>
      </w:r>
      <w:r w:rsidRPr="00F5763F">
        <w:rPr>
          <w:rStyle w:val="Style13ptBold"/>
          <w:i/>
          <w:iCs/>
          <w:sz w:val="16"/>
          <w:szCs w:val="12"/>
        </w:rPr>
        <w:t>of ‘the world’: white</w:t>
      </w:r>
      <w:r>
        <w:rPr>
          <w:rStyle w:val="Style13ptBold"/>
          <w:i/>
          <w:iCs/>
          <w:sz w:val="16"/>
          <w:szCs w:val="12"/>
        </w:rPr>
        <w:t xml:space="preserve"> </w:t>
      </w:r>
      <w:r w:rsidRPr="00F5763F">
        <w:rPr>
          <w:rStyle w:val="Style13ptBold"/>
          <w:i/>
          <w:iCs/>
          <w:sz w:val="16"/>
          <w:szCs w:val="12"/>
        </w:rPr>
        <w:t>apocalyptic visions and</w:t>
      </w:r>
      <w:r>
        <w:rPr>
          <w:rStyle w:val="Style13ptBold"/>
          <w:i/>
          <w:iCs/>
          <w:sz w:val="16"/>
          <w:szCs w:val="12"/>
        </w:rPr>
        <w:t xml:space="preserve"> </w:t>
      </w:r>
      <w:r w:rsidRPr="00F5763F">
        <w:rPr>
          <w:rStyle w:val="Style13ptBold"/>
          <w:i/>
          <w:iCs/>
          <w:sz w:val="16"/>
          <w:szCs w:val="12"/>
        </w:rPr>
        <w:t>BIPOC futurisms</w:t>
      </w:r>
      <w:r>
        <w:rPr>
          <w:rStyle w:val="Style13ptBold"/>
          <w:i/>
          <w:iCs/>
          <w:sz w:val="16"/>
          <w:szCs w:val="12"/>
        </w:rPr>
        <w:t>”</w:t>
      </w:r>
      <w:r>
        <w:rPr>
          <w:rStyle w:val="Style13ptBold"/>
          <w:sz w:val="16"/>
          <w:szCs w:val="12"/>
        </w:rPr>
        <w:t xml:space="preserve">; accessed 1/27/22; </w:t>
      </w:r>
      <w:hyperlink r:id="rId11" w:history="1">
        <w:r w:rsidRPr="005E7022">
          <w:rPr>
            <w:rStyle w:val="Hyperlink"/>
            <w:sz w:val="16"/>
            <w:szCs w:val="12"/>
          </w:rPr>
          <w:t>https://journals.sagepub.com/doi/pdf/10.1177/0047117820948936</w:t>
        </w:r>
      </w:hyperlink>
      <w:r>
        <w:rPr>
          <w:rStyle w:val="Style13ptBold"/>
          <w:sz w:val="16"/>
          <w:szCs w:val="12"/>
        </w:rPr>
        <w:t xml:space="preserve">; </w:t>
      </w:r>
      <w:r w:rsidRPr="00F5763F">
        <w:rPr>
          <w:rStyle w:val="Style13ptBold"/>
          <w:sz w:val="16"/>
          <w:szCs w:val="12"/>
        </w:rPr>
        <w:t xml:space="preserve">Audra Mitchell is a settler scholar living on Haudenosaunee, Anishinaabe, and </w:t>
      </w:r>
      <w:proofErr w:type="spellStart"/>
      <w:r w:rsidRPr="00F5763F">
        <w:rPr>
          <w:rStyle w:val="Style13ptBold"/>
          <w:sz w:val="16"/>
          <w:szCs w:val="12"/>
        </w:rPr>
        <w:t>Attawandaron</w:t>
      </w:r>
      <w:proofErr w:type="spellEnd"/>
      <w:r>
        <w:rPr>
          <w:rStyle w:val="Style13ptBold"/>
          <w:sz w:val="16"/>
          <w:szCs w:val="12"/>
        </w:rPr>
        <w:t xml:space="preserve"> </w:t>
      </w:r>
      <w:r w:rsidRPr="00F5763F">
        <w:rPr>
          <w:rStyle w:val="Style13ptBold"/>
          <w:sz w:val="16"/>
          <w:szCs w:val="12"/>
        </w:rPr>
        <w:t>lands in what is currently called Canada. She holds the Canada Research Chair in Global Political</w:t>
      </w:r>
      <w:r>
        <w:rPr>
          <w:rStyle w:val="Style13ptBold"/>
          <w:sz w:val="16"/>
          <w:szCs w:val="12"/>
        </w:rPr>
        <w:t xml:space="preserve"> </w:t>
      </w:r>
      <w:r w:rsidRPr="00F5763F">
        <w:rPr>
          <w:rStyle w:val="Style13ptBold"/>
          <w:sz w:val="16"/>
          <w:szCs w:val="12"/>
        </w:rPr>
        <w:t xml:space="preserve">Ecology at the Balsillie School of International Affairs. Audra has published widely </w:t>
      </w:r>
      <w:proofErr w:type="gramStart"/>
      <w:r w:rsidRPr="00F5763F">
        <w:rPr>
          <w:rStyle w:val="Style13ptBold"/>
          <w:sz w:val="16"/>
          <w:szCs w:val="12"/>
        </w:rPr>
        <w:t>on the subjects</w:t>
      </w:r>
      <w:r>
        <w:rPr>
          <w:rStyle w:val="Style13ptBold"/>
          <w:sz w:val="16"/>
          <w:szCs w:val="12"/>
        </w:rPr>
        <w:t xml:space="preserve"> </w:t>
      </w:r>
      <w:r w:rsidRPr="00F5763F">
        <w:rPr>
          <w:rStyle w:val="Style13ptBold"/>
          <w:sz w:val="16"/>
          <w:szCs w:val="12"/>
        </w:rPr>
        <w:t>of extinction</w:t>
      </w:r>
      <w:proofErr w:type="gramEnd"/>
      <w:r w:rsidRPr="00F5763F">
        <w:rPr>
          <w:rStyle w:val="Style13ptBold"/>
          <w:sz w:val="16"/>
          <w:szCs w:val="12"/>
        </w:rPr>
        <w:t xml:space="preserve">, large-scale ecological harms, more-than-human ethics, ecological thought, and violence studies. Audra’s current work focuses on </w:t>
      </w:r>
      <w:r w:rsidRPr="00F5763F">
        <w:rPr>
          <w:rStyle w:val="Style13ptBold"/>
          <w:sz w:val="16"/>
          <w:szCs w:val="12"/>
        </w:rPr>
        <w:lastRenderedPageBreak/>
        <w:t>understanding the role of colonization, genocide,</w:t>
      </w:r>
      <w:r>
        <w:rPr>
          <w:rStyle w:val="Style13ptBold"/>
          <w:sz w:val="16"/>
          <w:szCs w:val="12"/>
        </w:rPr>
        <w:t xml:space="preserve"> </w:t>
      </w:r>
      <w:r w:rsidRPr="00F5763F">
        <w:rPr>
          <w:rStyle w:val="Style13ptBold"/>
          <w:sz w:val="16"/>
          <w:szCs w:val="12"/>
        </w:rPr>
        <w:t xml:space="preserve">land-based gendered and sexual violence and </w:t>
      </w:r>
      <w:proofErr w:type="spellStart"/>
      <w:r w:rsidRPr="00F5763F">
        <w:rPr>
          <w:rStyle w:val="Style13ptBold"/>
          <w:sz w:val="16"/>
          <w:szCs w:val="12"/>
        </w:rPr>
        <w:t>extractivism</w:t>
      </w:r>
      <w:proofErr w:type="spellEnd"/>
      <w:r w:rsidRPr="00F5763F">
        <w:rPr>
          <w:rStyle w:val="Style13ptBold"/>
          <w:sz w:val="16"/>
          <w:szCs w:val="12"/>
        </w:rPr>
        <w:t xml:space="preserve"> in driving global patterns of extinction</w:t>
      </w:r>
      <w:r>
        <w:rPr>
          <w:rStyle w:val="Style13ptBold"/>
          <w:sz w:val="16"/>
          <w:szCs w:val="12"/>
        </w:rPr>
        <w:t xml:space="preserve">; </w:t>
      </w:r>
      <w:proofErr w:type="spellStart"/>
      <w:r w:rsidRPr="00F5763F">
        <w:rPr>
          <w:rStyle w:val="Style13ptBold"/>
          <w:sz w:val="16"/>
          <w:szCs w:val="12"/>
        </w:rPr>
        <w:t>Aadita</w:t>
      </w:r>
      <w:proofErr w:type="spellEnd"/>
      <w:r w:rsidRPr="00F5763F">
        <w:rPr>
          <w:rStyle w:val="Style13ptBold"/>
          <w:sz w:val="16"/>
          <w:szCs w:val="12"/>
        </w:rPr>
        <w:t xml:space="preserve"> Chaudhury is a settler PhD candidate in science and technology studies at York</w:t>
      </w:r>
      <w:r>
        <w:rPr>
          <w:rStyle w:val="Style13ptBold"/>
          <w:sz w:val="16"/>
          <w:szCs w:val="12"/>
        </w:rPr>
        <w:t xml:space="preserve"> </w:t>
      </w:r>
      <w:r w:rsidRPr="00F5763F">
        <w:rPr>
          <w:rStyle w:val="Style13ptBold"/>
          <w:sz w:val="16"/>
          <w:szCs w:val="12"/>
        </w:rPr>
        <w:t xml:space="preserve">University, in </w:t>
      </w:r>
      <w:proofErr w:type="spellStart"/>
      <w:r w:rsidRPr="00F5763F">
        <w:rPr>
          <w:rStyle w:val="Style13ptBold"/>
          <w:sz w:val="16"/>
          <w:szCs w:val="12"/>
        </w:rPr>
        <w:t>Tkaronto</w:t>
      </w:r>
      <w:proofErr w:type="spellEnd"/>
      <w:r w:rsidRPr="00F5763F">
        <w:rPr>
          <w:rStyle w:val="Style13ptBold"/>
          <w:sz w:val="16"/>
          <w:szCs w:val="12"/>
        </w:rPr>
        <w:t xml:space="preserve"> (Toronto) in what is now Canada. She is currently completing her dissertation project on exploring global theory and praxis around managing ecosystem fires and narratives</w:t>
      </w:r>
      <w:r>
        <w:rPr>
          <w:rStyle w:val="Style13ptBold"/>
          <w:sz w:val="16"/>
          <w:szCs w:val="12"/>
        </w:rPr>
        <w:t xml:space="preserve"> </w:t>
      </w:r>
      <w:r w:rsidRPr="00F5763F">
        <w:rPr>
          <w:rStyle w:val="Style13ptBold"/>
          <w:sz w:val="16"/>
          <w:szCs w:val="12"/>
        </w:rPr>
        <w:t>surrounding combustion through the lens of capitalism and colonialism.</w:t>
      </w:r>
      <w:r>
        <w:rPr>
          <w:rStyle w:val="Style13ptBold"/>
          <w:sz w:val="16"/>
          <w:szCs w:val="12"/>
        </w:rPr>
        <w:t>; pages 311-315) HB</w:t>
      </w:r>
    </w:p>
    <w:p w14:paraId="078E27B3" w14:textId="77777777" w:rsidR="002C47BF" w:rsidRPr="009C02A6" w:rsidRDefault="002C47BF" w:rsidP="002C47BF">
      <w:pPr>
        <w:rPr>
          <w:rStyle w:val="StyleUnderline"/>
        </w:rPr>
      </w:pPr>
      <w:r w:rsidRPr="00864703">
        <w:rPr>
          <w:rStyle w:val="Style13ptBold"/>
          <w:sz w:val="8"/>
          <w:szCs w:val="18"/>
        </w:rPr>
        <w:t xml:space="preserve">White subjectivities </w:t>
      </w:r>
      <w:r w:rsidRPr="00FC6C66">
        <w:rPr>
          <w:rStyle w:val="StyleUnderline"/>
          <w:highlight w:val="green"/>
        </w:rPr>
        <w:t>Discourses that predict the</w:t>
      </w:r>
      <w:r w:rsidRPr="004F4A24">
        <w:rPr>
          <w:rStyle w:val="StyleUnderline"/>
        </w:rPr>
        <w:t xml:space="preserve"> imminent ‘</w:t>
      </w:r>
      <w:r w:rsidRPr="00FC6C66">
        <w:rPr>
          <w:rStyle w:val="StyleUnderline"/>
          <w:highlight w:val="green"/>
        </w:rPr>
        <w:t>end of the world’</w:t>
      </w:r>
      <w:r w:rsidRPr="004F4A24">
        <w:rPr>
          <w:rStyle w:val="StyleUnderline"/>
        </w:rPr>
        <w:t xml:space="preserve"> are not as universal as they often claim to be. </w:t>
      </w:r>
      <w:r w:rsidRPr="00FC6C66">
        <w:rPr>
          <w:rStyle w:val="StyleUnderline"/>
        </w:rPr>
        <w:t>The futures they fear</w:t>
      </w:r>
      <w:r w:rsidRPr="004F4A24">
        <w:rPr>
          <w:rStyle w:val="StyleUnderline"/>
        </w:rPr>
        <w:t xml:space="preserve"> for, seek to </w:t>
      </w:r>
      <w:proofErr w:type="gramStart"/>
      <w:r w:rsidRPr="004F4A24">
        <w:rPr>
          <w:rStyle w:val="StyleUnderline"/>
        </w:rPr>
        <w:t>protect</w:t>
      </w:r>
      <w:proofErr w:type="gramEnd"/>
      <w:r w:rsidRPr="004F4A24">
        <w:rPr>
          <w:rStyle w:val="StyleUnderline"/>
        </w:rPr>
        <w:t xml:space="preserve"> and work to construct </w:t>
      </w:r>
      <w:r w:rsidRPr="002C133C">
        <w:rPr>
          <w:rStyle w:val="StyleUnderline"/>
          <w:highlight w:val="green"/>
        </w:rPr>
        <w:t>are rooted in</w:t>
      </w:r>
      <w:r w:rsidRPr="004F4A24">
        <w:rPr>
          <w:rStyle w:val="StyleUnderline"/>
        </w:rPr>
        <w:t xml:space="preserve"> a particular set of global social structures and subjectivities: </w:t>
      </w:r>
      <w:r w:rsidRPr="002C133C">
        <w:rPr>
          <w:rStyle w:val="StyleUnderline"/>
          <w:highlight w:val="green"/>
        </w:rPr>
        <w:t>whiteness</w:t>
      </w:r>
      <w:r w:rsidRPr="004F4A24">
        <w:rPr>
          <w:rStyle w:val="StyleUnderline"/>
        </w:rPr>
        <w:t>.</w:t>
      </w:r>
      <w:r w:rsidRPr="00864703">
        <w:rPr>
          <w:rStyle w:val="Style13ptBold"/>
          <w:sz w:val="8"/>
          <w:szCs w:val="18"/>
        </w:rPr>
        <w:t xml:space="preserve"> Whiteness is not reducible to skin pigmentation, </w:t>
      </w:r>
      <w:proofErr w:type="gramStart"/>
      <w:r w:rsidRPr="00864703">
        <w:rPr>
          <w:rStyle w:val="Style13ptBold"/>
          <w:sz w:val="8"/>
          <w:szCs w:val="18"/>
        </w:rPr>
        <w:t>genetics</w:t>
      </w:r>
      <w:proofErr w:type="gramEnd"/>
      <w:r w:rsidRPr="00864703">
        <w:rPr>
          <w:rStyle w:val="Style13ptBold"/>
          <w:sz w:val="8"/>
          <w:szCs w:val="18"/>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t>
      </w:r>
      <w:r w:rsidRPr="004F4A24">
        <w:rPr>
          <w:rStyle w:val="StyleUnderline"/>
        </w:rPr>
        <w:t>whiteness takes unique forms wherever and whenever it coalesces, so it should not be treated as universal – despite its own internal claims to this status</w:t>
      </w:r>
      <w:r w:rsidRPr="00864703">
        <w:rPr>
          <w:rStyle w:val="Style13ptBold"/>
          <w:sz w:val="8"/>
          <w:szCs w:val="18"/>
        </w:rPr>
        <w:t xml:space="preserve">. Most of the leading contributors to mainstream ‘end of the world’ discourses discussed in this article are rooted in Euro-American cultural contexts, and </w:t>
      </w:r>
      <w:proofErr w:type="gramStart"/>
      <w:r w:rsidRPr="00864703">
        <w:rPr>
          <w:rStyle w:val="Style13ptBold"/>
          <w:sz w:val="8"/>
          <w:szCs w:val="18"/>
        </w:rPr>
        <w:t>in particular in</w:t>
      </w:r>
      <w:proofErr w:type="gramEnd"/>
      <w:r w:rsidRPr="00864703">
        <w:rPr>
          <w:rStyle w:val="Style13ptBold"/>
          <w:sz w:val="8"/>
          <w:szCs w:val="18"/>
        </w:rPr>
        <w:t xml:space="preserve"> settler colonial and/or imperial states such as the United States, Canada, Australia, and the United Kingdom. As such, the forms of whiteness they embody </w:t>
      </w:r>
      <w:r w:rsidRPr="00864703">
        <w:rPr>
          <w:sz w:val="8"/>
        </w:rPr>
        <w:t xml:space="preserve">are linked to </w:t>
      </w:r>
      <w:proofErr w:type="gramStart"/>
      <w:r w:rsidRPr="00864703">
        <w:rPr>
          <w:sz w:val="8"/>
        </w:rPr>
        <w:t>particular histories</w:t>
      </w:r>
      <w:proofErr w:type="gramEnd"/>
      <w:r w:rsidRPr="00864703">
        <w:rPr>
          <w:sz w:val="8"/>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864703">
        <w:rPr>
          <w:sz w:val="8"/>
        </w:rPr>
        <w:t>thinking, and</w:t>
      </w:r>
      <w:proofErr w:type="gramEnd"/>
      <w:r w:rsidRPr="00864703">
        <w:rPr>
          <w:sz w:val="8"/>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w:t>
      </w:r>
      <w:r w:rsidRPr="00864703">
        <w:rPr>
          <w:rStyle w:val="Style13ptBold"/>
          <w:sz w:val="8"/>
          <w:szCs w:val="18"/>
        </w:rPr>
        <w:t xml:space="preserve"> as equivalent all of the viewpoints discussed in this paper, which display a range of expressions of whiteness and levels of awareness thereof.8 On the contrary, we work to center broad, </w:t>
      </w:r>
      <w:proofErr w:type="spellStart"/>
      <w:r w:rsidRPr="00864703">
        <w:rPr>
          <w:rStyle w:val="Style13ptBold"/>
          <w:sz w:val="8"/>
          <w:szCs w:val="18"/>
        </w:rPr>
        <w:t>everyday</w:t>
      </w:r>
      <w:proofErr w:type="spellEnd"/>
      <w:r w:rsidRPr="00864703">
        <w:rPr>
          <w:rStyle w:val="Style13ptBold"/>
          <w:sz w:val="8"/>
          <w:szCs w:val="18"/>
        </w:rPr>
        <w:t>, structural ways in which underlying</w:t>
      </w:r>
      <w:r w:rsidRPr="00864703">
        <w:rPr>
          <w:sz w:val="8"/>
          <w:szCs w:val="32"/>
        </w:rPr>
        <w:t xml:space="preserve"> </w:t>
      </w:r>
      <w:r w:rsidRPr="00864703">
        <w:rPr>
          <w:rStyle w:val="Style13ptBold"/>
          <w:sz w:val="8"/>
          <w:szCs w:val="18"/>
        </w:rPr>
        <w:t xml:space="preserve">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864703">
        <w:rPr>
          <w:rStyle w:val="Style13ptBold"/>
          <w:sz w:val="8"/>
          <w:szCs w:val="18"/>
        </w:rPr>
        <w:t>structurally-embedded</w:t>
      </w:r>
      <w:proofErr w:type="gramEnd"/>
      <w:r w:rsidRPr="00864703">
        <w:rPr>
          <w:rStyle w:val="Style13ptBold"/>
          <w:sz w:val="8"/>
          <w:szCs w:val="18"/>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564156">
        <w:rPr>
          <w:rStyle w:val="StyleUnderline"/>
        </w:rPr>
        <w:t>The ‘</w:t>
      </w:r>
      <w:r w:rsidRPr="002C133C">
        <w:rPr>
          <w:rStyle w:val="StyleUnderline"/>
        </w:rPr>
        <w:t>habits’ of racism</w:t>
      </w:r>
      <w:r w:rsidRPr="00564156">
        <w:rPr>
          <w:rStyle w:val="StyleUnderline"/>
        </w:rPr>
        <w:t xml:space="preserve">13 </w:t>
      </w:r>
      <w:r w:rsidRPr="002C133C">
        <w:rPr>
          <w:rStyle w:val="StyleUnderline"/>
        </w:rPr>
        <w:t>are reflected</w:t>
      </w:r>
      <w:r w:rsidRPr="00564156">
        <w:rPr>
          <w:rStyle w:val="StyleUnderline"/>
        </w:rPr>
        <w:t xml:space="preserve"> strongly </w:t>
      </w:r>
      <w:r w:rsidRPr="002C133C">
        <w:rPr>
          <w:rStyle w:val="StyleUnderline"/>
        </w:rPr>
        <w:t>in</w:t>
      </w:r>
      <w:r w:rsidRPr="00564156">
        <w:rPr>
          <w:rStyle w:val="StyleUnderline"/>
        </w:rPr>
        <w:t xml:space="preserve"> the way that contemporary ‘</w:t>
      </w:r>
      <w:r w:rsidRPr="002C133C">
        <w:rPr>
          <w:rStyle w:val="StyleUnderline"/>
        </w:rPr>
        <w:t>end of the world’ narratives</w:t>
      </w:r>
      <w:r w:rsidRPr="00564156">
        <w:rPr>
          <w:rStyle w:val="StyleUnderline"/>
        </w:rPr>
        <w:t xml:space="preserve"> frame their </w:t>
      </w:r>
      <w:r w:rsidRPr="002C133C">
        <w:rPr>
          <w:rStyle w:val="StyleUnderline"/>
        </w:rPr>
        <w:t>protagonists: those attributed with meaningful agency</w:t>
      </w:r>
      <w:r w:rsidRPr="00564156">
        <w:rPr>
          <w:rStyle w:val="StyleUnderline"/>
        </w:rPr>
        <w:t xml:space="preserve"> and ethical status in the face of global threats; those whose survival or flourishing is prioritized or treated as a bottom line when tradeoffs are imagined and planned; </w:t>
      </w:r>
      <w:r w:rsidRPr="002C133C">
        <w:rPr>
          <w:rStyle w:val="StyleUnderline"/>
        </w:rPr>
        <w:t>and</w:t>
      </w:r>
      <w:r w:rsidRPr="00564156">
        <w:rPr>
          <w:rStyle w:val="StyleUnderline"/>
        </w:rPr>
        <w:t xml:space="preserve">, crucially, </w:t>
      </w:r>
      <w:r w:rsidRPr="002C133C">
        <w:rPr>
          <w:rStyle w:val="StyleUnderline"/>
        </w:rPr>
        <w:t>those deemed capable of and entitled to ‘save the world’</w:t>
      </w:r>
      <w:r w:rsidRPr="00564156">
        <w:rPr>
          <w:rStyle w:val="StyleUnderline"/>
        </w:rPr>
        <w:t xml:space="preserve"> and determine its future</w:t>
      </w:r>
      <w:r w:rsidRPr="00864703">
        <w:rPr>
          <w:rStyle w:val="Style13ptBold"/>
          <w:sz w:val="8"/>
          <w:szCs w:val="18"/>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w:t>
      </w:r>
      <w:r w:rsidRPr="00FC6C66">
        <w:rPr>
          <w:rStyle w:val="StyleUnderline"/>
          <w:highlight w:val="green"/>
        </w:rPr>
        <w:t>the study of ‘existential risk’</w:t>
      </w:r>
      <w:r w:rsidRPr="00564156">
        <w:rPr>
          <w:rStyle w:val="StyleUnderline"/>
        </w:rPr>
        <w:t xml:space="preserve"> or ‘global catastrophic risk’ </w:t>
      </w:r>
      <w:r w:rsidRPr="00FC6C66">
        <w:rPr>
          <w:rStyle w:val="StyleUnderline"/>
        </w:rPr>
        <w:t>are overwhelmingly white</w:t>
      </w:r>
      <w:r w:rsidRPr="00FC6C66">
        <w:rPr>
          <w:rStyle w:val="Style13ptBold"/>
          <w:sz w:val="8"/>
          <w:szCs w:val="18"/>
          <w:highlight w:val="green"/>
        </w:rPr>
        <w:t>.</w:t>
      </w:r>
      <w:r w:rsidRPr="00864703">
        <w:rPr>
          <w:rStyle w:val="Style13ptBold"/>
          <w:sz w:val="8"/>
          <w:szCs w:val="18"/>
        </w:rPr>
        <w:t xml:space="preserve"> As we will see, almost </w:t>
      </w:r>
      <w:proofErr w:type="gramStart"/>
      <w:r w:rsidRPr="00864703">
        <w:rPr>
          <w:rStyle w:val="Style13ptBold"/>
          <w:sz w:val="8"/>
          <w:szCs w:val="18"/>
        </w:rPr>
        <w:t>all of</w:t>
      </w:r>
      <w:proofErr w:type="gramEnd"/>
      <w:r w:rsidRPr="00864703">
        <w:rPr>
          <w:rStyle w:val="Style13ptBold"/>
          <w:sz w:val="8"/>
          <w:szCs w:val="18"/>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w:t>
      </w:r>
      <w:r w:rsidRPr="00564156">
        <w:rPr>
          <w:rStyle w:val="StyleUnderline"/>
        </w:rPr>
        <w:t>Nick Bostrom</w:t>
      </w:r>
      <w:r w:rsidRPr="00864703">
        <w:rPr>
          <w:rStyle w:val="Style13ptBold"/>
          <w:sz w:val="8"/>
          <w:szCs w:val="18"/>
        </w:rPr>
        <w:t xml:space="preserve"> and Milan </w:t>
      </w:r>
      <w:proofErr w:type="spellStart"/>
      <w:r w:rsidRPr="00864703">
        <w:rPr>
          <w:rStyle w:val="Style13ptBold"/>
          <w:sz w:val="8"/>
          <w:szCs w:val="18"/>
        </w:rPr>
        <w:t>Circovic</w:t>
      </w:r>
      <w:proofErr w:type="spellEnd"/>
      <w:proofErr w:type="gramStart"/>
      <w:r w:rsidRPr="00864703">
        <w:rPr>
          <w:rStyle w:val="Style13ptBold"/>
          <w:sz w:val="8"/>
          <w:szCs w:val="18"/>
        </w:rPr>
        <w:t>)</w:t>
      </w:r>
      <w:proofErr w:type="gramEnd"/>
      <w:r w:rsidRPr="00864703">
        <w:rPr>
          <w:rStyle w:val="Style13ptBold"/>
          <w:sz w:val="8"/>
          <w:szCs w:val="18"/>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864703">
        <w:rPr>
          <w:rStyle w:val="Style13ptBold"/>
          <w:sz w:val="8"/>
          <w:szCs w:val="18"/>
        </w:rPr>
        <w:t>intersectionalities</w:t>
      </w:r>
      <w:proofErr w:type="spellEnd"/>
      <w:r w:rsidRPr="00864703">
        <w:rPr>
          <w:rStyle w:val="Style13ptBold"/>
          <w:sz w:val="8"/>
          <w:szCs w:val="18"/>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w:t>
      </w:r>
      <w:r w:rsidRPr="00564156">
        <w:rPr>
          <w:rStyle w:val="StyleUnderline"/>
        </w:rPr>
        <w:t>In such epistemes the perceived boundaries of ‘human thought’ are often elided with those of Euro-centric knowledge</w:t>
      </w:r>
      <w:r w:rsidRPr="00864703">
        <w:rPr>
          <w:rStyle w:val="Style13ptBold"/>
          <w:sz w:val="8"/>
          <w:szCs w:val="18"/>
        </w:rPr>
        <w:t xml:space="preserve">. For example, influential American settler journalist David Wallace-Wells19 contends that there exists no framework for grasping climate change besides ‘mythology and theology’. In so doing, he </w:t>
      </w:r>
      <w:r w:rsidRPr="002C133C">
        <w:rPr>
          <w:rStyle w:val="StyleUnderline"/>
          <w:highlight w:val="green"/>
        </w:rPr>
        <w:t>ignores centuries of ongoing</w:t>
      </w:r>
      <w:r w:rsidRPr="00564156">
        <w:rPr>
          <w:rStyle w:val="StyleUnderline"/>
        </w:rPr>
        <w:t xml:space="preserve">, systematic observation and explicit articulations of </w:t>
      </w:r>
      <w:r w:rsidRPr="002C133C">
        <w:rPr>
          <w:rStyle w:val="StyleUnderline"/>
          <w:highlight w:val="green"/>
        </w:rPr>
        <w:t>concern by BIPOC knowledge keepers</w:t>
      </w:r>
      <w:r w:rsidRPr="00564156">
        <w:rPr>
          <w:rStyle w:val="StyleUnderline"/>
        </w:rPr>
        <w:t xml:space="preserve"> about climactic change. The bracketing of BIPOC knowledges not only severely limits the rigor of discourses on global crises, </w:t>
      </w:r>
      <w:r w:rsidRPr="002C133C">
        <w:rPr>
          <w:rStyle w:val="StyleUnderline"/>
          <w:highlight w:val="green"/>
        </w:rPr>
        <w:t>but</w:t>
      </w:r>
      <w:r w:rsidRPr="00564156">
        <w:rPr>
          <w:rStyle w:val="StyleUnderline"/>
        </w:rPr>
        <w:t xml:space="preserve"> also</w:t>
      </w:r>
      <w:r w:rsidRPr="00864703">
        <w:rPr>
          <w:rStyle w:val="Style13ptBold"/>
          <w:sz w:val="8"/>
          <w:szCs w:val="18"/>
        </w:rPr>
        <w:t xml:space="preserve">, as bi-racial organizer and thinker </w:t>
      </w:r>
      <w:proofErr w:type="spellStart"/>
      <w:r w:rsidRPr="00864703">
        <w:rPr>
          <w:rStyle w:val="Style13ptBold"/>
          <w:sz w:val="8"/>
          <w:szCs w:val="18"/>
        </w:rPr>
        <w:t>adrienne</w:t>
      </w:r>
      <w:proofErr w:type="spellEnd"/>
      <w:r w:rsidRPr="00864703">
        <w:rPr>
          <w:rStyle w:val="Style13ptBold"/>
          <w:sz w:val="8"/>
          <w:szCs w:val="18"/>
        </w:rPr>
        <w:t xml:space="preserve"> </w:t>
      </w:r>
      <w:proofErr w:type="spellStart"/>
      <w:r w:rsidRPr="00864703">
        <w:rPr>
          <w:rStyle w:val="Style13ptBold"/>
          <w:sz w:val="8"/>
          <w:szCs w:val="18"/>
        </w:rPr>
        <w:t>maree</w:t>
      </w:r>
      <w:proofErr w:type="spellEnd"/>
      <w:r w:rsidRPr="00864703">
        <w:rPr>
          <w:rStyle w:val="Style13ptBold"/>
          <w:sz w:val="8"/>
          <w:szCs w:val="18"/>
        </w:rPr>
        <w:t xml:space="preserve"> brown20 argues, it </w:t>
      </w:r>
      <w:r w:rsidRPr="002C133C">
        <w:rPr>
          <w:rStyle w:val="StyleUnderline"/>
          <w:highlight w:val="green"/>
        </w:rPr>
        <w:t>produces distorted outcomes</w:t>
      </w:r>
      <w:r w:rsidRPr="00864703">
        <w:rPr>
          <w:rStyle w:val="Style13ptBold"/>
          <w:sz w:val="8"/>
          <w:szCs w:val="18"/>
        </w:rPr>
        <w:t>.</w:t>
      </w:r>
      <w:r w:rsidRPr="00864703">
        <w:rPr>
          <w:sz w:val="8"/>
          <w:szCs w:val="32"/>
        </w:rPr>
        <w:t xml:space="preserve"> </w:t>
      </w:r>
      <w:r w:rsidRPr="00864703">
        <w:rPr>
          <w:rStyle w:val="Style13ptBold"/>
          <w:sz w:val="8"/>
          <w:szCs w:val="18"/>
        </w:rPr>
        <w:t xml:space="preserve">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w:t>
      </w:r>
      <w:r w:rsidRPr="00564156">
        <w:rPr>
          <w:rStyle w:val="StyleUnderline"/>
        </w:rPr>
        <w:t>imaginaries create worlds, so it matters greatly whose are privileged, and whose are excluded</w:t>
      </w:r>
      <w:r w:rsidRPr="00864703">
        <w:rPr>
          <w:rStyle w:val="Style13ptBold"/>
          <w:sz w:val="8"/>
          <w:szCs w:val="18"/>
        </w:rPr>
        <w:t xml:space="preserve">. Further, </w:t>
      </w:r>
      <w:r w:rsidRPr="00564156">
        <w:rPr>
          <w:rStyle w:val="StyleUnderline"/>
        </w:rPr>
        <w:t xml:space="preserve">emerging </w:t>
      </w:r>
      <w:r w:rsidRPr="002C133C">
        <w:rPr>
          <w:rStyle w:val="StyleUnderline"/>
          <w:highlight w:val="green"/>
        </w:rPr>
        <w:t>narratives of the ‘end of the world’</w:t>
      </w:r>
      <w:r w:rsidRPr="00564156">
        <w:rPr>
          <w:rStyle w:val="StyleUnderline"/>
        </w:rPr>
        <w:t xml:space="preserve"> explicitly </w:t>
      </w:r>
      <w:r w:rsidRPr="002C133C">
        <w:rPr>
          <w:rStyle w:val="StyleUnderline"/>
          <w:highlight w:val="green"/>
        </w:rPr>
        <w:t>center</w:t>
      </w:r>
      <w:r w:rsidRPr="00564156">
        <w:rPr>
          <w:rStyle w:val="StyleUnderline"/>
        </w:rPr>
        <w:t xml:space="preserve"> figures of </w:t>
      </w:r>
      <w:r w:rsidRPr="002C133C">
        <w:rPr>
          <w:rStyle w:val="StyleUnderline"/>
          <w:highlight w:val="green"/>
        </w:rPr>
        <w:t xml:space="preserve">whiteness </w:t>
      </w:r>
      <w:r w:rsidRPr="00A9617B">
        <w:rPr>
          <w:rStyle w:val="StyleUnderline"/>
        </w:rPr>
        <w:t xml:space="preserve">as their protagonists – </w:t>
      </w:r>
      <w:r w:rsidRPr="002C133C">
        <w:rPr>
          <w:rStyle w:val="StyleUnderline"/>
          <w:highlight w:val="green"/>
        </w:rPr>
        <w:t>as the survivors</w:t>
      </w:r>
      <w:r w:rsidRPr="00564156">
        <w:rPr>
          <w:rStyle w:val="StyleUnderline"/>
        </w:rPr>
        <w:t xml:space="preserve"> of apocalypse</w:t>
      </w:r>
      <w:r w:rsidRPr="00864703">
        <w:rPr>
          <w:rStyle w:val="Style13ptBold"/>
          <w:sz w:val="8"/>
          <w:szCs w:val="18"/>
        </w:rPr>
        <w:t>, the subjects capable of saving the world from it</w:t>
      </w:r>
      <w:r w:rsidRPr="00564156">
        <w:rPr>
          <w:rStyle w:val="StyleUnderline"/>
        </w:rPr>
        <w:t xml:space="preserve">, </w:t>
      </w:r>
      <w:r w:rsidRPr="002C133C">
        <w:rPr>
          <w:rStyle w:val="StyleUnderline"/>
          <w:highlight w:val="green"/>
        </w:rPr>
        <w:t>and</w:t>
      </w:r>
      <w:r w:rsidRPr="00564156">
        <w:rPr>
          <w:rStyle w:val="StyleUnderline"/>
        </w:rPr>
        <w:t xml:space="preserve"> as those </w:t>
      </w:r>
      <w:r w:rsidRPr="002C133C">
        <w:rPr>
          <w:rStyle w:val="StyleUnderline"/>
          <w:highlight w:val="green"/>
        </w:rPr>
        <w:t>most threatened</w:t>
      </w:r>
      <w:r w:rsidRPr="00864703">
        <w:rPr>
          <w:rStyle w:val="Style13ptBold"/>
          <w:sz w:val="8"/>
          <w:szCs w:val="18"/>
        </w:rPr>
        <w:t>. In these discourses, ‘</w:t>
      </w:r>
      <w:r w:rsidRPr="00564156">
        <w:rPr>
          <w:rStyle w:val="StyleUnderline"/>
        </w:rPr>
        <w:t xml:space="preserve">survivors’ are framed as saviors able </w:t>
      </w:r>
      <w:r w:rsidRPr="002C133C">
        <w:rPr>
          <w:rStyle w:val="StyleUnderline"/>
          <w:highlight w:val="green"/>
        </w:rPr>
        <w:t>to</w:t>
      </w:r>
      <w:r w:rsidRPr="00564156">
        <w:rPr>
          <w:rStyle w:val="StyleUnderline"/>
        </w:rPr>
        <w:t xml:space="preserve"> protect and/or </w:t>
      </w:r>
      <w:r w:rsidRPr="002C133C">
        <w:rPr>
          <w:rStyle w:val="StyleUnderline"/>
          <w:highlight w:val="green"/>
        </w:rPr>
        <w:t>regenerate and</w:t>
      </w:r>
      <w:r w:rsidRPr="00564156">
        <w:rPr>
          <w:rStyle w:val="StyleUnderline"/>
        </w:rPr>
        <w:t xml:space="preserve"> even </w:t>
      </w:r>
      <w:r w:rsidRPr="002C133C">
        <w:rPr>
          <w:rStyle w:val="StyleUnderline"/>
          <w:highlight w:val="green"/>
        </w:rPr>
        <w:t xml:space="preserve">improve </w:t>
      </w:r>
      <w:r w:rsidRPr="00A9617B">
        <w:rPr>
          <w:rStyle w:val="StyleUnderline"/>
        </w:rPr>
        <w:t>Western</w:t>
      </w:r>
      <w:r w:rsidRPr="00564156">
        <w:rPr>
          <w:rStyle w:val="StyleUnderline"/>
        </w:rPr>
        <w:t xml:space="preserve"> forms of </w:t>
      </w:r>
      <w:r w:rsidRPr="002C133C">
        <w:rPr>
          <w:rStyle w:val="StyleUnderline"/>
          <w:highlight w:val="green"/>
        </w:rPr>
        <w:t xml:space="preserve">governance </w:t>
      </w:r>
      <w:r w:rsidRPr="00A9617B">
        <w:rPr>
          <w:rStyle w:val="StyleUnderline"/>
        </w:rPr>
        <w:t>and</w:t>
      </w:r>
      <w:r w:rsidRPr="00564156">
        <w:rPr>
          <w:rStyle w:val="StyleUnderline"/>
        </w:rPr>
        <w:t xml:space="preserve"> social </w:t>
      </w:r>
      <w:r w:rsidRPr="00A9617B">
        <w:rPr>
          <w:rStyle w:val="StyleUnderline"/>
        </w:rPr>
        <w:t xml:space="preserve">order </w:t>
      </w:r>
      <w:r w:rsidRPr="002C133C">
        <w:rPr>
          <w:rStyle w:val="StyleUnderline"/>
          <w:highlight w:val="green"/>
        </w:rPr>
        <w:t>by leveraging resilience</w:t>
      </w:r>
      <w:r w:rsidRPr="00564156">
        <w:rPr>
          <w:rStyle w:val="StyleUnderline"/>
        </w:rPr>
        <w:t>, scientific prowess, and technological genius</w:t>
      </w:r>
      <w:r w:rsidRPr="00864703">
        <w:rPr>
          <w:rStyle w:val="Style13ptBold"/>
          <w:sz w:val="8"/>
          <w:szCs w:val="18"/>
        </w:rPr>
        <w:t xml:space="preserve">. For example, the cover of American settler scientists Tony </w:t>
      </w:r>
      <w:proofErr w:type="spellStart"/>
      <w:r w:rsidRPr="00864703">
        <w:rPr>
          <w:rStyle w:val="Style13ptBold"/>
          <w:sz w:val="8"/>
          <w:szCs w:val="18"/>
        </w:rPr>
        <w:t>Barnosky</w:t>
      </w:r>
      <w:proofErr w:type="spellEnd"/>
      <w:r w:rsidRPr="00864703">
        <w:rPr>
          <w:rStyle w:val="Style13ptBold"/>
          <w:sz w:val="8"/>
          <w:szCs w:val="18"/>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864703">
        <w:rPr>
          <w:rStyle w:val="Style13ptBold"/>
          <w:sz w:val="8"/>
          <w:szCs w:val="18"/>
        </w:rPr>
        <w:t>persistence</w:t>
      </w:r>
      <w:proofErr w:type="gramEnd"/>
      <w:r w:rsidRPr="00864703">
        <w:rPr>
          <w:rStyle w:val="Style13ptBold"/>
          <w:sz w:val="8"/>
          <w:szCs w:val="18"/>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864703">
        <w:rPr>
          <w:rStyle w:val="Style13ptBold"/>
          <w:sz w:val="8"/>
          <w:szCs w:val="18"/>
        </w:rPr>
        <w:t>Newitz</w:t>
      </w:r>
      <w:proofErr w:type="spellEnd"/>
      <w:r w:rsidRPr="00864703">
        <w:rPr>
          <w:rStyle w:val="Style13ptBold"/>
          <w:sz w:val="8"/>
          <w:szCs w:val="18"/>
        </w:rPr>
        <w:t xml:space="preserve"> as a model of ‘human’ resilience. By imagining subjects in whom whiteness is elided with resilience and survival, </w:t>
      </w:r>
      <w:r w:rsidRPr="00864703">
        <w:rPr>
          <w:sz w:val="8"/>
        </w:rPr>
        <w:t>these discourses not only normalize and obscure the modes of violence and oppression through which perceived ‘resilience’ – or, in blunt terms, preferential access to survival – is achieved.</w:t>
      </w:r>
      <w:r w:rsidRPr="002C133C">
        <w:rPr>
          <w:rStyle w:val="StyleUnderline"/>
        </w:rPr>
        <w:t xml:space="preserve"> </w:t>
      </w:r>
      <w:r w:rsidRPr="00FC6C66">
        <w:rPr>
          <w:rStyle w:val="StyleUnderline"/>
          <w:highlight w:val="green"/>
        </w:rPr>
        <w:t>They</w:t>
      </w:r>
      <w:r w:rsidRPr="002C133C">
        <w:rPr>
          <w:rStyle w:val="StyleUnderline"/>
        </w:rPr>
        <w:t xml:space="preserve"> also </w:t>
      </w:r>
      <w:r w:rsidRPr="002B1F4F">
        <w:rPr>
          <w:rStyle w:val="StyleUnderline"/>
        </w:rPr>
        <w:t>work to</w:t>
      </w:r>
      <w:r w:rsidRPr="00FC6C66">
        <w:rPr>
          <w:rStyle w:val="StyleUnderline"/>
          <w:highlight w:val="green"/>
        </w:rPr>
        <w:t xml:space="preserve"> displace the threat</w:t>
      </w:r>
      <w:r w:rsidRPr="002C133C">
        <w:rPr>
          <w:rStyle w:val="StyleUnderline"/>
        </w:rPr>
        <w:t xml:space="preserve"> of total destruction ‘</w:t>
      </w:r>
      <w:r w:rsidRPr="00FC6C66">
        <w:rPr>
          <w:rStyle w:val="StyleUnderline"/>
          <w:highlight w:val="green"/>
        </w:rPr>
        <w:t>onto others</w:t>
      </w:r>
      <w:r w:rsidRPr="002C133C">
        <w:rPr>
          <w:rStyle w:val="StyleUnderline"/>
        </w:rPr>
        <w:t xml:space="preserve"> who are </w:t>
      </w:r>
      <w:r w:rsidRPr="002B1F4F">
        <w:rPr>
          <w:rStyle w:val="StyleUnderline"/>
          <w:highlight w:val="green"/>
        </w:rPr>
        <w:t xml:space="preserve">seen </w:t>
      </w:r>
      <w:r w:rsidRPr="00FC6C66">
        <w:rPr>
          <w:rStyle w:val="StyleUnderline"/>
          <w:highlight w:val="green"/>
        </w:rPr>
        <w:t xml:space="preserve">as lacking </w:t>
      </w:r>
      <w:r w:rsidRPr="002B1F4F">
        <w:rPr>
          <w:rStyle w:val="StyleUnderline"/>
        </w:rPr>
        <w:t xml:space="preserve">the </w:t>
      </w:r>
      <w:r w:rsidRPr="00FC6C66">
        <w:rPr>
          <w:rStyle w:val="StyleUnderline"/>
          <w:highlight w:val="green"/>
        </w:rPr>
        <w:t>resourcefulness</w:t>
      </w:r>
      <w:r w:rsidRPr="002C133C">
        <w:rPr>
          <w:rStyle w:val="StyleUnderline"/>
        </w:rPr>
        <w:t xml:space="preserve"> of the survivor’.28 In addition, many ‘</w:t>
      </w:r>
      <w:proofErr w:type="gramStart"/>
      <w:r w:rsidRPr="00FC6C66">
        <w:rPr>
          <w:rStyle w:val="StyleUnderline"/>
          <w:highlight w:val="green"/>
        </w:rPr>
        <w:t>end</w:t>
      </w:r>
      <w:proofErr w:type="gramEnd"/>
      <w:r w:rsidRPr="00FC6C66">
        <w:rPr>
          <w:rStyle w:val="StyleUnderline"/>
          <w:highlight w:val="green"/>
        </w:rPr>
        <w:t xml:space="preserve"> of the world’ narratives </w:t>
      </w:r>
      <w:proofErr w:type="spellStart"/>
      <w:r w:rsidRPr="00FC6C66">
        <w:rPr>
          <w:rStyle w:val="StyleUnderline"/>
          <w:highlight w:val="green"/>
        </w:rPr>
        <w:t>interpellate</w:t>
      </w:r>
      <w:proofErr w:type="spellEnd"/>
      <w:r w:rsidRPr="00FC6C66">
        <w:rPr>
          <w:rStyle w:val="StyleUnderline"/>
          <w:highlight w:val="green"/>
        </w:rPr>
        <w:t xml:space="preserve"> subjects</w:t>
      </w:r>
      <w:r w:rsidRPr="002C133C">
        <w:rPr>
          <w:rStyle w:val="StyleUnderline"/>
        </w:rPr>
        <w:t xml:space="preserve"> of white p</w:t>
      </w:r>
      <w:r w:rsidRPr="00564156">
        <w:rPr>
          <w:rStyle w:val="StyleUnderline"/>
        </w:rPr>
        <w:t>rivilege by assuming that readers are not (currently) affected by the harms distributed unequally by global structures of environmental racism</w:t>
      </w:r>
      <w:r w:rsidRPr="00864703">
        <w:rPr>
          <w:rStyle w:val="Style13ptBold"/>
          <w:sz w:val="8"/>
          <w:szCs w:val="18"/>
        </w:rPr>
        <w:t xml:space="preserve">. For instance, </w:t>
      </w:r>
      <w:proofErr w:type="spellStart"/>
      <w:r w:rsidRPr="00864703">
        <w:rPr>
          <w:rStyle w:val="Style13ptBold"/>
          <w:sz w:val="8"/>
          <w:szCs w:val="18"/>
        </w:rPr>
        <w:t>Barnosky</w:t>
      </w:r>
      <w:proofErr w:type="spellEnd"/>
      <w:r w:rsidRPr="00864703">
        <w:rPr>
          <w:rStyle w:val="Style13ptBold"/>
          <w:sz w:val="8"/>
          <w:szCs w:val="18"/>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these authors – along with many others working in the genre – </w:t>
      </w:r>
      <w:r w:rsidRPr="00FC6C66">
        <w:rPr>
          <w:rStyle w:val="StyleUnderline"/>
          <w:highlight w:val="green"/>
        </w:rPr>
        <w:t xml:space="preserve">invoke narratives akin to </w:t>
      </w:r>
      <w:r w:rsidRPr="00FC6C66">
        <w:rPr>
          <w:rStyle w:val="StyleUnderline"/>
          <w:highlight w:val="green"/>
        </w:rPr>
        <w:lastRenderedPageBreak/>
        <w:t>‘all lives matter’</w:t>
      </w:r>
      <w:r w:rsidRPr="009C02A6">
        <w:rPr>
          <w:rStyle w:val="StyleUnderline"/>
        </w:rPr>
        <w:t xml:space="preserve"> or ‘colour-blindness’32 </w:t>
      </w:r>
      <w:r w:rsidRPr="00FC6C66">
        <w:rPr>
          <w:rStyle w:val="StyleUnderline"/>
          <w:highlight w:val="green"/>
        </w:rPr>
        <w:t>that erase unequal distributions of harm</w:t>
      </w:r>
      <w:r w:rsidRPr="009C02A6">
        <w:rPr>
          <w:rStyle w:val="StyleUnderline"/>
        </w:rPr>
        <w:t xml:space="preserve"> and threat</w:t>
      </w:r>
      <w:r w:rsidRPr="00864703">
        <w:rPr>
          <w:rStyle w:val="Style13ptBold"/>
          <w:sz w:val="8"/>
          <w:szCs w:val="18"/>
        </w:rPr>
        <w:t xml:space="preserve">. For instance, during their international travels for scientific research and leisure, </w:t>
      </w:r>
      <w:proofErr w:type="spellStart"/>
      <w:proofErr w:type="gramStart"/>
      <w:r w:rsidRPr="00864703">
        <w:rPr>
          <w:rStyle w:val="Style13ptBold"/>
          <w:sz w:val="8"/>
          <w:szCs w:val="18"/>
        </w:rPr>
        <w:t>Barnosky</w:t>
      </w:r>
      <w:proofErr w:type="spellEnd"/>
      <w:proofErr w:type="gramEnd"/>
      <w:r w:rsidRPr="00864703">
        <w:rPr>
          <w:rStyle w:val="Style13ptBold"/>
          <w:sz w:val="8"/>
          <w:szCs w:val="18"/>
        </w:rPr>
        <w:t xml:space="preserve">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9C02A6">
        <w:rPr>
          <w:rStyle w:val="StyleUnderline"/>
        </w:rPr>
        <w:t xml:space="preserve">even though BIPOC children remain most adversely affected, </w:t>
      </w:r>
      <w:r w:rsidRPr="00FC6C66">
        <w:rPr>
          <w:rStyle w:val="StyleUnderline"/>
          <w:highlight w:val="green"/>
        </w:rPr>
        <w:t>white children are pushed to the foreground and</w:t>
      </w:r>
      <w:r w:rsidRPr="009C02A6">
        <w:rPr>
          <w:rStyle w:val="StyleUnderline"/>
        </w:rPr>
        <w:t xml:space="preserve"> framed as more urgently threatened in relative terms</w:t>
      </w:r>
      <w:r w:rsidRPr="00864703">
        <w:rPr>
          <w:rStyle w:val="Style13ptBold"/>
          <w:sz w:val="8"/>
          <w:szCs w:val="18"/>
        </w:rPr>
        <w:t xml:space="preserve">. These comparisons background the disproportionate burden of ecological harm born by </w:t>
      </w:r>
      <w:proofErr w:type="gramStart"/>
      <w:r w:rsidRPr="00864703">
        <w:rPr>
          <w:rStyle w:val="Style13ptBold"/>
          <w:sz w:val="8"/>
          <w:szCs w:val="18"/>
        </w:rPr>
        <w:t>BIPOC, and</w:t>
      </w:r>
      <w:proofErr w:type="gramEnd"/>
      <w:r w:rsidRPr="00864703">
        <w:rPr>
          <w:rStyle w:val="Style13ptBold"/>
          <w:sz w:val="8"/>
          <w:szCs w:val="18"/>
        </w:rPr>
        <w:t xml:space="preserve"> reflect a stark calculus of the relative value of white and BIPOC lives. </w:t>
      </w:r>
      <w:r w:rsidRPr="009C02A6">
        <w:rPr>
          <w:rStyle w:val="StyleUnderline"/>
        </w:rPr>
        <w:t xml:space="preserve">The ‘all lives matter’ logic employed here </w:t>
      </w:r>
      <w:r w:rsidRPr="00FC6C66">
        <w:rPr>
          <w:rStyle w:val="StyleUnderline"/>
          <w:highlight w:val="green"/>
        </w:rPr>
        <w:t>constructs ‘a universal human frailty’</w:t>
      </w:r>
      <w:r w:rsidRPr="00FC6C66">
        <w:rPr>
          <w:rStyle w:val="StyleUnderline"/>
        </w:rPr>
        <w:t>34</w:t>
      </w:r>
      <w:r w:rsidRPr="009C02A6">
        <w:rPr>
          <w:rStyle w:val="StyleUnderline"/>
        </w:rPr>
        <w:t xml:space="preserve"> in which responsibility for ecological threats is attributed to ‘humans’ in general, </w:t>
      </w:r>
      <w:r w:rsidRPr="00FC6C66">
        <w:rPr>
          <w:rStyle w:val="StyleUnderline"/>
          <w:highlight w:val="green"/>
        </w:rPr>
        <w:t>and</w:t>
      </w:r>
      <w:r w:rsidRPr="009C02A6">
        <w:rPr>
          <w:rStyle w:val="StyleUnderline"/>
        </w:rPr>
        <w:t xml:space="preserve"> the assignment of specific </w:t>
      </w:r>
      <w:r w:rsidRPr="00FC6C66">
        <w:rPr>
          <w:rStyle w:val="StyleUnderline"/>
          <w:highlight w:val="green"/>
        </w:rPr>
        <w:t>culpability is avoided</w:t>
      </w:r>
      <w:r w:rsidRPr="00864703">
        <w:rPr>
          <w:rStyle w:val="Style13ptBold"/>
          <w:sz w:val="8"/>
          <w:szCs w:val="18"/>
        </w:rPr>
        <w:t xml:space="preserve">. While </w:t>
      </w:r>
      <w:proofErr w:type="spellStart"/>
      <w:r w:rsidRPr="00864703">
        <w:rPr>
          <w:rStyle w:val="Style13ptBold"/>
          <w:sz w:val="8"/>
          <w:szCs w:val="18"/>
        </w:rPr>
        <w:t>Newitz</w:t>
      </w:r>
      <w:proofErr w:type="spellEnd"/>
      <w:r w:rsidRPr="00864703">
        <w:rPr>
          <w:rStyle w:val="Style13ptBold"/>
          <w:sz w:val="8"/>
          <w:szCs w:val="18"/>
        </w:rPr>
        <w:t xml:space="preserve"> avers that ‘assigning blame [for ecological harm] is less important than figuring out how to. . . survive’,35 we argue that accurately attributing responsibility is crucial to </w:t>
      </w:r>
      <w:proofErr w:type="gramStart"/>
      <w:r w:rsidRPr="00864703">
        <w:rPr>
          <w:rStyle w:val="Style13ptBold"/>
          <w:sz w:val="8"/>
          <w:szCs w:val="18"/>
        </w:rPr>
        <w:t>opening up</w:t>
      </w:r>
      <w:proofErr w:type="gramEnd"/>
      <w:r w:rsidRPr="00864703">
        <w:rPr>
          <w:rStyle w:val="Style13ptBold"/>
          <w:sz w:val="8"/>
          <w:szCs w:val="18"/>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864703">
        <w:rPr>
          <w:rStyle w:val="Style13ptBold"/>
          <w:sz w:val="8"/>
          <w:szCs w:val="18"/>
        </w:rPr>
        <w:t>Since,</w:t>
      </w:r>
      <w:proofErr w:type="gramEnd"/>
      <w:r w:rsidRPr="00864703">
        <w:rPr>
          <w:rStyle w:val="Style13ptBold"/>
          <w:sz w:val="8"/>
          <w:szCs w:val="18"/>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9C02A6">
        <w:rPr>
          <w:rStyle w:val="StyleUnderline"/>
        </w:rPr>
        <w:t xml:space="preserve">Here, </w:t>
      </w:r>
      <w:r w:rsidRPr="00FC6C66">
        <w:rPr>
          <w:rStyle w:val="StyleUnderline"/>
          <w:highlight w:val="green"/>
        </w:rPr>
        <w:t>BIPOC survival</w:t>
      </w:r>
      <w:r w:rsidRPr="009C02A6">
        <w:rPr>
          <w:rStyle w:val="StyleUnderline"/>
        </w:rPr>
        <w:t xml:space="preserve"> and reproductivity </w:t>
      </w:r>
      <w:r w:rsidRPr="00FC6C66">
        <w:rPr>
          <w:rStyle w:val="StyleUnderline"/>
          <w:highlight w:val="green"/>
        </w:rPr>
        <w:t>is literally</w:t>
      </w:r>
      <w:r w:rsidRPr="009C02A6">
        <w:rPr>
          <w:rStyle w:val="StyleUnderline"/>
        </w:rPr>
        <w:t xml:space="preserve"> – even if not strictly intentionally – </w:t>
      </w:r>
      <w:r w:rsidRPr="00FC6C66">
        <w:rPr>
          <w:rStyle w:val="StyleUnderline"/>
          <w:highlight w:val="green"/>
        </w:rPr>
        <w:t>framed as an incurable disease</w:t>
      </w:r>
      <w:r w:rsidRPr="009C02A6">
        <w:rPr>
          <w:rStyle w:val="StyleUnderline"/>
        </w:rPr>
        <w:t xml:space="preserve"> that could culminate in ‘extinction’.</w:t>
      </w:r>
      <w:r w:rsidRPr="00864703">
        <w:rPr>
          <w:rStyle w:val="Style13ptBold"/>
          <w:sz w:val="8"/>
          <w:szCs w:val="18"/>
        </w:rPr>
        <w:t xml:space="preserve"> Although some of these discussions examine total growth in human populations globally,38 much of this research focuses on relative population sizes, usually of </w:t>
      </w:r>
      <w:proofErr w:type="spellStart"/>
      <w:r w:rsidRPr="00864703">
        <w:rPr>
          <w:rStyle w:val="Style13ptBold"/>
          <w:sz w:val="8"/>
          <w:szCs w:val="18"/>
        </w:rPr>
        <w:t>BIPOCmajority</w:t>
      </w:r>
      <w:proofErr w:type="spellEnd"/>
      <w:r w:rsidRPr="00864703">
        <w:rPr>
          <w:rStyle w:val="Style13ptBold"/>
          <w:sz w:val="8"/>
          <w:szCs w:val="18"/>
        </w:rPr>
        <w:t xml:space="preserve"> places to those inscribed as white. For instance, British doctor John </w:t>
      </w:r>
      <w:proofErr w:type="spellStart"/>
      <w:r w:rsidRPr="00864703">
        <w:rPr>
          <w:rStyle w:val="Style13ptBold"/>
          <w:sz w:val="8"/>
          <w:szCs w:val="18"/>
        </w:rPr>
        <w:t>Guillebaud</w:t>
      </w:r>
      <w:proofErr w:type="spellEnd"/>
      <w:r w:rsidRPr="00864703">
        <w:rPr>
          <w:rStyle w:val="Style13ptBold"/>
          <w:sz w:val="8"/>
          <w:szCs w:val="18"/>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864703">
        <w:rPr>
          <w:rStyle w:val="Style13ptBold"/>
          <w:sz w:val="8"/>
          <w:szCs w:val="18"/>
        </w:rPr>
        <w:t>Demeny</w:t>
      </w:r>
      <w:proofErr w:type="spellEnd"/>
      <w:r w:rsidRPr="00864703">
        <w:rPr>
          <w:rStyle w:val="Style13ptBold"/>
          <w:sz w:val="8"/>
          <w:szCs w:val="18"/>
        </w:rPr>
        <w:t xml:space="preserve"> (italics ours) argues that Europe’s population is steadily shrinking ‘while nearby populations explode’.40 Drawing on </w:t>
      </w:r>
      <w:proofErr w:type="spellStart"/>
      <w:r w:rsidRPr="00864703">
        <w:rPr>
          <w:rStyle w:val="Style13ptBold"/>
          <w:sz w:val="8"/>
          <w:szCs w:val="18"/>
        </w:rPr>
        <w:t>Demeny’s</w:t>
      </w:r>
      <w:proofErr w:type="spellEnd"/>
      <w:r w:rsidRPr="00864703">
        <w:rPr>
          <w:rStyle w:val="Style13ptBold"/>
          <w:sz w:val="8"/>
          <w:szCs w:val="18"/>
        </w:rPr>
        <w:t xml:space="preserve"> work, </w:t>
      </w:r>
      <w:proofErr w:type="spellStart"/>
      <w:r w:rsidRPr="00864703">
        <w:rPr>
          <w:rStyle w:val="Style13ptBold"/>
          <w:sz w:val="8"/>
          <w:szCs w:val="18"/>
        </w:rPr>
        <w:t>HomerDixon</w:t>
      </w:r>
      <w:proofErr w:type="spellEnd"/>
      <w:r w:rsidRPr="00864703">
        <w:rPr>
          <w:rStyle w:val="Style13ptBold"/>
          <w:sz w:val="8"/>
          <w:szCs w:val="18"/>
        </w:rPr>
        <w:t xml:space="preserve"> warns of a future 3:1 demographic ratio between North Africa/West Asia and</w:t>
      </w:r>
      <w:r w:rsidRPr="00864703">
        <w:rPr>
          <w:sz w:val="8"/>
          <w:szCs w:val="32"/>
        </w:rPr>
        <w:t xml:space="preserve"> </w:t>
      </w:r>
      <w:r w:rsidRPr="00864703">
        <w:rPr>
          <w:rStyle w:val="Style13ptBold"/>
          <w:sz w:val="8"/>
          <w:szCs w:val="18"/>
        </w:rPr>
        <w:t xml:space="preserve">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864703">
        <w:rPr>
          <w:rStyle w:val="Style13ptBold"/>
          <w:sz w:val="8"/>
          <w:szCs w:val="18"/>
        </w:rPr>
        <w:t>Barnosky</w:t>
      </w:r>
      <w:proofErr w:type="spellEnd"/>
      <w:r w:rsidRPr="00864703">
        <w:rPr>
          <w:rStyle w:val="Style13ptBold"/>
          <w:sz w:val="8"/>
          <w:szCs w:val="18"/>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w:t>
      </w:r>
      <w:r w:rsidRPr="009C02A6">
        <w:rPr>
          <w:rStyle w:val="StyleUnderline"/>
        </w:rPr>
        <w:t>the use of BIPOC communities as cautionary tales for planetary destruction strongly suggests that the redistribution of global power, land ownership, and other forms of agency toward BIPOC structures would result in ecological disaster.</w:t>
      </w:r>
    </w:p>
    <w:p w14:paraId="014052E6" w14:textId="77777777" w:rsidR="002C47BF" w:rsidRPr="00804BFA" w:rsidRDefault="002C47BF" w:rsidP="002C47BF">
      <w:pPr>
        <w:rPr>
          <w:u w:val="single"/>
        </w:rPr>
      </w:pPr>
    </w:p>
    <w:p w14:paraId="1BB8FCFA" w14:textId="77777777" w:rsidR="002C47BF" w:rsidRPr="00DE6251" w:rsidRDefault="002C47BF" w:rsidP="002C47BF">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22CDB7DF" w14:textId="77777777" w:rsidR="002C47BF" w:rsidRDefault="002C47BF" w:rsidP="002C47BF">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4913BC11" w14:textId="77777777" w:rsidR="002C47BF" w:rsidRPr="00DE6251" w:rsidRDefault="002C47BF" w:rsidP="002C47BF">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w:t>
      </w:r>
      <w:r w:rsidRPr="00DE6251">
        <w:rPr>
          <w:rStyle w:val="Style13ptBold"/>
          <w:sz w:val="8"/>
          <w:szCs w:val="18"/>
        </w:rPr>
        <w:lastRenderedPageBreak/>
        <w:t xml:space="preserve">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1522B667" w14:textId="77777777" w:rsidR="002C47BF" w:rsidRDefault="002C47BF" w:rsidP="002C47BF"/>
    <w:p w14:paraId="6FBC3D85" w14:textId="77777777" w:rsidR="002C47BF" w:rsidRPr="005F579F" w:rsidRDefault="002C47BF" w:rsidP="002C47BF">
      <w:pPr>
        <w:pStyle w:val="Heading4"/>
      </w:pPr>
      <w:r>
        <w:lastRenderedPageBreak/>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239108AF" w14:textId="77777777" w:rsidR="002C47BF" w:rsidRDefault="002C47BF" w:rsidP="002C47BF">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0E06F4AC" w14:textId="77777777" w:rsidR="002C47BF" w:rsidRPr="009A47D9" w:rsidRDefault="002C47BF" w:rsidP="002C47BF">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sz w:val="8"/>
          <w:szCs w:val="18"/>
        </w:rPr>
        <w:t>survival</w:t>
      </w:r>
      <w:proofErr w:type="gramEnd"/>
      <w:r w:rsidRPr="009A47D9">
        <w:rPr>
          <w:rStyle w:val="Style13ptBold"/>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3CCA3613" w14:textId="52804BC6" w:rsidR="002C47BF" w:rsidRDefault="008A071B" w:rsidP="002C47BF">
      <w:pPr>
        <w:pStyle w:val="Heading2"/>
      </w:pPr>
      <w:r>
        <w:lastRenderedPageBreak/>
        <w:t>C</w:t>
      </w:r>
      <w:r w:rsidR="002C47BF">
        <w:t>ase</w:t>
      </w:r>
    </w:p>
    <w:p w14:paraId="7BF691AE" w14:textId="402A7508" w:rsidR="008A071B" w:rsidRDefault="008A071B" w:rsidP="008A071B">
      <w:pPr>
        <w:pStyle w:val="Heading3"/>
      </w:pPr>
      <w:r>
        <w:lastRenderedPageBreak/>
        <w:t xml:space="preserve">Method </w:t>
      </w:r>
    </w:p>
    <w:p w14:paraId="0B4A2FB9" w14:textId="4300C5FD" w:rsidR="008A071B" w:rsidRPr="008A071B" w:rsidRDefault="008A071B" w:rsidP="008A071B">
      <w:pPr>
        <w:pStyle w:val="ListParagraph"/>
        <w:numPr>
          <w:ilvl w:val="0"/>
          <w:numId w:val="14"/>
        </w:numPr>
      </w:pPr>
      <w:r>
        <w:t xml:space="preserve">Extinction narratives bad – cause the inability to make policy decisions because they don’t know which threat to address first </w:t>
      </w:r>
    </w:p>
    <w:p w14:paraId="6DE6DDFF" w14:textId="096E6D92" w:rsidR="002C47BF" w:rsidRPr="002C47BF" w:rsidRDefault="002C47BF" w:rsidP="002C47BF">
      <w:pPr>
        <w:pStyle w:val="Heading4"/>
        <w:rPr>
          <w:rStyle w:val="Style13ptBold"/>
          <w:b/>
        </w:rPr>
      </w:pPr>
      <w:r w:rsidRPr="002C47BF">
        <w:rPr>
          <w:rStyle w:val="Style13ptBold"/>
          <w:b/>
        </w:rPr>
        <w:t xml:space="preserve">Ukraine overwhelms the link – the Polish want the </w:t>
      </w:r>
      <w:proofErr w:type="spellStart"/>
      <w:r w:rsidRPr="002C47BF">
        <w:rPr>
          <w:rStyle w:val="Style13ptBold"/>
          <w:b/>
        </w:rPr>
        <w:t>PiS</w:t>
      </w:r>
      <w:proofErr w:type="spellEnd"/>
      <w:r w:rsidRPr="002C47BF">
        <w:rPr>
          <w:rStyle w:val="Style13ptBold"/>
          <w:b/>
        </w:rPr>
        <w:t xml:space="preserve"> because of the rally effect</w:t>
      </w:r>
    </w:p>
    <w:p w14:paraId="4CDF7CB1" w14:textId="77777777" w:rsidR="002C47BF" w:rsidRDefault="002C47BF" w:rsidP="002C47BF">
      <w:pPr>
        <w:rPr>
          <w:rStyle w:val="Style13ptBold"/>
          <w:b w:val="0"/>
          <w:bCs/>
          <w:sz w:val="16"/>
          <w:szCs w:val="12"/>
        </w:rPr>
      </w:pPr>
      <w:r w:rsidRPr="00F20BAC">
        <w:rPr>
          <w:rStyle w:val="Style13ptBold"/>
        </w:rPr>
        <w:t>Szczerbiak</w:t>
      </w:r>
      <w:r>
        <w:rPr>
          <w:rStyle w:val="Style13ptBold"/>
        </w:rPr>
        <w:t xml:space="preserve"> 3/3</w:t>
      </w:r>
      <w:r>
        <w:rPr>
          <w:rStyle w:val="Style13ptBold"/>
          <w:sz w:val="16"/>
          <w:szCs w:val="12"/>
        </w:rPr>
        <w:t xml:space="preserve"> (</w:t>
      </w:r>
      <w:r w:rsidRPr="00F20BAC">
        <w:rPr>
          <w:rStyle w:val="Style13ptBold"/>
          <w:sz w:val="16"/>
          <w:szCs w:val="12"/>
        </w:rPr>
        <w:t xml:space="preserve">(Aleks Szczerbiak; </w:t>
      </w:r>
      <w:r>
        <w:rPr>
          <w:rStyle w:val="Style13ptBold"/>
          <w:sz w:val="16"/>
          <w:szCs w:val="12"/>
        </w:rPr>
        <w:t>3/3/22</w:t>
      </w:r>
      <w:r w:rsidRPr="00F20BAC">
        <w:rPr>
          <w:rStyle w:val="Style13ptBold"/>
          <w:sz w:val="16"/>
          <w:szCs w:val="12"/>
        </w:rPr>
        <w:t xml:space="preserve">; The London School of Economics and Political Science; </w:t>
      </w:r>
      <w:r w:rsidRPr="00F20BAC">
        <w:rPr>
          <w:rStyle w:val="Style13ptBold"/>
          <w:i/>
          <w:iCs/>
          <w:sz w:val="16"/>
          <w:szCs w:val="12"/>
        </w:rPr>
        <w:t>“How will the war in Ukraine affect Polish politics?”</w:t>
      </w:r>
      <w:r w:rsidRPr="00F20BAC">
        <w:rPr>
          <w:rStyle w:val="Style13ptBold"/>
          <w:sz w:val="16"/>
          <w:szCs w:val="12"/>
        </w:rPr>
        <w:t xml:space="preserve">; accessed 3/10/22; https://notesfrompoland.com/2022/03/03/how-will-the-war-in-ukraine-affect-polish-politics/; Aleks Szczerbiak is Professor of Politics and Contemporary European Studies at the University of Sussex. He is author of Poland Within the European Union? New Awkward Partner or New Heart of </w:t>
      </w:r>
      <w:proofErr w:type="gramStart"/>
      <w:r w:rsidRPr="00F20BAC">
        <w:rPr>
          <w:rStyle w:val="Style13ptBold"/>
          <w:sz w:val="16"/>
          <w:szCs w:val="12"/>
        </w:rPr>
        <w:t>Europe?(</w:t>
      </w:r>
      <w:proofErr w:type="gramEnd"/>
      <w:r w:rsidRPr="00F20BAC">
        <w:rPr>
          <w:rStyle w:val="Style13ptBold"/>
          <w:sz w:val="16"/>
          <w:szCs w:val="12"/>
        </w:rPr>
        <w:t>Routledge, 2012) and ‘</w:t>
      </w:r>
      <w:proofErr w:type="spellStart"/>
      <w:r w:rsidRPr="00F20BAC">
        <w:rPr>
          <w:rStyle w:val="Style13ptBold"/>
          <w:sz w:val="16"/>
          <w:szCs w:val="12"/>
        </w:rPr>
        <w:t>Politicising</w:t>
      </w:r>
      <w:proofErr w:type="spellEnd"/>
      <w:r w:rsidRPr="00F20BAC">
        <w:rPr>
          <w:rStyle w:val="Style13ptBold"/>
          <w:sz w:val="16"/>
          <w:szCs w:val="12"/>
        </w:rPr>
        <w:t xml:space="preserve"> the Communist Past: The Politics of Truth Revelation in Post-Communist Poland‘ (Routledge 2018). He blogs regularly about developments on the Polish political scene) HB</w:t>
      </w:r>
    </w:p>
    <w:p w14:paraId="34BF7249" w14:textId="77777777" w:rsidR="002C47BF" w:rsidRPr="00A1348E" w:rsidRDefault="002C47BF" w:rsidP="002C47BF">
      <w:pPr>
        <w:rPr>
          <w:rStyle w:val="Style13ptBold"/>
          <w:b w:val="0"/>
          <w:bCs/>
          <w:sz w:val="8"/>
          <w:szCs w:val="12"/>
        </w:rPr>
      </w:pPr>
      <w:r w:rsidRPr="00A1348E">
        <w:rPr>
          <w:rStyle w:val="Style13ptBold"/>
          <w:sz w:val="8"/>
          <w:szCs w:val="18"/>
        </w:rPr>
        <w:t xml:space="preserve">However, </w:t>
      </w:r>
      <w:r w:rsidRPr="004071F6">
        <w:rPr>
          <w:rStyle w:val="StyleUnderline"/>
          <w:highlight w:val="green"/>
        </w:rPr>
        <w:t>the war in Ukraine has</w:t>
      </w:r>
      <w:r w:rsidRPr="00A1348E">
        <w:rPr>
          <w:rStyle w:val="StyleUnderline"/>
        </w:rPr>
        <w:t xml:space="preserve"> now completely </w:t>
      </w:r>
      <w:r w:rsidRPr="004071F6">
        <w:rPr>
          <w:rStyle w:val="StyleUnderline"/>
          <w:highlight w:val="green"/>
        </w:rPr>
        <w:t xml:space="preserve">overshadowed </w:t>
      </w:r>
      <w:proofErr w:type="gramStart"/>
      <w:r w:rsidRPr="004071F6">
        <w:rPr>
          <w:rStyle w:val="StyleUnderline"/>
          <w:highlight w:val="green"/>
        </w:rPr>
        <w:t>all of</w:t>
      </w:r>
      <w:proofErr w:type="gramEnd"/>
      <w:r w:rsidRPr="004071F6">
        <w:rPr>
          <w:rStyle w:val="StyleUnderline"/>
          <w:highlight w:val="green"/>
        </w:rPr>
        <w:t xml:space="preserve"> these issues and is likely to consolidate support for </w:t>
      </w:r>
      <w:proofErr w:type="spellStart"/>
      <w:r w:rsidRPr="004071F6">
        <w:rPr>
          <w:rStyle w:val="StyleUnderline"/>
          <w:highlight w:val="green"/>
        </w:rPr>
        <w:t>PiS</w:t>
      </w:r>
      <w:proofErr w:type="spellEnd"/>
      <w:r w:rsidRPr="00A1348E">
        <w:rPr>
          <w:rStyle w:val="Style13ptBold"/>
          <w:sz w:val="8"/>
          <w:szCs w:val="18"/>
        </w:rPr>
        <w:t xml:space="preserve">. The ruling party will probably benefit from what political scientists </w:t>
      </w:r>
      <w:r w:rsidRPr="00A1348E">
        <w:rPr>
          <w:rStyle w:val="StyleUnderline"/>
        </w:rPr>
        <w:t xml:space="preserve">call </w:t>
      </w:r>
      <w:r w:rsidRPr="004071F6">
        <w:rPr>
          <w:rStyle w:val="StyleUnderline"/>
          <w:highlight w:val="green"/>
        </w:rPr>
        <w:t>the “rally effect</w:t>
      </w:r>
      <w:r w:rsidRPr="00A1348E">
        <w:rPr>
          <w:rStyle w:val="StyleUnderline"/>
        </w:rPr>
        <w:t xml:space="preserve">”: an inevitable psychological tendency for worried citizens to </w:t>
      </w:r>
      <w:r w:rsidRPr="004071F6">
        <w:rPr>
          <w:rStyle w:val="StyleUnderline"/>
          <w:highlight w:val="green"/>
        </w:rPr>
        <w:t>unite around their political leaders and institutions</w:t>
      </w:r>
      <w:r w:rsidRPr="00A1348E">
        <w:rPr>
          <w:rStyle w:val="StyleUnderline"/>
        </w:rPr>
        <w:t xml:space="preserve"> as the embodiment of national unity when they feel that their country faces a dramatic crisis or external threat</w:t>
      </w:r>
      <w:r w:rsidRPr="00A1348E">
        <w:rPr>
          <w:rStyle w:val="Style13ptBold"/>
          <w:sz w:val="8"/>
          <w:szCs w:val="18"/>
        </w:rPr>
        <w:t xml:space="preserve">. It is too early to tell how significant, or long-lasting, a boost for </w:t>
      </w:r>
      <w:proofErr w:type="spellStart"/>
      <w:r w:rsidRPr="00A1348E">
        <w:rPr>
          <w:rStyle w:val="Style13ptBold"/>
          <w:sz w:val="8"/>
          <w:szCs w:val="18"/>
        </w:rPr>
        <w:t>PiS</w:t>
      </w:r>
      <w:proofErr w:type="spellEnd"/>
      <w:r w:rsidRPr="00A1348E">
        <w:rPr>
          <w:rStyle w:val="Style13ptBold"/>
          <w:sz w:val="8"/>
          <w:szCs w:val="18"/>
        </w:rPr>
        <w:t xml:space="preserve"> the crisis might provide. But </w:t>
      </w:r>
      <w:r w:rsidRPr="004071F6">
        <w:rPr>
          <w:rStyle w:val="StyleUnderline"/>
          <w:highlight w:val="green"/>
        </w:rPr>
        <w:t>there were</w:t>
      </w:r>
      <w:r w:rsidRPr="00A1348E">
        <w:rPr>
          <w:rStyle w:val="StyleUnderline"/>
        </w:rPr>
        <w:t xml:space="preserve"> already </w:t>
      </w:r>
      <w:r w:rsidRPr="004071F6">
        <w:rPr>
          <w:rStyle w:val="StyleUnderline"/>
          <w:highlight w:val="green"/>
        </w:rPr>
        <w:t>some indications that the party’s</w:t>
      </w:r>
      <w:r w:rsidRPr="00A1348E">
        <w:rPr>
          <w:rStyle w:val="StyleUnderline"/>
        </w:rPr>
        <w:t xml:space="preserve"> polling </w:t>
      </w:r>
      <w:r w:rsidRPr="004071F6">
        <w:rPr>
          <w:rStyle w:val="StyleUnderline"/>
          <w:highlight w:val="green"/>
        </w:rPr>
        <w:t>numbers</w:t>
      </w:r>
      <w:r w:rsidRPr="00A1348E">
        <w:rPr>
          <w:rStyle w:val="StyleUnderline"/>
        </w:rPr>
        <w:t xml:space="preserve"> had </w:t>
      </w:r>
      <w:r w:rsidRPr="004071F6">
        <w:rPr>
          <w:rStyle w:val="StyleUnderline"/>
          <w:highlight w:val="green"/>
        </w:rPr>
        <w:t>started to tick up</w:t>
      </w:r>
      <w:r w:rsidRPr="00A1348E">
        <w:rPr>
          <w:rStyle w:val="Style13ptBold"/>
          <w:sz w:val="8"/>
          <w:szCs w:val="18"/>
        </w:rPr>
        <w:t>, even before the outbreak of armed hostilities. According to the E-</w:t>
      </w:r>
      <w:proofErr w:type="spellStart"/>
      <w:r w:rsidRPr="00A1348E">
        <w:rPr>
          <w:rStyle w:val="Style13ptBold"/>
          <w:sz w:val="8"/>
          <w:szCs w:val="18"/>
        </w:rPr>
        <w:t>wybory</w:t>
      </w:r>
      <w:proofErr w:type="spellEnd"/>
      <w:r w:rsidRPr="00A1348E">
        <w:rPr>
          <w:rStyle w:val="Style13ptBold"/>
          <w:sz w:val="8"/>
          <w:szCs w:val="18"/>
        </w:rPr>
        <w:t xml:space="preserve"> website, which aggregates voting intention surveys, </w:t>
      </w:r>
      <w:proofErr w:type="spellStart"/>
      <w:r w:rsidRPr="00A1348E">
        <w:rPr>
          <w:rStyle w:val="Style13ptBold"/>
          <w:sz w:val="8"/>
          <w:szCs w:val="18"/>
        </w:rPr>
        <w:t>PiS</w:t>
      </w:r>
      <w:proofErr w:type="spellEnd"/>
      <w:r w:rsidRPr="00A1348E">
        <w:rPr>
          <w:rStyle w:val="Style13ptBold"/>
          <w:sz w:val="8"/>
          <w:szCs w:val="18"/>
        </w:rPr>
        <w:t xml:space="preserve"> averaged 34% opinion poll support in February – </w:t>
      </w:r>
      <w:r w:rsidRPr="004071F6">
        <w:rPr>
          <w:rStyle w:val="StyleUnderline"/>
          <w:highlight w:val="green"/>
        </w:rPr>
        <w:t>an increase of 3% compared to January</w:t>
      </w:r>
      <w:r w:rsidRPr="00A1348E">
        <w:rPr>
          <w:rStyle w:val="StyleUnderline"/>
        </w:rPr>
        <w:t>, although still well short of the 40% average that it enjoyed until autumn 2020, and which would allow the party to secure an outright parliamentary majority</w:t>
      </w:r>
      <w:r w:rsidRPr="00A1348E">
        <w:rPr>
          <w:rStyle w:val="Style13ptBold"/>
          <w:sz w:val="8"/>
          <w:szCs w:val="18"/>
        </w:rPr>
        <w:t xml:space="preserve">. Warsaw’s raised international profile </w:t>
      </w:r>
      <w:proofErr w:type="spellStart"/>
      <w:r w:rsidRPr="00A1348E">
        <w:rPr>
          <w:rStyle w:val="Style13ptBold"/>
          <w:sz w:val="8"/>
          <w:szCs w:val="18"/>
        </w:rPr>
        <w:t>PiS</w:t>
      </w:r>
      <w:proofErr w:type="spellEnd"/>
      <w:r w:rsidRPr="00A1348E">
        <w:rPr>
          <w:rStyle w:val="Style13ptBold"/>
          <w:sz w:val="8"/>
          <w:szCs w:val="18"/>
        </w:rPr>
        <w:t xml:space="preserve"> argues that it has taken a series of measures to make Poland more militarily self-sufficient. The latest of these is the so-called “homeland </w:t>
      </w:r>
      <w:proofErr w:type="spellStart"/>
      <w:r w:rsidRPr="00A1348E">
        <w:rPr>
          <w:rStyle w:val="Style13ptBold"/>
          <w:sz w:val="8"/>
          <w:szCs w:val="18"/>
        </w:rPr>
        <w:t>defence</w:t>
      </w:r>
      <w:proofErr w:type="spellEnd"/>
      <w:r w:rsidRPr="00A1348E">
        <w:rPr>
          <w:rStyle w:val="Style13ptBold"/>
          <w:sz w:val="8"/>
          <w:szCs w:val="18"/>
        </w:rPr>
        <w:t xml:space="preserve"> law” (</w:t>
      </w:r>
      <w:proofErr w:type="spellStart"/>
      <w:r w:rsidRPr="00A1348E">
        <w:rPr>
          <w:rStyle w:val="Style13ptBold"/>
          <w:sz w:val="8"/>
          <w:szCs w:val="18"/>
        </w:rPr>
        <w:t>ustawa</w:t>
      </w:r>
      <w:proofErr w:type="spellEnd"/>
      <w:r w:rsidRPr="00A1348E">
        <w:rPr>
          <w:rStyle w:val="Style13ptBold"/>
          <w:sz w:val="8"/>
          <w:szCs w:val="18"/>
        </w:rPr>
        <w:t xml:space="preserve"> o </w:t>
      </w:r>
      <w:proofErr w:type="spellStart"/>
      <w:r w:rsidRPr="00A1348E">
        <w:rPr>
          <w:rStyle w:val="Style13ptBold"/>
          <w:sz w:val="8"/>
          <w:szCs w:val="18"/>
        </w:rPr>
        <w:t>obronie</w:t>
      </w:r>
      <w:proofErr w:type="spellEnd"/>
      <w:r w:rsidRPr="00A1348E">
        <w:rPr>
          <w:rStyle w:val="Style13ptBold"/>
          <w:sz w:val="8"/>
          <w:szCs w:val="18"/>
        </w:rPr>
        <w:t xml:space="preserve"> </w:t>
      </w:r>
      <w:proofErr w:type="spellStart"/>
      <w:r w:rsidRPr="00A1348E">
        <w:rPr>
          <w:rStyle w:val="Style13ptBold"/>
          <w:sz w:val="8"/>
          <w:szCs w:val="18"/>
        </w:rPr>
        <w:t>ojczyzny</w:t>
      </w:r>
      <w:proofErr w:type="spellEnd"/>
      <w:r w:rsidRPr="00A1348E">
        <w:rPr>
          <w:rStyle w:val="Style13ptBold"/>
          <w:sz w:val="8"/>
          <w:szCs w:val="18"/>
        </w:rPr>
        <w:t xml:space="preserve">) which, if approved by parliament, will accelerate the pace of increased </w:t>
      </w:r>
      <w:proofErr w:type="spellStart"/>
      <w:r w:rsidRPr="00A1348E">
        <w:rPr>
          <w:rStyle w:val="Style13ptBold"/>
          <w:sz w:val="8"/>
          <w:szCs w:val="18"/>
        </w:rPr>
        <w:t>defence</w:t>
      </w:r>
      <w:proofErr w:type="spellEnd"/>
      <w:r w:rsidRPr="00A1348E">
        <w:rPr>
          <w:rStyle w:val="Style13ptBold"/>
          <w:sz w:val="8"/>
          <w:szCs w:val="18"/>
        </w:rPr>
        <w:t xml:space="preserve"> spending and double the size of the Polish armed forces.</w:t>
      </w:r>
      <w:r w:rsidRPr="00A1348E">
        <w:rPr>
          <w:sz w:val="8"/>
          <w:szCs w:val="32"/>
        </w:rPr>
        <w:t xml:space="preserve"> </w:t>
      </w:r>
      <w:r w:rsidRPr="00A1348E">
        <w:rPr>
          <w:rStyle w:val="Style13ptBold"/>
          <w:sz w:val="8"/>
          <w:szCs w:val="18"/>
        </w:rPr>
        <w:t xml:space="preserve">However, much of the media spotlight has focused on the government’s international role in trying to resolve the crisis. </w:t>
      </w:r>
      <w:r w:rsidRPr="004071F6">
        <w:rPr>
          <w:rStyle w:val="StyleUnderline"/>
          <w:highlight w:val="green"/>
        </w:rPr>
        <w:t>This</w:t>
      </w:r>
      <w:r w:rsidRPr="00A1348E">
        <w:rPr>
          <w:rStyle w:val="StyleUnderline"/>
        </w:rPr>
        <w:t xml:space="preserve"> has </w:t>
      </w:r>
      <w:r w:rsidRPr="004071F6">
        <w:rPr>
          <w:rStyle w:val="StyleUnderline"/>
          <w:highlight w:val="green"/>
        </w:rPr>
        <w:t>provided Warsaw with an opportunity to raise its</w:t>
      </w:r>
      <w:r w:rsidRPr="00A1348E">
        <w:rPr>
          <w:rStyle w:val="StyleUnderline"/>
        </w:rPr>
        <w:t xml:space="preserve"> diplomatic and military </w:t>
      </w:r>
      <w:r w:rsidRPr="004071F6">
        <w:rPr>
          <w:rStyle w:val="StyleUnderline"/>
          <w:highlight w:val="green"/>
        </w:rPr>
        <w:t>profile as a key strategic</w:t>
      </w:r>
      <w:r w:rsidRPr="00A1348E">
        <w:rPr>
          <w:rStyle w:val="StyleUnderline"/>
        </w:rPr>
        <w:t xml:space="preserve"> regional </w:t>
      </w:r>
      <w:r w:rsidRPr="004071F6">
        <w:rPr>
          <w:rStyle w:val="StyleUnderline"/>
          <w:highlight w:val="green"/>
        </w:rPr>
        <w:t>player</w:t>
      </w:r>
      <w:r w:rsidRPr="00A1348E">
        <w:rPr>
          <w:rStyle w:val="Style13ptBold"/>
          <w:sz w:val="8"/>
          <w:szCs w:val="18"/>
        </w:rPr>
        <w:t xml:space="preserve">. Given Poland’s critical geographical location, and the fact that it is NATO’s largest member and top </w:t>
      </w:r>
      <w:proofErr w:type="spellStart"/>
      <w:r w:rsidRPr="00A1348E">
        <w:rPr>
          <w:rStyle w:val="Style13ptBold"/>
          <w:sz w:val="8"/>
          <w:szCs w:val="18"/>
        </w:rPr>
        <w:t>defence</w:t>
      </w:r>
      <w:proofErr w:type="spellEnd"/>
      <w:r w:rsidRPr="00A1348E">
        <w:rPr>
          <w:rStyle w:val="Style13ptBold"/>
          <w:sz w:val="8"/>
          <w:szCs w:val="18"/>
        </w:rPr>
        <w:t xml:space="preserve"> spender in the region, the country plays a pivotal role in the alliance’s security relationship with Moscow. The Polish government and </w:t>
      </w:r>
      <w:proofErr w:type="spellStart"/>
      <w:r w:rsidRPr="00A1348E">
        <w:rPr>
          <w:rStyle w:val="Style13ptBold"/>
          <w:sz w:val="8"/>
          <w:szCs w:val="18"/>
        </w:rPr>
        <w:t>PiS</w:t>
      </w:r>
      <w:proofErr w:type="spellEnd"/>
      <w:r w:rsidRPr="00A1348E">
        <w:rPr>
          <w:rStyle w:val="Style13ptBold"/>
          <w:sz w:val="8"/>
          <w:szCs w:val="18"/>
        </w:rPr>
        <w:t xml:space="preserve">-backed President Andrzej </w:t>
      </w:r>
      <w:proofErr w:type="spellStart"/>
      <w:r w:rsidRPr="00A1348E">
        <w:rPr>
          <w:rStyle w:val="Style13ptBold"/>
          <w:sz w:val="8"/>
          <w:szCs w:val="18"/>
        </w:rPr>
        <w:t>Duda</w:t>
      </w:r>
      <w:proofErr w:type="spellEnd"/>
      <w:r w:rsidRPr="00A1348E">
        <w:rPr>
          <w:rStyle w:val="Style13ptBold"/>
          <w:sz w:val="8"/>
          <w:szCs w:val="18"/>
        </w:rPr>
        <w:t xml:space="preserve"> have been at the forefront of efforts to persuade the Western international community to develop a common, robust response to what they always saw as Russian President Vladimir Putin’s neo-imperialist de-</w:t>
      </w:r>
      <w:proofErr w:type="spellStart"/>
      <w:r w:rsidRPr="00A1348E">
        <w:rPr>
          <w:rStyle w:val="Style13ptBold"/>
          <w:sz w:val="8"/>
          <w:szCs w:val="18"/>
        </w:rPr>
        <w:t>stabilisation</w:t>
      </w:r>
      <w:proofErr w:type="spellEnd"/>
      <w:r w:rsidRPr="00A1348E">
        <w:rPr>
          <w:rStyle w:val="Style13ptBold"/>
          <w:sz w:val="8"/>
          <w:szCs w:val="18"/>
        </w:rPr>
        <w:t xml:space="preserve"> of the region, and specifically to ensure that sanctions on Moscow were maintained and extended. </w:t>
      </w:r>
      <w:proofErr w:type="spellStart"/>
      <w:r w:rsidRPr="00A1348E">
        <w:rPr>
          <w:rStyle w:val="Style13ptBold"/>
          <w:sz w:val="8"/>
          <w:szCs w:val="18"/>
        </w:rPr>
        <w:t>PiS</w:t>
      </w:r>
      <w:proofErr w:type="spellEnd"/>
      <w:r w:rsidRPr="00A1348E">
        <w:rPr>
          <w:rStyle w:val="Style13ptBold"/>
          <w:sz w:val="8"/>
          <w:szCs w:val="18"/>
        </w:rPr>
        <w:t xml:space="preserve"> has, for a long time, </w:t>
      </w:r>
      <w:proofErr w:type="spellStart"/>
      <w:r w:rsidRPr="00A1348E">
        <w:rPr>
          <w:rStyle w:val="Style13ptBold"/>
          <w:sz w:val="8"/>
          <w:szCs w:val="18"/>
        </w:rPr>
        <w:t>criticised</w:t>
      </w:r>
      <w:proofErr w:type="spellEnd"/>
      <w:r w:rsidRPr="00A1348E">
        <w:rPr>
          <w:rStyle w:val="Style13ptBold"/>
          <w:sz w:val="8"/>
          <w:szCs w:val="18"/>
        </w:rPr>
        <w:t xml:space="preserve"> </w:t>
      </w:r>
      <w:proofErr w:type="gramStart"/>
      <w:r w:rsidRPr="00A1348E">
        <w:rPr>
          <w:rStyle w:val="Style13ptBold"/>
          <w:sz w:val="8"/>
          <w:szCs w:val="18"/>
        </w:rPr>
        <w:t>Germany</w:t>
      </w:r>
      <w:proofErr w:type="gramEnd"/>
      <w:r w:rsidRPr="00A1348E">
        <w:rPr>
          <w:rStyle w:val="Style13ptBold"/>
          <w:sz w:val="8"/>
          <w:szCs w:val="18"/>
        </w:rPr>
        <w:t xml:space="preserve"> and other Western powers for their over-conciliatory approach towards developing economic and diplomatic relations with Moscow over the heads of their European allies. This was exemplified by the controversial Nord Stream 2 gas pipeline, which runs directly from Russia to Germany across the bed of the Baltic Sea bypassing Poland and Ukraine; and which Berlin has now belatedly suspended approval of.</w:t>
      </w:r>
      <w:r w:rsidRPr="00A1348E">
        <w:rPr>
          <w:sz w:val="8"/>
          <w:szCs w:val="32"/>
        </w:rPr>
        <w:t xml:space="preserve"> </w:t>
      </w:r>
      <w:r w:rsidRPr="00A1348E">
        <w:rPr>
          <w:rStyle w:val="Style13ptBold"/>
          <w:sz w:val="8"/>
          <w:szCs w:val="18"/>
        </w:rPr>
        <w:t xml:space="preserve">Indeed, some observers argued that pressure from the Polish government, and specifically prime minister Mateusz </w:t>
      </w:r>
      <w:proofErr w:type="spellStart"/>
      <w:r w:rsidRPr="00A1348E">
        <w:rPr>
          <w:rStyle w:val="Style13ptBold"/>
          <w:sz w:val="8"/>
          <w:szCs w:val="18"/>
        </w:rPr>
        <w:t>Morawiecki</w:t>
      </w:r>
      <w:proofErr w:type="spellEnd"/>
      <w:r w:rsidRPr="00A1348E">
        <w:rPr>
          <w:rStyle w:val="Style13ptBold"/>
          <w:sz w:val="8"/>
          <w:szCs w:val="18"/>
        </w:rPr>
        <w:t xml:space="preserve">, played a pivotal role in persuading Germany to make an abrupt change of course after the invasion started by agreeing to reverse its historical non-intervention policy and send weapons to Ukraine, as well to increase </w:t>
      </w:r>
      <w:proofErr w:type="spellStart"/>
      <w:r w:rsidRPr="00A1348E">
        <w:rPr>
          <w:rStyle w:val="Style13ptBold"/>
          <w:sz w:val="8"/>
          <w:szCs w:val="18"/>
        </w:rPr>
        <w:t>defence</w:t>
      </w:r>
      <w:proofErr w:type="spellEnd"/>
      <w:r w:rsidRPr="00A1348E">
        <w:rPr>
          <w:rStyle w:val="Style13ptBold"/>
          <w:sz w:val="8"/>
          <w:szCs w:val="18"/>
        </w:rPr>
        <w:t xml:space="preserve"> spending to over 2% of the country’s GDP (a level considered a minimum by NATO), and block Russian access to the Swift international payments system (having initially opposed such tough economic sanctions). The crisis has also been an opportunity to improve Warsaw’s fraught relations with the US Biden administration. </w:t>
      </w:r>
      <w:proofErr w:type="spellStart"/>
      <w:r w:rsidRPr="00A1348E">
        <w:rPr>
          <w:rStyle w:val="Style13ptBold"/>
          <w:sz w:val="8"/>
          <w:szCs w:val="18"/>
        </w:rPr>
        <w:t>PiS</w:t>
      </w:r>
      <w:proofErr w:type="spellEnd"/>
      <w:r w:rsidRPr="00A1348E">
        <w:rPr>
          <w:rStyle w:val="Style13ptBold"/>
          <w:sz w:val="8"/>
          <w:szCs w:val="18"/>
        </w:rPr>
        <w:t xml:space="preserve"> enjoyed very strong ties with Joe Biden’s predecessor Donald Trump, whom it came to see as a conservative ideological soulmate. This, together with Biden’s pivot back to developing stronger ties with the EU political establishment (especially Germany), made it considerably more difficult for Warsaw to pursue its international policy agenda. However, Polish-US relations already started to improve last December when </w:t>
      </w:r>
      <w:proofErr w:type="spellStart"/>
      <w:r w:rsidRPr="00A1348E">
        <w:rPr>
          <w:rStyle w:val="Style13ptBold"/>
          <w:sz w:val="8"/>
          <w:szCs w:val="18"/>
        </w:rPr>
        <w:t>Duda</w:t>
      </w:r>
      <w:proofErr w:type="spellEnd"/>
      <w:r w:rsidRPr="00A1348E">
        <w:rPr>
          <w:rStyle w:val="Style13ptBold"/>
          <w:sz w:val="8"/>
          <w:szCs w:val="18"/>
        </w:rPr>
        <w:t xml:space="preserve"> vetoed a controversial media law that the USA felt threatened the commercial interests of the American-owned Polish TVN broadcaster, which takes a strongly anti-</w:t>
      </w:r>
      <w:proofErr w:type="spellStart"/>
      <w:r w:rsidRPr="00A1348E">
        <w:rPr>
          <w:rStyle w:val="Style13ptBold"/>
          <w:sz w:val="8"/>
          <w:szCs w:val="18"/>
        </w:rPr>
        <w:t>PiS</w:t>
      </w:r>
      <w:proofErr w:type="spellEnd"/>
      <w:r w:rsidRPr="00A1348E">
        <w:rPr>
          <w:rStyle w:val="Style13ptBold"/>
          <w:sz w:val="8"/>
          <w:szCs w:val="18"/>
        </w:rPr>
        <w:t xml:space="preserve"> editorial line. Now Poland has become the main destination for new US troops arriving in the region since January to strengthen NATO’s Eastern flank. The Biden administration also announced a $6 billion weapons sale to Warsaw, which included 250 M1 Abrams tanks.</w:t>
      </w:r>
      <w:r w:rsidRPr="00A1348E">
        <w:rPr>
          <w:sz w:val="8"/>
          <w:szCs w:val="32"/>
        </w:rPr>
        <w:t xml:space="preserve"> </w:t>
      </w:r>
      <w:r w:rsidRPr="00A1348E">
        <w:rPr>
          <w:rStyle w:val="Style13ptBold"/>
          <w:sz w:val="8"/>
          <w:szCs w:val="18"/>
        </w:rPr>
        <w:t xml:space="preserve">A tricky situation for the opposition </w:t>
      </w:r>
      <w:proofErr w:type="gramStart"/>
      <w:r w:rsidRPr="00A1348E">
        <w:rPr>
          <w:rStyle w:val="Style13ptBold"/>
          <w:sz w:val="8"/>
          <w:szCs w:val="18"/>
        </w:rPr>
        <w:t>At</w:t>
      </w:r>
      <w:proofErr w:type="gramEnd"/>
      <w:r w:rsidRPr="00A1348E">
        <w:rPr>
          <w:rStyle w:val="Style13ptBold"/>
          <w:sz w:val="8"/>
          <w:szCs w:val="18"/>
        </w:rPr>
        <w:t xml:space="preserve"> the same time, </w:t>
      </w:r>
      <w:r w:rsidRPr="004071F6">
        <w:rPr>
          <w:rStyle w:val="StyleUnderline"/>
          <w:highlight w:val="green"/>
        </w:rPr>
        <w:t>the opposition parties lack the instruments to exert any real influence at the international level</w:t>
      </w:r>
      <w:r w:rsidRPr="00A1348E">
        <w:rPr>
          <w:rStyle w:val="StyleUnderline"/>
        </w:rPr>
        <w:t xml:space="preserve">, and, for the sake of national unity, have largely refrained from </w:t>
      </w:r>
      <w:proofErr w:type="spellStart"/>
      <w:r w:rsidRPr="00A1348E">
        <w:rPr>
          <w:rStyle w:val="StyleUnderline"/>
        </w:rPr>
        <w:t>criticising</w:t>
      </w:r>
      <w:proofErr w:type="spellEnd"/>
      <w:r w:rsidRPr="00A1348E">
        <w:rPr>
          <w:rStyle w:val="StyleUnderline"/>
        </w:rPr>
        <w:t xml:space="preserve"> the government overtly, for the moment at least</w:t>
      </w:r>
      <w:r w:rsidRPr="00A1348E">
        <w:rPr>
          <w:rStyle w:val="Style13ptBold"/>
          <w:sz w:val="8"/>
          <w:szCs w:val="18"/>
        </w:rPr>
        <w:t xml:space="preserve">. Moreover, all the main Polish political groupings share the goal of strengthening Ukraine’s pro-Western orientation and countering Russian expansionism. Eastern policy has generally emerged in the context of domestic politics as a so-called ‘valence’ issue: where parties agree on overall objectives but compete over which of them is the most competent to deliver on these shared goals. However, while agreeing with the government’s assessments of Russia’s actions and the potential threat that they pose to Polish national security, some sections of the opposition have tried to develop talking points critical of </w:t>
      </w:r>
      <w:proofErr w:type="spellStart"/>
      <w:r w:rsidRPr="00A1348E">
        <w:rPr>
          <w:rStyle w:val="Style13ptBold"/>
          <w:sz w:val="8"/>
          <w:szCs w:val="18"/>
        </w:rPr>
        <w:t>PiS</w:t>
      </w:r>
      <w:proofErr w:type="spellEnd"/>
      <w:r w:rsidRPr="00A1348E">
        <w:rPr>
          <w:rStyle w:val="Style13ptBold"/>
          <w:sz w:val="8"/>
          <w:szCs w:val="18"/>
        </w:rPr>
        <w:t xml:space="preserve">. For example, the liberal-centrist Civic Platform (PO) – the country’s governing party between 2007-14 and currently the main opposition grouping – called upon </w:t>
      </w:r>
      <w:proofErr w:type="spellStart"/>
      <w:r w:rsidRPr="00A1348E">
        <w:rPr>
          <w:rStyle w:val="Style13ptBold"/>
          <w:sz w:val="8"/>
          <w:szCs w:val="18"/>
        </w:rPr>
        <w:t>PiS</w:t>
      </w:r>
      <w:proofErr w:type="spellEnd"/>
      <w:r w:rsidRPr="00A1348E">
        <w:rPr>
          <w:rStyle w:val="Style13ptBold"/>
          <w:sz w:val="8"/>
          <w:szCs w:val="18"/>
        </w:rPr>
        <w:t xml:space="preserve"> to end its conflict with the EU political establishment over “rule of law” issues as quickly as possible, by abandoning its controversial judicial reforms.</w:t>
      </w:r>
      <w:r w:rsidRPr="00A1348E">
        <w:rPr>
          <w:sz w:val="8"/>
          <w:szCs w:val="32"/>
        </w:rPr>
        <w:t xml:space="preserve"> </w:t>
      </w:r>
      <w:proofErr w:type="spellStart"/>
      <w:r w:rsidRPr="00A1348E">
        <w:rPr>
          <w:rStyle w:val="Style13ptBold"/>
          <w:sz w:val="8"/>
          <w:szCs w:val="18"/>
        </w:rPr>
        <w:t>PiS</w:t>
      </w:r>
      <w:proofErr w:type="spellEnd"/>
      <w:r w:rsidRPr="00A1348E">
        <w:rPr>
          <w:rStyle w:val="Style13ptBold"/>
          <w:sz w:val="8"/>
          <w:szCs w:val="18"/>
        </w:rPr>
        <w:t xml:space="preserve"> has been in an ongoing dispute with the EU institutions who agree with the criticisms levelled by Poland’s legal establishment and most opposition parties that these reforms undermine judicial independence and threaten the key democratic principle of the constitutional separation of powers. PO has argued that </w:t>
      </w:r>
      <w:proofErr w:type="spellStart"/>
      <w:r w:rsidRPr="00A1348E">
        <w:rPr>
          <w:rStyle w:val="Style13ptBold"/>
          <w:sz w:val="8"/>
          <w:szCs w:val="18"/>
        </w:rPr>
        <w:t>PiS’s</w:t>
      </w:r>
      <w:proofErr w:type="spellEnd"/>
      <w:r w:rsidRPr="00A1348E">
        <w:rPr>
          <w:rStyle w:val="Style13ptBold"/>
          <w:sz w:val="8"/>
          <w:szCs w:val="18"/>
        </w:rPr>
        <w:t xml:space="preserve"> conflict with the EU political establishment undermined national security by weakening Poland’s anchoring in the West and efforts to build alliances within Europe. The Ukrainian conflict, they said, also highlighted the fact that the main threat to Poland came from Moscow not Brussels or Berlin. The government’s supporters countered that raising the “rule of law” dispute at this time made PO’s appeals for national unity appear hollow, particularly as the opposition party also implied an equivalence between </w:t>
      </w:r>
      <w:proofErr w:type="spellStart"/>
      <w:r w:rsidRPr="00A1348E">
        <w:rPr>
          <w:rStyle w:val="Style13ptBold"/>
          <w:sz w:val="8"/>
          <w:szCs w:val="18"/>
        </w:rPr>
        <w:t>PiS’s</w:t>
      </w:r>
      <w:proofErr w:type="spellEnd"/>
      <w:r w:rsidRPr="00A1348E">
        <w:rPr>
          <w:rStyle w:val="Style13ptBold"/>
          <w:sz w:val="8"/>
          <w:szCs w:val="18"/>
        </w:rPr>
        <w:t xml:space="preserve"> reforms and the lack of judicial independence in Russia. Moreover, </w:t>
      </w:r>
      <w:proofErr w:type="spellStart"/>
      <w:r w:rsidRPr="00A1348E">
        <w:rPr>
          <w:rStyle w:val="Style13ptBold"/>
          <w:sz w:val="8"/>
          <w:szCs w:val="18"/>
        </w:rPr>
        <w:t>PiS</w:t>
      </w:r>
      <w:proofErr w:type="spellEnd"/>
      <w:r w:rsidRPr="00A1348E">
        <w:rPr>
          <w:rStyle w:val="Style13ptBold"/>
          <w:sz w:val="8"/>
          <w:szCs w:val="18"/>
        </w:rPr>
        <w:t xml:space="preserve"> rejected the opposition’s critique of its reforms arguing that, following Poland’s flawed transition to democracy in 1989, the judiciary, like many key Polish institutions, was expropriated by and represented the interests of an extremely well-entrenched, and often deeply corrupt, post-communist elite, which then co-opted a new legal establishment that perpetuated its legacy.</w:t>
      </w:r>
      <w:r w:rsidRPr="00A1348E">
        <w:rPr>
          <w:sz w:val="8"/>
          <w:szCs w:val="32"/>
        </w:rPr>
        <w:t xml:space="preserve"> </w:t>
      </w:r>
      <w:proofErr w:type="spellStart"/>
      <w:r w:rsidRPr="00A1348E">
        <w:rPr>
          <w:rStyle w:val="Style13ptBold"/>
          <w:sz w:val="8"/>
          <w:szCs w:val="18"/>
        </w:rPr>
        <w:t>PiS’s</w:t>
      </w:r>
      <w:proofErr w:type="spellEnd"/>
      <w:r w:rsidRPr="00A1348E">
        <w:rPr>
          <w:rStyle w:val="Style13ptBold"/>
          <w:sz w:val="8"/>
          <w:szCs w:val="18"/>
        </w:rPr>
        <w:t xml:space="preserve"> supporters also argued that the EU political establishment had used the “rule of law” issue as a pretext and that the root of the conflict stemmed from the fact that the Polish government had, they said, adopted a more robust and assertive approach towards defending and advancing the country’s national identity and interests within the EU. At the same time, however, over the last few weeks the </w:t>
      </w:r>
      <w:proofErr w:type="spellStart"/>
      <w:r w:rsidRPr="00A1348E">
        <w:rPr>
          <w:rStyle w:val="Style13ptBold"/>
          <w:sz w:val="8"/>
          <w:szCs w:val="18"/>
        </w:rPr>
        <w:t>PiS</w:t>
      </w:r>
      <w:proofErr w:type="spellEnd"/>
      <w:r w:rsidRPr="00A1348E">
        <w:rPr>
          <w:rStyle w:val="Style13ptBold"/>
          <w:sz w:val="8"/>
          <w:szCs w:val="18"/>
        </w:rPr>
        <w:t xml:space="preserve"> government and President </w:t>
      </w:r>
      <w:proofErr w:type="spellStart"/>
      <w:r w:rsidRPr="00A1348E">
        <w:rPr>
          <w:rStyle w:val="Style13ptBold"/>
          <w:sz w:val="8"/>
          <w:szCs w:val="18"/>
        </w:rPr>
        <w:t>Duda</w:t>
      </w:r>
      <w:proofErr w:type="spellEnd"/>
      <w:r w:rsidRPr="00A1348E">
        <w:rPr>
          <w:rStyle w:val="Style13ptBold"/>
          <w:sz w:val="8"/>
          <w:szCs w:val="18"/>
        </w:rPr>
        <w:t xml:space="preserve"> have been making a concerted effort to de-escalate the dispute with Brussels. This was mainly to secure Polish access to EU funds that the European Commission is blocking, but also to help the West present a united front in the face of Russian aggression in Ukraine. </w:t>
      </w:r>
      <w:r w:rsidRPr="00A1348E">
        <w:rPr>
          <w:rStyle w:val="StyleUnderline"/>
        </w:rPr>
        <w:t xml:space="preserve">Moreover, </w:t>
      </w:r>
      <w:r w:rsidRPr="004071F6">
        <w:rPr>
          <w:rStyle w:val="StyleUnderline"/>
          <w:highlight w:val="green"/>
        </w:rPr>
        <w:t>by raising the “rule of law” issue, the opposition misread the</w:t>
      </w:r>
      <w:r w:rsidRPr="00A1348E">
        <w:rPr>
          <w:rStyle w:val="StyleUnderline"/>
        </w:rPr>
        <w:t xml:space="preserve"> national </w:t>
      </w:r>
      <w:r w:rsidRPr="004071F6">
        <w:rPr>
          <w:rStyle w:val="StyleUnderline"/>
          <w:highlight w:val="green"/>
        </w:rPr>
        <w:t>mood</w:t>
      </w:r>
      <w:r w:rsidRPr="00A1348E">
        <w:rPr>
          <w:rStyle w:val="StyleUnderline"/>
        </w:rPr>
        <w:t xml:space="preserve"> which, for the moment at least, seems to want its political leaders to focus solely on the Ukrainian crisis and put other contentious issues to one side.</w:t>
      </w:r>
      <w:r w:rsidRPr="00A1348E">
        <w:rPr>
          <w:sz w:val="8"/>
          <w:szCs w:val="32"/>
        </w:rPr>
        <w:t xml:space="preserve"> </w:t>
      </w:r>
      <w:r w:rsidRPr="00A1348E">
        <w:rPr>
          <w:rStyle w:val="Style13ptBold"/>
          <w:sz w:val="8"/>
          <w:szCs w:val="18"/>
        </w:rPr>
        <w:t xml:space="preserve">Disputes over international party links Previously, opposition parties also strongly </w:t>
      </w:r>
      <w:proofErr w:type="spellStart"/>
      <w:r w:rsidRPr="00A1348E">
        <w:rPr>
          <w:rStyle w:val="Style13ptBold"/>
          <w:sz w:val="8"/>
          <w:szCs w:val="18"/>
        </w:rPr>
        <w:t>criticised</w:t>
      </w:r>
      <w:proofErr w:type="spellEnd"/>
      <w:r w:rsidRPr="00A1348E">
        <w:rPr>
          <w:rStyle w:val="Style13ptBold"/>
          <w:sz w:val="8"/>
          <w:szCs w:val="18"/>
        </w:rPr>
        <w:t xml:space="preserve"> attempts by </w:t>
      </w:r>
      <w:proofErr w:type="spellStart"/>
      <w:r w:rsidRPr="00A1348E">
        <w:rPr>
          <w:rStyle w:val="Style13ptBold"/>
          <w:sz w:val="8"/>
          <w:szCs w:val="18"/>
        </w:rPr>
        <w:t>PiS</w:t>
      </w:r>
      <w:proofErr w:type="spellEnd"/>
      <w:r w:rsidRPr="00A1348E">
        <w:rPr>
          <w:rStyle w:val="Style13ptBold"/>
          <w:sz w:val="8"/>
          <w:szCs w:val="18"/>
        </w:rPr>
        <w:t xml:space="preserve"> to develop links with right-wing Eurosceptic parties that have enjoyed close ties with Moscow, such as Marine Le Pen’s French National Rally and the Hungarian </w:t>
      </w:r>
      <w:proofErr w:type="spellStart"/>
      <w:r w:rsidRPr="00A1348E">
        <w:rPr>
          <w:rStyle w:val="Style13ptBold"/>
          <w:sz w:val="8"/>
          <w:szCs w:val="18"/>
        </w:rPr>
        <w:t>Fidesz</w:t>
      </w:r>
      <w:proofErr w:type="spellEnd"/>
      <w:r w:rsidRPr="00A1348E">
        <w:rPr>
          <w:rStyle w:val="Style13ptBold"/>
          <w:sz w:val="8"/>
          <w:szCs w:val="18"/>
        </w:rPr>
        <w:t xml:space="preserve"> grouping led by Viktor </w:t>
      </w:r>
      <w:proofErr w:type="spellStart"/>
      <w:r w:rsidRPr="00A1348E">
        <w:rPr>
          <w:rStyle w:val="Style13ptBold"/>
          <w:sz w:val="8"/>
          <w:szCs w:val="18"/>
        </w:rPr>
        <w:t>Orbán</w:t>
      </w:r>
      <w:proofErr w:type="spellEnd"/>
      <w:r w:rsidRPr="00A1348E">
        <w:rPr>
          <w:rStyle w:val="Style13ptBold"/>
          <w:sz w:val="8"/>
          <w:szCs w:val="18"/>
        </w:rPr>
        <w:t xml:space="preserve">, the ruling party’s closest EU ally. For example, in January PO leader Donald Tusk, a former European Council President and Polish prime minister between 2007 and 2014, </w:t>
      </w:r>
      <w:proofErr w:type="spellStart"/>
      <w:r w:rsidRPr="00A1348E">
        <w:rPr>
          <w:rStyle w:val="Style13ptBold"/>
          <w:sz w:val="8"/>
          <w:szCs w:val="18"/>
        </w:rPr>
        <w:t>criticised</w:t>
      </w:r>
      <w:proofErr w:type="spellEnd"/>
      <w:r w:rsidRPr="00A1348E">
        <w:rPr>
          <w:rStyle w:val="Style13ptBold"/>
          <w:sz w:val="8"/>
          <w:szCs w:val="18"/>
        </w:rPr>
        <w:t xml:space="preserve"> </w:t>
      </w:r>
      <w:proofErr w:type="spellStart"/>
      <w:r w:rsidRPr="00A1348E">
        <w:rPr>
          <w:rStyle w:val="Style13ptBold"/>
          <w:sz w:val="8"/>
          <w:szCs w:val="18"/>
        </w:rPr>
        <w:t>Morawiecki</w:t>
      </w:r>
      <w:proofErr w:type="spellEnd"/>
      <w:r w:rsidRPr="00A1348E">
        <w:rPr>
          <w:rStyle w:val="Style13ptBold"/>
          <w:sz w:val="8"/>
          <w:szCs w:val="18"/>
        </w:rPr>
        <w:t xml:space="preserve"> for attending a summit meeting in Madrid involving these and other parties, which he described as “a de facto meeting of the anti-Ukrainian international”. </w:t>
      </w:r>
      <w:proofErr w:type="spellStart"/>
      <w:r w:rsidRPr="00A1348E">
        <w:rPr>
          <w:rStyle w:val="Style13ptBold"/>
          <w:sz w:val="8"/>
          <w:szCs w:val="18"/>
        </w:rPr>
        <w:t>PiS</w:t>
      </w:r>
      <w:proofErr w:type="spellEnd"/>
      <w:r w:rsidRPr="00A1348E">
        <w:rPr>
          <w:rStyle w:val="Style13ptBold"/>
          <w:sz w:val="8"/>
          <w:szCs w:val="18"/>
        </w:rPr>
        <w:t xml:space="preserve"> countered by acknowledging that these parties sometimes had a different view of Moscow to Poland, but also pointing out that the Madrid summit’s final declaration unequivocally condemned Russian military operations on Ukraine’s border (although the version posted on Le Pen’s website apparently made no mention of this).</w:t>
      </w:r>
      <w:r w:rsidRPr="00A1348E">
        <w:rPr>
          <w:sz w:val="8"/>
          <w:szCs w:val="32"/>
        </w:rPr>
        <w:t xml:space="preserve"> </w:t>
      </w:r>
      <w:proofErr w:type="spellStart"/>
      <w:r w:rsidRPr="00A1348E">
        <w:rPr>
          <w:rStyle w:val="Style13ptBold"/>
          <w:sz w:val="8"/>
          <w:szCs w:val="18"/>
        </w:rPr>
        <w:t>PiS</w:t>
      </w:r>
      <w:proofErr w:type="spellEnd"/>
      <w:r w:rsidRPr="00A1348E">
        <w:rPr>
          <w:rStyle w:val="Style13ptBold"/>
          <w:sz w:val="8"/>
          <w:szCs w:val="18"/>
        </w:rPr>
        <w:t xml:space="preserve"> also argued that, in terms of practical policy preferences, the parties represented at the Madrid summit were no more pro-Moscow than many European </w:t>
      </w:r>
      <w:proofErr w:type="spellStart"/>
      <w:r w:rsidRPr="00A1348E">
        <w:rPr>
          <w:rStyle w:val="Style13ptBold"/>
          <w:sz w:val="8"/>
          <w:szCs w:val="18"/>
        </w:rPr>
        <w:t>centre</w:t>
      </w:r>
      <w:proofErr w:type="spellEnd"/>
      <w:r w:rsidRPr="00A1348E">
        <w:rPr>
          <w:rStyle w:val="Style13ptBold"/>
          <w:sz w:val="8"/>
          <w:szCs w:val="18"/>
        </w:rPr>
        <w:t xml:space="preserve">-right and </w:t>
      </w:r>
      <w:proofErr w:type="spellStart"/>
      <w:r w:rsidRPr="00A1348E">
        <w:rPr>
          <w:rStyle w:val="Style13ptBold"/>
          <w:sz w:val="8"/>
          <w:szCs w:val="18"/>
        </w:rPr>
        <w:t>centre</w:t>
      </w:r>
      <w:proofErr w:type="spellEnd"/>
      <w:r w:rsidRPr="00A1348E">
        <w:rPr>
          <w:rStyle w:val="Style13ptBold"/>
          <w:sz w:val="8"/>
          <w:szCs w:val="18"/>
        </w:rPr>
        <w:t xml:space="preserve">-left parties with whom the Polish opposition was closely allied and whose leaders often had business interests in, and close economic ties with, Russia. Indeed, immediately prior to the Russian invasion, </w:t>
      </w:r>
      <w:proofErr w:type="spellStart"/>
      <w:r w:rsidRPr="00A1348E">
        <w:rPr>
          <w:rStyle w:val="Style13ptBold"/>
          <w:sz w:val="8"/>
          <w:szCs w:val="18"/>
        </w:rPr>
        <w:t>Morawiecki</w:t>
      </w:r>
      <w:proofErr w:type="spellEnd"/>
      <w:r w:rsidRPr="00A1348E">
        <w:rPr>
          <w:rStyle w:val="Style13ptBold"/>
          <w:sz w:val="8"/>
          <w:szCs w:val="18"/>
        </w:rPr>
        <w:t xml:space="preserve"> called upon Tusk to resign as president of the </w:t>
      </w:r>
      <w:proofErr w:type="spellStart"/>
      <w:r w:rsidRPr="00A1348E">
        <w:rPr>
          <w:rStyle w:val="Style13ptBold"/>
          <w:sz w:val="8"/>
          <w:szCs w:val="18"/>
        </w:rPr>
        <w:t>centre</w:t>
      </w:r>
      <w:proofErr w:type="spellEnd"/>
      <w:r w:rsidRPr="00A1348E">
        <w:rPr>
          <w:rStyle w:val="Style13ptBold"/>
          <w:sz w:val="8"/>
          <w:szCs w:val="18"/>
        </w:rPr>
        <w:t xml:space="preserve">-right European People’s Party (EPP) transnational federation, which he dubbed the “Nord Stream 2 party” due to the critical role played by the German Christian Democrats (the grouping’s leading member) in the development of the controversial Russo-German pipeline. Leaving a lasting political footprint? The Russian invasion of Ukraine has completely dominated political debate in Poland, overshadowing all other issues. </w:t>
      </w:r>
      <w:r w:rsidRPr="00A1348E">
        <w:rPr>
          <w:rStyle w:val="StyleUnderline"/>
        </w:rPr>
        <w:t xml:space="preserve">In addition to benefiting from the “rally effect”, </w:t>
      </w:r>
      <w:proofErr w:type="spellStart"/>
      <w:r w:rsidRPr="004071F6">
        <w:rPr>
          <w:rStyle w:val="StyleUnderline"/>
          <w:highlight w:val="green"/>
        </w:rPr>
        <w:t>PiS</w:t>
      </w:r>
      <w:proofErr w:type="spellEnd"/>
      <w:r w:rsidRPr="004071F6">
        <w:rPr>
          <w:rStyle w:val="StyleUnderline"/>
          <w:highlight w:val="green"/>
        </w:rPr>
        <w:t xml:space="preserve"> has been able to portray Warsaw as a key regional player</w:t>
      </w:r>
      <w:r w:rsidRPr="00A1348E">
        <w:rPr>
          <w:rStyle w:val="StyleUnderline"/>
        </w:rPr>
        <w:t xml:space="preserve"> while the opposition has no instruments to exert any real international influence. </w:t>
      </w:r>
      <w:r w:rsidRPr="004071F6">
        <w:rPr>
          <w:rStyle w:val="StyleUnderline"/>
        </w:rPr>
        <w:t>Politicians are also acutely aware that most Poles feel that traditional partisan</w:t>
      </w:r>
      <w:r w:rsidRPr="00A1348E">
        <w:rPr>
          <w:rStyle w:val="StyleUnderline"/>
        </w:rPr>
        <w:t xml:space="preserve"> political divides pale into insignificance when the country faces such a major geopolitical security threat. </w:t>
      </w:r>
      <w:r w:rsidRPr="004071F6">
        <w:rPr>
          <w:rStyle w:val="StyleUnderline"/>
          <w:highlight w:val="green"/>
        </w:rPr>
        <w:t>Given this</w:t>
      </w:r>
      <w:r w:rsidRPr="00A1348E">
        <w:rPr>
          <w:rStyle w:val="StyleUnderline"/>
        </w:rPr>
        <w:t xml:space="preserve"> overwhelming </w:t>
      </w:r>
      <w:r w:rsidRPr="004071F6">
        <w:rPr>
          <w:rStyle w:val="StyleUnderline"/>
          <w:highlight w:val="green"/>
        </w:rPr>
        <w:t xml:space="preserve">imperative for </w:t>
      </w:r>
      <w:r w:rsidRPr="004071F6">
        <w:rPr>
          <w:rStyle w:val="StyleUnderline"/>
          <w:highlight w:val="green"/>
        </w:rPr>
        <w:lastRenderedPageBreak/>
        <w:t>national unity</w:t>
      </w:r>
      <w:r w:rsidRPr="00A1348E">
        <w:rPr>
          <w:rStyle w:val="StyleUnderline"/>
        </w:rPr>
        <w:t xml:space="preserve">, for the moment at least </w:t>
      </w:r>
      <w:r w:rsidRPr="004071F6">
        <w:rPr>
          <w:rStyle w:val="StyleUnderline"/>
          <w:highlight w:val="green"/>
        </w:rPr>
        <w:t xml:space="preserve">disputes over </w:t>
      </w:r>
      <w:proofErr w:type="spellStart"/>
      <w:r w:rsidRPr="004071F6">
        <w:rPr>
          <w:rStyle w:val="StyleUnderline"/>
          <w:highlight w:val="green"/>
        </w:rPr>
        <w:t>PiS’s</w:t>
      </w:r>
      <w:proofErr w:type="spellEnd"/>
      <w:r w:rsidRPr="004071F6">
        <w:rPr>
          <w:rStyle w:val="StyleUnderline"/>
          <w:highlight w:val="green"/>
        </w:rPr>
        <w:t xml:space="preserve"> “rule of law” conflict and other</w:t>
      </w:r>
      <w:r w:rsidRPr="00A1348E">
        <w:rPr>
          <w:rStyle w:val="StyleUnderline"/>
        </w:rPr>
        <w:t xml:space="preserve"> previously salient </w:t>
      </w:r>
      <w:r w:rsidRPr="004071F6">
        <w:rPr>
          <w:rStyle w:val="StyleUnderline"/>
          <w:highlight w:val="green"/>
        </w:rPr>
        <w:t xml:space="preserve">domestic political issues are on the </w:t>
      </w:r>
      <w:proofErr w:type="gramStart"/>
      <w:r w:rsidRPr="004071F6">
        <w:rPr>
          <w:rStyle w:val="StyleUnderline"/>
          <w:highlight w:val="green"/>
        </w:rPr>
        <w:t>back-burner</w:t>
      </w:r>
      <w:proofErr w:type="gramEnd"/>
      <w:r w:rsidRPr="00A1348E">
        <w:rPr>
          <w:rStyle w:val="StyleUnderline"/>
        </w:rPr>
        <w:t>.</w:t>
      </w:r>
      <w:r w:rsidRPr="00A1348E">
        <w:rPr>
          <w:rStyle w:val="Style13ptBold"/>
          <w:sz w:val="8"/>
          <w:szCs w:val="18"/>
        </w:rPr>
        <w:t xml:space="preserve"> The same is true of disputes over the two main parties’ international links which, until just before the Russian invasion, were also a source of bitter political disagreement.</w:t>
      </w:r>
    </w:p>
    <w:p w14:paraId="7ED3F1EE" w14:textId="77777777" w:rsidR="002C47BF" w:rsidRDefault="002C47BF" w:rsidP="002C47BF"/>
    <w:p w14:paraId="23F52FF3" w14:textId="77777777" w:rsidR="002C47BF" w:rsidRPr="00F4776E" w:rsidRDefault="002C47BF" w:rsidP="002C47BF"/>
    <w:p w14:paraId="103D33C1" w14:textId="77777777" w:rsidR="002C47BF" w:rsidRDefault="002C47BF" w:rsidP="002C47BF">
      <w:pPr>
        <w:pStyle w:val="Heading4"/>
      </w:pPr>
      <w:r>
        <w:t xml:space="preserve">The </w:t>
      </w:r>
      <w:proofErr w:type="spellStart"/>
      <w:r>
        <w:t>PiS</w:t>
      </w:r>
      <w:proofErr w:type="spellEnd"/>
      <w:r>
        <w:t xml:space="preserve"> will retain support – media shifts are a drop in the bucket</w:t>
      </w:r>
    </w:p>
    <w:p w14:paraId="16F7289D" w14:textId="77777777" w:rsidR="002C47BF" w:rsidRPr="00816921" w:rsidRDefault="002C47BF" w:rsidP="002C47BF">
      <w:pPr>
        <w:pStyle w:val="ListParagraph"/>
        <w:numPr>
          <w:ilvl w:val="0"/>
          <w:numId w:val="12"/>
        </w:numPr>
        <w:rPr>
          <w:sz w:val="16"/>
          <w:szCs w:val="16"/>
        </w:rPr>
      </w:pPr>
      <w:r>
        <w:rPr>
          <w:sz w:val="16"/>
          <w:szCs w:val="16"/>
        </w:rPr>
        <w:t xml:space="preserve">Law and Justice </w:t>
      </w:r>
      <w:proofErr w:type="gramStart"/>
      <w:r>
        <w:rPr>
          <w:sz w:val="16"/>
          <w:szCs w:val="16"/>
        </w:rPr>
        <w:t>is</w:t>
      </w:r>
      <w:proofErr w:type="gramEnd"/>
      <w:r>
        <w:rPr>
          <w:sz w:val="16"/>
          <w:szCs w:val="16"/>
        </w:rPr>
        <w:t xml:space="preserve"> the </w:t>
      </w:r>
      <w:proofErr w:type="spellStart"/>
      <w:r>
        <w:rPr>
          <w:sz w:val="16"/>
          <w:szCs w:val="16"/>
        </w:rPr>
        <w:t>english</w:t>
      </w:r>
      <w:proofErr w:type="spellEnd"/>
      <w:r>
        <w:rPr>
          <w:sz w:val="16"/>
          <w:szCs w:val="16"/>
        </w:rPr>
        <w:t xml:space="preserve"> translation of the </w:t>
      </w:r>
      <w:proofErr w:type="spellStart"/>
      <w:r>
        <w:rPr>
          <w:sz w:val="16"/>
          <w:szCs w:val="16"/>
        </w:rPr>
        <w:t>PiS</w:t>
      </w:r>
      <w:proofErr w:type="spellEnd"/>
      <w:r>
        <w:rPr>
          <w:sz w:val="16"/>
          <w:szCs w:val="16"/>
        </w:rPr>
        <w:t xml:space="preserve"> party</w:t>
      </w:r>
    </w:p>
    <w:p w14:paraId="22DDDD0A" w14:textId="77777777" w:rsidR="002C47BF" w:rsidRDefault="002C47BF" w:rsidP="002C47BF">
      <w:pPr>
        <w:rPr>
          <w:rStyle w:val="Style13ptBold"/>
          <w:b w:val="0"/>
          <w:bCs/>
          <w:sz w:val="16"/>
          <w:szCs w:val="12"/>
        </w:rPr>
      </w:pPr>
      <w:r>
        <w:rPr>
          <w:rStyle w:val="Style13ptBold"/>
        </w:rPr>
        <w:t>Szczerbiak 19</w:t>
      </w:r>
      <w:r>
        <w:rPr>
          <w:rStyle w:val="Style13ptBold"/>
          <w:sz w:val="16"/>
          <w:szCs w:val="12"/>
        </w:rPr>
        <w:t xml:space="preserve"> </w:t>
      </w:r>
      <w:bookmarkStart w:id="0" w:name="_Hlk97849145"/>
      <w:r>
        <w:rPr>
          <w:rStyle w:val="Style13ptBold"/>
          <w:sz w:val="16"/>
          <w:szCs w:val="12"/>
        </w:rPr>
        <w:t xml:space="preserve">(Aleks Szczerbiak; 10/1/19; The London School of Economics and Political Science; </w:t>
      </w:r>
      <w:r>
        <w:rPr>
          <w:rStyle w:val="Style13ptBold"/>
          <w:i/>
          <w:iCs/>
          <w:sz w:val="16"/>
          <w:szCs w:val="12"/>
        </w:rPr>
        <w:t>“</w:t>
      </w:r>
      <w:r w:rsidRPr="0061697F">
        <w:rPr>
          <w:rStyle w:val="Style13ptBold"/>
          <w:i/>
          <w:iCs/>
          <w:sz w:val="16"/>
          <w:szCs w:val="12"/>
        </w:rPr>
        <w:t>Why is Poland’s Law and Justice party still so popular?</w:t>
      </w:r>
      <w:r>
        <w:rPr>
          <w:rStyle w:val="Style13ptBold"/>
          <w:i/>
          <w:iCs/>
          <w:sz w:val="16"/>
          <w:szCs w:val="12"/>
        </w:rPr>
        <w:t>”</w:t>
      </w:r>
      <w:r>
        <w:rPr>
          <w:rStyle w:val="Style13ptBold"/>
          <w:sz w:val="16"/>
          <w:szCs w:val="12"/>
        </w:rPr>
        <w:t>; accessed 3/10/22;</w:t>
      </w:r>
      <w:r w:rsidRPr="0061697F">
        <w:t xml:space="preserve"> </w:t>
      </w:r>
      <w:hyperlink r:id="rId12" w:history="1">
        <w:r w:rsidRPr="00475D34">
          <w:rPr>
            <w:rStyle w:val="Hyperlink"/>
            <w:sz w:val="16"/>
            <w:szCs w:val="12"/>
          </w:rPr>
          <w:t>https://blogs.lse.ac.uk/europpblog/2019/10/01/why-is-polands-law-and-justice-party-still-so-popular/</w:t>
        </w:r>
      </w:hyperlink>
      <w:r>
        <w:rPr>
          <w:rStyle w:val="Style13ptBold"/>
          <w:sz w:val="16"/>
          <w:szCs w:val="12"/>
        </w:rPr>
        <w:t xml:space="preserve">; </w:t>
      </w:r>
      <w:r w:rsidRPr="0061697F">
        <w:rPr>
          <w:rStyle w:val="Style13ptBold"/>
          <w:sz w:val="16"/>
          <w:szCs w:val="12"/>
        </w:rPr>
        <w:t xml:space="preserve">Aleks Szczerbiak is Professor of Politics and Contemporary European Studies at the University of Sussex. He is author of Poland Within the European Union? New Awkward Partner or New Heart of </w:t>
      </w:r>
      <w:proofErr w:type="gramStart"/>
      <w:r w:rsidRPr="0061697F">
        <w:rPr>
          <w:rStyle w:val="Style13ptBold"/>
          <w:sz w:val="16"/>
          <w:szCs w:val="12"/>
        </w:rPr>
        <w:t>Europe?(</w:t>
      </w:r>
      <w:proofErr w:type="gramEnd"/>
      <w:r w:rsidRPr="0061697F">
        <w:rPr>
          <w:rStyle w:val="Style13ptBold"/>
          <w:sz w:val="16"/>
          <w:szCs w:val="12"/>
        </w:rPr>
        <w:t>Routledge, 2012) and ‘</w:t>
      </w:r>
      <w:proofErr w:type="spellStart"/>
      <w:r w:rsidRPr="0061697F">
        <w:rPr>
          <w:rStyle w:val="Style13ptBold"/>
          <w:sz w:val="16"/>
          <w:szCs w:val="12"/>
        </w:rPr>
        <w:t>Politicising</w:t>
      </w:r>
      <w:proofErr w:type="spellEnd"/>
      <w:r w:rsidRPr="0061697F">
        <w:rPr>
          <w:rStyle w:val="Style13ptBold"/>
          <w:sz w:val="16"/>
          <w:szCs w:val="12"/>
        </w:rPr>
        <w:t xml:space="preserve"> the Communist Past: The Politics of Truth Revelation in Post-Communist Poland‘ (Routledge 2018). He blogs regularly about developments on the Polish political scene</w:t>
      </w:r>
      <w:r>
        <w:rPr>
          <w:rStyle w:val="Style13ptBold"/>
          <w:sz w:val="16"/>
          <w:szCs w:val="12"/>
        </w:rPr>
        <w:t>) HB</w:t>
      </w:r>
    </w:p>
    <w:bookmarkEnd w:id="0"/>
    <w:p w14:paraId="34757F7B" w14:textId="77777777" w:rsidR="002C47BF" w:rsidRPr="00781C26" w:rsidRDefault="002C47BF" w:rsidP="002C47BF">
      <w:pPr>
        <w:rPr>
          <w:rStyle w:val="Style13ptBold"/>
          <w:b w:val="0"/>
          <w:bCs/>
          <w:sz w:val="8"/>
          <w:szCs w:val="18"/>
        </w:rPr>
      </w:pPr>
      <w:r w:rsidRPr="00781C26">
        <w:rPr>
          <w:rStyle w:val="Style13ptBold"/>
          <w:sz w:val="8"/>
          <w:szCs w:val="18"/>
        </w:rPr>
        <w:t xml:space="preserve">So why is Law and Justice still so popular? Firstly, and perhaps most importantly, the party is trusted by voters on the socio-economic issues that they care most about because it has delivered on many of the high-profile social spending pledges which were the key to Law and Justice’s 2015 election success. The most significant of these was its extremely popular flagship ‘500 </w:t>
      </w:r>
      <w:proofErr w:type="spellStart"/>
      <w:r w:rsidRPr="00781C26">
        <w:rPr>
          <w:rStyle w:val="Style13ptBold"/>
          <w:sz w:val="8"/>
          <w:szCs w:val="18"/>
        </w:rPr>
        <w:t>plus’</w:t>
      </w:r>
      <w:proofErr w:type="spellEnd"/>
      <w:r w:rsidRPr="00781C26">
        <w:rPr>
          <w:rStyle w:val="Style13ptBold"/>
          <w:sz w:val="8"/>
          <w:szCs w:val="18"/>
        </w:rPr>
        <w:t xml:space="preserve"> child subsidy </w:t>
      </w:r>
      <w:proofErr w:type="spellStart"/>
      <w:r w:rsidRPr="00781C26">
        <w:rPr>
          <w:rStyle w:val="Style13ptBold"/>
          <w:sz w:val="8"/>
          <w:szCs w:val="18"/>
        </w:rPr>
        <w:t>programme</w:t>
      </w:r>
      <w:proofErr w:type="spellEnd"/>
      <w:r w:rsidRPr="00781C26">
        <w:rPr>
          <w:rStyle w:val="Style13ptBold"/>
          <w:sz w:val="8"/>
          <w:szCs w:val="18"/>
        </w:rPr>
        <w:t xml:space="preserve"> which was extended this year to cover all families with any number of children. The ‘500 </w:t>
      </w:r>
      <w:proofErr w:type="spellStart"/>
      <w:r w:rsidRPr="00781C26">
        <w:rPr>
          <w:rStyle w:val="Style13ptBold"/>
          <w:sz w:val="8"/>
          <w:szCs w:val="18"/>
        </w:rPr>
        <w:t>plus’</w:t>
      </w:r>
      <w:proofErr w:type="spellEnd"/>
      <w:r w:rsidRPr="00781C26">
        <w:rPr>
          <w:rStyle w:val="Style13ptBold"/>
          <w:sz w:val="8"/>
          <w:szCs w:val="18"/>
        </w:rPr>
        <w:t xml:space="preserve"> </w:t>
      </w:r>
      <w:proofErr w:type="spellStart"/>
      <w:r w:rsidRPr="00781C26">
        <w:rPr>
          <w:rStyle w:val="Style13ptBold"/>
          <w:sz w:val="8"/>
          <w:szCs w:val="18"/>
        </w:rPr>
        <w:t>programme</w:t>
      </w:r>
      <w:proofErr w:type="spellEnd"/>
      <w:r w:rsidRPr="00781C26">
        <w:rPr>
          <w:rStyle w:val="Style13ptBold"/>
          <w:sz w:val="8"/>
          <w:szCs w:val="18"/>
        </w:rPr>
        <w:t xml:space="preserve"> has had an important symbolic effect, providing a significant and clearly identifiable financial boost to many low-income households who felt frustrated that they had not shared sufficiently in Poland’s post-communist economic transformation. </w:t>
      </w:r>
      <w:r w:rsidRPr="00222594">
        <w:rPr>
          <w:rStyle w:val="StyleUnderline"/>
        </w:rPr>
        <w:t xml:space="preserve">Many </w:t>
      </w:r>
      <w:r w:rsidRPr="00816921">
        <w:rPr>
          <w:rStyle w:val="StyleUnderline"/>
          <w:highlight w:val="green"/>
        </w:rPr>
        <w:t>Poles feel</w:t>
      </w:r>
      <w:r w:rsidRPr="00222594">
        <w:rPr>
          <w:rStyle w:val="StyleUnderline"/>
        </w:rPr>
        <w:t xml:space="preserve"> that, while politicians often promised to help the less well-off, </w:t>
      </w:r>
      <w:r w:rsidRPr="00816921">
        <w:rPr>
          <w:rStyle w:val="StyleUnderline"/>
          <w:highlight w:val="green"/>
        </w:rPr>
        <w:t>Law and Justice</w:t>
      </w:r>
      <w:r w:rsidRPr="00222594">
        <w:rPr>
          <w:rStyle w:val="StyleUnderline"/>
        </w:rPr>
        <w:t xml:space="preserve"> </w:t>
      </w:r>
      <w:proofErr w:type="gramStart"/>
      <w:r w:rsidRPr="00222594">
        <w:rPr>
          <w:rStyle w:val="StyleUnderline"/>
        </w:rPr>
        <w:t>is</w:t>
      </w:r>
      <w:proofErr w:type="gramEnd"/>
      <w:r w:rsidRPr="00222594">
        <w:rPr>
          <w:rStyle w:val="StyleUnderline"/>
        </w:rPr>
        <w:t xml:space="preserve"> the first governing party to </w:t>
      </w:r>
      <w:r w:rsidRPr="00816921">
        <w:rPr>
          <w:rStyle w:val="StyleUnderline"/>
          <w:highlight w:val="green"/>
        </w:rPr>
        <w:t>actually deliver on</w:t>
      </w:r>
      <w:r w:rsidRPr="00222594">
        <w:rPr>
          <w:rStyle w:val="StyleUnderline"/>
        </w:rPr>
        <w:t xml:space="preserve"> these </w:t>
      </w:r>
      <w:r w:rsidRPr="00816921">
        <w:rPr>
          <w:rStyle w:val="StyleUnderline"/>
          <w:highlight w:val="green"/>
        </w:rPr>
        <w:t>pledges</w:t>
      </w:r>
      <w:r w:rsidRPr="00222594">
        <w:rPr>
          <w:rStyle w:val="StyleUnderline"/>
        </w:rPr>
        <w:t xml:space="preserve"> on such a scale</w:t>
      </w:r>
      <w:r w:rsidRPr="00781C26">
        <w:rPr>
          <w:rStyle w:val="Style13ptBold"/>
          <w:sz w:val="8"/>
          <w:szCs w:val="18"/>
        </w:rPr>
        <w:t xml:space="preserve">. At the same time, although the government’s opponents argue that the huge expansion of social spending and tax cuts places a massive strain on public finances, economic growth is strong, unemployment at its lowest for years, and increased tax revenues have </w:t>
      </w:r>
      <w:proofErr w:type="gramStart"/>
      <w:r w:rsidRPr="00781C26">
        <w:rPr>
          <w:rStyle w:val="Style13ptBold"/>
          <w:sz w:val="8"/>
          <w:szCs w:val="18"/>
        </w:rPr>
        <w:t>actually led</w:t>
      </w:r>
      <w:proofErr w:type="gramEnd"/>
      <w:r w:rsidRPr="00781C26">
        <w:rPr>
          <w:rStyle w:val="Style13ptBold"/>
          <w:sz w:val="8"/>
          <w:szCs w:val="18"/>
        </w:rPr>
        <w:t xml:space="preserve"> to a reduction in the state budget deficit. At a September election rally launching the party’s plans to build a ‘prosperous state’ (</w:t>
      </w:r>
      <w:proofErr w:type="spellStart"/>
      <w:r w:rsidRPr="00781C26">
        <w:rPr>
          <w:rStyle w:val="Style13ptBold"/>
          <w:sz w:val="8"/>
          <w:szCs w:val="18"/>
        </w:rPr>
        <w:t>państwo</w:t>
      </w:r>
      <w:proofErr w:type="spellEnd"/>
      <w:r w:rsidRPr="00781C26">
        <w:rPr>
          <w:rStyle w:val="Style13ptBold"/>
          <w:sz w:val="8"/>
          <w:szCs w:val="18"/>
        </w:rPr>
        <w:t xml:space="preserve"> </w:t>
      </w:r>
      <w:proofErr w:type="spellStart"/>
      <w:r w:rsidRPr="00781C26">
        <w:rPr>
          <w:rStyle w:val="Style13ptBold"/>
          <w:sz w:val="8"/>
          <w:szCs w:val="18"/>
        </w:rPr>
        <w:t>dobrobytu</w:t>
      </w:r>
      <w:proofErr w:type="spellEnd"/>
      <w:r w:rsidRPr="00781C26">
        <w:rPr>
          <w:rStyle w:val="Style13ptBold"/>
          <w:sz w:val="8"/>
          <w:szCs w:val="18"/>
        </w:rPr>
        <w:t xml:space="preserve">) grounded in social solidarity, </w:t>
      </w:r>
      <w:r w:rsidRPr="00222594">
        <w:rPr>
          <w:rStyle w:val="StyleUnderline"/>
        </w:rPr>
        <w:t xml:space="preserve">Law and Justice augmented its array of social welfare commitments </w:t>
      </w:r>
      <w:r w:rsidRPr="00F62BB5">
        <w:rPr>
          <w:rStyle w:val="StyleUnderline"/>
          <w:highlight w:val="green"/>
        </w:rPr>
        <w:t>by announcing plans to</w:t>
      </w:r>
      <w:r w:rsidRPr="00222594">
        <w:rPr>
          <w:rStyle w:val="StyleUnderline"/>
        </w:rPr>
        <w:t xml:space="preserve"> almost </w:t>
      </w:r>
      <w:r w:rsidRPr="00F62BB5">
        <w:rPr>
          <w:rStyle w:val="StyleUnderline"/>
          <w:highlight w:val="green"/>
        </w:rPr>
        <w:t>double</w:t>
      </w:r>
      <w:r w:rsidRPr="00222594">
        <w:rPr>
          <w:rStyle w:val="StyleUnderline"/>
        </w:rPr>
        <w:t xml:space="preserve"> the </w:t>
      </w:r>
      <w:r w:rsidRPr="00F62BB5">
        <w:rPr>
          <w:rStyle w:val="StyleUnderline"/>
          <w:highlight w:val="green"/>
        </w:rPr>
        <w:t>minimum wage</w:t>
      </w:r>
      <w:r w:rsidRPr="00222594">
        <w:rPr>
          <w:rStyle w:val="StyleUnderline"/>
        </w:rPr>
        <w:t xml:space="preserve"> by the </w:t>
      </w:r>
      <w:proofErr w:type="gramStart"/>
      <w:r w:rsidRPr="00222594">
        <w:rPr>
          <w:rStyle w:val="StyleUnderline"/>
        </w:rPr>
        <w:t>end of 2023, and</w:t>
      </w:r>
      <w:proofErr w:type="gramEnd"/>
      <w:r w:rsidRPr="00222594">
        <w:rPr>
          <w:rStyle w:val="StyleUnderline"/>
        </w:rPr>
        <w:t xml:space="preserve"> introduce regular annual cash bonus payments for pensioners and retirees.</w:t>
      </w:r>
      <w:r w:rsidRPr="00781C26">
        <w:rPr>
          <w:rStyle w:val="Style13ptBold"/>
          <w:sz w:val="8"/>
          <w:szCs w:val="18"/>
        </w:rPr>
        <w:t xml:space="preserve"> Together with earlier social welfare spending pledges, these </w:t>
      </w:r>
      <w:proofErr w:type="spellStart"/>
      <w:r w:rsidRPr="00781C26">
        <w:rPr>
          <w:rStyle w:val="Style13ptBold"/>
          <w:sz w:val="8"/>
          <w:szCs w:val="18"/>
        </w:rPr>
        <w:t>programmes</w:t>
      </w:r>
      <w:proofErr w:type="spellEnd"/>
      <w:r w:rsidRPr="00781C26">
        <w:rPr>
          <w:rStyle w:val="Style13ptBold"/>
          <w:sz w:val="8"/>
          <w:szCs w:val="18"/>
        </w:rPr>
        <w:t xml:space="preserve"> are aimed at raising the electoral stakes for key groups of Law and Justice core voters, thereby encouraging them to vote in October out of fear that the opposition may water them down or abandon them if it were to win office. </w:t>
      </w:r>
      <w:r w:rsidRPr="004643D9">
        <w:rPr>
          <w:rStyle w:val="StyleUnderline"/>
        </w:rPr>
        <w:t xml:space="preserve">Defending national identity and traditional values Secondly, </w:t>
      </w:r>
      <w:r w:rsidRPr="00F62BB5">
        <w:rPr>
          <w:rStyle w:val="StyleUnderline"/>
          <w:highlight w:val="green"/>
        </w:rPr>
        <w:t>Law and Justice</w:t>
      </w:r>
      <w:r w:rsidRPr="004643D9">
        <w:rPr>
          <w:rStyle w:val="StyleUnderline"/>
        </w:rPr>
        <w:t xml:space="preserve"> </w:t>
      </w:r>
      <w:proofErr w:type="gramStart"/>
      <w:r w:rsidRPr="004643D9">
        <w:rPr>
          <w:rStyle w:val="StyleUnderline"/>
        </w:rPr>
        <w:t>has</w:t>
      </w:r>
      <w:proofErr w:type="gramEnd"/>
      <w:r w:rsidRPr="004643D9">
        <w:rPr>
          <w:rStyle w:val="StyleUnderline"/>
        </w:rPr>
        <w:t xml:space="preserve"> </w:t>
      </w:r>
      <w:r w:rsidRPr="00F62BB5">
        <w:rPr>
          <w:rStyle w:val="StyleUnderline"/>
          <w:highlight w:val="green"/>
        </w:rPr>
        <w:t>put itself at the head of</w:t>
      </w:r>
      <w:r w:rsidRPr="004643D9">
        <w:rPr>
          <w:rStyle w:val="StyleUnderline"/>
        </w:rPr>
        <w:t xml:space="preserve"> a moral crusade </w:t>
      </w:r>
      <w:r w:rsidRPr="00F62BB5">
        <w:rPr>
          <w:rStyle w:val="StyleUnderline"/>
          <w:highlight w:val="green"/>
        </w:rPr>
        <w:t>projecting the party as the defender of</w:t>
      </w:r>
      <w:r w:rsidRPr="004643D9">
        <w:rPr>
          <w:rStyle w:val="StyleUnderline"/>
        </w:rPr>
        <w:t xml:space="preserve"> the </w:t>
      </w:r>
      <w:r w:rsidRPr="00F62BB5">
        <w:rPr>
          <w:rStyle w:val="StyleUnderline"/>
          <w:highlight w:val="green"/>
        </w:rPr>
        <w:t>traditional family</w:t>
      </w:r>
      <w:r w:rsidRPr="004643D9">
        <w:rPr>
          <w:rStyle w:val="StyleUnderline"/>
        </w:rPr>
        <w:t>, Polish national identity, and Christian values and culture.</w:t>
      </w:r>
      <w:r w:rsidRPr="00781C26">
        <w:rPr>
          <w:rStyle w:val="Style13ptBold"/>
          <w:sz w:val="8"/>
          <w:szCs w:val="18"/>
        </w:rPr>
        <w:t xml:space="preserve"> These, it argues, </w:t>
      </w:r>
      <w:proofErr w:type="spellStart"/>
      <w:r w:rsidRPr="00781C26">
        <w:rPr>
          <w:rStyle w:val="Style13ptBold"/>
          <w:sz w:val="8"/>
          <w:szCs w:val="18"/>
        </w:rPr>
        <w:t>stabilise</w:t>
      </w:r>
      <w:proofErr w:type="spellEnd"/>
      <w:r w:rsidRPr="00781C26">
        <w:rPr>
          <w:rStyle w:val="Style13ptBold"/>
          <w:sz w:val="8"/>
          <w:szCs w:val="18"/>
        </w:rPr>
        <w:t xml:space="preserve"> the social order and promote the common good but are threatened by ‘a great offensive of evil’ (</w:t>
      </w:r>
      <w:proofErr w:type="spellStart"/>
      <w:r w:rsidRPr="00781C26">
        <w:rPr>
          <w:rStyle w:val="Style13ptBold"/>
          <w:sz w:val="8"/>
          <w:szCs w:val="18"/>
        </w:rPr>
        <w:t>wielka</w:t>
      </w:r>
      <w:proofErr w:type="spellEnd"/>
      <w:r w:rsidRPr="00781C26">
        <w:rPr>
          <w:rStyle w:val="Style13ptBold"/>
          <w:sz w:val="8"/>
          <w:szCs w:val="18"/>
        </w:rPr>
        <w:t xml:space="preserve"> </w:t>
      </w:r>
      <w:proofErr w:type="spellStart"/>
      <w:r w:rsidRPr="00781C26">
        <w:rPr>
          <w:rStyle w:val="Style13ptBold"/>
          <w:sz w:val="8"/>
          <w:szCs w:val="18"/>
        </w:rPr>
        <w:t>ofensywa</w:t>
      </w:r>
      <w:proofErr w:type="spellEnd"/>
      <w:r w:rsidRPr="00781C26">
        <w:rPr>
          <w:rStyle w:val="Style13ptBold"/>
          <w:sz w:val="8"/>
          <w:szCs w:val="18"/>
        </w:rPr>
        <w:t xml:space="preserve"> </w:t>
      </w:r>
      <w:proofErr w:type="spellStart"/>
      <w:r w:rsidRPr="00781C26">
        <w:rPr>
          <w:rStyle w:val="Style13ptBold"/>
          <w:sz w:val="8"/>
          <w:szCs w:val="18"/>
        </w:rPr>
        <w:t>zła</w:t>
      </w:r>
      <w:proofErr w:type="spellEnd"/>
      <w:r w:rsidRPr="00781C26">
        <w:rPr>
          <w:rStyle w:val="Style13ptBold"/>
          <w:sz w:val="8"/>
          <w:szCs w:val="18"/>
        </w:rPr>
        <w:t xml:space="preserve">). Initially, this could be seen in the party’s strong opposition to the EU’s extremely unpopular compulsory migrant relocation scheme in the run-up to the 2015 election, when Law and Justice argued that Muslim migrants from the Middle East and North Africa would be difficult to assimilate and threatened Poland’s national security. More recently, the party has opposed what it terms ‘LGBT ideology’: an allegedly aggressive movement and policy agenda based on foreign ideas promoted by left-wing enemies of western </w:t>
      </w:r>
      <w:proofErr w:type="spellStart"/>
      <w:r w:rsidRPr="00781C26">
        <w:rPr>
          <w:rStyle w:val="Style13ptBold"/>
          <w:sz w:val="8"/>
          <w:szCs w:val="18"/>
        </w:rPr>
        <w:t>civilisation</w:t>
      </w:r>
      <w:proofErr w:type="spellEnd"/>
      <w:r w:rsidRPr="00781C26">
        <w:rPr>
          <w:rStyle w:val="Style13ptBold"/>
          <w:sz w:val="8"/>
          <w:szCs w:val="18"/>
        </w:rPr>
        <w:t xml:space="preserve">. These are certainly </w:t>
      </w:r>
      <w:proofErr w:type="spellStart"/>
      <w:r w:rsidRPr="00781C26">
        <w:rPr>
          <w:rStyle w:val="Style13ptBold"/>
          <w:sz w:val="8"/>
          <w:szCs w:val="18"/>
        </w:rPr>
        <w:t>polarising</w:t>
      </w:r>
      <w:proofErr w:type="spellEnd"/>
      <w:r w:rsidRPr="00781C26">
        <w:rPr>
          <w:rStyle w:val="Style13ptBold"/>
          <w:sz w:val="8"/>
          <w:szCs w:val="18"/>
        </w:rPr>
        <w:t xml:space="preserve"> issues that strike an emotional chord with many Poles because they involve a clash of basic moral-cultural values and map on to some of the deepest divisions in Polish society. A </w:t>
      </w:r>
      <w:proofErr w:type="spellStart"/>
      <w:r w:rsidRPr="00781C26">
        <w:rPr>
          <w:rStyle w:val="Style13ptBold"/>
          <w:sz w:val="8"/>
          <w:szCs w:val="18"/>
        </w:rPr>
        <w:t>defence</w:t>
      </w:r>
      <w:proofErr w:type="spellEnd"/>
      <w:r w:rsidRPr="00781C26">
        <w:rPr>
          <w:rStyle w:val="Style13ptBold"/>
          <w:sz w:val="8"/>
          <w:szCs w:val="18"/>
        </w:rPr>
        <w:t xml:space="preserve"> of traditional moral codes and pushing back against western cultural liberalism has always been a key element of Law and Justice’s appeal to more socially conservative voters. </w:t>
      </w:r>
      <w:r w:rsidRPr="004643D9">
        <w:rPr>
          <w:rStyle w:val="StyleUnderline"/>
        </w:rPr>
        <w:t>Consequently, raising the issue’s salience</w:t>
      </w:r>
      <w:r w:rsidRPr="00781C26">
        <w:rPr>
          <w:rStyle w:val="Style13ptBold"/>
          <w:sz w:val="8"/>
          <w:szCs w:val="18"/>
        </w:rPr>
        <w:t xml:space="preserve"> (according to the opposition, cynically as a pretext to create an atmosphere of moral panic) </w:t>
      </w:r>
      <w:r w:rsidRPr="004643D9">
        <w:rPr>
          <w:rStyle w:val="StyleUnderline"/>
        </w:rPr>
        <w:t xml:space="preserve">certainly helps to </w:t>
      </w:r>
      <w:proofErr w:type="spellStart"/>
      <w:r w:rsidRPr="004643D9">
        <w:rPr>
          <w:rStyle w:val="StyleUnderline"/>
        </w:rPr>
        <w:t>mobilise</w:t>
      </w:r>
      <w:proofErr w:type="spellEnd"/>
      <w:r w:rsidRPr="004643D9">
        <w:rPr>
          <w:rStyle w:val="StyleUnderline"/>
        </w:rPr>
        <w:t xml:space="preserve"> the party’s core supporters in smaller towns and rural areas where such values still hold considerable sway</w:t>
      </w:r>
      <w:r w:rsidRPr="00781C26">
        <w:rPr>
          <w:rStyle w:val="Style13ptBold"/>
          <w:sz w:val="8"/>
          <w:szCs w:val="18"/>
        </w:rPr>
        <w:t>.</w:t>
      </w:r>
      <w:r w:rsidRPr="00781C26">
        <w:rPr>
          <w:sz w:val="8"/>
          <w:szCs w:val="32"/>
        </w:rPr>
        <w:t xml:space="preserve"> </w:t>
      </w:r>
      <w:r w:rsidRPr="00781C26">
        <w:rPr>
          <w:rStyle w:val="Style13ptBold"/>
          <w:sz w:val="8"/>
          <w:szCs w:val="18"/>
        </w:rPr>
        <w:t xml:space="preserve">But Law and Justice </w:t>
      </w:r>
      <w:proofErr w:type="gramStart"/>
      <w:r w:rsidRPr="00781C26">
        <w:rPr>
          <w:rStyle w:val="Style13ptBold"/>
          <w:sz w:val="8"/>
          <w:szCs w:val="18"/>
        </w:rPr>
        <w:t>has</w:t>
      </w:r>
      <w:proofErr w:type="gramEnd"/>
      <w:r w:rsidRPr="00781C26">
        <w:rPr>
          <w:rStyle w:val="Style13ptBold"/>
          <w:sz w:val="8"/>
          <w:szCs w:val="18"/>
        </w:rPr>
        <w:t xml:space="preserve"> framed its arguments so that they do not simply </w:t>
      </w:r>
      <w:proofErr w:type="spellStart"/>
      <w:r w:rsidRPr="00781C26">
        <w:rPr>
          <w:rStyle w:val="Style13ptBold"/>
          <w:sz w:val="8"/>
          <w:szCs w:val="18"/>
        </w:rPr>
        <w:t>mobilise</w:t>
      </w:r>
      <w:proofErr w:type="spellEnd"/>
      <w:r w:rsidRPr="00781C26">
        <w:rPr>
          <w:rStyle w:val="Style13ptBold"/>
          <w:sz w:val="8"/>
          <w:szCs w:val="18"/>
        </w:rPr>
        <w:t xml:space="preserve"> its core electorate but also win broader public support for the party. </w:t>
      </w:r>
      <w:proofErr w:type="gramStart"/>
      <w:r w:rsidRPr="001C346A">
        <w:rPr>
          <w:rStyle w:val="StyleUnderline"/>
          <w:highlight w:val="green"/>
        </w:rPr>
        <w:t>The</w:t>
      </w:r>
      <w:r w:rsidRPr="004643D9">
        <w:rPr>
          <w:rStyle w:val="StyleUnderline"/>
        </w:rPr>
        <w:t xml:space="preserve"> vast </w:t>
      </w:r>
      <w:r w:rsidRPr="001C346A">
        <w:rPr>
          <w:rStyle w:val="StyleUnderline"/>
          <w:highlight w:val="green"/>
        </w:rPr>
        <w:t>majority of</w:t>
      </w:r>
      <w:proofErr w:type="gramEnd"/>
      <w:r w:rsidRPr="001C346A">
        <w:rPr>
          <w:rStyle w:val="StyleUnderline"/>
          <w:highlight w:val="green"/>
        </w:rPr>
        <w:t xml:space="preserve"> Poles supported the Law and Justice </w:t>
      </w:r>
      <w:r w:rsidRPr="001C346A">
        <w:rPr>
          <w:rStyle w:val="StyleUnderline"/>
        </w:rPr>
        <w:t>government’s</w:t>
      </w:r>
      <w:r w:rsidRPr="004643D9">
        <w:rPr>
          <w:rStyle w:val="StyleUnderline"/>
        </w:rPr>
        <w:t xml:space="preserve"> strong </w:t>
      </w:r>
      <w:r w:rsidRPr="001C346A">
        <w:rPr>
          <w:rStyle w:val="StyleUnderline"/>
          <w:highlight w:val="green"/>
        </w:rPr>
        <w:t>opposition</w:t>
      </w:r>
      <w:r w:rsidRPr="004643D9">
        <w:rPr>
          <w:rStyle w:val="StyleUnderline"/>
        </w:rPr>
        <w:t xml:space="preserve"> to the EU’s mandatory relocation scheme</w:t>
      </w:r>
      <w:r w:rsidRPr="00781C26">
        <w:rPr>
          <w:rStyle w:val="Style13ptBold"/>
          <w:sz w:val="8"/>
          <w:szCs w:val="18"/>
        </w:rPr>
        <w:t xml:space="preserve">, keen to avoid the kind of cultural and security problems that they felt western European countries have experienced through admitting </w:t>
      </w:r>
      <w:r w:rsidRPr="001C346A">
        <w:rPr>
          <w:rStyle w:val="Style13ptBold"/>
          <w:sz w:val="8"/>
          <w:szCs w:val="18"/>
        </w:rPr>
        <w:t>large</w:t>
      </w:r>
      <w:r w:rsidRPr="00781C26">
        <w:rPr>
          <w:rStyle w:val="Style13ptBold"/>
          <w:sz w:val="8"/>
          <w:szCs w:val="18"/>
        </w:rPr>
        <w:t xml:space="preserve"> numbers of Muslim migrants. The fact that, unlike in many western European cities, there have been no Islamist terrorist attacks in Poland increased Poles’ sense that they lived in a relatively safe country and that this was threatened by alleged EU-imposed multi-culturalism. Similarly, while Poles appear to be increasingly tolerant of LGBT lifestyles, popular acceptance starts to decline when the agenda moves beyond how individuals choose to live their private lives into areas which they feel belong to the realm of family life, such as proposals that appear to diminish the role of parents as the primary educators of their children in matters of sexual relations and morality. While Poles are </w:t>
      </w:r>
      <w:proofErr w:type="gramStart"/>
      <w:r w:rsidRPr="00781C26">
        <w:rPr>
          <w:rStyle w:val="Style13ptBold"/>
          <w:sz w:val="8"/>
          <w:szCs w:val="18"/>
        </w:rPr>
        <w:t>fairly evenly</w:t>
      </w:r>
      <w:proofErr w:type="gramEnd"/>
      <w:r w:rsidRPr="00781C26">
        <w:rPr>
          <w:rStyle w:val="Style13ptBold"/>
          <w:sz w:val="8"/>
          <w:szCs w:val="18"/>
        </w:rPr>
        <w:t xml:space="preserve"> divided on the question of legal recognition of same-sex civil partnerships, a substantial majority oppose same-sex marriage (set out in the Polish Constitution as the union of a man and woman) and are overwhelmingly against granting adoption rights to same-sex couples. Many, including those who are not especially religious, are also extremely hostile to the profanation of Catholic symbols by LGBT activists, as in Poland many of these are also regarded as broader national symbols. Re-distributing prestige Thirdly, the negative publicity surrounding various allegations of government scandals, and the abuse of public office by Law and Justice politicians for partisan or private ends, does not appear to have damaged the ruling party to any great extent. Law and Justice </w:t>
      </w:r>
      <w:proofErr w:type="gramStart"/>
      <w:r w:rsidRPr="00781C26">
        <w:rPr>
          <w:rStyle w:val="Style13ptBold"/>
          <w:sz w:val="8"/>
          <w:szCs w:val="18"/>
        </w:rPr>
        <w:t>has</w:t>
      </w:r>
      <w:proofErr w:type="gramEnd"/>
      <w:r w:rsidRPr="00781C26">
        <w:rPr>
          <w:rStyle w:val="Style13ptBold"/>
          <w:sz w:val="8"/>
          <w:szCs w:val="18"/>
        </w:rPr>
        <w:t xml:space="preserve"> generally been quick off-the-mark in acting decisively to </w:t>
      </w:r>
      <w:proofErr w:type="spellStart"/>
      <w:r w:rsidRPr="00781C26">
        <w:rPr>
          <w:rStyle w:val="Style13ptBold"/>
          <w:sz w:val="8"/>
          <w:szCs w:val="18"/>
        </w:rPr>
        <w:t>neutralise</w:t>
      </w:r>
      <w:proofErr w:type="spellEnd"/>
      <w:r w:rsidRPr="00781C26">
        <w:rPr>
          <w:rStyle w:val="Style13ptBold"/>
          <w:sz w:val="8"/>
          <w:szCs w:val="18"/>
        </w:rPr>
        <w:t xml:space="preserve"> these scandals, if necessary by dismissing the implicated officials. For example, in July Marek </w:t>
      </w:r>
      <w:proofErr w:type="spellStart"/>
      <w:r w:rsidRPr="00781C26">
        <w:rPr>
          <w:rStyle w:val="Style13ptBold"/>
          <w:sz w:val="8"/>
          <w:szCs w:val="18"/>
        </w:rPr>
        <w:t>Kuchciński</w:t>
      </w:r>
      <w:proofErr w:type="spellEnd"/>
      <w:r w:rsidRPr="00781C26">
        <w:rPr>
          <w:rStyle w:val="Style13ptBold"/>
          <w:sz w:val="8"/>
          <w:szCs w:val="18"/>
        </w:rPr>
        <w:t xml:space="preserve"> was forced to resign as Law and Justice parliamentary speaker following allegations that he had used an official </w:t>
      </w:r>
      <w:proofErr w:type="spellStart"/>
      <w:r w:rsidRPr="00781C26">
        <w:rPr>
          <w:rStyle w:val="Style13ptBold"/>
          <w:sz w:val="8"/>
          <w:szCs w:val="18"/>
        </w:rPr>
        <w:t>aeroplane</w:t>
      </w:r>
      <w:proofErr w:type="spellEnd"/>
      <w:r w:rsidRPr="00781C26">
        <w:rPr>
          <w:rStyle w:val="Style13ptBold"/>
          <w:sz w:val="8"/>
          <w:szCs w:val="18"/>
        </w:rPr>
        <w:t xml:space="preserve"> for private flights. The party’s supporters appear to regard such allegations as either false, the occasional lapses of a generally honest party, or endemic to Polish politics with Law and Justice at least attempting to ensure that it was not only the governing elites that shared in the fruits of economic transformation. Similarly, Law and Justice </w:t>
      </w:r>
      <w:proofErr w:type="gramStart"/>
      <w:r w:rsidRPr="00781C26">
        <w:rPr>
          <w:rStyle w:val="Style13ptBold"/>
          <w:sz w:val="8"/>
          <w:szCs w:val="18"/>
        </w:rPr>
        <w:t>has</w:t>
      </w:r>
      <w:proofErr w:type="gramEnd"/>
      <w:r w:rsidRPr="00781C26">
        <w:rPr>
          <w:rStyle w:val="Style13ptBold"/>
          <w:sz w:val="8"/>
          <w:szCs w:val="18"/>
        </w:rPr>
        <w:t xml:space="preserve"> been tactically adroit in knowing when to defuse, and not expend too much political capital on, contentious issues, and retreat when the party does not consider these to be priorities or core elements of its governing </w:t>
      </w:r>
      <w:proofErr w:type="spellStart"/>
      <w:r w:rsidRPr="00781C26">
        <w:rPr>
          <w:rStyle w:val="Style13ptBold"/>
          <w:sz w:val="8"/>
          <w:szCs w:val="18"/>
        </w:rPr>
        <w:t>programme</w:t>
      </w:r>
      <w:proofErr w:type="spellEnd"/>
      <w:r w:rsidRPr="00781C26">
        <w:rPr>
          <w:rStyle w:val="Style13ptBold"/>
          <w:sz w:val="8"/>
          <w:szCs w:val="18"/>
        </w:rPr>
        <w:t xml:space="preserve">. A good example of this was the abortion issue when, although they personally supported tightening Poland’s already-restrictive law, in autumn 2016, facing an unexpectedly large groundswell of public opposition, Law and Justice parliamentarians voted down legislation sponsored by Catholic civic </w:t>
      </w:r>
      <w:proofErr w:type="spellStart"/>
      <w:r w:rsidRPr="00781C26">
        <w:rPr>
          <w:rStyle w:val="Style13ptBold"/>
          <w:sz w:val="8"/>
          <w:szCs w:val="18"/>
        </w:rPr>
        <w:t>organisations</w:t>
      </w:r>
      <w:proofErr w:type="spellEnd"/>
      <w:r w:rsidRPr="00781C26">
        <w:rPr>
          <w:rStyle w:val="Style13ptBold"/>
          <w:sz w:val="8"/>
          <w:szCs w:val="18"/>
        </w:rPr>
        <w:t xml:space="preserve"> representing the party’s core ‘religious right’ electorate to make the practice illegal in all cases except when the mother’s life was at risk. </w:t>
      </w:r>
      <w:r w:rsidRPr="005A16AF">
        <w:rPr>
          <w:rStyle w:val="StyleUnderline"/>
        </w:rPr>
        <w:t xml:space="preserve">Fourthly, </w:t>
      </w:r>
      <w:r w:rsidRPr="001C346A">
        <w:rPr>
          <w:rStyle w:val="StyleUnderline"/>
          <w:highlight w:val="green"/>
        </w:rPr>
        <w:t xml:space="preserve">Poles have been prepared to cut </w:t>
      </w:r>
      <w:r w:rsidRPr="001C346A">
        <w:rPr>
          <w:rStyle w:val="StyleUnderline"/>
        </w:rPr>
        <w:t xml:space="preserve">Law and Justice </w:t>
      </w:r>
      <w:r w:rsidRPr="001C346A">
        <w:rPr>
          <w:rStyle w:val="StyleUnderline"/>
          <w:highlight w:val="green"/>
        </w:rPr>
        <w:t>a lot of slack</w:t>
      </w:r>
      <w:r w:rsidRPr="005A16AF">
        <w:rPr>
          <w:rStyle w:val="StyleUnderline"/>
        </w:rPr>
        <w:t xml:space="preserve">. For sure, the party has robustly denied the opposition’s allegations that it has undermined democracy and the rule of law. Many </w:t>
      </w:r>
      <w:r w:rsidRPr="001C346A">
        <w:rPr>
          <w:rStyle w:val="StyleUnderline"/>
          <w:highlight w:val="green"/>
        </w:rPr>
        <w:t>Poles accept</w:t>
      </w:r>
      <w:r w:rsidRPr="005A16AF">
        <w:rPr>
          <w:rStyle w:val="StyleUnderline"/>
        </w:rPr>
        <w:t xml:space="preserve"> the government’s argument </w:t>
      </w:r>
      <w:r w:rsidRPr="001C346A">
        <w:rPr>
          <w:rStyle w:val="StyleUnderline"/>
          <w:highlight w:val="green"/>
        </w:rPr>
        <w:t>that its actions were necessary to restore pluralism</w:t>
      </w:r>
      <w:r w:rsidRPr="005A16AF">
        <w:rPr>
          <w:rStyle w:val="StyleUnderline"/>
        </w:rPr>
        <w:t xml:space="preserve"> and balance to institutions</w:t>
      </w:r>
      <w:r w:rsidRPr="00781C26">
        <w:rPr>
          <w:rStyle w:val="Style13ptBold"/>
          <w:sz w:val="8"/>
          <w:szCs w:val="18"/>
        </w:rPr>
        <w:t xml:space="preserve"> which, they said, had been expropriated by extremely well-entrenched, and often deeply corrupt, post-communist elites. Moreover, even if they have misgivings about some of the government’s specific measures, particularly its approach to constitutional issues and civic rights, many others still feel that, for all its faults, </w:t>
      </w:r>
      <w:r w:rsidRPr="00781C26">
        <w:rPr>
          <w:rStyle w:val="StyleUnderline"/>
        </w:rPr>
        <w:t>Law and Justice was at least attempting to tackle some of the apparently intractable problems with, and shortcomings of, the Polish state which have been ignored by previous administrations. An important element of this – that was linked to but went beyond the simple question of financial transfers – was what some commentators termed the ‘re-distribution of prestige’</w:t>
      </w:r>
      <w:r w:rsidRPr="00781C26">
        <w:rPr>
          <w:rStyle w:val="Style13ptBold"/>
          <w:sz w:val="8"/>
          <w:szCs w:val="18"/>
        </w:rPr>
        <w:t xml:space="preserve">: whereby many ordinary Poles who previously felt themselves to be second-class citizens started to regain a sense of dignity and that, as they saw it, their government finally cared about the less well-off and was trying to restore an elementary sense of justice and moral order. </w:t>
      </w:r>
      <w:r w:rsidRPr="005A16AF">
        <w:rPr>
          <w:rStyle w:val="StyleUnderline"/>
        </w:rPr>
        <w:t xml:space="preserve">A weak and unconvincing opposition Finally, </w:t>
      </w:r>
      <w:r w:rsidRPr="001C346A">
        <w:rPr>
          <w:rStyle w:val="StyleUnderline"/>
          <w:highlight w:val="green"/>
        </w:rPr>
        <w:t xml:space="preserve">Law and Justice </w:t>
      </w:r>
      <w:proofErr w:type="gramStart"/>
      <w:r w:rsidRPr="001C346A">
        <w:rPr>
          <w:rStyle w:val="StyleUnderline"/>
          <w:highlight w:val="green"/>
        </w:rPr>
        <w:t>has</w:t>
      </w:r>
      <w:proofErr w:type="gramEnd"/>
      <w:r w:rsidRPr="001C346A">
        <w:rPr>
          <w:rStyle w:val="StyleUnderline"/>
          <w:highlight w:val="green"/>
        </w:rPr>
        <w:t xml:space="preserve"> benefited </w:t>
      </w:r>
      <w:r w:rsidRPr="001C346A">
        <w:rPr>
          <w:rStyle w:val="StyleUnderline"/>
          <w:highlight w:val="green"/>
        </w:rPr>
        <w:lastRenderedPageBreak/>
        <w:t>from the</w:t>
      </w:r>
      <w:r w:rsidRPr="005A16AF">
        <w:rPr>
          <w:rStyle w:val="StyleUnderline"/>
        </w:rPr>
        <w:t xml:space="preserve"> fact that the liberal-centrist </w:t>
      </w:r>
      <w:r w:rsidRPr="001C346A">
        <w:rPr>
          <w:rStyle w:val="StyleUnderline"/>
          <w:highlight w:val="green"/>
        </w:rPr>
        <w:t>opposition</w:t>
      </w:r>
      <w:r w:rsidRPr="005A16AF">
        <w:rPr>
          <w:rStyle w:val="StyleUnderline"/>
        </w:rPr>
        <w:t xml:space="preserve"> has </w:t>
      </w:r>
      <w:r w:rsidRPr="001C346A">
        <w:rPr>
          <w:rStyle w:val="StyleUnderline"/>
          <w:highlight w:val="green"/>
        </w:rPr>
        <w:t>failed to develop a</w:t>
      </w:r>
      <w:r w:rsidRPr="005A16AF">
        <w:rPr>
          <w:rStyle w:val="StyleUnderline"/>
        </w:rPr>
        <w:t xml:space="preserve"> convincing and attractive </w:t>
      </w:r>
      <w:r w:rsidRPr="001C346A">
        <w:rPr>
          <w:rStyle w:val="StyleUnderline"/>
          <w:highlight w:val="green"/>
        </w:rPr>
        <w:t>programmatic alternative</w:t>
      </w:r>
      <w:r w:rsidRPr="005A16AF">
        <w:rPr>
          <w:rStyle w:val="StyleUnderline"/>
        </w:rPr>
        <w:t xml:space="preserve"> on key socio-economic issues. The opposition also lacks a convincing figurehead around whom it can rally</w:t>
      </w:r>
      <w:r w:rsidRPr="00781C26">
        <w:rPr>
          <w:rStyle w:val="Style13ptBold"/>
          <w:sz w:val="8"/>
          <w:szCs w:val="18"/>
        </w:rPr>
        <w:t xml:space="preserve">. Civic Platform leader Grzegorz </w:t>
      </w:r>
      <w:proofErr w:type="spellStart"/>
      <w:r w:rsidRPr="00781C26">
        <w:rPr>
          <w:rStyle w:val="Style13ptBold"/>
          <w:sz w:val="8"/>
          <w:szCs w:val="18"/>
        </w:rPr>
        <w:t>Schetyna</w:t>
      </w:r>
      <w:proofErr w:type="spellEnd"/>
      <w:r w:rsidRPr="00781C26">
        <w:rPr>
          <w:rStyle w:val="Style13ptBold"/>
          <w:sz w:val="8"/>
          <w:szCs w:val="18"/>
        </w:rPr>
        <w:t xml:space="preserve"> is as an extremely effective behind-the-scenes political operator but lacks dynamism and charisma and is currently Poland’s least trusted politician. </w:t>
      </w:r>
      <w:proofErr w:type="spellStart"/>
      <w:r w:rsidRPr="00781C26">
        <w:rPr>
          <w:rStyle w:val="Style13ptBold"/>
          <w:sz w:val="8"/>
          <w:szCs w:val="18"/>
        </w:rPr>
        <w:t>Recognising</w:t>
      </w:r>
      <w:proofErr w:type="spellEnd"/>
      <w:r w:rsidRPr="00781C26">
        <w:rPr>
          <w:rStyle w:val="Style13ptBold"/>
          <w:sz w:val="8"/>
          <w:szCs w:val="18"/>
        </w:rPr>
        <w:t xml:space="preserve"> his lack of wider appeal, </w:t>
      </w:r>
      <w:proofErr w:type="spellStart"/>
      <w:r w:rsidRPr="00781C26">
        <w:rPr>
          <w:rStyle w:val="Style13ptBold"/>
          <w:sz w:val="8"/>
          <w:szCs w:val="18"/>
        </w:rPr>
        <w:t>Mr</w:t>
      </w:r>
      <w:proofErr w:type="spellEnd"/>
      <w:r w:rsidRPr="00781C26">
        <w:rPr>
          <w:rStyle w:val="Style13ptBold"/>
          <w:sz w:val="8"/>
          <w:szCs w:val="18"/>
        </w:rPr>
        <w:t xml:space="preserve"> </w:t>
      </w:r>
      <w:proofErr w:type="spellStart"/>
      <w:r w:rsidRPr="00781C26">
        <w:rPr>
          <w:rStyle w:val="Style13ptBold"/>
          <w:sz w:val="8"/>
          <w:szCs w:val="18"/>
        </w:rPr>
        <w:t>Schetyna</w:t>
      </w:r>
      <w:proofErr w:type="spellEnd"/>
      <w:r w:rsidRPr="00781C26">
        <w:rPr>
          <w:rStyle w:val="Style13ptBold"/>
          <w:sz w:val="8"/>
          <w:szCs w:val="18"/>
        </w:rPr>
        <w:t xml:space="preserve"> has taken a back-seat in the election campaign with Civic Platform promoting the more emollient but low-key former parliamentary speaker </w:t>
      </w:r>
      <w:proofErr w:type="spellStart"/>
      <w:r w:rsidRPr="00781C26">
        <w:rPr>
          <w:rStyle w:val="Style13ptBold"/>
          <w:sz w:val="8"/>
          <w:szCs w:val="18"/>
        </w:rPr>
        <w:t>Małgorzata</w:t>
      </w:r>
      <w:proofErr w:type="spellEnd"/>
      <w:r w:rsidRPr="00781C26">
        <w:rPr>
          <w:rStyle w:val="Style13ptBold"/>
          <w:sz w:val="8"/>
          <w:szCs w:val="18"/>
        </w:rPr>
        <w:t xml:space="preserve"> </w:t>
      </w:r>
      <w:proofErr w:type="spellStart"/>
      <w:r w:rsidRPr="00781C26">
        <w:rPr>
          <w:rStyle w:val="Style13ptBold"/>
          <w:sz w:val="8"/>
          <w:szCs w:val="18"/>
        </w:rPr>
        <w:t>Kidawa-Błońska</w:t>
      </w:r>
      <w:proofErr w:type="spellEnd"/>
      <w:r w:rsidRPr="00781C26">
        <w:rPr>
          <w:rStyle w:val="Style13ptBold"/>
          <w:sz w:val="8"/>
          <w:szCs w:val="18"/>
        </w:rPr>
        <w:t xml:space="preserve"> as its prime ministerial candidate. Opposition strategists </w:t>
      </w:r>
      <w:proofErr w:type="spellStart"/>
      <w:r w:rsidRPr="00781C26">
        <w:rPr>
          <w:rStyle w:val="Style13ptBold"/>
          <w:sz w:val="8"/>
          <w:szCs w:val="18"/>
        </w:rPr>
        <w:t>recognise</w:t>
      </w:r>
      <w:proofErr w:type="spellEnd"/>
      <w:r w:rsidRPr="00781C26">
        <w:rPr>
          <w:rStyle w:val="Style13ptBold"/>
          <w:sz w:val="8"/>
          <w:szCs w:val="18"/>
        </w:rPr>
        <w:t xml:space="preserve"> that, rather than trying to outbid Law and Justice’s huge expansion of individual social transfers and welfare benefit </w:t>
      </w:r>
      <w:proofErr w:type="spellStart"/>
      <w:r w:rsidRPr="00781C26">
        <w:rPr>
          <w:rStyle w:val="Style13ptBold"/>
          <w:sz w:val="8"/>
          <w:szCs w:val="18"/>
        </w:rPr>
        <w:t>programmes</w:t>
      </w:r>
      <w:proofErr w:type="spellEnd"/>
      <w:r w:rsidRPr="00781C26">
        <w:rPr>
          <w:rStyle w:val="Style13ptBold"/>
          <w:sz w:val="8"/>
          <w:szCs w:val="18"/>
        </w:rPr>
        <w:t xml:space="preserve"> (although it has promised to continue with them), they should focus instead on improving the quality of public services, especially health and education. However, while many Poles feel that these services have been neglected, they are also dubious as to whether the opposition – which is too associated with the previous, discredited Civic Platform administration – offers a credible alternative and would </w:t>
      </w:r>
      <w:proofErr w:type="gramStart"/>
      <w:r w:rsidRPr="00781C26">
        <w:rPr>
          <w:rStyle w:val="Style13ptBold"/>
          <w:sz w:val="8"/>
          <w:szCs w:val="18"/>
        </w:rPr>
        <w:t>actually deliver</w:t>
      </w:r>
      <w:proofErr w:type="gramEnd"/>
      <w:r w:rsidRPr="00781C26">
        <w:rPr>
          <w:rStyle w:val="Style13ptBold"/>
          <w:sz w:val="8"/>
          <w:szCs w:val="18"/>
        </w:rPr>
        <w:t xml:space="preserve"> any improvements. </w:t>
      </w:r>
      <w:r w:rsidRPr="00781C26">
        <w:rPr>
          <w:rStyle w:val="StyleUnderline"/>
        </w:rPr>
        <w:t xml:space="preserve">Law and Justice’s </w:t>
      </w:r>
      <w:r w:rsidRPr="001C346A">
        <w:rPr>
          <w:rStyle w:val="StyleUnderline"/>
          <w:highlight w:val="green"/>
        </w:rPr>
        <w:t>election victory reflected widespread disillusionment with</w:t>
      </w:r>
      <w:r w:rsidRPr="00781C26">
        <w:rPr>
          <w:rStyle w:val="StyleUnderline"/>
        </w:rPr>
        <w:t xml:space="preserve"> the country’s ruling </w:t>
      </w:r>
      <w:r w:rsidRPr="001C346A">
        <w:rPr>
          <w:rStyle w:val="StyleUnderline"/>
          <w:highlight w:val="green"/>
        </w:rPr>
        <w:t>elite</w:t>
      </w:r>
      <w:r w:rsidRPr="00781C26">
        <w:rPr>
          <w:rStyle w:val="StyleUnderline"/>
        </w:rPr>
        <w:t xml:space="preserve"> and a strong prevailing mood that it was time for change, and the ruling party simply has much greater credibility on these social policy issues having implemented most of the spending promises on which it was elected</w:t>
      </w:r>
      <w:r w:rsidRPr="00781C26">
        <w:rPr>
          <w:rStyle w:val="Style13ptBold"/>
          <w:sz w:val="8"/>
          <w:szCs w:val="18"/>
        </w:rPr>
        <w:t xml:space="preserve">. </w:t>
      </w:r>
    </w:p>
    <w:p w14:paraId="34587FB5" w14:textId="77777777" w:rsidR="002C47BF" w:rsidRPr="005E7C69" w:rsidRDefault="002C47BF" w:rsidP="002C47BF">
      <w:pPr>
        <w:pStyle w:val="Heading4"/>
      </w:pPr>
      <w:r w:rsidRPr="005E7C69">
        <w:t>Democracy no longer solves war---</w:t>
      </w:r>
      <w:r w:rsidRPr="005E7C69">
        <w:rPr>
          <w:u w:val="single"/>
        </w:rPr>
        <w:t>new tech</w:t>
      </w:r>
      <w:r w:rsidRPr="005E7C69">
        <w:t xml:space="preserve">, </w:t>
      </w:r>
      <w:r w:rsidRPr="005E7C69">
        <w:rPr>
          <w:u w:val="single"/>
        </w:rPr>
        <w:t>non-state actors</w:t>
      </w:r>
      <w:r w:rsidRPr="005E7C69">
        <w:t xml:space="preserve">, </w:t>
      </w:r>
      <w:r w:rsidRPr="005E7C69">
        <w:rPr>
          <w:u w:val="single"/>
        </w:rPr>
        <w:t>military autonomy</w:t>
      </w:r>
      <w:r w:rsidRPr="005E7C69">
        <w:t xml:space="preserve">, and </w:t>
      </w:r>
      <w:r w:rsidRPr="005E7C69">
        <w:rPr>
          <w:u w:val="single"/>
        </w:rPr>
        <w:t>eroding institutional constraints</w:t>
      </w:r>
      <w:r w:rsidRPr="005E7C69">
        <w:t xml:space="preserve"> overwhelm the internal link---winning one is </w:t>
      </w:r>
      <w:r w:rsidRPr="005E7C69">
        <w:rPr>
          <w:u w:val="single"/>
        </w:rPr>
        <w:t>sufficient</w:t>
      </w:r>
      <w:r w:rsidRPr="005E7C69">
        <w:t xml:space="preserve"> because they’re </w:t>
      </w:r>
      <w:r w:rsidRPr="005E7C69">
        <w:rPr>
          <w:u w:val="single"/>
        </w:rPr>
        <w:t>self-reinforcing</w:t>
      </w:r>
    </w:p>
    <w:p w14:paraId="42282390" w14:textId="77777777" w:rsidR="002C47BF" w:rsidRPr="005E7C69" w:rsidRDefault="002C47BF" w:rsidP="002C47BF">
      <w:r w:rsidRPr="005E7C69">
        <w:rPr>
          <w:rStyle w:val="Style13ptBold"/>
        </w:rPr>
        <w:t>Potter, 16</w:t>
      </w:r>
      <w:r w:rsidRPr="005E7C69">
        <w:t xml:space="preserve"> - Assistant Professor in the Department of Politics at the University of Virginia (Philip B.K. Potter, "Four Trends That Could Put the Democratic Peace at Risk," </w:t>
      </w:r>
      <w:r w:rsidRPr="005E7C69">
        <w:rPr>
          <w:i/>
        </w:rPr>
        <w:t xml:space="preserve">Political Violence </w:t>
      </w:r>
      <w:proofErr w:type="gramStart"/>
      <w:r w:rsidRPr="005E7C69">
        <w:rPr>
          <w:i/>
        </w:rPr>
        <w:t>at a Glance</w:t>
      </w:r>
      <w:proofErr w:type="gramEnd"/>
      <w:r w:rsidRPr="005E7C69">
        <w:t xml:space="preserve">, 10-14-2016, </w:t>
      </w:r>
    </w:p>
    <w:p w14:paraId="18E918DE" w14:textId="77777777" w:rsidR="002C47BF" w:rsidRPr="005E7C69" w:rsidRDefault="002C47BF" w:rsidP="002C47BF">
      <w:pPr>
        <w:rPr>
          <w:sz w:val="16"/>
        </w:rPr>
      </w:pPr>
      <w:r w:rsidRPr="005E7C69">
        <w:rPr>
          <w:sz w:val="16"/>
        </w:rPr>
        <w:t xml:space="preserve">The point is </w:t>
      </w:r>
      <w:r w:rsidRPr="005E7C69">
        <w:rPr>
          <w:rStyle w:val="Emphasis"/>
        </w:rPr>
        <w:t xml:space="preserve">that </w:t>
      </w:r>
      <w:r w:rsidRPr="00543C64">
        <w:rPr>
          <w:rStyle w:val="Emphasis"/>
          <w:highlight w:val="green"/>
        </w:rPr>
        <w:t>it’s not democracy alone that matters</w:t>
      </w:r>
      <w:r w:rsidRPr="005E7C69">
        <w:rPr>
          <w:sz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14:paraId="416BB00D" w14:textId="77777777" w:rsidR="002C47BF" w:rsidRPr="005E7C69" w:rsidRDefault="002C47BF" w:rsidP="002C47BF">
      <w:pPr>
        <w:rPr>
          <w:sz w:val="16"/>
        </w:rPr>
      </w:pPr>
      <w:r w:rsidRPr="005E7C69">
        <w:rPr>
          <w:sz w:val="16"/>
        </w:rPr>
        <w:t>There are four trends that indicate this process is well under way and is putting the “democratic advantage” at risk.</w:t>
      </w:r>
    </w:p>
    <w:p w14:paraId="5B4DAD6D" w14:textId="77777777" w:rsidR="002C47BF" w:rsidRPr="005E7C69" w:rsidRDefault="002C47BF" w:rsidP="002C47BF">
      <w:pPr>
        <w:rPr>
          <w:rStyle w:val="Emphasis"/>
        </w:rPr>
      </w:pPr>
      <w:r w:rsidRPr="00543C64">
        <w:rPr>
          <w:rStyle w:val="Emphasis"/>
          <w:highlight w:val="green"/>
        </w:rPr>
        <w:t>Militaries are less closely tied to voters</w:t>
      </w:r>
    </w:p>
    <w:p w14:paraId="4E030C1C" w14:textId="77777777" w:rsidR="002C47BF" w:rsidRPr="005E7C69" w:rsidRDefault="002C47BF" w:rsidP="002C47BF">
      <w:pPr>
        <w:rPr>
          <w:sz w:val="16"/>
        </w:rPr>
      </w:pPr>
      <w:r w:rsidRPr="005E7C69">
        <w:rPr>
          <w:sz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14:paraId="65F45C05" w14:textId="77777777" w:rsidR="002C47BF" w:rsidRPr="005E7C69" w:rsidRDefault="002C47BF" w:rsidP="002C47BF">
      <w:pPr>
        <w:rPr>
          <w:sz w:val="16"/>
        </w:rPr>
      </w:pPr>
      <w:r w:rsidRPr="005E7C69">
        <w:rPr>
          <w:sz w:val="16"/>
        </w:rPr>
        <w:t xml:space="preserve">In the US, military service is all-volunteer, and the recruits are increasingly drawn from concentrated segments of society. This divorces the consequences of fighting from the day-to-day experience of most voters. Increasingly, </w:t>
      </w:r>
      <w:r w:rsidRPr="005E7C69">
        <w:rPr>
          <w:rStyle w:val="StyleUnderline"/>
        </w:rPr>
        <w:t>this is a limited force supplemented by private sector contractors</w:t>
      </w:r>
      <w:r w:rsidRPr="005E7C69">
        <w:rPr>
          <w:sz w:val="16"/>
        </w:rPr>
        <w:t xml:space="preserve">, </w:t>
      </w:r>
      <w:r w:rsidRPr="005E7C69">
        <w:rPr>
          <w:rStyle w:val="StyleUnderline"/>
        </w:rPr>
        <w:t>placing even more distance between the individual with the gun and the democratic process</w:t>
      </w:r>
      <w:r w:rsidRPr="005E7C69">
        <w:rPr>
          <w:sz w:val="16"/>
        </w:rPr>
        <w:t>.</w:t>
      </w:r>
    </w:p>
    <w:p w14:paraId="6A7B2174" w14:textId="77777777" w:rsidR="002C47BF" w:rsidRPr="005E7C69" w:rsidRDefault="002C47BF" w:rsidP="002C47BF">
      <w:pPr>
        <w:rPr>
          <w:sz w:val="16"/>
        </w:rPr>
      </w:pPr>
      <w:r w:rsidRPr="005E7C69">
        <w:rPr>
          <w:sz w:val="16"/>
        </w:rPr>
        <w:t xml:space="preserve">The </w:t>
      </w:r>
      <w:r w:rsidRPr="005E7C69">
        <w:rPr>
          <w:rStyle w:val="StyleUnderline"/>
        </w:rPr>
        <w:t xml:space="preserve">emphases on </w:t>
      </w:r>
      <w:r w:rsidRPr="00543C64">
        <w:rPr>
          <w:rStyle w:val="StyleUnderline"/>
          <w:highlight w:val="green"/>
        </w:rPr>
        <w:t>covert operations</w:t>
      </w:r>
      <w:r w:rsidRPr="005E7C69">
        <w:rPr>
          <w:sz w:val="16"/>
        </w:rPr>
        <w:t xml:space="preserve">, </w:t>
      </w:r>
      <w:r w:rsidRPr="00543C64">
        <w:rPr>
          <w:rStyle w:val="StyleUnderline"/>
          <w:highlight w:val="green"/>
        </w:rPr>
        <w:t>Special Forces</w:t>
      </w:r>
      <w:r w:rsidRPr="005E7C69">
        <w:rPr>
          <w:sz w:val="16"/>
        </w:rPr>
        <w:t xml:space="preserve">, </w:t>
      </w:r>
      <w:r w:rsidRPr="00543C64">
        <w:rPr>
          <w:rStyle w:val="StyleUnderline"/>
          <w:highlight w:val="green"/>
        </w:rPr>
        <w:t>and technological superiority further</w:t>
      </w:r>
      <w:r w:rsidRPr="005E7C69">
        <w:rPr>
          <w:rStyle w:val="StyleUnderline"/>
        </w:rPr>
        <w:t xml:space="preserve"> </w:t>
      </w:r>
      <w:r w:rsidRPr="00543C64">
        <w:rPr>
          <w:rStyle w:val="Emphasis"/>
          <w:highlight w:val="green"/>
        </w:rPr>
        <w:t>water down</w:t>
      </w:r>
      <w:r w:rsidRPr="005E7C69">
        <w:rPr>
          <w:rStyle w:val="Emphasis"/>
        </w:rPr>
        <w:t xml:space="preserve"> the </w:t>
      </w:r>
      <w:r w:rsidRPr="00543C64">
        <w:rPr>
          <w:rStyle w:val="Emphasis"/>
          <w:highlight w:val="green"/>
        </w:rPr>
        <w:t>link between society and soldiers</w:t>
      </w:r>
      <w:r w:rsidRPr="005E7C69">
        <w:rPr>
          <w:sz w:val="16"/>
        </w:rPr>
        <w:t xml:space="preserve">. This was, in fact, part of the point of moving to an all-volunteer force and one of the rationales for investments in stealth, information technology, and precision guided munitions, </w:t>
      </w:r>
      <w:proofErr w:type="gramStart"/>
      <w:r w:rsidRPr="005E7C69">
        <w:rPr>
          <w:sz w:val="16"/>
        </w:rPr>
        <w:t>e.g.</w:t>
      </w:r>
      <w:proofErr w:type="gramEnd"/>
      <w:r w:rsidRPr="005E7C69">
        <w:rPr>
          <w:sz w:val="16"/>
        </w:rPr>
        <w:t xml:space="preserve"> the precision strike complex. </w:t>
      </w:r>
      <w:r w:rsidRPr="005E7C69">
        <w:rPr>
          <w:rStyle w:val="StyleUnderline"/>
        </w:rPr>
        <w:t>By replacing bodies with dollars, planners have consistently sought to increase the flexibility that the US has in its use of force</w:t>
      </w:r>
      <w:r w:rsidRPr="005E7C69">
        <w:rPr>
          <w:sz w:val="16"/>
        </w:rPr>
        <w:t xml:space="preserve">. In the immediate term, that goal makes sense – it allows policy makers to do what they believe needs to be done without having to worry about a fickle public. But </w:t>
      </w:r>
      <w:r w:rsidRPr="005E7C69">
        <w:rPr>
          <w:rStyle w:val="StyleUnderline"/>
        </w:rPr>
        <w:t>over the long term</w:t>
      </w:r>
      <w:r w:rsidRPr="005E7C69">
        <w:rPr>
          <w:sz w:val="16"/>
        </w:rPr>
        <w:t xml:space="preserve">, </w:t>
      </w:r>
      <w:r w:rsidRPr="00543C64">
        <w:rPr>
          <w:rStyle w:val="StyleUnderline"/>
          <w:highlight w:val="green"/>
        </w:rPr>
        <w:t>it has the potential to lead to</w:t>
      </w:r>
      <w:r w:rsidRPr="005E7C69">
        <w:rPr>
          <w:rStyle w:val="StyleUnderline"/>
        </w:rPr>
        <w:t xml:space="preserve"> </w:t>
      </w:r>
      <w:r w:rsidRPr="00543C64">
        <w:rPr>
          <w:rStyle w:val="Emphasis"/>
          <w:highlight w:val="green"/>
        </w:rPr>
        <w:t>less caution</w:t>
      </w:r>
      <w:r w:rsidRPr="005E7C69">
        <w:rPr>
          <w:sz w:val="16"/>
        </w:rPr>
        <w:t xml:space="preserve"> </w:t>
      </w:r>
      <w:r w:rsidRPr="00543C64">
        <w:rPr>
          <w:rStyle w:val="StyleUnderline"/>
          <w:highlight w:val="green"/>
        </w:rPr>
        <w:t>and</w:t>
      </w:r>
      <w:r w:rsidRPr="005E7C69">
        <w:rPr>
          <w:sz w:val="16"/>
        </w:rPr>
        <w:t xml:space="preserve"> </w:t>
      </w:r>
      <w:r w:rsidRPr="00543C64">
        <w:rPr>
          <w:rStyle w:val="Emphasis"/>
          <w:highlight w:val="green"/>
        </w:rPr>
        <w:t>selectivity when engaging in conflicts</w:t>
      </w:r>
      <w:r w:rsidRPr="00543C64">
        <w:rPr>
          <w:sz w:val="16"/>
          <w:highlight w:val="green"/>
        </w:rPr>
        <w:t>.</w:t>
      </w:r>
    </w:p>
    <w:p w14:paraId="10BF3FBA" w14:textId="77777777" w:rsidR="002C47BF" w:rsidRPr="005E7C69" w:rsidRDefault="002C47BF" w:rsidP="002C47BF">
      <w:pPr>
        <w:rPr>
          <w:rStyle w:val="Emphasis"/>
        </w:rPr>
      </w:pPr>
      <w:r w:rsidRPr="00543C64">
        <w:rPr>
          <w:rStyle w:val="Emphasis"/>
          <w:highlight w:val="green"/>
        </w:rPr>
        <w:t>Adversaries are proliferating and changing</w:t>
      </w:r>
      <w:r w:rsidRPr="005E7C69">
        <w:rPr>
          <w:rStyle w:val="Emphasis"/>
        </w:rPr>
        <w:t xml:space="preserve"> </w:t>
      </w:r>
    </w:p>
    <w:p w14:paraId="13FC7B38" w14:textId="77777777" w:rsidR="002C47BF" w:rsidRPr="005E7C69" w:rsidRDefault="002C47BF" w:rsidP="002C47BF">
      <w:pPr>
        <w:rPr>
          <w:sz w:val="16"/>
        </w:rPr>
      </w:pPr>
      <w:r w:rsidRPr="005E7C69">
        <w:rPr>
          <w:sz w:val="16"/>
        </w:rPr>
        <w:t xml:space="preserve">The </w:t>
      </w:r>
      <w:r w:rsidRPr="005E7C69">
        <w:rPr>
          <w:rStyle w:val="StyleUnderline"/>
        </w:rPr>
        <w:t xml:space="preserve">emergence of </w:t>
      </w:r>
      <w:r w:rsidRPr="00543C64">
        <w:rPr>
          <w:rStyle w:val="StyleUnderline"/>
          <w:highlight w:val="green"/>
        </w:rPr>
        <w:t>non-state actors</w:t>
      </w:r>
      <w:r w:rsidRPr="005E7C69">
        <w:rPr>
          <w:rStyle w:val="StyleUnderline"/>
        </w:rPr>
        <w:t xml:space="preserve"> as a primary threat has further </w:t>
      </w:r>
      <w:r w:rsidRPr="00543C64">
        <w:rPr>
          <w:rStyle w:val="Emphasis"/>
          <w:highlight w:val="green"/>
        </w:rPr>
        <w:t>loosened constraints</w:t>
      </w:r>
      <w:r w:rsidRPr="005E7C69">
        <w:rPr>
          <w:sz w:val="16"/>
        </w:rPr>
        <w:t xml:space="preserve"> on leaders. </w:t>
      </w:r>
      <w:r w:rsidRPr="005E7C69">
        <w:rPr>
          <w:rStyle w:val="StyleUnderline"/>
        </w:rPr>
        <w:t>The shift from the possibility of total war with</w:t>
      </w:r>
      <w:r w:rsidRPr="005E7C69">
        <w:rPr>
          <w:sz w:val="16"/>
        </w:rPr>
        <w:t xml:space="preserve"> the </w:t>
      </w:r>
      <w:r w:rsidRPr="005E7C69">
        <w:rPr>
          <w:rStyle w:val="StyleUnderline"/>
        </w:rPr>
        <w:t>Soviet</w:t>
      </w:r>
      <w:r w:rsidRPr="005E7C69">
        <w:rPr>
          <w:sz w:val="16"/>
        </w:rPr>
        <w:t xml:space="preserve"> Union </w:t>
      </w:r>
      <w:r w:rsidRPr="005E7C69">
        <w:rPr>
          <w:rStyle w:val="StyleUnderline"/>
        </w:rPr>
        <w:t xml:space="preserve">to myriad smaller-scale challenges </w:t>
      </w:r>
      <w:r w:rsidRPr="00543C64">
        <w:rPr>
          <w:rStyle w:val="Emphasis"/>
          <w:highlight w:val="green"/>
        </w:rPr>
        <w:t>accelerated the transition</w:t>
      </w:r>
      <w:r w:rsidRPr="005E7C69">
        <w:rPr>
          <w:sz w:val="16"/>
        </w:rPr>
        <w:t xml:space="preserve"> </w:t>
      </w:r>
      <w:r w:rsidRPr="00543C64">
        <w:rPr>
          <w:rStyle w:val="StyleUnderline"/>
          <w:highlight w:val="green"/>
        </w:rPr>
        <w:t>from</w:t>
      </w:r>
      <w:r w:rsidRPr="005E7C69">
        <w:rPr>
          <w:rStyle w:val="StyleUnderline"/>
        </w:rPr>
        <w:t xml:space="preserve"> a mass </w:t>
      </w:r>
      <w:r w:rsidRPr="00543C64">
        <w:rPr>
          <w:rStyle w:val="StyleUnderline"/>
          <w:highlight w:val="green"/>
        </w:rPr>
        <w:t>military to an elite</w:t>
      </w:r>
      <w:r w:rsidRPr="005E7C69">
        <w:rPr>
          <w:sz w:val="16"/>
        </w:rPr>
        <w:t xml:space="preserve">, </w:t>
      </w:r>
      <w:r w:rsidRPr="005E7C69">
        <w:rPr>
          <w:rStyle w:val="StyleUnderline"/>
        </w:rPr>
        <w:t xml:space="preserve">highly specialized </w:t>
      </w:r>
      <w:r w:rsidRPr="00543C64">
        <w:rPr>
          <w:rStyle w:val="StyleUnderline"/>
          <w:highlight w:val="green"/>
        </w:rPr>
        <w:t>force more isolated from society</w:t>
      </w:r>
      <w:r w:rsidRPr="00543C64">
        <w:rPr>
          <w:sz w:val="16"/>
          <w:highlight w:val="green"/>
        </w:rPr>
        <w:t>.</w:t>
      </w:r>
      <w:r w:rsidRPr="005E7C69">
        <w:rPr>
          <w:sz w:val="16"/>
        </w:rPr>
        <w:t xml:space="preserve"> Compounding the challenge, this type of adversary and conflict leads to more significant informational advantages </w:t>
      </w:r>
      <w:r w:rsidRPr="005E7C69">
        <w:rPr>
          <w:sz w:val="16"/>
        </w:rPr>
        <w:lastRenderedPageBreak/>
        <w:t xml:space="preserve">for leaders, which make democratic constraints less binding. Citizens and political opposition are always playing catch-up with the executive when it comes to foreign policy information, but the challenge is harder when the </w:t>
      </w:r>
      <w:r w:rsidRPr="00543C64">
        <w:rPr>
          <w:rStyle w:val="Emphasis"/>
          <w:highlight w:val="green"/>
        </w:rPr>
        <w:t>adversaries are less familiar</w:t>
      </w:r>
      <w:r w:rsidRPr="005E7C69">
        <w:rPr>
          <w:sz w:val="16"/>
        </w:rPr>
        <w:t xml:space="preserve">, the </w:t>
      </w:r>
      <w:r w:rsidRPr="00543C64">
        <w:rPr>
          <w:rStyle w:val="Emphasis"/>
          <w:highlight w:val="green"/>
        </w:rPr>
        <w:t>engagements shorter,</w:t>
      </w:r>
      <w:r w:rsidRPr="005E7C69">
        <w:rPr>
          <w:sz w:val="16"/>
        </w:rPr>
        <w:t xml:space="preserve"> </w:t>
      </w:r>
      <w:r w:rsidRPr="00543C64">
        <w:rPr>
          <w:rStyle w:val="StyleUnderline"/>
          <w:highlight w:val="green"/>
        </w:rPr>
        <w:t>and</w:t>
      </w:r>
      <w:r w:rsidRPr="005E7C69">
        <w:rPr>
          <w:sz w:val="16"/>
        </w:rPr>
        <w:t xml:space="preserve"> </w:t>
      </w:r>
      <w:r w:rsidRPr="005E7C69">
        <w:rPr>
          <w:rStyle w:val="StyleUnderline"/>
        </w:rPr>
        <w:t xml:space="preserve">the </w:t>
      </w:r>
      <w:r w:rsidRPr="00543C64">
        <w:rPr>
          <w:rStyle w:val="StyleUnderline"/>
          <w:highlight w:val="green"/>
        </w:rPr>
        <w:t>issues</w:t>
      </w:r>
      <w:r w:rsidRPr="005E7C69">
        <w:rPr>
          <w:rStyle w:val="StyleUnderline"/>
        </w:rPr>
        <w:t xml:space="preserve"> </w:t>
      </w:r>
      <w:r w:rsidRPr="00543C64">
        <w:rPr>
          <w:rStyle w:val="Emphasis"/>
          <w:highlight w:val="green"/>
        </w:rPr>
        <w:t>more complex</w:t>
      </w:r>
      <w:r w:rsidRPr="005E7C69">
        <w:rPr>
          <w:sz w:val="16"/>
        </w:rPr>
        <w:t>.</w:t>
      </w:r>
    </w:p>
    <w:p w14:paraId="580FD31B" w14:textId="77777777" w:rsidR="002C47BF" w:rsidRPr="005E7C69" w:rsidRDefault="002C47BF" w:rsidP="002C47BF">
      <w:pPr>
        <w:rPr>
          <w:rStyle w:val="Emphasis"/>
        </w:rPr>
      </w:pPr>
      <w:r w:rsidRPr="00543C64">
        <w:rPr>
          <w:rStyle w:val="Emphasis"/>
          <w:highlight w:val="green"/>
        </w:rPr>
        <w:t>Technology is reducing constraint</w:t>
      </w:r>
    </w:p>
    <w:p w14:paraId="7222A2C0" w14:textId="77777777" w:rsidR="002C47BF" w:rsidRPr="005E7C69" w:rsidRDefault="002C47BF" w:rsidP="002C47BF">
      <w:pPr>
        <w:rPr>
          <w:sz w:val="16"/>
        </w:rPr>
      </w:pPr>
      <w:r w:rsidRPr="005E7C69">
        <w:rPr>
          <w:rStyle w:val="StyleUnderline"/>
        </w:rPr>
        <w:t xml:space="preserve">New technologies are </w:t>
      </w:r>
      <w:r w:rsidRPr="00543C64">
        <w:rPr>
          <w:rStyle w:val="StyleUnderline"/>
          <w:highlight w:val="green"/>
        </w:rPr>
        <w:t>driving citizens and political opposition ever further out of the loop</w:t>
      </w:r>
      <w:r w:rsidRPr="005E7C69">
        <w:rPr>
          <w:sz w:val="16"/>
        </w:rPr>
        <w:t xml:space="preserve">. </w:t>
      </w:r>
      <w:r w:rsidRPr="005E7C69">
        <w:rPr>
          <w:rStyle w:val="StyleUnderline"/>
        </w:rPr>
        <w:t>The extraordinary rise of unmanned vehicles in combat reduces the risk of casualties and extends</w:t>
      </w:r>
      <w:r w:rsidRPr="005E7C69">
        <w:rPr>
          <w:sz w:val="16"/>
        </w:rPr>
        <w:t xml:space="preserve"> the </w:t>
      </w:r>
      <w:r w:rsidRPr="005E7C69">
        <w:rPr>
          <w:rStyle w:val="StyleUnderline"/>
        </w:rPr>
        <w:t>range for projecting force</w:t>
      </w:r>
      <w:r w:rsidRPr="005E7C69">
        <w:rPr>
          <w:sz w:val="16"/>
        </w:rPr>
        <w:t xml:space="preserve">. This has undeniable strategic advantages, but </w:t>
      </w:r>
      <w:r w:rsidRPr="00543C64">
        <w:rPr>
          <w:rStyle w:val="Emphasis"/>
          <w:highlight w:val="green"/>
        </w:rPr>
        <w:t>there is less visibility and</w:t>
      </w:r>
      <w:r w:rsidRPr="005E7C69">
        <w:rPr>
          <w:sz w:val="16"/>
        </w:rPr>
        <w:t xml:space="preserve">, accordingly, </w:t>
      </w:r>
      <w:r w:rsidRPr="00543C64">
        <w:rPr>
          <w:rStyle w:val="Emphasis"/>
          <w:highlight w:val="green"/>
        </w:rPr>
        <w:t>less accountability</w:t>
      </w:r>
      <w:r w:rsidRPr="005E7C69">
        <w:rPr>
          <w:sz w:val="16"/>
        </w:rPr>
        <w:t xml:space="preserve"> associated with the use of this technology. This means </w:t>
      </w:r>
      <w:r w:rsidRPr="00543C64">
        <w:rPr>
          <w:rStyle w:val="StyleUnderline"/>
          <w:highlight w:val="green"/>
        </w:rPr>
        <w:t>leaders worry less about the ex-post constraints and costs that typically come with casualties</w:t>
      </w:r>
      <w:r w:rsidRPr="005E7C69">
        <w:rPr>
          <w:sz w:val="16"/>
        </w:rPr>
        <w:t>.</w:t>
      </w:r>
    </w:p>
    <w:p w14:paraId="35CA87D4" w14:textId="77777777" w:rsidR="002C47BF" w:rsidRPr="005E7C69" w:rsidRDefault="002C47BF" w:rsidP="002C47BF">
      <w:pPr>
        <w:rPr>
          <w:rStyle w:val="Emphasis"/>
        </w:rPr>
      </w:pPr>
      <w:r w:rsidRPr="00543C64">
        <w:rPr>
          <w:rStyle w:val="Emphasis"/>
          <w:highlight w:val="green"/>
        </w:rPr>
        <w:t>Institutions and practices increasingly favor the president</w:t>
      </w:r>
    </w:p>
    <w:p w14:paraId="35C98F08" w14:textId="77777777" w:rsidR="002C47BF" w:rsidRPr="005E7C69" w:rsidRDefault="002C47BF" w:rsidP="002C47BF">
      <w:pPr>
        <w:rPr>
          <w:sz w:val="16"/>
        </w:rPr>
      </w:pPr>
      <w:r w:rsidRPr="005E7C69">
        <w:rPr>
          <w:sz w:val="16"/>
        </w:rPr>
        <w:t xml:space="preserve">The recent nuclear agreement with Iran was an executive agreement rather than a treaty. This is the norm – </w:t>
      </w:r>
      <w:r w:rsidRPr="005E7C69">
        <w:rPr>
          <w:rStyle w:val="StyleUnderline"/>
        </w:rPr>
        <w:t>most international agreements are now unilateral actions of the president</w:t>
      </w:r>
      <w:r w:rsidRPr="005E7C69">
        <w:rPr>
          <w:sz w:val="16"/>
        </w:rPr>
        <w:t xml:space="preserve">.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w:t>
      </w:r>
      <w:r w:rsidRPr="005E7C69">
        <w:rPr>
          <w:rStyle w:val="StyleUnderline"/>
        </w:rPr>
        <w:t xml:space="preserve">this </w:t>
      </w:r>
      <w:r w:rsidRPr="00543C64">
        <w:rPr>
          <w:rStyle w:val="StyleUnderline"/>
          <w:highlight w:val="green"/>
        </w:rPr>
        <w:t>growing presidential autonomy</w:t>
      </w:r>
      <w:r w:rsidRPr="005E7C69">
        <w:rPr>
          <w:sz w:val="16"/>
        </w:rPr>
        <w:t xml:space="preserve"> (which may well be needed to run a Superpower) also </w:t>
      </w:r>
      <w:r w:rsidRPr="00543C64">
        <w:rPr>
          <w:rStyle w:val="Emphasis"/>
          <w:highlight w:val="green"/>
        </w:rPr>
        <w:t>decreases constraint</w:t>
      </w:r>
      <w:r w:rsidRPr="005E7C69">
        <w:rPr>
          <w:sz w:val="16"/>
        </w:rPr>
        <w:t xml:space="preserve"> </w:t>
      </w:r>
      <w:r w:rsidRPr="00543C64">
        <w:rPr>
          <w:rStyle w:val="StyleUnderline"/>
          <w:highlight w:val="green"/>
        </w:rPr>
        <w:t>and</w:t>
      </w:r>
      <w:r w:rsidRPr="005E7C69">
        <w:rPr>
          <w:rStyle w:val="StyleUnderline"/>
        </w:rPr>
        <w:t xml:space="preserve"> with it the foreign policy “advantages” we associate with </w:t>
      </w:r>
      <w:r w:rsidRPr="00543C64">
        <w:rPr>
          <w:rStyle w:val="StyleUnderline"/>
          <w:highlight w:val="green"/>
        </w:rPr>
        <w:t>democracy</w:t>
      </w:r>
      <w:r w:rsidRPr="005E7C69">
        <w:rPr>
          <w:sz w:val="16"/>
        </w:rPr>
        <w:t>.</w:t>
      </w:r>
    </w:p>
    <w:p w14:paraId="1080F688" w14:textId="77777777" w:rsidR="002C47BF" w:rsidRPr="005E7C69" w:rsidRDefault="002C47BF" w:rsidP="002C47BF">
      <w:pPr>
        <w:rPr>
          <w:sz w:val="16"/>
        </w:rPr>
      </w:pPr>
      <w:r w:rsidRPr="005E7C69">
        <w:rPr>
          <w:sz w:val="16"/>
        </w:rPr>
        <w:t xml:space="preserve">While </w:t>
      </w:r>
      <w:r w:rsidRPr="005E7C69">
        <w:rPr>
          <w:rStyle w:val="StyleUnderline"/>
        </w:rPr>
        <w:t>these advantages are</w:t>
      </w:r>
      <w:r w:rsidRPr="005E7C69">
        <w:rPr>
          <w:sz w:val="16"/>
        </w:rPr>
        <w:t xml:space="preserve"> real, they are also </w:t>
      </w:r>
      <w:r w:rsidRPr="005E7C69">
        <w:rPr>
          <w:rStyle w:val="Emphasis"/>
        </w:rPr>
        <w:t>fragile</w:t>
      </w:r>
      <w:r w:rsidRPr="005E7C69">
        <w:rPr>
          <w:sz w:val="16"/>
        </w:rPr>
        <w:t xml:space="preserve">. </w:t>
      </w:r>
      <w:r w:rsidRPr="005E7C69">
        <w:rPr>
          <w:rStyle w:val="StyleUnderline"/>
        </w:rPr>
        <w:t xml:space="preserve">Key </w:t>
      </w:r>
      <w:r w:rsidRPr="00543C64">
        <w:rPr>
          <w:rStyle w:val="StyleUnderline"/>
          <w:highlight w:val="green"/>
        </w:rPr>
        <w:t>institutional constraints</w:t>
      </w:r>
      <w:r w:rsidRPr="005E7C69">
        <w:rPr>
          <w:sz w:val="16"/>
        </w:rPr>
        <w:t xml:space="preserve"> – such as a robust political opposition and a knowledgeable citizenry – </w:t>
      </w:r>
      <w:r w:rsidRPr="00543C64">
        <w:rPr>
          <w:rStyle w:val="StyleUnderline"/>
          <w:highlight w:val="green"/>
        </w:rPr>
        <w:t>are susceptible to seemingly</w:t>
      </w:r>
      <w:r w:rsidRPr="005E7C69">
        <w:rPr>
          <w:rStyle w:val="StyleUnderline"/>
        </w:rPr>
        <w:t xml:space="preserve"> </w:t>
      </w:r>
      <w:r w:rsidRPr="00543C64">
        <w:rPr>
          <w:rStyle w:val="Emphasis"/>
          <w:highlight w:val="green"/>
        </w:rPr>
        <w:t>minor changes</w:t>
      </w:r>
      <w:r w:rsidRPr="005E7C69">
        <w:rPr>
          <w:sz w:val="16"/>
        </w:rPr>
        <w:t xml:space="preserve"> </w:t>
      </w:r>
      <w:r w:rsidRPr="005E7C69">
        <w:rPr>
          <w:rStyle w:val="StyleUnderline"/>
        </w:rPr>
        <w:t>in institutions and/or practices that loosen the limits of leaders’ foreign policy decisions</w:t>
      </w:r>
      <w:r w:rsidRPr="005E7C69">
        <w:rPr>
          <w:sz w:val="16"/>
        </w:rPr>
        <w:t xml:space="preserve">. </w:t>
      </w:r>
      <w:r w:rsidRPr="00543C64">
        <w:rPr>
          <w:rStyle w:val="StyleUnderline"/>
          <w:highlight w:val="green"/>
        </w:rPr>
        <w:t>As technologies advance</w:t>
      </w:r>
      <w:r w:rsidRPr="00543C64">
        <w:rPr>
          <w:sz w:val="16"/>
          <w:highlight w:val="green"/>
        </w:rPr>
        <w:t xml:space="preserve">, </w:t>
      </w:r>
      <w:r w:rsidRPr="00543C64">
        <w:rPr>
          <w:rStyle w:val="StyleUnderline"/>
          <w:highlight w:val="green"/>
        </w:rPr>
        <w:t>threats shift</w:t>
      </w:r>
      <w:r w:rsidRPr="00543C64">
        <w:rPr>
          <w:sz w:val="16"/>
          <w:highlight w:val="green"/>
        </w:rPr>
        <w:t xml:space="preserve">, </w:t>
      </w:r>
      <w:r w:rsidRPr="00543C64">
        <w:rPr>
          <w:rStyle w:val="StyleUnderline"/>
          <w:highlight w:val="green"/>
        </w:rPr>
        <w:t>and institutional constraints wax and wane</w:t>
      </w:r>
      <w:r w:rsidRPr="005E7C69">
        <w:rPr>
          <w:sz w:val="16"/>
        </w:rPr>
        <w:t xml:space="preserve">, </w:t>
      </w:r>
      <w:r w:rsidRPr="00543C64">
        <w:rPr>
          <w:rStyle w:val="Emphasis"/>
          <w:highlight w:val="green"/>
        </w:rPr>
        <w:t>the foreign policy advantages embedded within democratic systems may begin to erode</w:t>
      </w:r>
      <w:r w:rsidRPr="005E7C69">
        <w:rPr>
          <w:sz w:val="16"/>
        </w:rPr>
        <w:t>. The potential for such a shift is a possibility that should not be taken lightly.</w:t>
      </w:r>
    </w:p>
    <w:p w14:paraId="3E7E83F7" w14:textId="4D3D38CE" w:rsidR="002C47BF" w:rsidRDefault="002C47BF" w:rsidP="002C47BF">
      <w:pPr>
        <w:pStyle w:val="Heading3"/>
      </w:pPr>
      <w:proofErr w:type="spellStart"/>
      <w:r>
        <w:lastRenderedPageBreak/>
        <w:t>DemoPromo</w:t>
      </w:r>
      <w:proofErr w:type="spellEnd"/>
      <w:r>
        <w:t xml:space="preserve"> Bad</w:t>
      </w:r>
    </w:p>
    <w:p w14:paraId="16997C4A" w14:textId="77777777" w:rsidR="002C47BF" w:rsidRDefault="002C47BF" w:rsidP="002C47BF">
      <w:pPr>
        <w:pStyle w:val="Heading4"/>
      </w:pPr>
      <w:proofErr w:type="spellStart"/>
      <w:r>
        <w:t>Demopromo</w:t>
      </w:r>
      <w:proofErr w:type="spellEnd"/>
      <w:r>
        <w:t xml:space="preserve"> </w:t>
      </w:r>
      <w:r w:rsidRPr="00543C64">
        <w:rPr>
          <w:u w:val="single"/>
        </w:rPr>
        <w:t>antagonizes China</w:t>
      </w:r>
      <w:r>
        <w:t xml:space="preserve"> – they’re currently peacefully cooperating on </w:t>
      </w:r>
      <w:proofErr w:type="gramStart"/>
      <w:r>
        <w:t>issues, but</w:t>
      </w:r>
      <w:proofErr w:type="gramEnd"/>
      <w:r>
        <w:t xml:space="preserve"> trying to sideline them on the world stage makes risk management </w:t>
      </w:r>
      <w:r>
        <w:rPr>
          <w:u w:val="single"/>
        </w:rPr>
        <w:t>impossible</w:t>
      </w:r>
      <w:r>
        <w:t>.</w:t>
      </w:r>
    </w:p>
    <w:p w14:paraId="1941E965" w14:textId="77777777" w:rsidR="002C47BF" w:rsidRPr="00924432" w:rsidRDefault="002C47BF" w:rsidP="002C47BF">
      <w:pPr>
        <w:rPr>
          <w:rStyle w:val="Style13ptBold"/>
        </w:rPr>
      </w:pPr>
      <w:r>
        <w:rPr>
          <w:rStyle w:val="Style13ptBold"/>
        </w:rPr>
        <w:t>Burrows and Manning ‘21</w:t>
      </w:r>
    </w:p>
    <w:p w14:paraId="10A37840" w14:textId="77777777" w:rsidR="002C47BF" w:rsidRPr="00924432" w:rsidRDefault="002C47BF" w:rsidP="002C47BF">
      <w:pPr>
        <w:rPr>
          <w:sz w:val="16"/>
          <w:szCs w:val="16"/>
        </w:rPr>
      </w:pPr>
      <w:r w:rsidRPr="00924432">
        <w:rPr>
          <w:sz w:val="16"/>
          <w:szCs w:val="16"/>
        </w:rPr>
        <w:t xml:space="preserve">[Matthew Burrows, American intelligence and strategic foresight expert and author, and Robert Manning, senior fellow at the Atlantic Council. 07/27/2021. “The Problem with Biden’s Democracy Agenda,” </w:t>
      </w:r>
      <w:hyperlink r:id="rId13" w:history="1">
        <w:r w:rsidRPr="00924432">
          <w:rPr>
            <w:rStyle w:val="Hyperlink"/>
            <w:sz w:val="16"/>
            <w:szCs w:val="16"/>
          </w:rPr>
          <w:t>https://warontherocks.com/2021/07/the-problem-with-bidens-democracy-agenda/</w:t>
        </w:r>
      </w:hyperlink>
      <w:r w:rsidRPr="00924432">
        <w:rPr>
          <w:sz w:val="16"/>
          <w:szCs w:val="16"/>
        </w:rPr>
        <w:t>] pat</w:t>
      </w:r>
    </w:p>
    <w:p w14:paraId="6A48D756" w14:textId="77777777" w:rsidR="002C47BF" w:rsidRPr="00924432" w:rsidRDefault="002C47BF" w:rsidP="002C47BF">
      <w:pPr>
        <w:rPr>
          <w:sz w:val="12"/>
        </w:rPr>
      </w:pPr>
      <w:r w:rsidRPr="00924432">
        <w:rPr>
          <w:sz w:val="12"/>
        </w:rPr>
        <w:t xml:space="preserve">Mobilizing allies and likeminded partners into a coalition to shape updated rules and norms on specific issues is, indeed, the requisite beginning of any viable U.S. strategy. But in a multipolar world of diffused power, </w:t>
      </w:r>
      <w:r w:rsidRPr="00924432">
        <w:rPr>
          <w:rStyle w:val="StyleUnderline"/>
        </w:rPr>
        <w:t xml:space="preserve">it is not sufficient as an organizing principle for world order because </w:t>
      </w:r>
      <w:r w:rsidRPr="00543C64">
        <w:rPr>
          <w:rStyle w:val="StyleUnderline"/>
          <w:highlight w:val="green"/>
        </w:rPr>
        <w:t>dealing with</w:t>
      </w:r>
      <w:r w:rsidRPr="00924432">
        <w:rPr>
          <w:rStyle w:val="StyleUnderline"/>
        </w:rPr>
        <w:t xml:space="preserve"> any of the </w:t>
      </w:r>
      <w:r w:rsidRPr="00543C64">
        <w:rPr>
          <w:rStyle w:val="StyleUnderline"/>
          <w:highlight w:val="green"/>
        </w:rPr>
        <w:t>global challenges</w:t>
      </w:r>
      <w:r w:rsidRPr="00924432">
        <w:rPr>
          <w:rStyle w:val="StyleUnderline"/>
        </w:rPr>
        <w:t xml:space="preserve"> from climate change and nuclear proliferation to future pandemics </w:t>
      </w:r>
      <w:r w:rsidRPr="00543C64">
        <w:rPr>
          <w:rStyle w:val="Emphasis"/>
          <w:highlight w:val="green"/>
        </w:rPr>
        <w:t>will require</w:t>
      </w:r>
      <w:r w:rsidRPr="00924432">
        <w:rPr>
          <w:rStyle w:val="Emphasis"/>
        </w:rPr>
        <w:t xml:space="preserve"> establishing a basis for </w:t>
      </w:r>
      <w:r w:rsidRPr="00543C64">
        <w:rPr>
          <w:rStyle w:val="Emphasis"/>
          <w:highlight w:val="green"/>
        </w:rPr>
        <w:t>cooperation with China</w:t>
      </w:r>
      <w:r w:rsidRPr="00924432">
        <w:rPr>
          <w:sz w:val="12"/>
        </w:rPr>
        <w:t xml:space="preserve">, </w:t>
      </w:r>
      <w:r w:rsidRPr="00543C64">
        <w:rPr>
          <w:rStyle w:val="StyleUnderline"/>
          <w:highlight w:val="green"/>
        </w:rPr>
        <w:t>along with other autocracies</w:t>
      </w:r>
      <w:r w:rsidRPr="00924432">
        <w:rPr>
          <w:rStyle w:val="StyleUnderline"/>
        </w:rPr>
        <w:t xml:space="preserve"> like Russia and the Gulf countries</w:t>
      </w:r>
      <w:r w:rsidRPr="00924432">
        <w:rPr>
          <w:sz w:val="12"/>
        </w:rPr>
        <w:t xml:space="preserve">. </w:t>
      </w:r>
      <w:r w:rsidRPr="00543C64">
        <w:rPr>
          <w:rStyle w:val="StyleUnderline"/>
          <w:highlight w:val="green"/>
        </w:rPr>
        <w:t xml:space="preserve">Dividing the world </w:t>
      </w:r>
      <w:proofErr w:type="gramStart"/>
      <w:r w:rsidRPr="00543C64">
        <w:rPr>
          <w:rStyle w:val="StyleUnderline"/>
          <w:highlight w:val="green"/>
        </w:rPr>
        <w:t>on</w:t>
      </w:r>
      <w:r w:rsidRPr="00924432">
        <w:rPr>
          <w:rStyle w:val="StyleUnderline"/>
        </w:rPr>
        <w:t xml:space="preserve"> the basis of</w:t>
      </w:r>
      <w:proofErr w:type="gramEnd"/>
      <w:r w:rsidRPr="00924432">
        <w:rPr>
          <w:rStyle w:val="StyleUnderline"/>
        </w:rPr>
        <w:t xml:space="preserve"> </w:t>
      </w:r>
      <w:r w:rsidRPr="00543C64">
        <w:rPr>
          <w:rStyle w:val="StyleUnderline"/>
          <w:highlight w:val="green"/>
        </w:rPr>
        <w:t>ideology is ill-advised</w:t>
      </w:r>
      <w:r w:rsidRPr="00924432">
        <w:rPr>
          <w:rStyle w:val="StyleUnderline"/>
        </w:rPr>
        <w:t xml:space="preserve"> since </w:t>
      </w:r>
      <w:r w:rsidRPr="00543C64">
        <w:rPr>
          <w:rStyle w:val="StyleUnderline"/>
          <w:highlight w:val="green"/>
        </w:rPr>
        <w:t>democracies are not identical</w:t>
      </w:r>
      <w:r w:rsidRPr="00924432">
        <w:rPr>
          <w:rStyle w:val="StyleUnderline"/>
        </w:rPr>
        <w:t xml:space="preserve"> and uniting them is hardly as easy or predictable as many seem to think</w:t>
      </w:r>
      <w:r w:rsidRPr="00924432">
        <w:rPr>
          <w:sz w:val="12"/>
        </w:rPr>
        <w:t xml:space="preserve">. </w:t>
      </w:r>
      <w:r w:rsidRPr="00924432">
        <w:rPr>
          <w:rStyle w:val="StyleUnderline"/>
        </w:rPr>
        <w:t>The past couple of decades of squabbling</w:t>
      </w:r>
      <w:r w:rsidRPr="00924432">
        <w:rPr>
          <w:sz w:val="12"/>
        </w:rPr>
        <w:t xml:space="preserve">, </w:t>
      </w:r>
      <w:r w:rsidRPr="00924432">
        <w:rPr>
          <w:rStyle w:val="StyleUnderline"/>
        </w:rPr>
        <w:t>sanctions</w:t>
      </w:r>
      <w:r w:rsidRPr="00924432">
        <w:rPr>
          <w:sz w:val="12"/>
        </w:rPr>
        <w:t xml:space="preserve">, </w:t>
      </w:r>
      <w:r w:rsidRPr="00924432">
        <w:rPr>
          <w:rStyle w:val="StyleUnderline"/>
        </w:rPr>
        <w:t>and tensions over gas pipelines</w:t>
      </w:r>
      <w:r w:rsidRPr="00924432">
        <w:rPr>
          <w:sz w:val="12"/>
        </w:rPr>
        <w:t xml:space="preserve">, </w:t>
      </w:r>
      <w:r w:rsidRPr="00924432">
        <w:rPr>
          <w:rStyle w:val="StyleUnderline"/>
        </w:rPr>
        <w:t>the Iraq War</w:t>
      </w:r>
      <w:r w:rsidRPr="00924432">
        <w:rPr>
          <w:sz w:val="12"/>
        </w:rPr>
        <w:t xml:space="preserve">, </w:t>
      </w:r>
      <w:r w:rsidRPr="00924432">
        <w:rPr>
          <w:rStyle w:val="StyleUnderline"/>
        </w:rPr>
        <w:t>and Western relations with Russia and China</w:t>
      </w:r>
      <w:r w:rsidRPr="00924432">
        <w:rPr>
          <w:sz w:val="12"/>
        </w:rPr>
        <w:t xml:space="preserve"> — to mention only a few contentious issues — </w:t>
      </w:r>
      <w:r w:rsidRPr="00924432">
        <w:rPr>
          <w:rStyle w:val="StyleUnderline"/>
        </w:rPr>
        <w:t xml:space="preserve">demonstrate that </w:t>
      </w:r>
      <w:r w:rsidRPr="00543C64">
        <w:rPr>
          <w:rStyle w:val="StyleUnderline"/>
          <w:highlight w:val="green"/>
        </w:rPr>
        <w:t>shared values</w:t>
      </w:r>
      <w:r w:rsidRPr="00924432">
        <w:rPr>
          <w:rStyle w:val="StyleUnderline"/>
        </w:rPr>
        <w:t xml:space="preserve"> between the United States and its closest allies </w:t>
      </w:r>
      <w:r w:rsidRPr="00543C64">
        <w:rPr>
          <w:rStyle w:val="StyleUnderline"/>
          <w:highlight w:val="green"/>
        </w:rPr>
        <w:t>are no guarantee</w:t>
      </w:r>
      <w:r w:rsidRPr="00924432">
        <w:rPr>
          <w:rStyle w:val="StyleUnderline"/>
        </w:rPr>
        <w:t xml:space="preserve"> of comity</w:t>
      </w:r>
      <w:r w:rsidRPr="00924432">
        <w:rPr>
          <w:sz w:val="12"/>
        </w:rPr>
        <w:t>. Other examples include the myriad U.S.-European disputes over climate policy, vaccine nationalism, tech taxation and regulation, Iran, and the Nord Stream 2 pipeline.</w:t>
      </w:r>
    </w:p>
    <w:p w14:paraId="0779DEE7" w14:textId="77777777" w:rsidR="002C47BF" w:rsidRPr="00924432" w:rsidRDefault="002C47BF" w:rsidP="002C47BF">
      <w:pPr>
        <w:rPr>
          <w:sz w:val="12"/>
        </w:rPr>
      </w:pPr>
      <w:r w:rsidRPr="00924432">
        <w:rPr>
          <w:sz w:val="12"/>
        </w:rPr>
        <w:t xml:space="preserve">Nations, of course, have interests as well as values. Countries — regardless of political system — calculate their interests based on geography, economics, history, and culture as much as values. As Lord Palmerston famously said of the British Empire: “We have no eternal allies, and we have no perpetual enemies. Our interests are eternal and perpetual.” Biden, and it seems much conventional wisdom in Washington, wants to turn Lord Palmerston’s words on their head. Promoting democracy has been a key part of U.S. foreign policy rhetoric ever since Woodrow Wilson proclaimed that the United States was making the world safe for democracy by entering World War I. However, </w:t>
      </w:r>
      <w:r w:rsidRPr="00543C64">
        <w:rPr>
          <w:rStyle w:val="StyleUnderline"/>
          <w:highlight w:val="green"/>
        </w:rPr>
        <w:t xml:space="preserve">the </w:t>
      </w:r>
      <w:r w:rsidRPr="00543C64">
        <w:rPr>
          <w:rStyle w:val="Emphasis"/>
          <w:highlight w:val="green"/>
        </w:rPr>
        <w:t>U</w:t>
      </w:r>
      <w:r w:rsidRPr="00924432">
        <w:rPr>
          <w:rStyle w:val="StyleUnderline"/>
        </w:rPr>
        <w:t xml:space="preserve">nited </w:t>
      </w:r>
      <w:r w:rsidRPr="00543C64">
        <w:rPr>
          <w:rStyle w:val="Emphasis"/>
          <w:highlight w:val="green"/>
        </w:rPr>
        <w:t>S</w:t>
      </w:r>
      <w:r w:rsidRPr="00924432">
        <w:rPr>
          <w:rStyle w:val="StyleUnderline"/>
        </w:rPr>
        <w:t xml:space="preserve">tates </w:t>
      </w:r>
      <w:r w:rsidRPr="00543C64">
        <w:rPr>
          <w:rStyle w:val="StyleUnderline"/>
          <w:highlight w:val="green"/>
        </w:rPr>
        <w:t>is no longer</w:t>
      </w:r>
      <w:r w:rsidRPr="00924432">
        <w:rPr>
          <w:rStyle w:val="StyleUnderline"/>
        </w:rPr>
        <w:t xml:space="preserve"> the </w:t>
      </w:r>
      <w:r w:rsidRPr="00543C64">
        <w:rPr>
          <w:rStyle w:val="StyleUnderline"/>
          <w:highlight w:val="green"/>
        </w:rPr>
        <w:t>dominant</w:t>
      </w:r>
      <w:r w:rsidRPr="00924432">
        <w:rPr>
          <w:rStyle w:val="StyleUnderline"/>
        </w:rPr>
        <w:t xml:space="preserve"> power it once was and </w:t>
      </w:r>
      <w:r w:rsidRPr="00543C64">
        <w:rPr>
          <w:rStyle w:val="StyleUnderline"/>
          <w:highlight w:val="green"/>
        </w:rPr>
        <w:t>the</w:t>
      </w:r>
      <w:r w:rsidRPr="00924432">
        <w:rPr>
          <w:rStyle w:val="StyleUnderline"/>
        </w:rPr>
        <w:t xml:space="preserve"> increasingly contested </w:t>
      </w:r>
      <w:r w:rsidRPr="00543C64">
        <w:rPr>
          <w:rStyle w:val="StyleUnderline"/>
          <w:highlight w:val="green"/>
        </w:rPr>
        <w:t>“rules-based order” is unraveling</w:t>
      </w:r>
      <w:r w:rsidRPr="00924432">
        <w:rPr>
          <w:sz w:val="12"/>
        </w:rPr>
        <w:t xml:space="preserve">. </w:t>
      </w:r>
      <w:r w:rsidRPr="00543C64">
        <w:rPr>
          <w:rStyle w:val="StyleUnderline"/>
          <w:highlight w:val="green"/>
        </w:rPr>
        <w:t>The notion that</w:t>
      </w:r>
      <w:r w:rsidRPr="00924432">
        <w:rPr>
          <w:rStyle w:val="StyleUnderline"/>
        </w:rPr>
        <w:t xml:space="preserve"> an alliance of </w:t>
      </w:r>
      <w:r w:rsidRPr="00543C64">
        <w:rPr>
          <w:rStyle w:val="StyleUnderline"/>
          <w:highlight w:val="green"/>
        </w:rPr>
        <w:t>democracies can</w:t>
      </w:r>
      <w:r w:rsidRPr="00924432">
        <w:rPr>
          <w:rStyle w:val="StyleUnderline"/>
        </w:rPr>
        <w:t xml:space="preserve"> itself </w:t>
      </w:r>
      <w:r w:rsidRPr="00543C64">
        <w:rPr>
          <w:rStyle w:val="StyleUnderline"/>
          <w:highlight w:val="green"/>
        </w:rPr>
        <w:t>define</w:t>
      </w:r>
      <w:r w:rsidRPr="00924432">
        <w:rPr>
          <w:rStyle w:val="StyleUnderline"/>
        </w:rPr>
        <w:t xml:space="preserve"> the </w:t>
      </w:r>
      <w:r w:rsidRPr="00543C64">
        <w:rPr>
          <w:rStyle w:val="StyleUnderline"/>
          <w:highlight w:val="green"/>
        </w:rPr>
        <w:t>global order</w:t>
      </w:r>
      <w:r w:rsidRPr="00924432">
        <w:rPr>
          <w:sz w:val="12"/>
        </w:rPr>
        <w:t xml:space="preserve">, excluding non-democratic major powers, </w:t>
      </w:r>
      <w:r w:rsidRPr="00543C64">
        <w:rPr>
          <w:rStyle w:val="StyleUnderline"/>
          <w:highlight w:val="green"/>
        </w:rPr>
        <w:t>threatens</w:t>
      </w:r>
      <w:r w:rsidRPr="00924432">
        <w:rPr>
          <w:rStyle w:val="StyleUnderline"/>
        </w:rPr>
        <w:t xml:space="preserve"> international </w:t>
      </w:r>
      <w:r w:rsidRPr="00543C64">
        <w:rPr>
          <w:rStyle w:val="StyleUnderline"/>
          <w:highlight w:val="green"/>
        </w:rPr>
        <w:t>stability and</w:t>
      </w:r>
      <w:r w:rsidRPr="00924432">
        <w:rPr>
          <w:rStyle w:val="StyleUnderline"/>
        </w:rPr>
        <w:t xml:space="preserve"> global </w:t>
      </w:r>
      <w:r w:rsidRPr="00543C64">
        <w:rPr>
          <w:rStyle w:val="StyleUnderline"/>
          <w:highlight w:val="green"/>
        </w:rPr>
        <w:t>cooperation</w:t>
      </w:r>
      <w:r w:rsidRPr="00924432">
        <w:rPr>
          <w:rStyle w:val="StyleUnderline"/>
        </w:rPr>
        <w:t xml:space="preserve"> on the major challenges facing humanity</w:t>
      </w:r>
      <w:r w:rsidRPr="00924432">
        <w:rPr>
          <w:sz w:val="12"/>
        </w:rPr>
        <w:t>.</w:t>
      </w:r>
    </w:p>
    <w:p w14:paraId="69690388" w14:textId="77777777" w:rsidR="002C47BF" w:rsidRDefault="002C47BF" w:rsidP="002C47BF">
      <w:pPr>
        <w:rPr>
          <w:sz w:val="12"/>
        </w:rPr>
      </w:pPr>
      <w:r w:rsidRPr="00924432">
        <w:rPr>
          <w:sz w:val="12"/>
        </w:rPr>
        <w:t xml:space="preserve">Moving forward, the Biden administration should certainly try to generate a common approach on global issues with its allies and partners. However, this should only be as a first step toward negotiating with China, Russia, and others on how to deal with pressing challenges like trade, international and regional security, and climate change. </w:t>
      </w:r>
      <w:r w:rsidRPr="00543C64">
        <w:rPr>
          <w:rStyle w:val="Emphasis"/>
          <w:highlight w:val="green"/>
        </w:rPr>
        <w:t>Believing</w:t>
      </w:r>
      <w:r w:rsidRPr="00924432">
        <w:rPr>
          <w:rStyle w:val="Emphasis"/>
        </w:rPr>
        <w:t xml:space="preserve"> that </w:t>
      </w:r>
      <w:r w:rsidRPr="00543C64">
        <w:rPr>
          <w:rStyle w:val="Emphasis"/>
          <w:highlight w:val="green"/>
        </w:rPr>
        <w:t>the U</w:t>
      </w:r>
      <w:r w:rsidRPr="00924432">
        <w:rPr>
          <w:rStyle w:val="Emphasis"/>
        </w:rPr>
        <w:t xml:space="preserve">nited </w:t>
      </w:r>
      <w:r w:rsidRPr="00543C64">
        <w:rPr>
          <w:rStyle w:val="Emphasis"/>
          <w:highlight w:val="green"/>
        </w:rPr>
        <w:t>S</w:t>
      </w:r>
      <w:r w:rsidRPr="00924432">
        <w:rPr>
          <w:rStyle w:val="Emphasis"/>
        </w:rPr>
        <w:t xml:space="preserve">tates or the world’s democracies writ large </w:t>
      </w:r>
      <w:r w:rsidRPr="00543C64">
        <w:rPr>
          <w:rStyle w:val="Emphasis"/>
          <w:highlight w:val="green"/>
        </w:rPr>
        <w:t>can sideline China</w:t>
      </w:r>
      <w:r w:rsidRPr="00924432">
        <w:rPr>
          <w:rStyle w:val="Emphasis"/>
        </w:rPr>
        <w:t xml:space="preserve"> and Russia </w:t>
      </w:r>
      <w:r w:rsidRPr="00543C64">
        <w:rPr>
          <w:rStyle w:val="Emphasis"/>
          <w:highlight w:val="green"/>
        </w:rPr>
        <w:t>is a recipe for</w:t>
      </w:r>
      <w:r w:rsidRPr="00924432">
        <w:rPr>
          <w:rStyle w:val="Emphasis"/>
        </w:rPr>
        <w:t xml:space="preserve"> division and </w:t>
      </w:r>
      <w:r w:rsidRPr="00543C64">
        <w:rPr>
          <w:rStyle w:val="Emphasis"/>
          <w:highlight w:val="green"/>
        </w:rPr>
        <w:t>strife</w:t>
      </w:r>
      <w:r w:rsidRPr="00924432">
        <w:rPr>
          <w:sz w:val="12"/>
        </w:rPr>
        <w:t>.</w:t>
      </w:r>
    </w:p>
    <w:p w14:paraId="7CB95A69" w14:textId="77777777" w:rsidR="002C47BF" w:rsidRPr="00543C64" w:rsidRDefault="002C47BF" w:rsidP="002C47BF">
      <w:pPr>
        <w:pStyle w:val="Heading4"/>
      </w:pPr>
      <w:r>
        <w:t xml:space="preserve">It’s </w:t>
      </w:r>
      <w:r>
        <w:rPr>
          <w:u w:val="single"/>
        </w:rPr>
        <w:t>specifically true</w:t>
      </w:r>
      <w:r>
        <w:t xml:space="preserve"> on emerging tech issues which turns their </w:t>
      </w:r>
      <w:r>
        <w:rPr>
          <w:u w:val="single"/>
        </w:rPr>
        <w:t>other</w:t>
      </w:r>
      <w:r>
        <w:t xml:space="preserve"> impact scenario.</w:t>
      </w:r>
    </w:p>
    <w:p w14:paraId="6DCE5E76" w14:textId="77777777" w:rsidR="002C47BF" w:rsidRPr="00924432" w:rsidRDefault="002C47BF" w:rsidP="002C47BF">
      <w:pPr>
        <w:rPr>
          <w:rStyle w:val="Style13ptBold"/>
        </w:rPr>
      </w:pPr>
      <w:r>
        <w:rPr>
          <w:rStyle w:val="Style13ptBold"/>
        </w:rPr>
        <w:t>Burrows and Manning ‘21</w:t>
      </w:r>
    </w:p>
    <w:p w14:paraId="210AB980" w14:textId="77777777" w:rsidR="002C47BF" w:rsidRPr="00924432" w:rsidRDefault="002C47BF" w:rsidP="002C47BF">
      <w:pPr>
        <w:rPr>
          <w:sz w:val="16"/>
          <w:szCs w:val="16"/>
        </w:rPr>
      </w:pPr>
      <w:r w:rsidRPr="00924432">
        <w:rPr>
          <w:sz w:val="16"/>
          <w:szCs w:val="16"/>
        </w:rPr>
        <w:t xml:space="preserve">[Matthew Burrows, American intelligence and strategic foresight expert and author, and Robert Manning, senior fellow at the Atlantic Council. 07/27/2021. “The Problem with Biden’s Democracy Agenda,” </w:t>
      </w:r>
      <w:hyperlink r:id="rId14" w:history="1">
        <w:r w:rsidRPr="00924432">
          <w:rPr>
            <w:rStyle w:val="Hyperlink"/>
            <w:sz w:val="16"/>
            <w:szCs w:val="16"/>
          </w:rPr>
          <w:t>https://warontherocks.com/2021/07/the-problem-with-bidens-democracy-agenda/</w:t>
        </w:r>
      </w:hyperlink>
      <w:r w:rsidRPr="00924432">
        <w:rPr>
          <w:sz w:val="16"/>
          <w:szCs w:val="16"/>
        </w:rPr>
        <w:t>] pat</w:t>
      </w:r>
    </w:p>
    <w:p w14:paraId="337B14E1" w14:textId="77777777" w:rsidR="002C47BF" w:rsidRPr="00D6044D" w:rsidRDefault="002C47BF" w:rsidP="002C47BF">
      <w:pPr>
        <w:rPr>
          <w:sz w:val="12"/>
        </w:rPr>
      </w:pPr>
      <w:r w:rsidRPr="00D6044D">
        <w:rPr>
          <w:sz w:val="12"/>
        </w:rPr>
        <w:t xml:space="preserve">Nonetheless, the logic of uniting Western efforts against Chinese technology has limits. First, </w:t>
      </w:r>
      <w:r w:rsidRPr="00543C64">
        <w:rPr>
          <w:rStyle w:val="StyleUnderline"/>
          <w:highlight w:val="green"/>
        </w:rPr>
        <w:t>not all technologies are</w:t>
      </w:r>
      <w:r w:rsidRPr="0062079E">
        <w:rPr>
          <w:rStyle w:val="StyleUnderline"/>
        </w:rPr>
        <w:t xml:space="preserve"> strategic or </w:t>
      </w:r>
      <w:r w:rsidRPr="00543C64">
        <w:rPr>
          <w:rStyle w:val="StyleUnderline"/>
          <w:highlight w:val="green"/>
        </w:rPr>
        <w:t>dominated by the West</w:t>
      </w:r>
      <w:r w:rsidRPr="00D6044D">
        <w:rPr>
          <w:sz w:val="12"/>
        </w:rPr>
        <w:t>. Moreover, although the gap is narrowing, there are significant differences in export controls among the G-7, more so with other democracies, but China’s coercive economic policies are narrowing the gaps. Selling China chips for Huawei cellphones is not necessarily a national security threat, but some Huawei equipment may pose security risks. Technological decoupling should be discrete and selective, not broad-brush.</w:t>
      </w:r>
    </w:p>
    <w:p w14:paraId="13DCCA1E" w14:textId="77777777" w:rsidR="002C47BF" w:rsidRPr="00D6044D" w:rsidRDefault="002C47BF" w:rsidP="002C47BF">
      <w:pPr>
        <w:rPr>
          <w:sz w:val="12"/>
        </w:rPr>
      </w:pPr>
      <w:r w:rsidRPr="00D6044D">
        <w:rPr>
          <w:sz w:val="12"/>
        </w:rPr>
        <w:t xml:space="preserve">The Biden administration’s efforts on climate change may </w:t>
      </w:r>
      <w:proofErr w:type="gramStart"/>
      <w:r w:rsidRPr="00D6044D">
        <w:rPr>
          <w:sz w:val="12"/>
        </w:rPr>
        <w:t>actually lead</w:t>
      </w:r>
      <w:proofErr w:type="gramEnd"/>
      <w:r w:rsidRPr="00D6044D">
        <w:rPr>
          <w:sz w:val="12"/>
        </w:rPr>
        <w:t xml:space="preserve"> to more interdependence with China. As a recent Financial Times analysis explained, </w:t>
      </w:r>
      <w:r w:rsidRPr="00543C64">
        <w:rPr>
          <w:rStyle w:val="StyleUnderline"/>
          <w:highlight w:val="green"/>
        </w:rPr>
        <w:t>China dominates</w:t>
      </w:r>
      <w:r w:rsidRPr="00D6044D">
        <w:rPr>
          <w:rStyle w:val="StyleUnderline"/>
        </w:rPr>
        <w:t xml:space="preserve"> the sourcing</w:t>
      </w:r>
      <w:r w:rsidRPr="00D6044D">
        <w:rPr>
          <w:sz w:val="12"/>
        </w:rPr>
        <w:t xml:space="preserve">, </w:t>
      </w:r>
      <w:r w:rsidRPr="00D6044D">
        <w:rPr>
          <w:rStyle w:val="StyleUnderline"/>
        </w:rPr>
        <w:t>production</w:t>
      </w:r>
      <w:r w:rsidRPr="00D6044D">
        <w:rPr>
          <w:sz w:val="12"/>
        </w:rPr>
        <w:t xml:space="preserve">, </w:t>
      </w:r>
      <w:r w:rsidRPr="00D6044D">
        <w:rPr>
          <w:rStyle w:val="StyleUnderline"/>
        </w:rPr>
        <w:t xml:space="preserve">and processing of key </w:t>
      </w:r>
      <w:r w:rsidRPr="00543C64">
        <w:rPr>
          <w:rStyle w:val="StyleUnderline"/>
          <w:highlight w:val="green"/>
        </w:rPr>
        <w:t>clean energy</w:t>
      </w:r>
      <w:r w:rsidRPr="00D6044D">
        <w:rPr>
          <w:rStyle w:val="StyleUnderline"/>
        </w:rPr>
        <w:t xml:space="preserve"> minerals worldwide </w:t>
      </w:r>
      <w:r w:rsidRPr="00543C64">
        <w:rPr>
          <w:rStyle w:val="StyleUnderline"/>
          <w:highlight w:val="green"/>
        </w:rPr>
        <w:t>and</w:t>
      </w:r>
      <w:r w:rsidRPr="00D6044D">
        <w:rPr>
          <w:rStyle w:val="StyleUnderline"/>
        </w:rPr>
        <w:t xml:space="preserve"> is the leader in clean </w:t>
      </w:r>
      <w:r w:rsidRPr="00543C64">
        <w:rPr>
          <w:rStyle w:val="StyleUnderline"/>
          <w:highlight w:val="green"/>
        </w:rPr>
        <w:t>tech</w:t>
      </w:r>
      <w:r w:rsidRPr="00D6044D">
        <w:rPr>
          <w:rStyle w:val="StyleUnderline"/>
        </w:rPr>
        <w:t xml:space="preserve"> manufacturing</w:t>
      </w:r>
      <w:r w:rsidRPr="00D6044D">
        <w:rPr>
          <w:sz w:val="12"/>
        </w:rPr>
        <w:t xml:space="preserve">. </w:t>
      </w:r>
      <w:r w:rsidRPr="00543C64">
        <w:rPr>
          <w:rStyle w:val="StyleUnderline"/>
          <w:highlight w:val="green"/>
        </w:rPr>
        <w:t>It controls</w:t>
      </w:r>
      <w:r w:rsidRPr="00D6044D">
        <w:rPr>
          <w:rStyle w:val="StyleUnderline"/>
        </w:rPr>
        <w:t xml:space="preserve"> some </w:t>
      </w:r>
      <w:r w:rsidRPr="00543C64">
        <w:rPr>
          <w:rStyle w:val="StyleUnderline"/>
          <w:highlight w:val="green"/>
        </w:rPr>
        <w:t>70 percent</w:t>
      </w:r>
      <w:r w:rsidRPr="00D6044D">
        <w:rPr>
          <w:rStyle w:val="StyleUnderline"/>
        </w:rPr>
        <w:t xml:space="preserve"> or more </w:t>
      </w:r>
      <w:r w:rsidRPr="00543C64">
        <w:rPr>
          <w:rStyle w:val="StyleUnderline"/>
          <w:highlight w:val="green"/>
        </w:rPr>
        <w:t>of lithium-ion</w:t>
      </w:r>
      <w:r w:rsidRPr="00D6044D">
        <w:rPr>
          <w:rStyle w:val="StyleUnderline"/>
        </w:rPr>
        <w:t xml:space="preserve"> </w:t>
      </w:r>
      <w:r w:rsidRPr="00D6044D">
        <w:rPr>
          <w:rStyle w:val="StyleUnderline"/>
        </w:rPr>
        <w:lastRenderedPageBreak/>
        <w:t xml:space="preserve">battery metals and processing </w:t>
      </w:r>
      <w:r w:rsidRPr="00543C64">
        <w:rPr>
          <w:rStyle w:val="StyleUnderline"/>
          <w:highlight w:val="green"/>
        </w:rPr>
        <w:t>and 90 percent of</w:t>
      </w:r>
      <w:r w:rsidRPr="00D6044D">
        <w:rPr>
          <w:rStyle w:val="StyleUnderline"/>
        </w:rPr>
        <w:t xml:space="preserve"> the </w:t>
      </w:r>
      <w:r w:rsidRPr="00543C64">
        <w:rPr>
          <w:rStyle w:val="StyleUnderline"/>
          <w:highlight w:val="green"/>
        </w:rPr>
        <w:t>rare earth</w:t>
      </w:r>
      <w:r w:rsidRPr="00D6044D">
        <w:rPr>
          <w:rStyle w:val="StyleUnderline"/>
        </w:rPr>
        <w:t xml:space="preserve"> elements that are used in both high-technology weapons systems and offshore wind turbines</w:t>
      </w:r>
      <w:r w:rsidRPr="00D6044D">
        <w:rPr>
          <w:sz w:val="12"/>
        </w:rPr>
        <w:t>, and it makes three-quarters of the world’s solar panels.</w:t>
      </w:r>
    </w:p>
    <w:p w14:paraId="1842943A" w14:textId="77777777" w:rsidR="002C47BF" w:rsidRPr="00D6044D" w:rsidRDefault="002C47BF" w:rsidP="002C47BF">
      <w:pPr>
        <w:rPr>
          <w:sz w:val="12"/>
        </w:rPr>
      </w:pPr>
      <w:r w:rsidRPr="00D6044D">
        <w:rPr>
          <w:sz w:val="12"/>
        </w:rPr>
        <w:t xml:space="preserve">Most of all, </w:t>
      </w:r>
      <w:r w:rsidRPr="00543C64">
        <w:rPr>
          <w:rStyle w:val="Emphasis"/>
          <w:highlight w:val="green"/>
        </w:rPr>
        <w:t>emerging technologies</w:t>
      </w:r>
      <w:r w:rsidRPr="00D6044D">
        <w:rPr>
          <w:sz w:val="12"/>
        </w:rPr>
        <w:t xml:space="preserve"> — </w:t>
      </w:r>
      <w:r w:rsidRPr="0062079E">
        <w:rPr>
          <w:rStyle w:val="StyleUnderline"/>
        </w:rPr>
        <w:t>including AI</w:t>
      </w:r>
      <w:r w:rsidRPr="00D6044D">
        <w:rPr>
          <w:sz w:val="12"/>
        </w:rPr>
        <w:t xml:space="preserve">, </w:t>
      </w:r>
      <w:r w:rsidRPr="0062079E">
        <w:rPr>
          <w:rStyle w:val="StyleUnderline"/>
        </w:rPr>
        <w:t>5G</w:t>
      </w:r>
      <w:r w:rsidRPr="00D6044D">
        <w:rPr>
          <w:sz w:val="12"/>
        </w:rPr>
        <w:t xml:space="preserve">, </w:t>
      </w:r>
      <w:r w:rsidRPr="0062079E">
        <w:rPr>
          <w:rStyle w:val="StyleUnderline"/>
        </w:rPr>
        <w:t>and biosciences</w:t>
      </w:r>
      <w:r w:rsidRPr="00D6044D">
        <w:rPr>
          <w:sz w:val="12"/>
        </w:rPr>
        <w:t xml:space="preserve"> — </w:t>
      </w:r>
      <w:r w:rsidRPr="00543C64">
        <w:rPr>
          <w:rStyle w:val="StyleUnderline"/>
          <w:highlight w:val="green"/>
        </w:rPr>
        <w:t>require global standards</w:t>
      </w:r>
      <w:r w:rsidRPr="00D6044D">
        <w:rPr>
          <w:sz w:val="12"/>
        </w:rPr>
        <w:t xml:space="preserve">. The United States and European Union need to overcome divergent technology and regulatory standards (e.g., on privacy and regulating U.S. Big Tech). </w:t>
      </w:r>
      <w:r w:rsidRPr="00543C64">
        <w:rPr>
          <w:rStyle w:val="StyleUnderline"/>
          <w:highlight w:val="green"/>
        </w:rPr>
        <w:t>Separate standards by allied democracies</w:t>
      </w:r>
      <w:r w:rsidRPr="0062079E">
        <w:rPr>
          <w:rStyle w:val="StyleUnderline"/>
        </w:rPr>
        <w:t xml:space="preserve"> on the one hand </w:t>
      </w:r>
      <w:r w:rsidRPr="00543C64">
        <w:rPr>
          <w:rStyle w:val="StyleUnderline"/>
          <w:highlight w:val="green"/>
        </w:rPr>
        <w:t>and China</w:t>
      </w:r>
      <w:r w:rsidRPr="0062079E">
        <w:rPr>
          <w:rStyle w:val="StyleUnderline"/>
        </w:rPr>
        <w:t xml:space="preserve">/Russia on the other on AI or biotechnology </w:t>
      </w:r>
      <w:r w:rsidRPr="00543C64">
        <w:rPr>
          <w:rStyle w:val="StyleUnderline"/>
          <w:highlight w:val="green"/>
        </w:rPr>
        <w:t>would spark a lose-lose race</w:t>
      </w:r>
      <w:r w:rsidRPr="0062079E">
        <w:rPr>
          <w:rStyle w:val="StyleUnderline"/>
        </w:rPr>
        <w:t xml:space="preserve"> to the bottom</w:t>
      </w:r>
      <w:r w:rsidRPr="00D6044D">
        <w:rPr>
          <w:sz w:val="12"/>
        </w:rPr>
        <w:t>.</w:t>
      </w:r>
    </w:p>
    <w:p w14:paraId="3C7FF6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7E594C"/>
    <w:multiLevelType w:val="hybridMultilevel"/>
    <w:tmpl w:val="1B863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D6C5C"/>
    <w:multiLevelType w:val="hybridMultilevel"/>
    <w:tmpl w:val="59769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577550"/>
    <w:multiLevelType w:val="hybridMultilevel"/>
    <w:tmpl w:val="AF643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C050D7"/>
    <w:multiLevelType w:val="hybridMultilevel"/>
    <w:tmpl w:val="D6A8921A"/>
    <w:lvl w:ilvl="0" w:tplc="5CD841E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A43CC"/>
    <w:multiLevelType w:val="hybridMultilevel"/>
    <w:tmpl w:val="37CAB0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8A2D1E"/>
    <w:multiLevelType w:val="hybridMultilevel"/>
    <w:tmpl w:val="0B60E1F0"/>
    <w:lvl w:ilvl="0" w:tplc="C068DA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3"/>
  </w:num>
  <w:num w:numId="15">
    <w:abstractNumId w:val="1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47BF"/>
    <w:rsid w:val="000029E3"/>
    <w:rsid w:val="000029E8"/>
    <w:rsid w:val="00004225"/>
    <w:rsid w:val="000066CA"/>
    <w:rsid w:val="00007264"/>
    <w:rsid w:val="000076A9"/>
    <w:rsid w:val="00014FAD"/>
    <w:rsid w:val="00015D2A"/>
    <w:rsid w:val="0002020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068"/>
    <w:rsid w:val="002005A8"/>
    <w:rsid w:val="00203DD8"/>
    <w:rsid w:val="00204E1D"/>
    <w:rsid w:val="002059BD"/>
    <w:rsid w:val="00207FD8"/>
    <w:rsid w:val="00210FAF"/>
    <w:rsid w:val="00213B1E"/>
    <w:rsid w:val="00215284"/>
    <w:rsid w:val="002168F2"/>
    <w:rsid w:val="00216D6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7B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36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71B"/>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4A7"/>
    <w:rsid w:val="00BC0ABE"/>
    <w:rsid w:val="00BC30DB"/>
    <w:rsid w:val="00BC64FF"/>
    <w:rsid w:val="00BC7C37"/>
    <w:rsid w:val="00BD2244"/>
    <w:rsid w:val="00BE6472"/>
    <w:rsid w:val="00BF29B8"/>
    <w:rsid w:val="00BF46EA"/>
    <w:rsid w:val="00C00316"/>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B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3C957"/>
  <w14:defaultImageDpi w14:val="300"/>
  <w15:docId w15:val="{3B52C635-8486-364C-BC59-9170E4B4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47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47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47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47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2C47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47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7BF"/>
  </w:style>
  <w:style w:type="character" w:customStyle="1" w:styleId="Heading1Char">
    <w:name w:val="Heading 1 Char"/>
    <w:aliases w:val="Pocket Char"/>
    <w:basedOn w:val="DefaultParagraphFont"/>
    <w:link w:val="Heading1"/>
    <w:uiPriority w:val="9"/>
    <w:rsid w:val="002C47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47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47BF"/>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C47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47BF"/>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2C47BF"/>
    <w:rPr>
      <w:b w:val="0"/>
      <w:sz w:val="22"/>
      <w:u w:val="single"/>
    </w:rPr>
  </w:style>
  <w:style w:type="character" w:styleId="Emphasis">
    <w:name w:val="Emphasis"/>
    <w:aliases w:val="Evidence,Minimized,minimized,Highlighted,tag2,Size 10,emphasis in card,CD Card,ED - Tag,emphasis,Underlined,Bold Underline,Emphasis!!,small,Qualifications,normal card text,Shrunk,bold underline,qualifications in card,qualifications,Style1,Box,s"/>
    <w:basedOn w:val="DefaultParagraphFont"/>
    <w:link w:val="textbold"/>
    <w:uiPriority w:val="20"/>
    <w:qFormat/>
    <w:rsid w:val="002C47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47B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C47BF"/>
    <w:rPr>
      <w:color w:val="auto"/>
      <w:u w:val="none"/>
    </w:rPr>
  </w:style>
  <w:style w:type="paragraph" w:styleId="DocumentMap">
    <w:name w:val="Document Map"/>
    <w:basedOn w:val="Normal"/>
    <w:link w:val="DocumentMapChar"/>
    <w:uiPriority w:val="99"/>
    <w:semiHidden/>
    <w:unhideWhenUsed/>
    <w:rsid w:val="002C47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47BF"/>
    <w:rPr>
      <w:rFonts w:ascii="Lucida Grande" w:hAnsi="Lucida Grande" w:cs="Lucida Grande"/>
    </w:rPr>
  </w:style>
  <w:style w:type="paragraph" w:styleId="ListParagraph">
    <w:name w:val="List Paragraph"/>
    <w:basedOn w:val="Normal"/>
    <w:uiPriority w:val="34"/>
    <w:qFormat/>
    <w:rsid w:val="002C47BF"/>
    <w:pPr>
      <w:ind w:left="720"/>
      <w:contextualSpacing/>
    </w:pPr>
  </w:style>
  <w:style w:type="paragraph" w:customStyle="1" w:styleId="textbold">
    <w:name w:val="text bold"/>
    <w:basedOn w:val="Normal"/>
    <w:link w:val="Emphasis"/>
    <w:uiPriority w:val="20"/>
    <w:qFormat/>
    <w:rsid w:val="002C47B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21/07/the-problem-with-bidens-democracy-agend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logs.lse.ac.uk/europpblog/2019/10/01/why-is-polands-law-and-justice-party-still-so-popula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pdf/10.1177/004711782094893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iarpatchmagazine.com/articles/view/built-on-a-foundation-of-white-supremacy"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hyperlink" Target="https://warontherocks.com/2021/07/the-problem-with-bidens-democracy-agend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22</Pages>
  <Words>14974</Words>
  <Characters>85356</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6</cp:revision>
  <dcterms:created xsi:type="dcterms:W3CDTF">2022-03-11T18:10:00Z</dcterms:created>
  <dcterms:modified xsi:type="dcterms:W3CDTF">2022-03-11T22:49:00Z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