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932A73" w14:textId="018FE5E1" w:rsidR="00485932" w:rsidRDefault="00D352EF" w:rsidP="00D352EF">
      <w:pPr>
        <w:pStyle w:val="Heading1"/>
      </w:pPr>
      <w:r>
        <w:t>1NC</w:t>
      </w:r>
    </w:p>
    <w:p w14:paraId="08728EE1" w14:textId="08393A06" w:rsidR="00D352EF" w:rsidRDefault="00D352EF" w:rsidP="00D352EF">
      <w:pPr>
        <w:pStyle w:val="Heading3"/>
      </w:pPr>
      <w:r>
        <w:lastRenderedPageBreak/>
        <w:t>1</w:t>
      </w:r>
    </w:p>
    <w:p w14:paraId="7082B722" w14:textId="77777777" w:rsidR="00D352EF" w:rsidRPr="00545BEB" w:rsidRDefault="00D352EF" w:rsidP="00D352EF">
      <w:pPr>
        <w:pStyle w:val="Heading4"/>
      </w:pPr>
      <w:r>
        <w:t>Society has become devoted to value management through the system of the World Computer which codifies life through a series of abstractions which codifies difference along race, gender, and class. Information is not a real product but rather invented behind our backs. The World Computer uses our every move to repair itself – the role of the ballot should be to resist informatics, resisting further automation is key</w:t>
      </w:r>
    </w:p>
    <w:p w14:paraId="61B889B3" w14:textId="77777777" w:rsidR="00D352EF" w:rsidRPr="00912205" w:rsidRDefault="00D352EF" w:rsidP="00D352EF">
      <w:pPr>
        <w:pStyle w:val="ListParagraph"/>
        <w:numPr>
          <w:ilvl w:val="0"/>
          <w:numId w:val="11"/>
        </w:numPr>
        <w:rPr>
          <w:sz w:val="16"/>
          <w:szCs w:val="16"/>
        </w:rPr>
      </w:pPr>
      <w:r w:rsidRPr="00912205">
        <w:rPr>
          <w:sz w:val="16"/>
          <w:szCs w:val="16"/>
        </w:rPr>
        <w:t xml:space="preserve">For spec purposes: </w:t>
      </w:r>
    </w:p>
    <w:p w14:paraId="7F87814C" w14:textId="77777777" w:rsidR="00D352EF" w:rsidRPr="00912205" w:rsidRDefault="00D352EF" w:rsidP="00D352EF">
      <w:pPr>
        <w:pStyle w:val="ListParagraph"/>
        <w:numPr>
          <w:ilvl w:val="1"/>
          <w:numId w:val="11"/>
        </w:numPr>
        <w:rPr>
          <w:sz w:val="16"/>
          <w:szCs w:val="16"/>
        </w:rPr>
      </w:pPr>
      <w:r w:rsidRPr="00912205">
        <w:rPr>
          <w:sz w:val="16"/>
          <w:szCs w:val="16"/>
        </w:rPr>
        <w:t xml:space="preserve">Anything can function as offense as long as it proves/disproves how the resolution substantively challenges the World Computer. </w:t>
      </w:r>
    </w:p>
    <w:p w14:paraId="0C7848AF" w14:textId="77777777" w:rsidR="00D352EF" w:rsidRPr="00912205" w:rsidRDefault="00D352EF" w:rsidP="00D352EF">
      <w:pPr>
        <w:pStyle w:val="ListParagraph"/>
        <w:numPr>
          <w:ilvl w:val="1"/>
          <w:numId w:val="11"/>
        </w:numPr>
        <w:rPr>
          <w:sz w:val="16"/>
          <w:szCs w:val="16"/>
        </w:rPr>
      </w:pPr>
      <w:r w:rsidRPr="00912205">
        <w:rPr>
          <w:sz w:val="16"/>
          <w:szCs w:val="16"/>
        </w:rPr>
        <w:t>Weighing between how each method functions, and indicting separate methods</w:t>
      </w:r>
    </w:p>
    <w:p w14:paraId="7D890FA7" w14:textId="77777777" w:rsidR="00D352EF" w:rsidRPr="00912205" w:rsidRDefault="00D352EF" w:rsidP="00D352EF">
      <w:pPr>
        <w:pStyle w:val="ListParagraph"/>
        <w:numPr>
          <w:ilvl w:val="1"/>
          <w:numId w:val="11"/>
        </w:numPr>
        <w:rPr>
          <w:sz w:val="16"/>
          <w:szCs w:val="16"/>
        </w:rPr>
      </w:pPr>
      <w:r w:rsidRPr="00912205">
        <w:rPr>
          <w:sz w:val="16"/>
          <w:szCs w:val="16"/>
        </w:rPr>
        <w:t>Any advocacy that challenges the World Computer is acceptable</w:t>
      </w:r>
    </w:p>
    <w:p w14:paraId="0E2A6EB6" w14:textId="77777777" w:rsidR="00D352EF" w:rsidRPr="00912205" w:rsidRDefault="00D352EF" w:rsidP="00D352EF">
      <w:pPr>
        <w:rPr>
          <w:rStyle w:val="Style13ptBold"/>
          <w:b w:val="0"/>
          <w:bCs/>
          <w:sz w:val="16"/>
          <w:szCs w:val="12"/>
        </w:rPr>
      </w:pPr>
      <w:r w:rsidRPr="00912205">
        <w:rPr>
          <w:rStyle w:val="Style13ptBold"/>
        </w:rPr>
        <w:t>Beller 21</w:t>
      </w:r>
      <w:r w:rsidRPr="00912205">
        <w:rPr>
          <w:rStyle w:val="Style13ptBold"/>
          <w:b w:val="0"/>
          <w:sz w:val="16"/>
          <w:szCs w:val="12"/>
        </w:rPr>
        <w:t xml:space="preserve"> (Jonathan Beller;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6-17) HB</w:t>
      </w:r>
    </w:p>
    <w:p w14:paraId="0CE5E51B" w14:textId="77777777" w:rsidR="00D352EF" w:rsidRPr="00912205" w:rsidRDefault="00D352EF" w:rsidP="00D352EF">
      <w:pPr>
        <w:rPr>
          <w:sz w:val="8"/>
        </w:rPr>
      </w:pPr>
      <w:r w:rsidRPr="00912205">
        <w:rPr>
          <w:sz w:val="8"/>
        </w:rPr>
        <w:t xml:space="preserve">Information as Real Abstraction </w:t>
      </w:r>
      <w:r w:rsidRPr="00912205">
        <w:rPr>
          <w:rStyle w:val="StyleUnderline"/>
        </w:rPr>
        <w:t xml:space="preserve">Taking the notion that Capital was always a computer as a starting point (DyerWitheford, 2013), </w:t>
      </w:r>
      <w:r w:rsidRPr="003D7787">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3D7787">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545BEB">
        <w:rPr>
          <w:rStyle w:val="StyleUnderline"/>
          <w:highlight w:val="green"/>
        </w:rPr>
        <w:t>as quan</w:t>
      </w:r>
      <w:r w:rsidRPr="003D7787">
        <w:rPr>
          <w:rStyle w:val="StyleUnderline"/>
          <w:highlight w:val="green"/>
        </w:rPr>
        <w:t>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3D7787">
        <w:rPr>
          <w:rStyle w:val="StyleUnderline"/>
          <w:highlight w:val="green"/>
        </w:rPr>
        <w:t>All expression,</w:t>
      </w:r>
      <w:r w:rsidRPr="00912205">
        <w:rPr>
          <w:rStyle w:val="StyleUnderline"/>
        </w:rPr>
        <w:t xml:space="preserve"> no matter what its valence, </w:t>
      </w:r>
      <w:r w:rsidRPr="003D7787">
        <w:rPr>
          <w:rStyle w:val="StyleUnderline"/>
          <w:highlight w:val="green"/>
        </w:rPr>
        <w:t xml:space="preserve">is conscripted by algorithms </w:t>
      </w:r>
      <w:r w:rsidRPr="00912205">
        <w:rPr>
          <w:rStyle w:val="StyleUnderline"/>
        </w:rPr>
        <w:t xml:space="preserve">of profit </w:t>
      </w:r>
      <w:r w:rsidRPr="003D7787">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3D7787">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3D7787">
        <w:rPr>
          <w:rStyle w:val="StyleUnderline"/>
          <w:highlight w:val="green"/>
        </w:rPr>
        <w:t xml:space="preserve">rendered </w:t>
      </w:r>
      <w:r w:rsidRPr="00912205">
        <w:rPr>
          <w:rStyle w:val="StyleUnderline"/>
        </w:rPr>
        <w:t xml:space="preserve">all “democratic” modes of </w:t>
      </w:r>
      <w:r w:rsidRPr="003D7787">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informationalized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decolonizaton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3D7787">
        <w:rPr>
          <w:rStyle w:val="StyleUnderline"/>
          <w:highlight w:val="green"/>
        </w:rPr>
        <w:t xml:space="preserve">Commodification </w:t>
      </w:r>
      <w:r w:rsidRPr="00912205">
        <w:rPr>
          <w:rStyle w:val="StyleUnderline"/>
        </w:rPr>
        <w:t xml:space="preserve">inaugurates the global transformation of qualities into quantities and </w:t>
      </w:r>
      <w:r w:rsidRPr="003D7787">
        <w:rPr>
          <w:rStyle w:val="StyleUnderline"/>
          <w:highlight w:val="green"/>
        </w:rPr>
        <w:t>gives rise to the world computer.</w:t>
      </w:r>
      <w:r w:rsidRPr="00912205">
        <w:rPr>
          <w:rStyle w:val="StyleUnderline"/>
        </w:rPr>
        <w:t xml:space="preserve"> 2 “</w:t>
      </w:r>
      <w:r w:rsidRPr="003D7787">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3D7787">
        <w:rPr>
          <w:rStyle w:val="StyleUnderline"/>
          <w:highlight w:val="green"/>
        </w:rPr>
        <w:t xml:space="preserve">emerges in </w:t>
      </w:r>
      <w:r w:rsidRPr="00F82985">
        <w:rPr>
          <w:rStyle w:val="StyleUnderline"/>
        </w:rPr>
        <w:t xml:space="preserve">the </w:t>
      </w:r>
      <w:r w:rsidRPr="003D7787">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3D7787">
        <w:rPr>
          <w:rStyle w:val="StyleUnderline"/>
          <w:highlight w:val="green"/>
        </w:rPr>
        <w:t xml:space="preserve">difference function as </w:t>
      </w:r>
      <w:r w:rsidRPr="000C070A">
        <w:rPr>
          <w:rStyle w:val="StyleUnderline"/>
        </w:rPr>
        <w:t xml:space="preserve">financial </w:t>
      </w:r>
      <w:r w:rsidRPr="003D7787">
        <w:rPr>
          <w:rStyle w:val="StyleUnderline"/>
          <w:highlight w:val="green"/>
        </w:rPr>
        <w:t>derivatives</w:t>
      </w:r>
      <w:r w:rsidRPr="00912205">
        <w:rPr>
          <w:rStyle w:val="StyleUnderline"/>
        </w:rPr>
        <w:t xml:space="preserve">—as wagers on the economic value of their underliers </w:t>
      </w:r>
      <w:r w:rsidRPr="003D7787">
        <w:rPr>
          <w:rStyle w:val="StyleUnderline"/>
          <w:highlight w:val="green"/>
        </w:rPr>
        <w:t>and</w:t>
      </w:r>
      <w:r w:rsidRPr="00912205">
        <w:rPr>
          <w:rStyle w:val="StyleUnderline"/>
        </w:rPr>
        <w:t xml:space="preserve"> as means of </w:t>
      </w:r>
      <w:r w:rsidRPr="003D7787">
        <w:rPr>
          <w:rStyle w:val="StyleUnderline"/>
          <w:highlight w:val="green"/>
        </w:rPr>
        <w:t xml:space="preserve">structuring </w:t>
      </w:r>
      <w:r w:rsidRPr="00F82985">
        <w:rPr>
          <w:rStyle w:val="StyleUnderline"/>
        </w:rPr>
        <w:t xml:space="preserve">risk for </w:t>
      </w:r>
      <w:r w:rsidRPr="003D7787">
        <w:rPr>
          <w:rStyle w:val="StyleUnderline"/>
          <w:highlight w:val="green"/>
        </w:rPr>
        <w:t>capital</w:t>
      </w:r>
      <w:r w:rsidRPr="00912205">
        <w:rPr>
          <w:rStyle w:val="StyleUnderline"/>
        </w:rPr>
        <w:t xml:space="preserve">. 6 </w:t>
      </w:r>
      <w:r w:rsidRPr="003D7787">
        <w:rPr>
          <w:rStyle w:val="StyleUnderline"/>
          <w:highlight w:val="green"/>
        </w:rPr>
        <w:t>Only</w:t>
      </w:r>
      <w:r w:rsidRPr="00912205">
        <w:rPr>
          <w:rStyle w:val="StyleUnderline"/>
        </w:rPr>
        <w:t xml:space="preserve"> a direct </w:t>
      </w:r>
      <w:r w:rsidRPr="003D7787">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life-world </w:t>
      </w:r>
      <w:r w:rsidRPr="003D7787">
        <w:rPr>
          <w:rStyle w:val="StyleUnderline"/>
          <w:highlight w:val="green"/>
        </w:rPr>
        <w:t xml:space="preserve">through </w:t>
      </w:r>
      <w:r w:rsidRPr="00912205">
        <w:rPr>
          <w:rStyle w:val="StyleUnderline"/>
        </w:rPr>
        <w:t xml:space="preserve">a </w:t>
      </w:r>
      <w:r w:rsidRPr="003D7787">
        <w:rPr>
          <w:rStyle w:val="StyleUnderline"/>
          <w:highlight w:val="green"/>
        </w:rPr>
        <w:t>reprogramming</w:t>
      </w:r>
      <w:r w:rsidRPr="00912205">
        <w:rPr>
          <w:rStyle w:val="StyleUnderline"/>
        </w:rPr>
        <w:t xml:space="preserve"> (remaking) of </w:t>
      </w:r>
      <w:r w:rsidRPr="003D7787">
        <w:rPr>
          <w:rStyle w:val="StyleUnderline"/>
          <w:highlight w:val="green"/>
        </w:rPr>
        <w:t xml:space="preserve">the </w:t>
      </w:r>
      <w:r w:rsidRPr="000C070A">
        <w:rPr>
          <w:rStyle w:val="StyleUnderline"/>
        </w:rPr>
        <w:t>material</w:t>
      </w:r>
      <w:r w:rsidRPr="00912205">
        <w:rPr>
          <w:rStyle w:val="StyleUnderline"/>
        </w:rPr>
        <w:t xml:space="preserve"> </w:t>
      </w:r>
      <w:r w:rsidRPr="003D7787">
        <w:rPr>
          <w:rStyle w:val="StyleUnderline"/>
          <w:highlight w:val="green"/>
        </w:rPr>
        <w:t>processes of abstraction</w:t>
      </w:r>
      <w:r w:rsidRPr="00912205">
        <w:rPr>
          <w:rStyle w:val="StyleUnderline"/>
        </w:rPr>
        <w:t xml:space="preserve"> that constitute real abstraction </w:t>
      </w:r>
      <w:r w:rsidRPr="003D7787">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lastRenderedPageBreak/>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overcoding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Bois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Consequently in the Caribbean and Latin America, within the terms of this sociosymbolic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3D7787">
        <w:rPr>
          <w:rStyle w:val="StyleUnderline"/>
          <w:highlight w:val="green"/>
        </w:rPr>
        <w:t xml:space="preserve">Racial abstraction is </w:t>
      </w:r>
      <w:r w:rsidRPr="00912205">
        <w:rPr>
          <w:rStyle w:val="StyleUnderline"/>
        </w:rPr>
        <w:t>endemic to what we will further explore as “</w:t>
      </w:r>
      <w:r w:rsidRPr="003D7787">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3D7787">
        <w:rPr>
          <w:rStyle w:val="StyleUnderline"/>
          <w:highlight w:val="green"/>
        </w:rPr>
        <w:t xml:space="preserve">algorithms </w:t>
      </w:r>
      <w:r w:rsidRPr="001141BF">
        <w:rPr>
          <w:rStyle w:val="StyleUnderline"/>
        </w:rPr>
        <w:t>of</w:t>
      </w:r>
      <w:r w:rsidRPr="00912205">
        <w:rPr>
          <w:rStyle w:val="StyleUnderline"/>
        </w:rPr>
        <w:t xml:space="preserve"> violence </w:t>
      </w:r>
      <w:r w:rsidRPr="003D7787">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3D7787">
        <w:rPr>
          <w:rStyle w:val="StyleUnderline"/>
          <w:highlight w:val="green"/>
        </w:rPr>
        <w:t xml:space="preserve">crucial to </w:t>
      </w:r>
      <w:r w:rsidRPr="00912205">
        <w:rPr>
          <w:rStyle w:val="StyleUnderline"/>
        </w:rPr>
        <w:t xml:space="preserve">the calculated and calculating </w:t>
      </w:r>
      <w:r w:rsidRPr="003D7787">
        <w:rPr>
          <w:rStyle w:val="StyleUnderline"/>
          <w:highlight w:val="green"/>
        </w:rPr>
        <w:t>expansion of racial capital</w:t>
      </w:r>
      <w:r w:rsidRPr="00912205">
        <w:rPr>
          <w:rStyle w:val="StyleUnderline"/>
        </w:rPr>
        <w:t>. Its processes and processing structures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545BEB">
        <w:rPr>
          <w:rStyle w:val="StyleUnderline"/>
          <w:highlight w:val="green"/>
        </w:rPr>
        <w:t>The internalization of</w:t>
      </w:r>
      <w:r w:rsidRPr="00912205">
        <w:rPr>
          <w:rStyle w:val="StyleUnderline"/>
        </w:rPr>
        <w:t xml:space="preserve"> these </w:t>
      </w:r>
      <w:r w:rsidRPr="003D7787">
        <w:rPr>
          <w:rStyle w:val="StyleUnderline"/>
          <w:highlight w:val="green"/>
        </w:rPr>
        <w:t>codes</w:t>
      </w:r>
      <w:r w:rsidRPr="00912205">
        <w:rPr>
          <w:rStyle w:val="StyleUnderline"/>
        </w:rPr>
        <w:t xml:space="preserve">, including the struggles with them and the ways in which they license and/or foreclose various actions, </w:t>
      </w:r>
      <w:r w:rsidRPr="003D7787">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anticapitalist, antistate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3D7787">
        <w:rPr>
          <w:rStyle w:val="StyleUnderline"/>
          <w:highlight w:val="green"/>
        </w:rPr>
        <w:t>Computational racial capital,”</w:t>
      </w:r>
      <w:r w:rsidRPr="00912205">
        <w:rPr>
          <w:rStyle w:val="StyleUnderline"/>
        </w:rPr>
        <w:t xml:space="preserve"> as a heuristic device, </w:t>
      </w:r>
      <w:r w:rsidRPr="003D7787">
        <w:rPr>
          <w:rStyle w:val="StyleUnderline"/>
          <w:highlight w:val="green"/>
        </w:rPr>
        <w:t>stages an analysis of</w:t>
      </w:r>
      <w:r w:rsidRPr="00912205">
        <w:rPr>
          <w:rStyle w:val="StyleUnderline"/>
        </w:rPr>
        <w:t xml:space="preserve"> the convergence of </w:t>
      </w:r>
      <w:r w:rsidRPr="003D7787">
        <w:rPr>
          <w:rStyle w:val="StyleUnderline"/>
          <w:highlight w:val="green"/>
        </w:rPr>
        <w:t>what</w:t>
      </w:r>
      <w:r w:rsidRPr="00912205">
        <w:rPr>
          <w:rStyle w:val="StyleUnderline"/>
        </w:rPr>
        <w:t xml:space="preserve"> on the one side often </w:t>
      </w:r>
      <w:r w:rsidRPr="003D7787">
        <w:rPr>
          <w:rStyle w:val="StyleUnderline"/>
          <w:highlight w:val="green"/>
        </w:rPr>
        <w:t>appeared as universal</w:t>
      </w:r>
      <w:r w:rsidRPr="00912205">
        <w:rPr>
          <w:rStyle w:val="StyleUnderline"/>
        </w:rPr>
        <w:t xml:space="preserve">: the economic, abstract, and </w:t>
      </w:r>
      <w:r w:rsidRPr="003D7787">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3D7787">
        <w:rPr>
          <w:rStyle w:val="StyleUnderline"/>
          <w:highlight w:val="green"/>
        </w:rPr>
        <w:t>The World Computer takes</w:t>
      </w:r>
      <w:r w:rsidRPr="00912205">
        <w:rPr>
          <w:rStyle w:val="StyleUnderline"/>
        </w:rPr>
        <w:t xml:space="preserve"> what Robinson saw as </w:t>
      </w:r>
      <w:r w:rsidRPr="00912205">
        <w:rPr>
          <w:rStyle w:val="StyleUnderline"/>
        </w:rPr>
        <w:lastRenderedPageBreak/>
        <w:t>“</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3D7787">
        <w:rPr>
          <w:rStyle w:val="StyleUnderline"/>
          <w:highlight w:val="green"/>
        </w:rPr>
        <w:t>development of capital as axiomatic</w:t>
      </w:r>
      <w:r w:rsidRPr="00912205">
        <w:rPr>
          <w:rStyle w:val="StyleUnderline"/>
        </w:rPr>
        <w:t>,—and sees that this role extends to and deeply into capitalist calculation and machinery during the entire period in which the world economic system seems to have moved form the paradigm of the commodity to a paradigm of information. “</w:t>
      </w:r>
      <w:r w:rsidRPr="00545BEB">
        <w:rPr>
          <w:rStyle w:val="StyleUnderline"/>
        </w:rPr>
        <w:t xml:space="preserve">Computational </w:t>
      </w:r>
      <w:r w:rsidRPr="003D7787">
        <w:rPr>
          <w:rStyle w:val="StyleUnderline"/>
          <w:highlight w:val="green"/>
        </w:rPr>
        <w:t>racial capitalism” would</w:t>
      </w:r>
      <w:r w:rsidRPr="00912205">
        <w:rPr>
          <w:rStyle w:val="StyleUnderline"/>
        </w:rPr>
        <w:t xml:space="preserve"> thus </w:t>
      </w:r>
      <w:r w:rsidRPr="003D7787">
        <w:rPr>
          <w:rStyle w:val="StyleUnderline"/>
          <w:highlight w:val="green"/>
        </w:rPr>
        <w:t xml:space="preserve">understand </w:t>
      </w:r>
      <w:r w:rsidRPr="00545BEB">
        <w:rPr>
          <w:rStyle w:val="StyleUnderline"/>
        </w:rPr>
        <w:t xml:space="preserve">the generalization of </w:t>
      </w:r>
      <w:r w:rsidRPr="003D7787">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would-have-it-alls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3D7787">
        <w:rPr>
          <w:rStyle w:val="StyleUnderline"/>
          <w:highlight w:val="green"/>
        </w:rPr>
        <w:t>computation must be pursued when considering</w:t>
      </w:r>
      <w:r w:rsidRPr="00912205">
        <w:rPr>
          <w:rStyle w:val="StyleUnderline"/>
        </w:rPr>
        <w:t xml:space="preserve"> finance, </w:t>
      </w:r>
      <w:r w:rsidRPr="003D7787">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Computation emerges as the result of struggles that informed “class struggle” in all its forms, recognized or not by the often spotty tradition(s) of Marxism, including those strugles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Sohn-Rethel’s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Spillers’s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Sohn-Rethel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SohnRethel develops this argument that practices of exchange precede the abstraction of value in Intellectual and Manual Labour, providing the full quotation from Marx: “Men do not therefore bring the product of their labour into relation with each other as value because they see these objects merely as the material integuments of homogeneous human labour. The reverse is true: by equating their dif</w:t>
      </w:r>
      <w:r w:rsidRPr="00912205">
        <w:rPr>
          <w:sz w:val="8"/>
        </w:rPr>
        <w:softHyphen/>
        <w:t>ferent products to each other in exchange as values, they equate their dif</w:t>
      </w:r>
      <w:r w:rsidRPr="00912205">
        <w:rPr>
          <w:sz w:val="8"/>
        </w:rPr>
        <w:softHyphen/>
        <w:t xml:space="preserve">ferent kinds of labour as human labour. They do this without being aware of it. (Marx 1990: 166 in Sohn-Rethel 1978: 32). Here is Sohn-Rethel’s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form, but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3D7787">
        <w:rPr>
          <w:rStyle w:val="StyleUnderline"/>
          <w:highlight w:val="green"/>
        </w:rPr>
        <w:t>information,</w:t>
      </w:r>
      <w:r w:rsidRPr="00912205">
        <w:rPr>
          <w:rStyle w:val="StyleUnderline"/>
        </w:rPr>
        <w:t xml:space="preserve"> as it </w:t>
      </w:r>
      <w:r w:rsidRPr="003D7787">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3D7787">
        <w:rPr>
          <w:rStyle w:val="StyleUnderline"/>
          <w:highlight w:val="green"/>
        </w:rPr>
        <w:t>expression constituted by</w:t>
      </w:r>
      <w:r w:rsidRPr="00912205">
        <w:rPr>
          <w:rStyle w:val="StyleUnderline"/>
        </w:rPr>
        <w:t xml:space="preserve"> means of a </w:t>
      </w:r>
      <w:r w:rsidRPr="003D7787">
        <w:rPr>
          <w:rStyle w:val="StyleUnderline"/>
          <w:highlight w:val="green"/>
        </w:rPr>
        <w:t>technological</w:t>
      </w:r>
      <w:r w:rsidRPr="00912205">
        <w:rPr>
          <w:rStyle w:val="StyleUnderline"/>
        </w:rPr>
        <w:t xml:space="preserve"> and economic </w:t>
      </w:r>
      <w:r w:rsidRPr="003D7787">
        <w:rPr>
          <w:rStyle w:val="StyleUnderline"/>
          <w:highlight w:val="green"/>
        </w:rPr>
        <w:t>repression of</w:t>
      </w:r>
      <w:r w:rsidRPr="00912205">
        <w:rPr>
          <w:rStyle w:val="StyleUnderline"/>
        </w:rPr>
        <w:t xml:space="preserve"> its </w:t>
      </w:r>
      <w:r w:rsidRPr="003D7787">
        <w:rPr>
          <w:rStyle w:val="StyleUnderline"/>
          <w:highlight w:val="green"/>
        </w:rPr>
        <w:t>social dimension</w:t>
      </w:r>
      <w:r w:rsidRPr="00912205">
        <w:rPr>
          <w:sz w:val="8"/>
        </w:rPr>
        <w:t xml:space="preserve">. Notably, Sohn-Rethel “set[s] out to argue that the abstractness operating in exchange and reflected in value does nevertheless find an identical expression, namely the abstract intellect, or the so-called pure understanding— the cognitive source of scientific knowledge” (34). For him, </w:t>
      </w:r>
      <w:r w:rsidRPr="003D7787">
        <w:rPr>
          <w:rStyle w:val="StyleUnderline"/>
          <w:highlight w:val="green"/>
        </w:rPr>
        <w:t>it gives rise to</w:t>
      </w:r>
      <w:r w:rsidRPr="00912205">
        <w:rPr>
          <w:rStyle w:val="StyleUnderline"/>
        </w:rPr>
        <w:t xml:space="preserve"> the </w:t>
      </w:r>
      <w:r w:rsidRPr="003D7787">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Sohn-Rethel,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nationed,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(Beller 2017b; see also Bhandar and Toscano 2015: 8–17). </w:t>
      </w:r>
      <w:r w:rsidRPr="003D7787">
        <w:rPr>
          <w:rStyle w:val="StyleUnderline"/>
          <w:highlight w:val="green"/>
        </w:rPr>
        <w:t xml:space="preserve">Racial abstraction provides </w:t>
      </w:r>
      <w:r w:rsidRPr="00DF2B2D">
        <w:rPr>
          <w:rStyle w:val="StyleUnderline"/>
        </w:rPr>
        <w:t xml:space="preserve">capital with </w:t>
      </w:r>
      <w:r w:rsidRPr="003D7787">
        <w:rPr>
          <w:rStyle w:val="StyleUnderline"/>
          <w:highlight w:val="green"/>
        </w:rPr>
        <w:t>an index that measures</w:t>
      </w:r>
      <w:r w:rsidRPr="00912205">
        <w:rPr>
          <w:rStyle w:val="StyleUnderline"/>
        </w:rPr>
        <w:t xml:space="preserve"> a </w:t>
      </w:r>
      <w:r w:rsidRPr="003D7787">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3D7787">
        <w:rPr>
          <w:rStyle w:val="StyleUnderline"/>
          <w:highlight w:val="green"/>
        </w:rPr>
        <w:t>whiteness</w:t>
      </w:r>
      <w:r w:rsidRPr="00912205">
        <w:rPr>
          <w:rStyle w:val="StyleUnderline"/>
        </w:rPr>
        <w:t xml:space="preserve"> (and the fascist masculinity endemic to it) is not only operating where one finds “race”: it </w:t>
      </w:r>
      <w:r w:rsidRPr="003D7787">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sociohistoricity of any possible knowledge. Bateson believed that his understanding of information and systems ecology promised a new mode of thinking that he himself, as a twentieth-century bourgeois white man, did not feel capable of really embodying. Thus our interpolation, in keeping with Bateson but made compatible with Marx is, in keeping with Marx, designed to “transform . . . the problem of knowledge into one of social theory” (Postone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 xml:space="preserve">in </w:t>
      </w:r>
      <w:r w:rsidRPr="00545BEB">
        <w:rPr>
          <w:rStyle w:val="StyleUnderline"/>
        </w:rPr>
        <w:lastRenderedPageBreak/>
        <w:t>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xml:space="preserve">. I argue that set out in logical sequence, information is posited by, then posits and then presupposes the human processes of exchange that Sohn-Rethel, following Marx, argues are the practices that first give rise to the money-form and to real abstraction. For Sohn-Rethel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Sohn-Rethel also the precursor to conceptual abstraction, including philosophy, science and mathematics. He writes: The essence of commodity abstraction, however, is that it is not thoughtinduced;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mind but it does not spring from it. Rather it is purely social in character, arising in the spatio-temporal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contentindifferent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Caillois, and others so brilliantly excoriated by Aimé Césaire in his Discourse on Colonialism. </w:t>
      </w:r>
      <w:r w:rsidRPr="00912205">
        <w:rPr>
          <w:rStyle w:val="StyleUnderline"/>
        </w:rPr>
        <w:t xml:space="preserve">We add here the hypothesis that </w:t>
      </w:r>
      <w:r w:rsidRPr="003D7787">
        <w:rPr>
          <w:rStyle w:val="StyleUnderline"/>
          <w:highlight w:val="green"/>
        </w:rPr>
        <w:t>the rise of information</w:t>
      </w:r>
      <w:r w:rsidRPr="00912205">
        <w:rPr>
          <w:rStyle w:val="StyleUnderline"/>
        </w:rPr>
        <w:t xml:space="preserve"> as the content-indifferent assignation of numerical index to any social relation whatever, </w:t>
      </w:r>
      <w:r w:rsidRPr="003D7787">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3D7787">
        <w:rPr>
          <w:rStyle w:val="StyleUnderline"/>
          <w:highlight w:val="green"/>
        </w:rPr>
        <w:t>exchange to persist under</w:t>
      </w:r>
      <w:r w:rsidRPr="00912205">
        <w:rPr>
          <w:rStyle w:val="StyleUnderline"/>
        </w:rPr>
        <w:t xml:space="preserve"> the intensive “developmental” pressure of global </w:t>
      </w:r>
      <w:r w:rsidRPr="003D7787">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3D7787">
        <w:rPr>
          <w:rStyle w:val="StyleUnderline"/>
          <w:highlight w:val="green"/>
        </w:rPr>
        <w:t xml:space="preserve">the </w:t>
      </w:r>
      <w:r w:rsidRPr="00DF2B2D">
        <w:rPr>
          <w:rStyle w:val="StyleUnderline"/>
        </w:rPr>
        <w:t xml:space="preserve">social </w:t>
      </w:r>
      <w:r w:rsidRPr="003D7787">
        <w:rPr>
          <w:rStyle w:val="StyleUnderline"/>
          <w:highlight w:val="green"/>
        </w:rPr>
        <w:t>conditions that sustain</w:t>
      </w:r>
      <w:r w:rsidRPr="00912205">
        <w:rPr>
          <w:rStyle w:val="StyleUnderline"/>
        </w:rPr>
        <w:t xml:space="preserve"> what is fetishistically apprehended as “</w:t>
      </w:r>
      <w:r w:rsidRPr="003D7787">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3D7787">
        <w:rPr>
          <w:rStyle w:val="StyleUnderline"/>
          <w:highlight w:val="green"/>
        </w:rPr>
        <w:t xml:space="preserve">appear </w:t>
      </w:r>
      <w:r w:rsidRPr="00DF2B2D">
        <w:rPr>
          <w:rStyle w:val="StyleUnderline"/>
        </w:rPr>
        <w:t xml:space="preserve">to be fully </w:t>
      </w:r>
      <w:r w:rsidRPr="003D7787">
        <w:rPr>
          <w:rStyle w:val="StyleUnderline"/>
          <w:highlight w:val="green"/>
        </w:rPr>
        <w:t>detached from labor</w:t>
      </w:r>
      <w:r w:rsidRPr="00912205">
        <w:rPr>
          <w:rStyle w:val="StyleUnderline"/>
        </w:rPr>
        <w:t xml:space="preserve"> and labor time. In this light, </w:t>
      </w:r>
      <w:r w:rsidRPr="00C779B4">
        <w:rPr>
          <w:rStyle w:val="StyleUnderline"/>
        </w:rPr>
        <w:t>information reveals itself as</w:t>
      </w:r>
      <w:r w:rsidRPr="00912205">
        <w:rPr>
          <w:rStyle w:val="StyleUnderline"/>
        </w:rPr>
        <w:t xml:space="preserve"> neither naturally occurring nor the creation of anyone in particular, but, in keeping with Sohn-Rethel’s Marxian formulation of real abstraction, is likewise </w:t>
      </w:r>
      <w:r w:rsidRPr="00C779B4">
        <w:rPr>
          <w:rStyle w:val="StyleUnderline"/>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C779B4">
        <w:rPr>
          <w:rStyle w:val="StyleUnderline"/>
          <w:highlight w:val="green"/>
        </w:rPr>
        <w:t>information is the</w:t>
      </w:r>
      <w:r w:rsidRPr="001B62D0">
        <w:rPr>
          <w:rStyle w:val="StyleUnderline"/>
        </w:rPr>
        <w:t xml:space="preserv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C779B4">
        <w:rPr>
          <w:rStyle w:val="StyleUnderline"/>
        </w:rPr>
        <w:t>is an</w:t>
      </w:r>
      <w:r w:rsidRPr="00912205">
        <w:rPr>
          <w:rStyle w:val="StyleUnderline"/>
        </w:rPr>
        <w:t xml:space="preserve"> interstitial, materially platformed, </w:t>
      </w:r>
      <w:r w:rsidRPr="00C779B4">
        <w:rPr>
          <w:rStyle w:val="StyleUnderline"/>
        </w:rPr>
        <w:t xml:space="preserve">calculative </w:t>
      </w:r>
      <w:r w:rsidRPr="003D7787">
        <w:rPr>
          <w:rStyle w:val="StyleUnderline"/>
          <w:highlight w:val="green"/>
        </w:rPr>
        <w:t xml:space="preserve">fabric </w:t>
      </w:r>
      <w:r w:rsidRPr="00912205">
        <w:rPr>
          <w:rStyle w:val="StyleUnderline"/>
        </w:rPr>
        <w:t xml:space="preserve">of abstraction </w:t>
      </w:r>
      <w:r w:rsidRPr="003D7787">
        <w:rPr>
          <w:rStyle w:val="StyleUnderline"/>
          <w:highlight w:val="green"/>
        </w:rPr>
        <w:t>that</w:t>
      </w:r>
      <w:r w:rsidRPr="00912205">
        <w:rPr>
          <w:rStyle w:val="StyleUnderline"/>
        </w:rPr>
        <w:t xml:space="preserve"> through its coordinated capillary actions </w:t>
      </w:r>
      <w:r w:rsidRPr="003D7787">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Verri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Economy then is society’s matter compiler and, approximately simultaneously with the advent of “man,” “history,” and “the world market,” “exchange value” emerges as a quantitative measure of the social value of material state changes indexed to human labour posited as “abstract universal labour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grammartizes, and granularizes the calculus of value regarding the organization of matter. </w:t>
      </w:r>
      <w:r w:rsidRPr="00912205">
        <w:rPr>
          <w:rStyle w:val="StyleUnderline"/>
        </w:rPr>
        <w:t>Commodities and computation thus run the same basic operating system—state changes in matter driven by human practices—</w:t>
      </w:r>
      <w:r w:rsidRPr="003D7787">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3D7787">
        <w:rPr>
          <w:rStyle w:val="StyleUnderline"/>
          <w:highlight w:val="green"/>
        </w:rPr>
        <w:t>is expressed</w:t>
      </w:r>
      <w:r w:rsidRPr="00912205">
        <w:rPr>
          <w:rStyle w:val="StyleUnderline"/>
        </w:rPr>
        <w:t xml:space="preserve"> in the context of an informatic network and indexed to labor time. As such, </w:t>
      </w:r>
      <w:r w:rsidRPr="003D7787">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C779B4">
        <w:rPr>
          <w:rStyle w:val="StyleUnderline"/>
        </w:rPr>
        <w:t xml:space="preserve">The cost of </w:t>
      </w:r>
      <w:r w:rsidRPr="003D7787">
        <w:rPr>
          <w:rStyle w:val="StyleUnderline"/>
          <w:highlight w:val="green"/>
        </w:rPr>
        <w:t>computation</w:t>
      </w:r>
      <w:r w:rsidRPr="00912205">
        <w:rPr>
          <w:rStyle w:val="StyleUnderline"/>
        </w:rPr>
        <w:t xml:space="preserve">, the arrival at a discrete state, </w:t>
      </w:r>
      <w:r w:rsidRPr="003D7787">
        <w:rPr>
          <w:rStyle w:val="StyleUnderline"/>
          <w:highlight w:val="green"/>
        </w:rPr>
        <w:t>is a derivative operation</w:t>
      </w:r>
      <w:r w:rsidRPr="00912205">
        <w:rPr>
          <w:rStyle w:val="StyleUnderline"/>
        </w:rPr>
        <w:t xml:space="preserve">, indicating an investment, </w:t>
      </w:r>
      <w:r w:rsidRPr="00C779B4">
        <w:rPr>
          <w:rStyle w:val="StyleUnderline"/>
        </w:rPr>
        <w:t>that is explicitly a risk on</w:t>
      </w:r>
      <w:r w:rsidRPr="00912205">
        <w:rPr>
          <w:rStyle w:val="StyleUnderline"/>
        </w:rPr>
        <w:t xml:space="preserve"> the future value of an underlier, that is, </w:t>
      </w:r>
      <w:r w:rsidRPr="00C779B4">
        <w:rPr>
          <w:rStyle w:val="StyleUnderline"/>
          <w:highlight w:val="green"/>
        </w:rPr>
        <w:t xml:space="preserve">on value </w:t>
      </w:r>
      <w:r w:rsidRPr="003D7787">
        <w:rPr>
          <w:rStyle w:val="StyleUnderline"/>
          <w:highlight w:val="green"/>
        </w:rPr>
        <w:t>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 xml:space="preserve">existing information, like actually existing money, can indeed be said to be the root of all evil—in as much as the fact of its existence is a symptom of a far more complex historical process than what would seem to be discernible from the fact </w:t>
      </w:r>
      <w:r w:rsidRPr="00912205">
        <w:rPr>
          <w:rStyle w:val="StyleUnderline"/>
        </w:rPr>
        <w:lastRenderedPageBreak/>
        <w:t>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3D7787">
        <w:rPr>
          <w:rStyle w:val="StyleUnderline"/>
          <w:highlight w:val="green"/>
        </w:rPr>
        <w:t>capital</w:t>
      </w:r>
      <w:r w:rsidRPr="00912205">
        <w:rPr>
          <w:rStyle w:val="StyleUnderline"/>
        </w:rPr>
        <w:t xml:space="preserve"> clearly </w:t>
      </w:r>
      <w:r w:rsidRPr="003D7787">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3D7787">
        <w:rPr>
          <w:rStyle w:val="StyleUnderline"/>
          <w:highlight w:val="green"/>
        </w:rPr>
        <w:t>the net result</w:t>
      </w:r>
      <w:r w:rsidRPr="00912205">
        <w:rPr>
          <w:rStyle w:val="StyleUnderline"/>
        </w:rPr>
        <w:t xml:space="preserve"> to date of the number crunch of “the world computer” </w:t>
      </w:r>
      <w:r w:rsidRPr="003D7787">
        <w:rPr>
          <w:rStyle w:val="StyleUnderline"/>
          <w:highlight w:val="green"/>
        </w:rPr>
        <w:t xml:space="preserve">is </w:t>
      </w:r>
      <w:r w:rsidRPr="00DF2B2D">
        <w:rPr>
          <w:rStyle w:val="StyleUnderline"/>
        </w:rPr>
        <w:t xml:space="preserve">a </w:t>
      </w:r>
      <w:r w:rsidRPr="003D7787">
        <w:rPr>
          <w:rStyle w:val="StyleUnderline"/>
          <w:highlight w:val="green"/>
        </w:rPr>
        <w:t>hierarchy of valuations inseparable from</w:t>
      </w:r>
      <w:r w:rsidRPr="00912205">
        <w:rPr>
          <w:rStyle w:val="StyleUnderline"/>
        </w:rPr>
        <w:t xml:space="preserve"> the violence of </w:t>
      </w:r>
      <w:r w:rsidRPr="003D7787">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3D7787">
        <w:rPr>
          <w:rStyle w:val="StyleUnderline"/>
          <w:highlight w:val="green"/>
        </w:rPr>
        <w:t>no calculation</w:t>
      </w:r>
      <w:r w:rsidRPr="00912205">
        <w:rPr>
          <w:rStyle w:val="StyleUnderline"/>
        </w:rPr>
        <w:t xml:space="preserve">, networked as it is with the world computer, </w:t>
      </w:r>
      <w:r w:rsidRPr="003D7787">
        <w:rPr>
          <w:rStyle w:val="StyleUnderline"/>
          <w:highlight w:val="green"/>
        </w:rPr>
        <w:t>is</w:t>
      </w:r>
      <w:r w:rsidRPr="00912205">
        <w:rPr>
          <w:rStyle w:val="StyleUnderline"/>
        </w:rPr>
        <w:t xml:space="preserve"> fully </w:t>
      </w:r>
      <w:r w:rsidRPr="003D7787">
        <w:rPr>
          <w:rStyle w:val="StyleUnderline"/>
          <w:highlight w:val="green"/>
        </w:rPr>
        <w:t>separable from informatics and</w:t>
      </w:r>
      <w:r w:rsidRPr="00912205">
        <w:rPr>
          <w:rStyle w:val="StyleUnderline"/>
        </w:rPr>
        <w:t xml:space="preserve"> its basis in </w:t>
      </w:r>
      <w:r w:rsidRPr="003D7787">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p w14:paraId="6A92FDFE" w14:textId="77777777" w:rsidR="00D352EF" w:rsidRPr="00912205" w:rsidRDefault="00D352EF" w:rsidP="00D352EF">
      <w:pPr>
        <w:rPr>
          <w:rStyle w:val="Style13ptBold"/>
          <w:b w:val="0"/>
          <w:bCs/>
          <w:sz w:val="22"/>
          <w:szCs w:val="18"/>
        </w:rPr>
      </w:pPr>
    </w:p>
    <w:p w14:paraId="2426FA87" w14:textId="77777777" w:rsidR="00D352EF" w:rsidRPr="00C942A4" w:rsidRDefault="00D352EF" w:rsidP="00D352EF">
      <w:pPr>
        <w:pStyle w:val="Heading4"/>
        <w:rPr>
          <w:rStyle w:val="StyleUnderline"/>
          <w:sz w:val="26"/>
          <w:u w:val="none"/>
        </w:rPr>
      </w:pPr>
      <w:r>
        <w:rPr>
          <w:rStyle w:val="StyleUnderline"/>
          <w:sz w:val="26"/>
          <w:u w:val="none"/>
        </w:rPr>
        <w:t>What is patent reform if not a monopolization on the production and distribution of information? The medical industry has become operationalized through the process of abstraction, one that seeks to render life valueless through financialization</w:t>
      </w:r>
    </w:p>
    <w:p w14:paraId="0665CD2F" w14:textId="77777777" w:rsidR="00D352EF" w:rsidRPr="00912205" w:rsidRDefault="00D352EF" w:rsidP="00D352EF">
      <w:pPr>
        <w:rPr>
          <w:rStyle w:val="Style13ptBold"/>
          <w:b w:val="0"/>
          <w:bCs/>
          <w:sz w:val="16"/>
          <w:szCs w:val="12"/>
        </w:rPr>
      </w:pPr>
      <w:r w:rsidRPr="00912205">
        <w:rPr>
          <w:rStyle w:val="Style13ptBold"/>
        </w:rPr>
        <w:t>Beller 18</w:t>
      </w:r>
      <w:r w:rsidRPr="00912205">
        <w:rPr>
          <w:rStyle w:val="Style13ptBold"/>
          <w:b w:val="0"/>
          <w:sz w:val="16"/>
          <w:szCs w:val="12"/>
        </w:rPr>
        <w:t xml:space="preserve"> (Jonathan Beller; 2018; Pluto Press; </w:t>
      </w:r>
      <w:r w:rsidRPr="00912205">
        <w:rPr>
          <w:rStyle w:val="Style13ptBold"/>
          <w:b w:val="0"/>
          <w:i/>
          <w:iCs/>
          <w:sz w:val="16"/>
          <w:szCs w:val="12"/>
        </w:rPr>
        <w:t>“The Message is Murder: Substrates of Computational Capitalism”</w:t>
      </w:r>
      <w:r w:rsidRPr="00912205">
        <w:rPr>
          <w:rStyle w:val="Style13ptBold"/>
          <w:b w:val="0"/>
          <w:sz w:val="16"/>
          <w:szCs w:val="12"/>
        </w:rPr>
        <w:t xml:space="preserve">; accessed </w:t>
      </w:r>
      <w:r>
        <w:rPr>
          <w:rStyle w:val="Style13ptBold"/>
          <w:b w:val="0"/>
          <w:sz w:val="16"/>
          <w:szCs w:val="12"/>
        </w:rPr>
        <w:t>8/6</w:t>
      </w:r>
      <w:r w:rsidRPr="00912205">
        <w:rPr>
          <w:rStyle w:val="Style13ptBold"/>
          <w:b w:val="0"/>
          <w:sz w:val="16"/>
          <w:szCs w:val="12"/>
        </w:rPr>
        <w:t xml:space="preserve">/21;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b w:val="0"/>
          <w:sz w:val="16"/>
          <w:szCs w:val="12"/>
        </w:rPr>
        <w:t>89</w:t>
      </w:r>
      <w:r w:rsidRPr="00912205">
        <w:rPr>
          <w:rStyle w:val="Style13ptBold"/>
          <w:b w:val="0"/>
          <w:sz w:val="16"/>
          <w:szCs w:val="12"/>
        </w:rPr>
        <w:t>-</w:t>
      </w:r>
      <w:r>
        <w:rPr>
          <w:rStyle w:val="Style13ptBold"/>
          <w:b w:val="0"/>
          <w:sz w:val="16"/>
          <w:szCs w:val="12"/>
        </w:rPr>
        <w:t>96</w:t>
      </w:r>
      <w:r w:rsidRPr="00912205">
        <w:rPr>
          <w:rStyle w:val="Style13ptBold"/>
          <w:b w:val="0"/>
          <w:sz w:val="16"/>
          <w:szCs w:val="12"/>
        </w:rPr>
        <w:t>)</w:t>
      </w:r>
      <w:r>
        <w:rPr>
          <w:rStyle w:val="Style13ptBold"/>
          <w:b w:val="0"/>
          <w:sz w:val="16"/>
          <w:szCs w:val="12"/>
        </w:rPr>
        <w:t xml:space="preserve"> HB</w:t>
      </w:r>
    </w:p>
    <w:p w14:paraId="0A7D4A23" w14:textId="77777777" w:rsidR="00D352EF" w:rsidRDefault="00D352EF" w:rsidP="00D352EF">
      <w:pPr>
        <w:rPr>
          <w:rFonts w:asciiTheme="minorHAnsi" w:hAnsiTheme="minorHAnsi" w:cstheme="minorHAnsi"/>
          <w:sz w:val="10"/>
        </w:rPr>
      </w:pPr>
      <w:r w:rsidRPr="003D7787">
        <w:rPr>
          <w:rStyle w:val="StyleUnderline"/>
          <w:highlight w:val="green"/>
        </w:rPr>
        <w:t>The imperial masters</w:t>
      </w:r>
      <w:r w:rsidRPr="00C942A4">
        <w:rPr>
          <w:rStyle w:val="StyleUnderline"/>
        </w:rPr>
        <w:t xml:space="preserve"> of social</w:t>
      </w:r>
      <w:r w:rsidRPr="00C942A4">
        <w:rPr>
          <w:rFonts w:asciiTheme="minorHAnsi" w:hAnsiTheme="minorHAnsi" w:cstheme="minorHAnsi"/>
          <w:sz w:val="10"/>
        </w:rPr>
        <w:t xml:space="preserve">, now computer science (not the mere academics relegated to our pay silos and Twitter “feeds,” but the practitioner-entrepreneurs), </w:t>
      </w:r>
      <w:r w:rsidRPr="003D7787">
        <w:rPr>
          <w:rStyle w:val="StyleUnderline"/>
          <w:highlight w:val="green"/>
        </w:rPr>
        <w:t>feed</w:t>
      </w:r>
      <w:r w:rsidRPr="00C942A4">
        <w:rPr>
          <w:rStyle w:val="StyleUnderline"/>
        </w:rPr>
        <w:t xml:space="preserve"> their avarice, </w:t>
      </w:r>
      <w:r w:rsidRPr="003D7787">
        <w:rPr>
          <w:rStyle w:val="StyleUnderline"/>
          <w:highlight w:val="green"/>
        </w:rPr>
        <w:t>their</w:t>
      </w:r>
      <w:r w:rsidRPr="00C942A4">
        <w:rPr>
          <w:rStyle w:val="StyleUnderline"/>
        </w:rPr>
        <w:t xml:space="preserve"> abstract </w:t>
      </w:r>
      <w:r w:rsidRPr="003D7787">
        <w:rPr>
          <w:rStyle w:val="StyleUnderline"/>
          <w:highlight w:val="green"/>
        </w:rPr>
        <w:t xml:space="preserve">quest for pleasure </w:t>
      </w:r>
      <w:r w:rsidRPr="00D045F2">
        <w:rPr>
          <w:rStyle w:val="StyleUnderline"/>
        </w:rPr>
        <w:t>in</w:t>
      </w:r>
      <w:r w:rsidRPr="00C942A4">
        <w:rPr>
          <w:rStyle w:val="StyleUnderline"/>
        </w:rPr>
        <w:t xml:space="preserve"> general and the object</w:t>
      </w:r>
      <w:r w:rsidRPr="00C942A4">
        <w:rPr>
          <w:rFonts w:asciiTheme="minorHAnsi" w:hAnsiTheme="minorHAnsi" w:cstheme="minorHAnsi"/>
          <w:sz w:val="10"/>
        </w:rPr>
        <w:t xml:space="preserve"> that in Marx’s phrase “can embody the possibility of all pleasures,” </w:t>
      </w:r>
      <w:r w:rsidRPr="003D7787">
        <w:rPr>
          <w:rStyle w:val="StyleUnderline"/>
          <w:highlight w:val="green"/>
        </w:rPr>
        <w:t>by decoding the social/</w:t>
      </w:r>
      <w:r w:rsidRPr="00C942A4">
        <w:rPr>
          <w:rStyle w:val="StyleUnderline"/>
        </w:rPr>
        <w:t xml:space="preserve">computational </w:t>
      </w:r>
      <w:r w:rsidRPr="003D7787">
        <w:rPr>
          <w:rStyle w:val="StyleUnderline"/>
          <w:highlight w:val="green"/>
        </w:rPr>
        <w:t>logic</w:t>
      </w:r>
      <w:r w:rsidRPr="00C942A4">
        <w:rPr>
          <w:rStyle w:val="StyleUnderline"/>
        </w:rPr>
        <w:t xml:space="preserve"> of the community—of any phenomenon whatever—formalizing it, and developing a proprietary relation to that formalization</w:t>
      </w:r>
      <w:r w:rsidRPr="00C942A4">
        <w:rPr>
          <w:rFonts w:asciiTheme="minorHAnsi" w:hAnsiTheme="minorHAnsi" w:cstheme="minorHAnsi"/>
          <w:sz w:val="10"/>
        </w:rPr>
        <w:t xml:space="preserve">. They call “their” insights nifty things like “Google” and “Facebook” and “Apple” and help to devour prior social orders by moistening them with information and re-organizing communication. </w:t>
      </w:r>
      <w:r w:rsidRPr="003D7787">
        <w:rPr>
          <w:rStyle w:val="StyleUnderline"/>
          <w:highlight w:val="green"/>
        </w:rPr>
        <w:t>Progress is bound less to</w:t>
      </w:r>
      <w:r w:rsidRPr="00C942A4">
        <w:rPr>
          <w:rStyle w:val="StyleUnderline"/>
        </w:rPr>
        <w:t xml:space="preserve"> their </w:t>
      </w:r>
      <w:r w:rsidRPr="003D7787">
        <w:rPr>
          <w:rStyle w:val="StyleUnderline"/>
          <w:highlight w:val="green"/>
        </w:rPr>
        <w:t>genius and more to</w:t>
      </w:r>
      <w:r w:rsidRPr="00C942A4">
        <w:rPr>
          <w:rStyle w:val="StyleUnderline"/>
        </w:rPr>
        <w:t xml:space="preserve"> their </w:t>
      </w:r>
      <w:r w:rsidRPr="003D7787">
        <w:rPr>
          <w:rStyle w:val="StyleUnderline"/>
          <w:highlight w:val="green"/>
        </w:rPr>
        <w:t>proprietary rights</w:t>
      </w:r>
      <w:r w:rsidRPr="00C942A4">
        <w:rPr>
          <w:rFonts w:asciiTheme="minorHAnsi" w:hAnsiTheme="minorHAnsi" w:cstheme="minorHAnsi"/>
          <w:sz w:val="10"/>
        </w:rPr>
        <w:t xml:space="preserve">. Can we reengineer these relations? The control of communication, as Weiner noted, is the very strategy of the “Lords of Things As They Are.” This current control of communication has meant the instantiation and control of information, </w:t>
      </w:r>
      <w:r w:rsidRPr="00C942A4">
        <w:rPr>
          <w:rStyle w:val="StyleUnderline"/>
        </w:rPr>
        <w:t>a control that in turn means a control of the market, and of social production and reproduction</w:t>
      </w:r>
      <w:r w:rsidRPr="00C942A4">
        <w:rPr>
          <w:rFonts w:asciiTheme="minorHAnsi" w:hAnsiTheme="minorHAnsi" w:cstheme="minorHAnsi"/>
          <w:sz w:val="10"/>
        </w:rPr>
        <w:t xml:space="preserve">. The decoding and recoding of social practices in a proprietary vein is the precise logic of the start-up, as well as that of speculative markets, particularly that of the markets for celebrity, “tech” and art. Why? “The abstract quest for pleasure implies an object that can embody the possibility of all pleasures.” Content indifferent information is the contemporary analogue for content indifferent pleasure. The greater the accumulation of information, the greater the quantity of abstract pleasure. </w:t>
      </w:r>
      <w:r w:rsidRPr="003D7787">
        <w:rPr>
          <w:rStyle w:val="StyleUnderline"/>
          <w:highlight w:val="green"/>
        </w:rPr>
        <w:t>Without diminishing</w:t>
      </w:r>
      <w:r w:rsidRPr="00C942A4">
        <w:rPr>
          <w:rStyle w:val="StyleUnderline"/>
        </w:rPr>
        <w:t xml:space="preserve"> the </w:t>
      </w:r>
      <w:r w:rsidRPr="003D7787">
        <w:rPr>
          <w:rStyle w:val="StyleUnderline"/>
          <w:highlight w:val="green"/>
        </w:rPr>
        <w:t>brilliance</w:t>
      </w:r>
      <w:r w:rsidRPr="00C942A4">
        <w:rPr>
          <w:rStyle w:val="StyleUnderline"/>
        </w:rPr>
        <w:t xml:space="preserve"> of the achievements manifest in these corporate platforms, which do indeed harness collective aspirations and abstract an eon of collective praxis, </w:t>
      </w:r>
      <w:r w:rsidRPr="003D7787">
        <w:rPr>
          <w:rStyle w:val="StyleUnderline"/>
          <w:highlight w:val="green"/>
        </w:rPr>
        <w:t>we can also see what drives them. They embody the</w:t>
      </w:r>
      <w:r w:rsidRPr="00C942A4">
        <w:rPr>
          <w:rStyle w:val="StyleUnderline"/>
        </w:rPr>
        <w:t xml:space="preserve"> same </w:t>
      </w:r>
      <w:r w:rsidRPr="003D7787">
        <w:rPr>
          <w:rStyle w:val="StyleUnderline"/>
          <w:highlight w:val="green"/>
        </w:rPr>
        <w:t>logic of abstraction</w:t>
      </w:r>
      <w:r w:rsidRPr="00C942A4">
        <w:rPr>
          <w:rStyle w:val="StyleUnderline"/>
        </w:rPr>
        <w:t xml:space="preserve"> that drives many of the rest of us to abjection</w:t>
      </w:r>
      <w:r w:rsidRPr="00C942A4">
        <w:rPr>
          <w:rFonts w:asciiTheme="minorHAnsi" w:hAnsiTheme="minorHAnsi" w:cstheme="minorHAnsi"/>
          <w:sz w:val="10"/>
        </w:rPr>
        <w:t xml:space="preserve">, sleeplessness, psychosis, insanity, precarity, outrage, breakdown, migration, starvation and/or death, in the unequal distribution of dispossession. Within the dialectics of avarice they offer the lure of increased sociality, and in return they strip-mine our libidos, our neuronal powers, our cognitive capacities, our language, our imagination and our time. In the twenty-first century it is paradigmatically social-media, the grim reaper, </w:t>
      </w:r>
      <w:r w:rsidRPr="00C942A4">
        <w:rPr>
          <w:rStyle w:val="StyleUnderline"/>
        </w:rPr>
        <w:t>which extracts content indifferent value from the myriad qualities of social life to provide an elite coterie of vested owners with what can embody the possibility of all pleasure</w:t>
      </w:r>
      <w:r w:rsidRPr="00C942A4">
        <w:rPr>
          <w:rFonts w:asciiTheme="minorHAnsi" w:hAnsiTheme="minorHAnsi" w:cstheme="minorHAnsi"/>
          <w:sz w:val="10"/>
        </w:rPr>
        <w:t xml:space="preserve">, namely, money </w:t>
      </w:r>
      <w:r w:rsidRPr="003D7787">
        <w:rPr>
          <w:rStyle w:val="StyleUnderline"/>
          <w:highlight w:val="green"/>
        </w:rPr>
        <w:t>and the informatic control of rights</w:t>
      </w:r>
      <w:r w:rsidRPr="00C942A4">
        <w:rPr>
          <w:rFonts w:asciiTheme="minorHAnsi" w:hAnsiTheme="minorHAnsi" w:cstheme="minorHAnsi"/>
          <w:sz w:val="10"/>
        </w:rPr>
        <w:t xml:space="preserve">. Within the space of the social, information, in contrast to what we better understand as the community of exchange values, does not, at least until now, appear as social; it has been expressed as a property of things—“neither matter nor energy” and there with or without an observer (according to its observers, anyway). It is what communicates even between non-sentient things that otherwise do not communicate. It is, as Benjamin critically observed, the antithesis of narrative and the annihilator of experience. </w:t>
      </w:r>
      <w:r w:rsidRPr="003D7787">
        <w:rPr>
          <w:rStyle w:val="StyleUnderline"/>
          <w:highlight w:val="green"/>
        </w:rPr>
        <w:t xml:space="preserve">We search information in </w:t>
      </w:r>
      <w:r w:rsidRPr="001C0164">
        <w:rPr>
          <w:rStyle w:val="StyleUnderline"/>
        </w:rPr>
        <w:t xml:space="preserve">pursuit of life and in </w:t>
      </w:r>
      <w:r w:rsidRPr="003D7787">
        <w:rPr>
          <w:rStyle w:val="StyleUnderline"/>
          <w:highlight w:val="green"/>
        </w:rPr>
        <w:t>flight from death</w:t>
      </w:r>
      <w:r w:rsidRPr="00C942A4">
        <w:rPr>
          <w:rStyle w:val="StyleUnderline"/>
        </w:rPr>
        <w:t>, doing what we can to avoid the crashing of the wave</w:t>
      </w:r>
      <w:r w:rsidRPr="00C942A4">
        <w:rPr>
          <w:rFonts w:asciiTheme="minorHAnsi" w:hAnsiTheme="minorHAnsi" w:cstheme="minorHAnsi"/>
          <w:sz w:val="10"/>
        </w:rPr>
        <w:t xml:space="preserve">. And while we would be solipsistic and even foolish to imagine that after our own deaths, nothing means anything, it is perhaps slightly less egocentric to wonder, “What of the cosmos beyond the life-span of our visible generations, or even of ‘our species’?” In as much as we believe in the immortality of information, is there really any question we can pose that is not also in some way about our own place in the universe, that does not posit our own critical consciousness even after it has logically disintegrated? While there is within this reader-writer an impulse to say yes, it’s not all about “us” and better if it isn’t, I must confess that I/it is not sure—I/it is perhaps unable to escape the originary ethnocentrism of the sign and its extension into informatics. However, I also recognize that not caring about those in the future is analogous to not caring about those in the present or the past; we may be removed from them in a narrow way, but there are many many tendrils that link our fates together in the web of time. It only matters if it matters. If information binds us together in a negative way, what about the historical emergence that is the consolidation of the net communal will of what has been? What about the echo and persistence of all the endurance, survival, communication and aspiration that built the apprehension of the indifferent infinity called information? However bound by autopoetic limitations the answers to such a question about cosmic meaning may be, when regarding the relation of information to community our responses do not need to fall back into an identitarian framework, nor, in recognizing the alienation of so much intelligence, do they need to fantasize a return to origins. However, we may and indeed must ask, if death has developed such an articulate, infinite and immaterial infrastructure, wherefore life? If there is so much death in our information, in our images, in our streets, in our borderlands, and in our persons, what of the living that are marooned at the edge of space and time? Can we say (in agreement with Brian Rotman’s groundbreaking work on mathematics as sign system in Signifying Nothing) that information, likewise, elides the subject (I, God, totality) even as it smuggles in its ghost. </w:t>
      </w:r>
      <w:r w:rsidRPr="00C942A4">
        <w:rPr>
          <w:rStyle w:val="StyleUnderline"/>
        </w:rPr>
        <w:t xml:space="preserve">This </w:t>
      </w:r>
      <w:r w:rsidRPr="00C942A4">
        <w:rPr>
          <w:rStyle w:val="StyleUnderline"/>
        </w:rPr>
        <w:lastRenderedPageBreak/>
        <w:t>degree zero of information we should call the myth of non-presence (the presence of anti-presence that ushers in presence under erasure), a deep conviction, or rather a theology of the irrelevance and non-existence of what used to be called the human species, a world-view ceaselessly dedicated to the absence of concrete human agents, but no less ethnocentric for all that</w:t>
      </w:r>
      <w:r w:rsidRPr="00C942A4">
        <w:rPr>
          <w:rFonts w:asciiTheme="minorHAnsi" w:hAnsiTheme="minorHAnsi" w:cstheme="minorHAnsi"/>
          <w:sz w:val="10"/>
        </w:rPr>
        <w:t xml:space="preserve">.22 Information, “the difference that makes a difference” as Bateson said, derives from the Latin nominative and the Latin verb informare (to inform) which means to give form or to form an idea of. “To give form, therefore I am.” As an expression of maroonage we can re-write this grammatological formulation as “Information, therefore I am.” The post-structuralist rewriting of Descartes, in which “think, therefore I am,” expresses that the subject is an artifact of grammatical function, a phantom presence generated only after the fact of, that is, in the very movement of sign function, of the symbolic, of the signifying chain, expresses that the subject of information as presence is therefore also a myth, an artifact that merely suggests metaphysical presence, rather than a pre-existing agent. I is a predicate rather than a subject who is always already absent— this famously, was “the myth of presence.” The spectral I of information, the informatic dividual, megalomaniacal and abject, is indeed the spirit of contemporary capitalism. Secular religion, an ascetic ideal. Knowing all devouring information encompasses the cosmos, therefore I am. And yet, in accord with an idea I develop elsewhere as the politics of the utterance, the strategic voicing of this spirit, this immaterial cybernetic consciousness so firmly grounded in and dependent upon the totality of the material array, matters profoundly. Does it hew toward all that appears, that is, to the spectacle and data-visualization? Or, might this spirit, Turing’s trans-substantiation, also be a specter, the product of so much disavowed violence that may yet devise strategies to hew toward all that is disavowed, disappeared, invisibilized, haunting and forgotten, as these unremembered violences are nonetheless part of this history of its moment of emergence and therefore part of what it is? The perception of information qua information, the analytical instantiation of the category itself, clearly has its origins in history and in sociality. Today there is almost no escape from the legacy of that perception: we are all part of the history of technology and all haunted by presence. Such is consciousness. Our emergence as an affordance of fixed capital is bound up with planetary materiality and information. Dominant history has it that the category of information arises and is formalized as an intervention in the merely social by punchcards, quantum physics, cybernetics and communication theory. Indeed, as ostensibly autonomous realms, the cumulative result of these emergent disciplines was a mythic generalization of the logistics of inscription of information as the fundamental cosmic modality. </w:t>
      </w:r>
      <w:r w:rsidRPr="00C942A4">
        <w:rPr>
          <w:rStyle w:val="StyleUnderline"/>
        </w:rPr>
        <w:t xml:space="preserve">Thus </w:t>
      </w:r>
      <w:r w:rsidRPr="003D7787">
        <w:rPr>
          <w:rStyle w:val="StyleUnderline"/>
          <w:highlight w:val="green"/>
        </w:rPr>
        <w:t xml:space="preserve">information is now at the foundation of any event </w:t>
      </w:r>
      <w:r w:rsidRPr="00DF4A5E">
        <w:rPr>
          <w:rStyle w:val="StyleUnderline"/>
        </w:rPr>
        <w:t>whatever</w:t>
      </w:r>
      <w:r w:rsidRPr="00C942A4">
        <w:rPr>
          <w:rStyle w:val="StyleUnderline"/>
        </w:rPr>
        <w:t>—indeed any and every event without exception at least in the multiverse of computational physics.</w:t>
      </w:r>
      <w:r w:rsidRPr="00C942A4">
        <w:rPr>
          <w:rFonts w:asciiTheme="minorHAnsi" w:hAnsiTheme="minorHAnsi" w:cstheme="minorHAnsi"/>
          <w:sz w:val="10"/>
        </w:rPr>
        <w:t xml:space="preserve"> Here we have wagered, a bit more precisely, that information arises in the footprint of the value form and that value as an immaterial number assigned to a social relation was indeed the precursor to the conceptual matrix that became information. Information: a way for value to get more value. No doubt this work of analysis can and will be done better and more thoroughly, but we have established that the cybernetic social totality of the computational multiverse has capitalism in its DNA. (Literally of course, since the discovery of the role of DNA was itself premised on an informatic model). Information as “the difference that makes a difference” was in fact informatics' very own concept of differánce. A deferral of meaning that found dramatic expression in many domains, for example, Shrodinger’s cat, who was alive and dead until one had a look. </w:t>
      </w:r>
      <w:r w:rsidRPr="003D7787">
        <w:rPr>
          <w:rStyle w:val="StyleUnderline"/>
          <w:highlight w:val="green"/>
        </w:rPr>
        <w:t>The fact of information has been generalized as a universal principle</w:t>
      </w:r>
      <w:r w:rsidRPr="00C942A4">
        <w:rPr>
          <w:rStyle w:val="StyleUnderline"/>
        </w:rPr>
        <w:t>, visible everywhere one looks and, what’s more, everywhere one does not look, but could.</w:t>
      </w:r>
      <w:r w:rsidRPr="00C942A4">
        <w:rPr>
          <w:rFonts w:asciiTheme="minorHAnsi" w:hAnsiTheme="minorHAnsi" w:cstheme="minorHAnsi"/>
          <w:sz w:val="10"/>
        </w:rPr>
        <w:t xml:space="preserve"> We thus concur with critical race theory’s critique of dominant discourses of post-humanism in our analysis of information: it places the sovereign subject of colonial humanism (white, male) under erasure while leaving it operative. Technology as “white mythology” says Joel Dinerstein, Posthumanism as having afro-futurist, anti-racist, decolonizing roots in the rejection of the racist category of the human says Alexander Weheliye. </w:t>
      </w:r>
      <w:r w:rsidRPr="00C942A4">
        <w:rPr>
          <w:rStyle w:val="StyleUnderline"/>
        </w:rPr>
        <w:t>Information as the further deracination of exchange value</w:t>
      </w:r>
      <w:r w:rsidRPr="00C942A4">
        <w:rPr>
          <w:rFonts w:asciiTheme="minorHAnsi" w:hAnsiTheme="minorHAnsi" w:cstheme="minorHAnsi"/>
          <w:sz w:val="10"/>
        </w:rPr>
        <w:t xml:space="preserve"> (itself dehistoricized and naturalized in everyday experience), </w:t>
      </w:r>
      <w:r w:rsidRPr="00C942A4">
        <w:rPr>
          <w:rStyle w:val="StyleUnderline"/>
        </w:rPr>
        <w:t>and as the temporary suspension of price from propriety, serves as in an interum calculus that has value inputs and outputs at each end.</w:t>
      </w:r>
      <w:r w:rsidRPr="00C942A4">
        <w:rPr>
          <w:rFonts w:asciiTheme="minorHAnsi" w:hAnsiTheme="minorHAnsi" w:cstheme="minorHAnsi"/>
          <w:sz w:val="10"/>
        </w:rPr>
        <w:t xml:space="preserve"> It casts its net(work), its informatic reticulum, into speculative domains that have financialized protocols operationalized before and after. The endless flux of the cosmic informatic churn, presents an endless array of virtual subjectivities, any of which might become vested. </w:t>
      </w:r>
      <w:r w:rsidRPr="00C942A4">
        <w:rPr>
          <w:rStyle w:val="StyleUnderline"/>
        </w:rPr>
        <w:t xml:space="preserve">NSF </w:t>
      </w:r>
      <w:r w:rsidRPr="003D7787">
        <w:rPr>
          <w:rStyle w:val="StyleUnderline"/>
          <w:highlight w:val="green"/>
        </w:rPr>
        <w:t>grants and medical research are the most obvious</w:t>
      </w:r>
      <w:r w:rsidRPr="00C942A4">
        <w:rPr>
          <w:rStyle w:val="StyleUnderline"/>
        </w:rPr>
        <w:t xml:space="preserve"> examples of this process, and </w:t>
      </w:r>
      <w:r w:rsidRPr="003D7787">
        <w:rPr>
          <w:rStyle w:val="StyleUnderline"/>
          <w:highlight w:val="green"/>
        </w:rPr>
        <w:t>all research</w:t>
      </w:r>
      <w:r w:rsidRPr="00C942A4">
        <w:rPr>
          <w:rFonts w:asciiTheme="minorHAnsi" w:hAnsiTheme="minorHAnsi" w:cstheme="minorHAnsi"/>
          <w:sz w:val="10"/>
        </w:rPr>
        <w:t xml:space="preserve">, as Flusser says, </w:t>
      </w:r>
      <w:r w:rsidRPr="003D7787">
        <w:rPr>
          <w:rStyle w:val="StyleUnderline"/>
          <w:highlight w:val="green"/>
        </w:rPr>
        <w:t xml:space="preserve">aspires to </w:t>
      </w:r>
      <w:r w:rsidRPr="00DF4A5E">
        <w:rPr>
          <w:rStyle w:val="StyleUnderline"/>
        </w:rPr>
        <w:t>be photographed</w:t>
      </w:r>
      <w:r w:rsidRPr="00C942A4">
        <w:rPr>
          <w:rStyle w:val="StyleUnderline"/>
        </w:rPr>
        <w:t xml:space="preserve">, which for us, is another way of saying that it </w:t>
      </w:r>
      <w:r w:rsidRPr="003D7787">
        <w:rPr>
          <w:rStyle w:val="StyleUnderline"/>
          <w:highlight w:val="green"/>
        </w:rPr>
        <w:t>unfolds in a capitalist milieu bent upon the bio-mediated extraction of information</w:t>
      </w:r>
      <w:r w:rsidRPr="00C942A4">
        <w:rPr>
          <w:rStyle w:val="StyleUnderline"/>
        </w:rPr>
        <w:t>.</w:t>
      </w:r>
      <w:r w:rsidRPr="00C942A4">
        <w:rPr>
          <w:rFonts w:asciiTheme="minorHAnsi" w:hAnsiTheme="minorHAnsi" w:cstheme="minorHAnsi"/>
          <w:sz w:val="10"/>
        </w:rPr>
        <w:t xml:space="preserve"> As we shall see in greater detail in the final chapter, the general formula for capital, M-C-M ' becomes M-I-M ', where I is information. As simple circulation, it returns a value equivalent, but as capital, the very informationalization of money and life also assumes a machinery of value extraction: Facebook, bitcoin, the NSA, Tech. This shift in the general formula of capital, in which surplus value is extracted by means of the human-mediated production of information, is the key to any understanding of post-Fordism and begins to forecast what’s beyond. </w:t>
      </w:r>
      <w:r w:rsidRPr="00C942A4">
        <w:rPr>
          <w:rStyle w:val="StyleUnderline"/>
        </w:rPr>
        <w:t xml:space="preserve">In a nutshell, </w:t>
      </w:r>
      <w:r w:rsidRPr="003D7787">
        <w:rPr>
          <w:rStyle w:val="StyleUnderline"/>
          <w:highlight w:val="green"/>
        </w:rPr>
        <w:t>information as a universal property</w:t>
      </w:r>
      <w:r w:rsidRPr="00C942A4">
        <w:rPr>
          <w:rStyle w:val="StyleUnderline"/>
        </w:rPr>
        <w:t xml:space="preserve"> of things </w:t>
      </w:r>
      <w:r w:rsidRPr="003D7787">
        <w:rPr>
          <w:rStyle w:val="StyleUnderline"/>
          <w:highlight w:val="green"/>
        </w:rPr>
        <w:t>means</w:t>
      </w:r>
      <w:r w:rsidRPr="00C942A4">
        <w:rPr>
          <w:rStyle w:val="StyleUnderline"/>
        </w:rPr>
        <w:t xml:space="preserve"> that </w:t>
      </w:r>
      <w:r w:rsidRPr="003D7787">
        <w:rPr>
          <w:rStyle w:val="StyleUnderline"/>
          <w:highlight w:val="green"/>
        </w:rPr>
        <w:t>the</w:t>
      </w:r>
      <w:r w:rsidRPr="00C942A4">
        <w:rPr>
          <w:rStyle w:val="StyleUnderline"/>
        </w:rPr>
        <w:t xml:space="preserve"> entire </w:t>
      </w:r>
      <w:r w:rsidRPr="003D7787">
        <w:rPr>
          <w:rStyle w:val="StyleUnderline"/>
          <w:highlight w:val="green"/>
        </w:rPr>
        <w:t>universe is posited as an interoperable site of financialization</w:t>
      </w:r>
      <w:r w:rsidRPr="00C942A4">
        <w:rPr>
          <w:rStyle w:val="StyleUnderline"/>
        </w:rPr>
        <w:t>. The machines that measure information and the informatic results they procure/produce are inscribed with ever increasing granularity between M and M '</w:t>
      </w:r>
      <w:r w:rsidRPr="00C942A4">
        <w:rPr>
          <w:rFonts w:asciiTheme="minorHAnsi" w:hAnsiTheme="minorHAnsi" w:cstheme="minorHAnsi"/>
          <w:sz w:val="10"/>
        </w:rPr>
        <w:t xml:space="preserve">. Thus information as a presumably value-neutral category represents the cosmic naturalization of digital market relations. Under such conditions, we may be sure that any super-intelligent machine we make, (a7long the lines say, of any of those discussed in Nick Bostrom’s Super-Intelligence) will be the algorithmic embodiment of our history— of objectified humanity savaged under racial capitalism—and not the objective (as in ahistorical and value-neutural) embodiment of some deracinated universal Absolute Intelligence—which is to say that it is likely to be totalitarian with respect to any and all inferior races, the so-called human race included. Shanon’s words now sound almost as chilling as they were prescient: “I can visualize a time in the future when we will be to robots as dogs are to humans … I’m rooting for the machines!” Situating the emergence of information theory and practice in the history of capitalism (and keeping in mind the fate of Pavlov’s dogs), it is thus legitimate and indeed historically and politically necessary for us to ask: Is it Information that transcends Value, making Value just one instance of Information (ambient in markets); such that a category or superset that contains value as a subset led to the discovery of many other subsets of seemingly immaterial variables that index more general relations; or, does Value transcend Information, the latter of which as a category appears to be even more autonomous and therefore abstract than Value but, in actual practice, only operates/appears within the domain of Value (and markets), and thus not only in the domain of sociality per se but of Capital? Is informatic process the very means by which racial capitalism continues to expand its Imperium? No amount of “OOO” is going to answer that one, I’m afraid. What we need is a critique of Digital Ideology that re-subjectifies and historicizes the ostensibly non-subjective and ahistorical, a critique that, once having out-informed information, is not content to rest there, but is committed to develop new methods, idioms, and practices capable of recognizing the instrumentality of processes of digital occlusion and exclusion, and to actively refuse non-existence by demanding new methods of account. This critique must understand its own embodiment, its own emergence from within the framework of racial capitalism even as it writes in the name of an outside.23 Otherwise, the world will go on as it does, intensifying its violence, its environmental destruction, its genocide and radical dispossessions. To be clear, this murderous future is the path we are currently on since the planetary communication system—its integrated system of accounts— kills people(s) in its everyday operations. Racial Capitalism is another name for intergalactic information processing as we know it. </w:t>
      </w:r>
      <w:r w:rsidRPr="003D7787">
        <w:rPr>
          <w:rStyle w:val="StyleUnderline"/>
          <w:highlight w:val="green"/>
        </w:rPr>
        <w:t>Computational Capital</w:t>
      </w:r>
      <w:r w:rsidRPr="00C942A4">
        <w:rPr>
          <w:rStyle w:val="StyleUnderline"/>
        </w:rPr>
        <w:t xml:space="preserve"> as communication system, a militarizing apparatus and a distributed factory, </w:t>
      </w:r>
      <w:r w:rsidRPr="003D7787">
        <w:rPr>
          <w:rStyle w:val="StyleUnderline"/>
          <w:highlight w:val="green"/>
        </w:rPr>
        <w:t>crunches numbers and many of these numbers are people</w:t>
      </w:r>
      <w:r w:rsidRPr="00C942A4">
        <w:rPr>
          <w:rStyle w:val="StyleUnderline"/>
        </w:rPr>
        <w:t>.</w:t>
      </w:r>
      <w:r w:rsidRPr="00C942A4">
        <w:rPr>
          <w:rFonts w:asciiTheme="minorHAnsi" w:hAnsiTheme="minorHAnsi" w:cstheme="minorHAnsi"/>
          <w:sz w:val="10"/>
        </w:rPr>
        <w:t xml:space="preserve"> We, the substrates of computational capital … The devaluation of the 2 billion dispossessed and living on two dollars a day, as accomplished by advertising, nationalism, imperialism, militarization, “aid,” borders, internet, educational systems and art, is part of the general, world-wide devaluation of the working day with regard to the fixed capital embodied in machines and their information. </w:t>
      </w:r>
      <w:r w:rsidRPr="003D7787">
        <w:rPr>
          <w:rStyle w:val="StyleUnderline"/>
          <w:highlight w:val="green"/>
        </w:rPr>
        <w:t>The</w:t>
      </w:r>
      <w:r w:rsidRPr="00C942A4">
        <w:rPr>
          <w:rStyle w:val="StyleUnderline"/>
        </w:rPr>
        <w:t xml:space="preserve"> historical </w:t>
      </w:r>
      <w:r w:rsidRPr="003D7787">
        <w:rPr>
          <w:rStyle w:val="StyleUnderline"/>
          <w:highlight w:val="green"/>
        </w:rPr>
        <w:t xml:space="preserve">devaluation of those in the Global South is </w:t>
      </w:r>
      <w:r w:rsidRPr="00DF4A5E">
        <w:rPr>
          <w:rStyle w:val="StyleUnderline"/>
        </w:rPr>
        <w:t xml:space="preserve">thus far only </w:t>
      </w:r>
      <w:r w:rsidRPr="003D7787">
        <w:rPr>
          <w:rStyle w:val="StyleUnderline"/>
          <w:highlight w:val="green"/>
        </w:rPr>
        <w:t xml:space="preserve">intensified </w:t>
      </w:r>
      <w:r w:rsidRPr="00DF4A5E">
        <w:rPr>
          <w:rStyle w:val="StyleUnderline"/>
        </w:rPr>
        <w:t xml:space="preserve">and exacerbated </w:t>
      </w:r>
      <w:r w:rsidRPr="003D7787">
        <w:rPr>
          <w:rStyle w:val="StyleUnderline"/>
          <w:highlight w:val="green"/>
        </w:rPr>
        <w:t>as the processor extends its range and resolution</w:t>
      </w:r>
      <w:r w:rsidRPr="00C942A4">
        <w:rPr>
          <w:rStyle w:val="StyleUnderline"/>
        </w:rPr>
        <w:t>. Information is alienation distributed</w:t>
      </w:r>
      <w:r w:rsidRPr="00C942A4">
        <w:rPr>
          <w:rFonts w:asciiTheme="minorHAnsi" w:hAnsiTheme="minorHAnsi" w:cstheme="minorHAnsi"/>
          <w:sz w:val="10"/>
        </w:rPr>
        <w:t xml:space="preserve">. It paints the cosmos with sedimented dead labor. To speak in the vernacular, it is the inhuman perceived by the inhuman in a matrix that encompasses what used to be human. It is an “object” that exists everywhere for a “subject” that exists nowhere. As the communication of the stolen sedimented dead labor that is capital accumulation, it is an abstraction meaningful to an abstract machine—all of which transpires with absolute indifference relative to the use-values afforded, including the use-value known as “you.” Your own particular value, based upon your production price and the value that your virtuosic activity gives to the computer that is capital, is calculated as a multiple of removes from absolute dispossession. Even if your multiple happens to go up (even if you are worth 50 or 500 times the lowest common denominator of “human” life), the general value of humans (or is it humans?) approaches zero while the extraction of productive activity still remains essential. Because </w:t>
      </w:r>
      <w:r w:rsidRPr="003D7787">
        <w:rPr>
          <w:rStyle w:val="StyleUnderline"/>
          <w:highlight w:val="green"/>
        </w:rPr>
        <w:t>capital depends upon labor, and laborers are</w:t>
      </w:r>
      <w:r w:rsidRPr="00C942A4">
        <w:rPr>
          <w:rStyle w:val="StyleUnderline"/>
        </w:rPr>
        <w:t xml:space="preserve"> increasingly </w:t>
      </w:r>
      <w:r w:rsidRPr="003D7787">
        <w:rPr>
          <w:rStyle w:val="StyleUnderline"/>
          <w:highlight w:val="green"/>
        </w:rPr>
        <w:t>devalued in relation to the</w:t>
      </w:r>
      <w:r w:rsidRPr="00C942A4">
        <w:rPr>
          <w:rStyle w:val="StyleUnderline"/>
        </w:rPr>
        <w:t xml:space="preserve"> cosmic </w:t>
      </w:r>
      <w:r w:rsidRPr="003D7787">
        <w:rPr>
          <w:rStyle w:val="StyleUnderline"/>
          <w:highlight w:val="green"/>
        </w:rPr>
        <w:t>expansion of</w:t>
      </w:r>
      <w:r w:rsidRPr="00C942A4">
        <w:rPr>
          <w:rStyle w:val="StyleUnderline"/>
        </w:rPr>
        <w:t xml:space="preserve"> fixed </w:t>
      </w:r>
      <w:r w:rsidRPr="003D7787">
        <w:rPr>
          <w:rStyle w:val="StyleUnderline"/>
          <w:highlight w:val="green"/>
        </w:rPr>
        <w:t>capital as information</w:t>
      </w:r>
      <w:r w:rsidRPr="00C942A4">
        <w:rPr>
          <w:rStyle w:val="StyleUnderline"/>
        </w:rPr>
        <w:t>, we see increasingly intensive exploitation on increasingly massive and increasingly granular scales</w:t>
      </w:r>
      <w:r w:rsidRPr="00C942A4">
        <w:rPr>
          <w:rFonts w:asciiTheme="minorHAnsi" w:hAnsiTheme="minorHAnsi" w:cstheme="minorHAnsi"/>
          <w:sz w:val="10"/>
        </w:rPr>
        <w:t xml:space="preserve">. The falling rate of profit brought about the decrease in the relation of the value of labor power as compared to fixed capital is compensated for by the extension of the working day to every and evermore waking hours, and the proliferation of metrics of extraction to linguistic, psychic, neuronal and metabolic levels. Likes, movements, heartbeats, pheromones and prison time are all value-productive for someone as every attack surface of </w:t>
      </w:r>
      <w:r w:rsidRPr="00C942A4">
        <w:rPr>
          <w:rFonts w:asciiTheme="minorHAnsi" w:hAnsiTheme="minorHAnsi" w:cstheme="minorHAnsi"/>
          <w:sz w:val="10"/>
        </w:rPr>
        <w:lastRenderedPageBreak/>
        <w:t xml:space="preserve">the body and cerebellum is exploited. The devaluation of life on Earth is the mirror image of the cosmic distribution of information. </w:t>
      </w:r>
      <w:r w:rsidRPr="00C942A4">
        <w:rPr>
          <w:rStyle w:val="StyleUnderline"/>
        </w:rPr>
        <w:t>Computation is the reticulated extension of financialization.</w:t>
      </w:r>
      <w:r w:rsidRPr="00C942A4">
        <w:rPr>
          <w:rFonts w:asciiTheme="minorHAnsi" w:hAnsiTheme="minorHAnsi" w:cstheme="minorHAnsi"/>
          <w:sz w:val="10"/>
        </w:rPr>
        <w:t xml:space="preserve"> We are back to Tarkovsky’s Solaris, in which the history of suffering is the very medium through which one apprehends the cosmos. Thus we have an image of the world media system and thus we may grasp the emergence and most general function of informatics in computational capital. Despite what the ideologues will tell you, neither your soul nor ambient information have escaped capitalist valuation. </w:t>
      </w:r>
      <w:r w:rsidRPr="003D7787">
        <w:rPr>
          <w:rStyle w:val="StyleUnderline"/>
          <w:highlight w:val="green"/>
        </w:rPr>
        <w:t>The</w:t>
      </w:r>
      <w:r w:rsidRPr="00C942A4">
        <w:rPr>
          <w:rStyle w:val="StyleUnderline"/>
        </w:rPr>
        <w:t xml:space="preserve"> very </w:t>
      </w:r>
      <w:r w:rsidRPr="003D7787">
        <w:rPr>
          <w:rStyle w:val="StyleUnderline"/>
          <w:highlight w:val="green"/>
        </w:rPr>
        <w:t>fact</w:t>
      </w:r>
      <w:r w:rsidRPr="00C942A4">
        <w:rPr>
          <w:rStyle w:val="StyleUnderline"/>
        </w:rPr>
        <w:t xml:space="preserve"> of </w:t>
      </w:r>
      <w:r w:rsidRPr="003D7787">
        <w:rPr>
          <w:rStyle w:val="StyleUnderline"/>
          <w:highlight w:val="green"/>
        </w:rPr>
        <w:t>information</w:t>
      </w:r>
      <w:r w:rsidRPr="00C942A4">
        <w:rPr>
          <w:rStyle w:val="StyleUnderline"/>
        </w:rPr>
        <w:t xml:space="preserve"> and its metrics, both the data and the infrastructure that records, measures and posits it, </w:t>
      </w:r>
      <w:r w:rsidRPr="003D7787">
        <w:rPr>
          <w:rStyle w:val="StyleUnderline"/>
          <w:highlight w:val="green"/>
        </w:rPr>
        <w:t>is the result of alienated labor</w:t>
      </w:r>
      <w:r w:rsidRPr="00C942A4">
        <w:rPr>
          <w:rStyle w:val="StyleUnderline"/>
        </w:rPr>
        <w:t>: sedimented dead labor, theft.</w:t>
      </w:r>
      <w:r w:rsidRPr="00C942A4">
        <w:rPr>
          <w:rFonts w:asciiTheme="minorHAnsi" w:hAnsiTheme="minorHAnsi" w:cstheme="minorHAnsi"/>
          <w:sz w:val="10"/>
        </w:rPr>
        <w:t xml:space="preserve"> Yet some think it is just information that wants to be free. Does the “notional” assignation of price really begin to extend itself into the subatomic and the universal? Already, the cost-benefit analysis called the atom bomb seemed to say yes. So too does the large space telescope, the Higgs-Bozon particle colliders, and all the seemingly autonomous science undertaken without a serious regard for global inequality. John von Neuman, who Philip Mirowski credits with having invented both the A-bomb and modern computing in 1943, may have been remarking on the relation between the specific and the general case when he said, “I am thinking about something more important than bombs. I am thinking about computers.”24 And then of course, </w:t>
      </w:r>
      <w:r w:rsidRPr="00C942A4">
        <w:rPr>
          <w:rStyle w:val="StyleUnderline"/>
        </w:rPr>
        <w:t>there is the oh-so-familiar computer-mediated financialization of everyday life. Interface, get paid. Move up the value chain on Instagram or at your institute, get paid. Garner those attention metrics, get paid</w:t>
      </w:r>
      <w:r w:rsidRPr="00C942A4">
        <w:rPr>
          <w:rFonts w:asciiTheme="minorHAnsi" w:hAnsiTheme="minorHAnsi" w:cstheme="minorHAnsi"/>
          <w:sz w:val="10"/>
        </w:rPr>
        <w:t>. In the context of my overall argument regarding computational capital, our re-placing of the “universality” of information by and indeed within the domain of exchange value cosmically posited brings the entire armature of information back to McLuhan’s chicken: Information, an egg’s idea to get more eggs. In conclusion, information is but game theory for eggs. Well, at least we have posed the question: “Was information value’s idea to get more value?” There may not be a definitive answer, but new pathways for thought and praxis open when the logic gate selected is “Yes.”25</w:t>
      </w:r>
    </w:p>
    <w:p w14:paraId="0391CDD3" w14:textId="77777777" w:rsidR="00D352EF" w:rsidRDefault="00D352EF" w:rsidP="00D352EF">
      <w:pPr>
        <w:rPr>
          <w:rFonts w:asciiTheme="minorHAnsi" w:hAnsiTheme="minorHAnsi" w:cstheme="minorHAnsi"/>
          <w:sz w:val="10"/>
        </w:rPr>
      </w:pPr>
    </w:p>
    <w:p w14:paraId="0B91D878" w14:textId="77777777" w:rsidR="00D352EF" w:rsidRPr="00526BB8" w:rsidRDefault="00D352EF" w:rsidP="00D352EF">
      <w:pPr>
        <w:pStyle w:val="Heading4"/>
      </w:pPr>
      <w:r>
        <w:t>Crisis oriented IR functions as a closed system of feedback which causes reactionary geopolitics and a divide between the human/inhuman. The logic of data syncs with the World Computer to create endless disasters</w:t>
      </w:r>
    </w:p>
    <w:p w14:paraId="752A2BA3" w14:textId="77777777" w:rsidR="00D352EF" w:rsidRPr="00912205" w:rsidRDefault="00D352EF" w:rsidP="00D352EF">
      <w:pPr>
        <w:rPr>
          <w:rStyle w:val="Style13ptBold"/>
          <w:b w:val="0"/>
          <w:bCs/>
          <w:sz w:val="16"/>
          <w:szCs w:val="12"/>
        </w:rPr>
      </w:pPr>
      <w:r w:rsidRPr="00912205">
        <w:rPr>
          <w:rStyle w:val="Style13ptBold"/>
        </w:rPr>
        <w:t>Parisi 19</w:t>
      </w:r>
      <w:r w:rsidRPr="00912205">
        <w:rPr>
          <w:rStyle w:val="Style13ptBold"/>
          <w:b w:val="0"/>
          <w:sz w:val="16"/>
          <w:szCs w:val="12"/>
        </w:rPr>
        <w:t xml:space="preserve"> (Luciana Parisi; 5/22/19; ŠUM Journal of Contemporary Art, Criticism and Theory, Special Issue Number 11; </w:t>
      </w:r>
      <w:r w:rsidRPr="00912205">
        <w:rPr>
          <w:rStyle w:val="Style13ptBold"/>
          <w:b w:val="0"/>
          <w:i/>
          <w:iCs/>
          <w:sz w:val="16"/>
          <w:szCs w:val="12"/>
        </w:rPr>
        <w:t>“Surrational Fugitives”</w:t>
      </w:r>
      <w:r w:rsidRPr="00912205">
        <w:rPr>
          <w:rStyle w:val="Style13ptBold"/>
          <w:b w:val="0"/>
          <w:sz w:val="16"/>
          <w:szCs w:val="12"/>
        </w:rPr>
        <w:t xml:space="preserve"> from Hypersonics Hyperstitions; </w:t>
      </w:r>
      <w:hyperlink r:id="rId5" w:history="1">
        <w:r w:rsidRPr="00912205">
          <w:rPr>
            <w:rStyle w:val="Hyperlink"/>
            <w:sz w:val="16"/>
            <w:szCs w:val="12"/>
          </w:rPr>
          <w:t>http://sumrevija.si/wp-content/uploads/2019/05/SUM-11_FINAL_pages.pdf</w:t>
        </w:r>
      </w:hyperlink>
      <w:r w:rsidRPr="00912205">
        <w:rPr>
          <w:rStyle w:val="Style13ptBold"/>
          <w:b w:val="0"/>
          <w:sz w:val="16"/>
          <w:szCs w:val="12"/>
        </w:rPr>
        <w:t xml:space="preserve">; Luciana Parisi is Reader in Cultural Theory, Chair of the PhD programme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b w:val="0"/>
          <w:sz w:val="16"/>
          <w:szCs w:val="12"/>
        </w:rPr>
        <w:t>as a general reference to the human*</w:t>
      </w:r>
    </w:p>
    <w:p w14:paraId="6DD90752" w14:textId="77777777" w:rsidR="00D352EF" w:rsidRPr="00912205" w:rsidRDefault="00D352EF" w:rsidP="00D352EF">
      <w:pPr>
        <w:rPr>
          <w:sz w:val="8"/>
        </w:rPr>
      </w:pPr>
      <w:r w:rsidRPr="008622BD">
        <w:rPr>
          <w:rStyle w:val="StyleUnderline"/>
        </w:rPr>
        <w:t>The</w:t>
      </w:r>
      <w:r w:rsidRPr="00912205">
        <w:rPr>
          <w:rStyle w:val="StyleUnderline"/>
        </w:rPr>
        <w:t xml:space="preserve"> metaphysical </w:t>
      </w:r>
      <w:r w:rsidRPr="003D7787">
        <w:rPr>
          <w:rStyle w:val="StyleUnderline"/>
          <w:highlight w:val="green"/>
        </w:rPr>
        <w:t xml:space="preserve">overcoding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3D7787">
        <w:rPr>
          <w:rStyle w:val="StyleUnderline"/>
          <w:highlight w:val="green"/>
        </w:rPr>
        <w:t>impart</w:t>
      </w:r>
      <w:r w:rsidRPr="00912205">
        <w:rPr>
          <w:rStyle w:val="StyleUnderline"/>
        </w:rPr>
        <w:t xml:space="preserve"> a </w:t>
      </w:r>
      <w:r w:rsidRPr="00585219">
        <w:rPr>
          <w:rStyle w:val="StyleUnderline"/>
        </w:rPr>
        <w:t xml:space="preserve">colonial </w:t>
      </w:r>
      <w:r w:rsidRPr="003D7787">
        <w:rPr>
          <w:rStyle w:val="StyleUnderline"/>
          <w:highlight w:val="green"/>
        </w:rPr>
        <w:t>vision</w:t>
      </w:r>
      <w:r w:rsidRPr="00912205">
        <w:rPr>
          <w:rStyle w:val="StyleUnderline"/>
        </w:rPr>
        <w:t xml:space="preserve"> on outer worlds </w:t>
      </w:r>
      <w:r w:rsidRPr="003D7787">
        <w:rPr>
          <w:rStyle w:val="StyleUnderline"/>
          <w:highlight w:val="green"/>
        </w:rPr>
        <w:t xml:space="preserve">through </w:t>
      </w:r>
      <w:r w:rsidRPr="00912205">
        <w:rPr>
          <w:rStyle w:val="StyleUnderline"/>
        </w:rPr>
        <w:t xml:space="preserve">the prosthetic extension of the species’ </w:t>
      </w:r>
      <w:r w:rsidRPr="003D7787">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3D7787">
        <w:rPr>
          <w:rStyle w:val="StyleUnderline"/>
          <w:highlight w:val="green"/>
        </w:rPr>
        <w:t xml:space="preserve">the </w:t>
      </w:r>
      <w:r w:rsidRPr="00520D88">
        <w:rPr>
          <w:rStyle w:val="StyleUnderline"/>
        </w:rPr>
        <w:t xml:space="preserve">recursive </w:t>
      </w:r>
      <w:r w:rsidRPr="003D7787">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r w:rsidRPr="008622BD">
        <w:rPr>
          <w:rStyle w:val="StyleUnderline"/>
        </w:rPr>
        <w:t xml:space="preserve">constitute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androcodes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3D7787">
        <w:rPr>
          <w:rStyle w:val="StyleUnderline"/>
          <w:highlight w:val="green"/>
        </w:rPr>
        <w:t xml:space="preserve">justifies </w:t>
      </w:r>
      <w:r w:rsidRPr="002819B2">
        <w:rPr>
          <w:rStyle w:val="StyleUnderline"/>
        </w:rPr>
        <w:t xml:space="preserve">the </w:t>
      </w:r>
      <w:r w:rsidRPr="003D7787">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3D7787">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3D7787">
        <w:rPr>
          <w:rStyle w:val="StyleUnderline"/>
          <w:highlight w:val="green"/>
        </w:rPr>
        <w:t>the</w:t>
      </w:r>
      <w:r w:rsidRPr="00912205">
        <w:rPr>
          <w:rStyle w:val="StyleUnderline"/>
        </w:rPr>
        <w:t xml:space="preserve"> capital </w:t>
      </w:r>
      <w:r w:rsidRPr="003D7787">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585219">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3D7787">
        <w:rPr>
          <w:rStyle w:val="StyleUnderline"/>
          <w:highlight w:val="green"/>
        </w:rPr>
        <w:t xml:space="preserve">maintained </w:t>
      </w:r>
      <w:r w:rsidRPr="00912205">
        <w:rPr>
          <w:rStyle w:val="StyleUnderline"/>
        </w:rPr>
        <w:t xml:space="preserve">a fundamental </w:t>
      </w:r>
      <w:r w:rsidRPr="003D7787">
        <w:rPr>
          <w:rStyle w:val="StyleUnderline"/>
          <w:highlight w:val="green"/>
        </w:rPr>
        <w:t>power</w:t>
      </w:r>
      <w:r w:rsidRPr="00912205">
        <w:rPr>
          <w:rStyle w:val="StyleUnderline"/>
        </w:rPr>
        <w:t xml:space="preserve"> on and </w:t>
      </w:r>
      <w:r w:rsidRPr="003D7787">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3D7787">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3D7787">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3D7787">
        <w:rPr>
          <w:rStyle w:val="StyleUnderline"/>
          <w:highlight w:val="green"/>
        </w:rPr>
        <w:t xml:space="preserve">the </w:t>
      </w:r>
      <w:r w:rsidRPr="00912205">
        <w:rPr>
          <w:rStyle w:val="StyleUnderline"/>
        </w:rPr>
        <w:t xml:space="preserve">techno-scientific </w:t>
      </w:r>
      <w:r w:rsidRPr="003D7787">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3D7787">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3D7787">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3D7787">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3D7787">
        <w:rPr>
          <w:rStyle w:val="StyleUnderline"/>
          <w:highlight w:val="green"/>
        </w:rPr>
        <w:t xml:space="preserve">converted into a </w:t>
      </w:r>
      <w:r w:rsidRPr="00912205">
        <w:rPr>
          <w:rStyle w:val="StyleUnderline"/>
        </w:rPr>
        <w:t xml:space="preserve">transcendental </w:t>
      </w:r>
      <w:r w:rsidRPr="003D7787">
        <w:rPr>
          <w:rStyle w:val="StyleUnderline"/>
          <w:highlight w:val="green"/>
        </w:rPr>
        <w:t>tool</w:t>
      </w:r>
      <w:r w:rsidRPr="00912205">
        <w:rPr>
          <w:rStyle w:val="StyleUnderline"/>
        </w:rPr>
        <w:t xml:space="preserve"> of Man</w:t>
      </w:r>
      <w:r w:rsidRPr="00912205">
        <w:rPr>
          <w:sz w:val="8"/>
        </w:rPr>
        <w:t xml:space="preserve">. White magic. In particular, since the end of the Cold War, </w:t>
      </w:r>
      <w:r w:rsidRPr="00983B19">
        <w:rPr>
          <w:rStyle w:val="StyleUnderline"/>
        </w:rPr>
        <w:t xml:space="preserve">the project of </w:t>
      </w:r>
      <w:r w:rsidRPr="003D7787">
        <w:rPr>
          <w:rStyle w:val="StyleUnderline"/>
          <w:highlight w:val="green"/>
        </w:rPr>
        <w:t>automating Man has followed</w:t>
      </w:r>
      <w:r w:rsidRPr="00912205">
        <w:rPr>
          <w:rStyle w:val="StyleUnderline"/>
        </w:rPr>
        <w:t xml:space="preserve"> RAND’s recommendations </w:t>
      </w:r>
      <w:r w:rsidRPr="003D7787">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3D7787">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3D7787">
        <w:rPr>
          <w:rStyle w:val="StyleUnderline"/>
          <w:highlight w:val="green"/>
        </w:rPr>
        <w:t xml:space="preserve">use of military machines </w:t>
      </w:r>
      <w:r w:rsidRPr="00912205">
        <w:rPr>
          <w:rStyle w:val="StyleUnderline"/>
        </w:rPr>
        <w:t xml:space="preserve">of preemptive attack in the everyday branding of Man’s life. </w:t>
      </w:r>
      <w:r w:rsidRPr="003D7787">
        <w:rPr>
          <w:rStyle w:val="StyleUnderline"/>
          <w:highlight w:val="green"/>
        </w:rPr>
        <w:t xml:space="preserve">The </w:t>
      </w:r>
      <w:r w:rsidRPr="00912205">
        <w:rPr>
          <w:rStyle w:val="StyleUnderline"/>
        </w:rPr>
        <w:t xml:space="preserve">paranoid </w:t>
      </w:r>
      <w:r w:rsidRPr="003D7787">
        <w:rPr>
          <w:rStyle w:val="StyleUnderline"/>
          <w:highlight w:val="green"/>
        </w:rPr>
        <w:t xml:space="preserve">self-fulfilling prophecy of </w:t>
      </w:r>
      <w:r w:rsidRPr="00912205">
        <w:rPr>
          <w:rStyle w:val="StyleUnderline"/>
        </w:rPr>
        <w:t xml:space="preserve">total </w:t>
      </w:r>
      <w:r w:rsidRPr="003D7787">
        <w:rPr>
          <w:rStyle w:val="StyleUnderline"/>
          <w:highlight w:val="green"/>
        </w:rPr>
        <w:t>nuclear</w:t>
      </w:r>
      <w:r w:rsidRPr="00912205">
        <w:rPr>
          <w:rStyle w:val="StyleUnderline"/>
        </w:rPr>
        <w:t xml:space="preserve"> mass </w:t>
      </w:r>
      <w:r w:rsidRPr="003D7787">
        <w:rPr>
          <w:rStyle w:val="StyleUnderline"/>
          <w:highlight w:val="green"/>
        </w:rPr>
        <w:t>destruction</w:t>
      </w:r>
      <w:r w:rsidRPr="00912205">
        <w:rPr>
          <w:rStyle w:val="StyleUnderline"/>
        </w:rPr>
        <w:t xml:space="preserve"> propelled into narcissistic operations of oppression of targeted and </w:t>
      </w:r>
      <w:r w:rsidRPr="00912205">
        <w:rPr>
          <w:rStyle w:val="StyleUnderline"/>
        </w:rPr>
        <w:lastRenderedPageBreak/>
        <w:t>micropolitically selected populations</w:t>
      </w:r>
      <w:r w:rsidRPr="00912205">
        <w:rPr>
          <w:sz w:val="8"/>
        </w:rPr>
        <w:t xml:space="preserve"> (the aliens of the earth) </w:t>
      </w:r>
      <w:r w:rsidRPr="00912205">
        <w:rPr>
          <w:rStyle w:val="StyleUnderline"/>
        </w:rPr>
        <w:t>which </w:t>
      </w:r>
      <w:r w:rsidRPr="003D7787">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3D7787">
        <w:rPr>
          <w:rStyle w:val="StyleUnderline"/>
          <w:highlight w:val="green"/>
        </w:rPr>
        <w:t xml:space="preserve">The </w:t>
      </w:r>
      <w:r w:rsidRPr="00983B19">
        <w:rPr>
          <w:rStyle w:val="StyleUnderline"/>
        </w:rPr>
        <w:t xml:space="preserve">experimental </w:t>
      </w:r>
      <w:r w:rsidRPr="003D7787">
        <w:rPr>
          <w:rStyle w:val="StyleUnderline"/>
          <w:highlight w:val="green"/>
        </w:rPr>
        <w:t>logic of</w:t>
      </w:r>
      <w:r w:rsidRPr="00912205">
        <w:rPr>
          <w:rStyle w:val="StyleUnderline"/>
        </w:rPr>
        <w:t xml:space="preserve"> predictive </w:t>
      </w:r>
      <w:r w:rsidRPr="003D7787">
        <w:rPr>
          <w:rStyle w:val="StyleUnderline"/>
          <w:highlight w:val="green"/>
        </w:rPr>
        <w:t xml:space="preserve">machines is overcoded by </w:t>
      </w:r>
      <w:r w:rsidRPr="00983B19">
        <w:rPr>
          <w:rStyle w:val="StyleUnderline"/>
        </w:rPr>
        <w:t xml:space="preserve">technocratic </w:t>
      </w:r>
      <w:r w:rsidRPr="00585219">
        <w:rPr>
          <w:rStyle w:val="StyleUnderline"/>
        </w:rPr>
        <w:t xml:space="preserve">apparatuses of </w:t>
      </w:r>
      <w:r w:rsidRPr="003D7787">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is a potential suspect at any given point. </w:t>
      </w:r>
      <w:r w:rsidRPr="00912205">
        <w:rPr>
          <w:rStyle w:val="StyleUnderline"/>
        </w:rPr>
        <w:t xml:space="preserve">As the removal of West–East conflict eliminated the paranoia of self-destruction, </w:t>
      </w:r>
      <w:r w:rsidRPr="003D7787">
        <w:rPr>
          <w:rStyle w:val="StyleUnderline"/>
          <w:highlight w:val="green"/>
        </w:rPr>
        <w:t xml:space="preserve">molecular proliferations of </w:t>
      </w:r>
      <w:r w:rsidRPr="00912205">
        <w:rPr>
          <w:rStyle w:val="StyleUnderline"/>
        </w:rPr>
        <w:t xml:space="preserve">passive–aggressive </w:t>
      </w:r>
      <w:r w:rsidRPr="003D7787">
        <w:rPr>
          <w:rStyle w:val="StyleUnderline"/>
          <w:highlight w:val="green"/>
        </w:rPr>
        <w:t>narcissisms</w:t>
      </w:r>
      <w:r w:rsidRPr="00912205">
        <w:rPr>
          <w:rStyle w:val="StyleUnderline"/>
        </w:rPr>
        <w:t xml:space="preserve"> that have no motive to strike </w:t>
      </w:r>
      <w:r w:rsidRPr="003D7787">
        <w:rPr>
          <w:rStyle w:val="StyleUnderline"/>
          <w:highlight w:val="green"/>
        </w:rPr>
        <w:t>have been</w:t>
      </w:r>
      <w:r w:rsidRPr="00912205">
        <w:rPr>
          <w:rStyle w:val="StyleUnderline"/>
        </w:rPr>
        <w:t xml:space="preserve"> doing so unremittingly as if </w:t>
      </w:r>
      <w:r w:rsidRPr="003D7787">
        <w:rPr>
          <w:rStyle w:val="StyleUnderline"/>
          <w:highlight w:val="green"/>
        </w:rPr>
        <w:t>animated by</w:t>
      </w:r>
      <w:r w:rsidRPr="00912205">
        <w:rPr>
          <w:rStyle w:val="StyleUnderline"/>
        </w:rPr>
        <w:t xml:space="preserve"> a restless </w:t>
      </w:r>
      <w:r w:rsidRPr="003D7787">
        <w:rPr>
          <w:rStyle w:val="StyleUnderline"/>
          <w:highlight w:val="green"/>
        </w:rPr>
        <w:t>insecurity</w:t>
      </w:r>
      <w:r w:rsidRPr="00912205">
        <w:rPr>
          <w:rStyle w:val="StyleUnderline"/>
        </w:rPr>
        <w:t xml:space="preserve">. RAND’s recommendations on </w:t>
      </w:r>
      <w:r w:rsidRPr="003D7787">
        <w:rPr>
          <w:rStyle w:val="StyleUnderline"/>
          <w:highlight w:val="green"/>
        </w:rPr>
        <w:t>converting the war machine</w:t>
      </w:r>
      <w:r w:rsidRPr="00912205">
        <w:rPr>
          <w:rStyle w:val="StyleUnderline"/>
        </w:rPr>
        <w:t xml:space="preserve"> for economic, logistic, cultural use in a weaponised society </w:t>
      </w:r>
      <w:r w:rsidRPr="003D7787">
        <w:rPr>
          <w:rStyle w:val="StyleUnderline"/>
          <w:highlight w:val="green"/>
        </w:rPr>
        <w:t xml:space="preserve">have already envisioned </w:t>
      </w:r>
      <w:r w:rsidRPr="00912205">
        <w:rPr>
          <w:rStyle w:val="StyleUnderline"/>
        </w:rPr>
        <w:t xml:space="preserve">the </w:t>
      </w:r>
      <w:r w:rsidRPr="003D7787">
        <w:rPr>
          <w:rStyle w:val="StyleUnderline"/>
          <w:highlight w:val="green"/>
        </w:rPr>
        <w:t xml:space="preserve">escalation </w:t>
      </w:r>
      <w:r w:rsidRPr="00912205">
        <w:rPr>
          <w:rStyle w:val="StyleUnderline"/>
        </w:rPr>
        <w:t xml:space="preserve">towards an out-of-control mode of control </w:t>
      </w:r>
      <w:r w:rsidRPr="003D7787">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Narcissistic oppression has finally found a place in the reprogrammable simulation of being where the split between the two cultures has opened dimensions of endocoloniality within Man that can no longer justify his own existence.</w:t>
      </w:r>
      <w:r w:rsidRPr="00912205">
        <w:rPr>
          <w:sz w:val="8"/>
        </w:rPr>
        <w:t xml:space="preserve"> If the prosthetic extension of Man coincides with the armoured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3D7787">
        <w:rPr>
          <w:rStyle w:val="StyleUnderline"/>
          <w:highlight w:val="green"/>
        </w:rPr>
        <w:t xml:space="preserve">states of emergency </w:t>
      </w:r>
      <w:r w:rsidRPr="00DB1513">
        <w:rPr>
          <w:rStyle w:val="StyleUnderline"/>
        </w:rPr>
        <w:t xml:space="preserve">everywhere </w:t>
      </w:r>
      <w:r w:rsidRPr="003D7787">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However, as the conversion of hypersonic war machines has opened the terrestrial orbit, the self-fulfilling prophecy of Man becomes superseded by the counter-factual worlds of the degree 0 of surrational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surrational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39FABF6A" w14:textId="77777777" w:rsidR="00D352EF" w:rsidRDefault="00D352EF" w:rsidP="00D352EF">
      <w:pPr>
        <w:rPr>
          <w:rStyle w:val="StyleUnderline"/>
        </w:rPr>
      </w:pPr>
    </w:p>
    <w:p w14:paraId="638E0B44" w14:textId="77777777" w:rsidR="00D352EF" w:rsidRPr="00912205" w:rsidRDefault="00D352EF" w:rsidP="00D352EF">
      <w:pPr>
        <w:pStyle w:val="Heading4"/>
        <w:rPr>
          <w:rStyle w:val="StyleUnderline"/>
          <w:sz w:val="26"/>
          <w:u w:val="none"/>
        </w:rPr>
      </w:pPr>
      <w:r>
        <w:rPr>
          <w:rStyle w:val="StyleUnderline"/>
          <w:sz w:val="26"/>
          <w:u w:val="none"/>
        </w:rPr>
        <w:t xml:space="preserve">The alternative is a cognitive strike as an embrace of the potential of a new communist horizon – </w:t>
      </w:r>
      <w:r w:rsidRPr="00912205">
        <w:rPr>
          <w:rStyle w:val="StyleUnderline"/>
          <w:sz w:val="26"/>
          <w:u w:val="none"/>
        </w:rPr>
        <w:t>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5B530DA9" w14:textId="77777777" w:rsidR="00D352EF" w:rsidRPr="00912205" w:rsidRDefault="00D352EF" w:rsidP="00D352EF">
      <w:pPr>
        <w:rPr>
          <w:rStyle w:val="StyleUnderline"/>
          <w:sz w:val="16"/>
          <w:szCs w:val="12"/>
          <w:u w:val="none"/>
        </w:rPr>
      </w:pPr>
      <w:r w:rsidRPr="00912205">
        <w:rPr>
          <w:rStyle w:val="Style13ptBold"/>
        </w:rPr>
        <w:t>Beller 21</w:t>
      </w:r>
      <w:r>
        <w:rPr>
          <w:rStyle w:val="Style13ptBold"/>
        </w:rPr>
        <w:t>-2</w:t>
      </w:r>
      <w:r w:rsidRPr="00912205">
        <w:rPr>
          <w:rStyle w:val="Style13ptBold"/>
          <w:b w:val="0"/>
          <w:sz w:val="16"/>
          <w:szCs w:val="12"/>
        </w:rPr>
        <w:t xml:space="preserve"> (Jonathan Beller;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184-195) HB</w:t>
      </w:r>
    </w:p>
    <w:p w14:paraId="1C40040F" w14:textId="77777777" w:rsidR="00D352EF" w:rsidRDefault="00D352EF" w:rsidP="00D352EF">
      <w:pPr>
        <w:rPr>
          <w:rStyle w:val="StyleUnderline"/>
        </w:rPr>
      </w:pPr>
      <w:r w:rsidRPr="00912205">
        <w:rPr>
          <w:sz w:val="8"/>
        </w:rPr>
        <w:t xml:space="preserve">My discussion here of advertisarial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3D7787">
        <w:rPr>
          <w:rStyle w:val="StyleUnderline"/>
          <w:highlight w:val="green"/>
        </w:rPr>
        <w:t>trans-formation from</w:t>
      </w:r>
      <w:r w:rsidRPr="00912205">
        <w:rPr>
          <w:rStyle w:val="StyleUnderline"/>
        </w:rPr>
        <w:t xml:space="preserve"> a means of </w:t>
      </w:r>
      <w:r w:rsidRPr="003D7787">
        <w:rPr>
          <w:rStyle w:val="StyleUnderline"/>
          <w:highlight w:val="green"/>
        </w:rPr>
        <w:t>representation to</w:t>
      </w:r>
      <w:r w:rsidRPr="00912205">
        <w:rPr>
          <w:rStyle w:val="StyleUnderline"/>
        </w:rPr>
        <w:t xml:space="preserve"> a means of </w:t>
      </w:r>
      <w:r w:rsidRPr="003D7787">
        <w:rPr>
          <w:rStyle w:val="StyleUnderline"/>
          <w:highlight w:val="green"/>
        </w:rPr>
        <w:t>production</w:t>
      </w:r>
      <w:r w:rsidRPr="00912205">
        <w:rPr>
          <w:rStyle w:val="StyleUnderline"/>
        </w:rPr>
        <w:t>—</w:t>
      </w:r>
      <w:r w:rsidRPr="003D7787">
        <w:rPr>
          <w:rStyle w:val="StyleUnderline"/>
          <w:highlight w:val="green"/>
        </w:rPr>
        <w:t>the dif-ficulty</w:t>
      </w:r>
      <w:r w:rsidRPr="00912205">
        <w:rPr>
          <w:rStyle w:val="StyleUnderline"/>
        </w:rPr>
        <w:t xml:space="preserve"> here </w:t>
      </w:r>
      <w:r w:rsidRPr="003D7787">
        <w:rPr>
          <w:rStyle w:val="StyleUnderline"/>
          <w:highlight w:val="green"/>
        </w:rPr>
        <w:t>is</w:t>
      </w:r>
      <w:r w:rsidRPr="00912205">
        <w:rPr>
          <w:rStyle w:val="StyleUnderline"/>
        </w:rPr>
        <w:t xml:space="preserve"> both </w:t>
      </w:r>
      <w:r w:rsidRPr="003D7787">
        <w:rPr>
          <w:rStyle w:val="StyleUnderline"/>
          <w:highlight w:val="green"/>
        </w:rPr>
        <w:t>with</w:t>
      </w:r>
      <w:r w:rsidRPr="00912205">
        <w:rPr>
          <w:rStyle w:val="StyleUnderline"/>
        </w:rPr>
        <w:t xml:space="preserve"> the substrate of </w:t>
      </w:r>
      <w:r w:rsidRPr="003D7787">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t>
      </w:r>
      <w:r w:rsidRPr="00912205">
        <w:rPr>
          <w:rStyle w:val="StyleUnderline"/>
        </w:rPr>
        <w:t xml:space="preserve">We” do it to ourselves, and </w:t>
      </w:r>
      <w:r w:rsidRPr="003D7787">
        <w:rPr>
          <w:rStyle w:val="StyleUnderline"/>
          <w:highlight w:val="green"/>
        </w:rPr>
        <w:t xml:space="preserve">our representations </w:t>
      </w:r>
      <w:r w:rsidRPr="009E32EE">
        <w:rPr>
          <w:rStyle w:val="StyleUnderline"/>
        </w:rPr>
        <w:t xml:space="preserve">of self and other </w:t>
      </w:r>
      <w:r w:rsidRPr="003D7787">
        <w:rPr>
          <w:rStyle w:val="StyleUnderline"/>
          <w:highlight w:val="green"/>
        </w:rPr>
        <w:t>are designed to</w:t>
      </w:r>
      <w:r w:rsidRPr="00912205">
        <w:rPr>
          <w:rStyle w:val="StyleUnderline"/>
        </w:rPr>
        <w:t xml:space="preserve"> sell a version of ourselves back to ourselves so that we can </w:t>
      </w:r>
      <w:r w:rsidRPr="003D7787">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w:t>
      </w:r>
      <w:r w:rsidRPr="00912205">
        <w:rPr>
          <w:rStyle w:val="StyleUnderline"/>
        </w:rPr>
        <w:lastRenderedPageBreak/>
        <w:t xml:space="preserve">iteration of </w:t>
      </w:r>
      <w:r w:rsidRPr="003D7787">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CD7646">
        <w:rPr>
          <w:rStyle w:val="StyleUnderline"/>
          <w:highlight w:val="green"/>
        </w:rPr>
        <w:t>and</w:t>
      </w:r>
      <w:r w:rsidRPr="00912205">
        <w:rPr>
          <w:rStyle w:val="StyleUnderline"/>
        </w:rPr>
        <w:t xml:space="preserve"> of even </w:t>
      </w:r>
      <w:r w:rsidRPr="00CD7646">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xml:space="preserve">.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theory—indeed an unprecedented one. This problem is particularly evident consider-ing the material conditions (class, nationality, education, race, language, etc.) of the participants in the would-be counterhegemonic theoretical discussions of culture and policy that presuppose the books, computers, schools, and insti-tutions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as-pirations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3D7787">
        <w:rPr>
          <w:rStyle w:val="StyleUnderline"/>
          <w:highlight w:val="green"/>
        </w:rPr>
        <w:t>we</w:t>
      </w:r>
      <w:r w:rsidRPr="00912205">
        <w:rPr>
          <w:rStyle w:val="StyleUnderline"/>
        </w:rPr>
        <w:t xml:space="preserve"> run the </w:t>
      </w:r>
      <w:r w:rsidRPr="003D7787">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3D7787">
        <w:rPr>
          <w:rStyle w:val="StyleUnderline"/>
          <w:highlight w:val="green"/>
        </w:rPr>
        <w:t>a new business model</w:t>
      </w:r>
      <w:r w:rsidRPr="00912205">
        <w:rPr>
          <w:rStyle w:val="StyleUnderline"/>
        </w:rPr>
        <w:t xml:space="preserve">. The revolution will not be televised; decolonization will not be a brand. Any would-be anticapitalist “we” runs this risk of coopting and cooptation from the get-go, </w:t>
      </w:r>
      <w:r w:rsidRPr="004775B1">
        <w:rPr>
          <w:rStyle w:val="StyleUnderline"/>
        </w:rPr>
        <w:t xml:space="preserve">particularly </w:t>
      </w:r>
      <w:r w:rsidRPr="003D7787">
        <w:rPr>
          <w:rStyle w:val="StyleUnderline"/>
          <w:highlight w:val="green"/>
        </w:rPr>
        <w:t>if it does not think about</w:t>
      </w:r>
      <w:r w:rsidRPr="00912205">
        <w:rPr>
          <w:rStyle w:val="StyleUnderline"/>
        </w:rPr>
        <w:t xml:space="preserve"> the </w:t>
      </w:r>
      <w:r w:rsidRPr="003D7787">
        <w:rPr>
          <w:rStyle w:val="StyleUnderline"/>
          <w:highlight w:val="green"/>
        </w:rPr>
        <w:t>materiality of social production</w:t>
      </w:r>
      <w:r w:rsidRPr="00912205">
        <w:rPr>
          <w:rStyle w:val="StyleUnderline"/>
        </w:rPr>
        <w:t xml:space="preserve"> from top to bottom</w:t>
      </w:r>
      <w:r w:rsidRPr="00912205">
        <w:rPr>
          <w:sz w:val="8"/>
        </w:rPr>
        <w:t xml:space="preserve">: class, yes, but also race, nation, gender, sexual-ity, ability, geolocation, historical stratification. The world’s postmodern poor, the two billion–plus living on two dollars a day, also labor to survive in the ma-terial landscape organized by the post-Fordist social factory its anti-Blackness, its Islamophobia, its endless and mutating racism and imperialism. However, </w:t>
      </w:r>
      <w:r w:rsidRPr="00912205">
        <w:rPr>
          <w:rStyle w:val="StyleUnderline"/>
        </w:rPr>
        <w:t>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 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w:t>
      </w:r>
      <w:r w:rsidRPr="00912205">
        <w:rPr>
          <w:i/>
          <w:iCs/>
          <w:sz w:val="8"/>
        </w:rPr>
        <w:t>advertisarial</w:t>
      </w:r>
      <w:r w:rsidRPr="00912205">
        <w:rPr>
          <w:sz w:val="8"/>
        </w:rPr>
        <w:t xml:space="preserve">—run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prop-erly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con-tinues. If the internet is autonomous, it is because it expresses the autonomiza-tion of the value form</w:t>
      </w:r>
      <w:r w:rsidRPr="00912205">
        <w:rPr>
          <w:sz w:val="8"/>
        </w:rPr>
        <w:t xml:space="preserve">. As noted previously, </w:t>
      </w:r>
      <w:r w:rsidRPr="003D7787">
        <w:rPr>
          <w:rStyle w:val="StyleUnderline"/>
          <w:highlight w:val="green"/>
        </w:rPr>
        <w:t xml:space="preserve">with </w:t>
      </w:r>
      <w:r w:rsidRPr="00E94E5E">
        <w:rPr>
          <w:rStyle w:val="StyleUnderline"/>
        </w:rPr>
        <w:t xml:space="preserve">the </w:t>
      </w:r>
      <w:r w:rsidRPr="003D7787">
        <w:rPr>
          <w:rStyle w:val="StyleUnderline"/>
          <w:highlight w:val="green"/>
        </w:rPr>
        <w:t>hijacking of communi-cations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resis-tant to capitalist expropriation, coercion, strictly speaking, is no longer neces-sary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com-petitive, economic growth and technological advancement mean progress, this tech provides, or almost provides, a color-, gender-, and religion-blind society, and so on—and one must advance one’s place in it by any</w:t>
      </w:r>
      <w:r w:rsidRPr="00912205">
        <w:rPr>
          <w:sz w:val="8"/>
        </w:rPr>
        <w:t xml:space="preserve"> (crypto-or not-so-cryptofascist)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3D7787">
        <w:rPr>
          <w:rStyle w:val="Emphasis"/>
          <w:highlight w:val="green"/>
        </w:rPr>
        <w:t>we want to dismantle those ranks and the systems that maintain them</w:t>
      </w:r>
      <w:r w:rsidRPr="00912205">
        <w:rPr>
          <w:sz w:val="8"/>
        </w:rPr>
        <w:t xml:space="preserve">”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w:t>
      </w:r>
      <w:r w:rsidRPr="00912205">
        <w:rPr>
          <w:sz w:val="8"/>
        </w:rPr>
        <w:lastRenderedPageBreak/>
        <w:t>(2000)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 xml:space="preserve">With this schizoid capture in mind, let me then develop my question about the internet—“What if it is all advertising?”—in the framework of post-Fordist production. The argument is that, in the context of virtuosity and the ex-propriation of the cognitive-linguistic by computational racial capital, social-ity itself has become advertisarial, a ceaseless waging of capitalized exploits designed to garner attention and value for oneself and one’s capitalists. </w:t>
      </w:r>
      <w:r w:rsidRPr="00CD7646">
        <w:rPr>
          <w:rStyle w:val="StyleUnderline"/>
          <w:highlight w:val="green"/>
        </w:rPr>
        <w:t>This</w:t>
      </w:r>
      <w:r w:rsidRPr="00CD7646">
        <w:rPr>
          <w:rStyle w:val="StyleUnderline"/>
        </w:rPr>
        <w:t xml:space="preserve"> </w:t>
      </w:r>
      <w:r w:rsidRPr="00E94E5E">
        <w:rPr>
          <w:rStyle w:val="StyleUnderline"/>
        </w:rPr>
        <w:t xml:space="preserve">situation </w:t>
      </w:r>
      <w:r w:rsidRPr="00CD7646">
        <w:rPr>
          <w:rStyle w:val="StyleUnderline"/>
          <w:highlight w:val="green"/>
        </w:rPr>
        <w:t>represents</w:t>
      </w:r>
      <w:r w:rsidRPr="00912205">
        <w:rPr>
          <w:rStyle w:val="StyleUnderline"/>
        </w:rPr>
        <w:t>—indeed imposes—</w:t>
      </w:r>
      <w:r w:rsidRPr="00E17932">
        <w:rPr>
          <w:rStyle w:val="StyleUnderline"/>
        </w:rPr>
        <w:t xml:space="preserve">a </w:t>
      </w:r>
      <w:r w:rsidRPr="003D7787">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devoted to maximize</w:t>
      </w:r>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r w:rsidRPr="00912205">
        <w:rPr>
          <w:i/>
          <w:iCs/>
          <w:sz w:val="8"/>
        </w:rPr>
        <w:t>advertisign</w:t>
      </w:r>
      <w:r w:rsidRPr="00912205">
        <w:rPr>
          <w:sz w:val="8"/>
        </w:rPr>
        <w:t xml:space="preserve">.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advertisar-ial, schizoid capture. The final chapter of this volume will endeavor to extend aspects of such socioaesthetic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3D7787">
        <w:rPr>
          <w:rStyle w:val="StyleUnderline"/>
          <w:highlight w:val="green"/>
        </w:rPr>
        <w:t xml:space="preserve">dominant </w:t>
      </w:r>
      <w:r w:rsidRPr="00B82DB5">
        <w:rPr>
          <w:rStyle w:val="StyleUnderline"/>
        </w:rPr>
        <w:t xml:space="preserve">means of </w:t>
      </w:r>
      <w:r w:rsidRPr="003D7787">
        <w:rPr>
          <w:rStyle w:val="StyleUnderline"/>
          <w:highlight w:val="green"/>
        </w:rPr>
        <w:t xml:space="preserve">representation </w:t>
      </w:r>
      <w:r w:rsidRPr="00E17932">
        <w:rPr>
          <w:rStyle w:val="StyleUnderline"/>
        </w:rPr>
        <w:t xml:space="preserve">have </w:t>
      </w:r>
      <w:r w:rsidRPr="00CD7646">
        <w:rPr>
          <w:rStyle w:val="StyleUnderline"/>
          <w:highlight w:val="green"/>
        </w:rPr>
        <w:t>become</w:t>
      </w:r>
      <w:r w:rsidRPr="00912205">
        <w:rPr>
          <w:rStyle w:val="StyleUnderline"/>
        </w:rPr>
        <w:t xml:space="preserve"> the </w:t>
      </w:r>
      <w:r w:rsidRPr="00CD7646">
        <w:rPr>
          <w:rStyle w:val="StyleUnderline"/>
          <w:highlight w:val="green"/>
        </w:rPr>
        <w:t>dominant</w:t>
      </w:r>
      <w:r w:rsidRPr="00E17932">
        <w:rPr>
          <w:rStyle w:val="StyleUnderline"/>
        </w:rPr>
        <w:t xml:space="preserve"> </w:t>
      </w:r>
      <w:r w:rsidRPr="00CD7646">
        <w:rPr>
          <w:rStyle w:val="StyleUnderline"/>
        </w:rPr>
        <w:t xml:space="preserve">means of </w:t>
      </w:r>
      <w:r w:rsidRPr="003D7787">
        <w:rPr>
          <w:rStyle w:val="StyleUnderline"/>
          <w:highlight w:val="green"/>
        </w:rPr>
        <w:t xml:space="preserve">production, </w:t>
      </w:r>
      <w:r w:rsidRPr="00E94E5E">
        <w:rPr>
          <w:rStyle w:val="StyleUnderline"/>
        </w:rPr>
        <w:t xml:space="preserve">the </w:t>
      </w:r>
      <w:r w:rsidRPr="003D7787">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3D7787">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r w:rsidRPr="003D7787">
        <w:rPr>
          <w:rStyle w:val="StyleUnderline"/>
          <w:highlight w:val="green"/>
        </w:rPr>
        <w:t xml:space="preserve">communi-cation will require a cybernetic </w:t>
      </w:r>
      <w:r w:rsidRPr="00CD7646">
        <w:rPr>
          <w:rStyle w:val="StyleUnderline"/>
          <w:highlight w:val="green"/>
        </w:rPr>
        <w:t>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3D7787">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racial-ized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expres-sive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3D7787">
        <w:rPr>
          <w:rStyle w:val="StyleUnderline"/>
          <w:highlight w:val="green"/>
        </w:rPr>
        <w:t>the words,</w:t>
      </w:r>
      <w:r w:rsidRPr="00912205">
        <w:rPr>
          <w:rStyle w:val="StyleUnderline"/>
        </w:rPr>
        <w:t xml:space="preserve"> images, and machines </w:t>
      </w:r>
      <w:r w:rsidRPr="003D7787">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3D7787">
        <w:rPr>
          <w:rStyle w:val="StyleUnderline"/>
          <w:highlight w:val="green"/>
        </w:rPr>
        <w:t>have been ripped</w:t>
      </w:r>
      <w:r w:rsidRPr="00912205">
        <w:rPr>
          <w:rStyle w:val="StyleUnderline"/>
        </w:rPr>
        <w:t xml:space="preserve"> from the species </w:t>
      </w:r>
      <w:r w:rsidRPr="003D7787">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3D7787">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major-ity in opposing—</w:t>
      </w:r>
      <w:r w:rsidRPr="003D7787">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3D7787">
        <w:rPr>
          <w:rStyle w:val="StyleUnderline"/>
          <w:highlight w:val="green"/>
        </w:rPr>
        <w:t>is</w:t>
      </w:r>
      <w:r w:rsidRPr="00912205">
        <w:rPr>
          <w:rStyle w:val="StyleUnderline"/>
        </w:rPr>
        <w:t xml:space="preserve"> nearly </w:t>
      </w:r>
      <w:r w:rsidRPr="003D7787">
        <w:rPr>
          <w:rStyle w:val="StyleUnderline"/>
          <w:highlight w:val="green"/>
        </w:rPr>
        <w:t>defunct</w:t>
      </w:r>
      <w:r w:rsidRPr="00912205">
        <w:rPr>
          <w:sz w:val="8"/>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w:t>
      </w:r>
      <w:r w:rsidRPr="00912205">
        <w:rPr>
          <w:i/>
          <w:iCs/>
          <w:sz w:val="8"/>
        </w:rPr>
        <w:t xml:space="preserve">dividual </w:t>
      </w:r>
      <w:r w:rsidRPr="00912205">
        <w:rPr>
          <w:sz w:val="8"/>
        </w:rPr>
        <w:t xml:space="preserve">purpose of providing a sense of familiarity and orienta-tion. </w:t>
      </w:r>
      <w:r w:rsidRPr="00912205">
        <w:rPr>
          <w:rStyle w:val="StyleUnderline"/>
        </w:rPr>
        <w:t xml:space="preserve">While palliative for some in small doses, such </w:t>
      </w:r>
      <w:r w:rsidRPr="003D7787">
        <w:rPr>
          <w:rStyle w:val="StyleUnderline"/>
          <w:highlight w:val="green"/>
        </w:rPr>
        <w:t xml:space="preserve">individuality is no longer </w:t>
      </w:r>
      <w:r w:rsidRPr="00CD7646">
        <w:rPr>
          <w:rStyle w:val="StyleUnderline"/>
        </w:rPr>
        <w:t xml:space="preserve">a </w:t>
      </w:r>
      <w:r w:rsidRPr="003D7787">
        <w:rPr>
          <w:rStyle w:val="StyleUnderline"/>
          <w:highlight w:val="green"/>
        </w:rPr>
        <w:t>viable</w:t>
      </w:r>
      <w:r w:rsidRPr="00912205">
        <w:rPr>
          <w:rStyle w:val="StyleUnderline"/>
        </w:rPr>
        <w:t xml:space="preserve"> (which is to say, sustainable) </w:t>
      </w:r>
      <w:r w:rsidRPr="00CD7646">
        <w:rPr>
          <w:rStyle w:val="StyleUnderline"/>
        </w:rPr>
        <w:t>fantasy</w:t>
      </w:r>
      <w:r w:rsidRPr="003D7787">
        <w:rPr>
          <w:rStyle w:val="StyleUnderline"/>
          <w:highlight w:val="green"/>
        </w:rPr>
        <w:t>. The real thought is</w:t>
      </w:r>
      <w:r w:rsidRPr="00912205">
        <w:rPr>
          <w:rStyle w:val="StyleUnderline"/>
        </w:rPr>
        <w:t xml:space="preserve"> that </w:t>
      </w:r>
      <w:r w:rsidRPr="003D7787">
        <w:rPr>
          <w:rStyle w:val="StyleUnderline"/>
          <w:highlight w:val="green"/>
        </w:rPr>
        <w:t>of</w:t>
      </w:r>
      <w:r w:rsidRPr="00912205">
        <w:rPr>
          <w:rStyle w:val="StyleUnderline"/>
        </w:rPr>
        <w:t xml:space="preserve"> the </w:t>
      </w:r>
      <w:r w:rsidRPr="003D7787">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w:t>
      </w:r>
      <w:r w:rsidRPr="00912205">
        <w:rPr>
          <w:rStyle w:val="StyleUnderline"/>
        </w:rPr>
        <w:lastRenderedPageBreak/>
        <w:t xml:space="preserve">body the presumed continuity of the individual is riddled with contradictory and indeed unassimilable indicators; </w:t>
      </w:r>
      <w:r w:rsidRPr="003D7787">
        <w:rPr>
          <w:rStyle w:val="StyleUnderline"/>
          <w:highlight w:val="green"/>
        </w:rPr>
        <w:t>it means</w:t>
      </w:r>
      <w:r w:rsidRPr="00912205">
        <w:rPr>
          <w:rStyle w:val="StyleUnderline"/>
        </w:rPr>
        <w:t xml:space="preserve"> also </w:t>
      </w:r>
      <w:r w:rsidRPr="003D7787">
        <w:rPr>
          <w:rStyle w:val="StyleUnderline"/>
          <w:highlight w:val="green"/>
        </w:rPr>
        <w:t>that there exists in differing quantities</w:t>
      </w:r>
      <w:r w:rsidRPr="00912205">
        <w:rPr>
          <w:rStyle w:val="StyleUnderline"/>
        </w:rPr>
        <w:t xml:space="preserve"> and qualities </w:t>
      </w:r>
      <w:r w:rsidRPr="003D7787">
        <w:rPr>
          <w:rStyle w:val="StyleUnderline"/>
          <w:highlight w:val="green"/>
        </w:rPr>
        <w:t>capitalist and noncapital-ist striations</w:t>
      </w:r>
      <w:r w:rsidRPr="00912205">
        <w:rPr>
          <w:rStyle w:val="StyleUnderline"/>
        </w:rPr>
        <w:t xml:space="preserve"> or sectors</w:t>
      </w:r>
      <w:r w:rsidRPr="00912205">
        <w:rPr>
          <w:sz w:val="8"/>
        </w:rPr>
        <w:t xml:space="preserve">. Hallways of emptiness, but also hallways of love. Like bundled assets, the mind-body is tranched by executable logics organized by a calculus of risk available to investors. </w:t>
      </w:r>
      <w:r w:rsidRPr="00912205">
        <w:rPr>
          <w:rStyle w:val="StyleUnderline"/>
        </w:rPr>
        <w:t>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w:t>
      </w:r>
      <w:r w:rsidRPr="00912205">
        <w:rPr>
          <w:i/>
          <w:iCs/>
          <w:sz w:val="8"/>
        </w:rPr>
        <w:t xml:space="preserve">billions </w:t>
      </w:r>
      <w:r w:rsidRPr="00912205">
        <w:rPr>
          <w:sz w:val="8"/>
        </w:rPr>
        <w:t>even) never get to participate as an enfranchised global citizen in any aspect or moment of life, even if the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 xml:space="preserve">-vis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w:t>
      </w:r>
      <w:r w:rsidRPr="003D7787">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CD7646">
        <w:rPr>
          <w:rStyle w:val="StyleUnderline"/>
        </w:rPr>
        <w:t xml:space="preserve">A </w:t>
      </w:r>
      <w:r w:rsidRPr="003D7787">
        <w:rPr>
          <w:rStyle w:val="StyleUnderline"/>
          <w:highlight w:val="green"/>
        </w:rPr>
        <w:t>political intervention</w:t>
      </w:r>
      <w:r w:rsidRPr="00912205">
        <w:rPr>
          <w:rStyle w:val="StyleUnderline"/>
        </w:rPr>
        <w:t xml:space="preserve"> in the advertisarial relations that have this planet heading toward environmental doomsday </w:t>
      </w:r>
      <w:r w:rsidRPr="003D7787">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3D7787">
        <w:rPr>
          <w:rStyle w:val="StyleUnderline"/>
          <w:highlight w:val="green"/>
        </w:rPr>
        <w:t>revolutionary culture</w:t>
      </w:r>
      <w:r w:rsidRPr="003D7787">
        <w:rPr>
          <w:sz w:val="8"/>
          <w:highlight w:val="green"/>
        </w:rPr>
        <w:t>.</w:t>
      </w:r>
      <w:r w:rsidRPr="00912205">
        <w:rPr>
          <w:sz w:val="8"/>
        </w:rPr>
        <w:t xml:space="preserve"> (I defer further discussion of a third requirement, revo-lutionary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aphanisis by visual, verbal, and digital media derivatives, but </w:t>
      </w:r>
      <w:r w:rsidRPr="003D7787">
        <w:rPr>
          <w:rStyle w:val="StyleUnderline"/>
          <w:highlight w:val="green"/>
        </w:rPr>
        <w:t>it is here</w:t>
      </w:r>
      <w:r w:rsidRPr="00912205">
        <w:rPr>
          <w:rStyle w:val="StyleUnderline"/>
        </w:rPr>
        <w:t xml:space="preserve"> precisely </w:t>
      </w:r>
      <w:r w:rsidRPr="003D7787">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3D7787">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ac-tively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 </w:t>
      </w:r>
      <w:r w:rsidRPr="00912205">
        <w:rPr>
          <w:rStyle w:val="StyleUnderline"/>
        </w:rPr>
        <w:t xml:space="preserve">Though the occasion is upon us, </w:t>
      </w:r>
      <w:r w:rsidRPr="003D7787">
        <w:rPr>
          <w:rStyle w:val="StyleUnderline"/>
          <w:highlight w:val="green"/>
        </w:rPr>
        <w:t xml:space="preserve">we must struggle </w:t>
      </w:r>
      <w:r w:rsidRPr="00C47741">
        <w:rPr>
          <w:rStyle w:val="StyleUnderline"/>
        </w:rPr>
        <w:t>for space and time</w:t>
      </w:r>
      <w:r w:rsidRPr="003D7787">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3D7787">
        <w:rPr>
          <w:rStyle w:val="StyleUnderline"/>
          <w:highlight w:val="green"/>
        </w:rPr>
        <w:t xml:space="preserve">to insist upon </w:t>
      </w:r>
      <w:r w:rsidRPr="00C47741">
        <w:rPr>
          <w:rStyle w:val="StyleUnderline"/>
        </w:rPr>
        <w:t xml:space="preserve">the </w:t>
      </w:r>
      <w:r w:rsidRPr="003D7787">
        <w:rPr>
          <w:rStyle w:val="StyleUnderline"/>
          <w:highlight w:val="green"/>
        </w:rPr>
        <w:t>unremitting relevance</w:t>
      </w:r>
      <w:r w:rsidRPr="00912205">
        <w:rPr>
          <w:rStyle w:val="StyleUnderline"/>
        </w:rPr>
        <w:t xml:space="preserve"> of both culture-making and of cross-cultural transnational solidarity </w:t>
      </w:r>
      <w:r w:rsidRPr="003D7787">
        <w:rPr>
          <w:rStyle w:val="StyleUnderline"/>
          <w:highlight w:val="green"/>
        </w:rPr>
        <w:t>helps to avoid platform fetishism because it sees</w:t>
      </w:r>
      <w:r w:rsidRPr="00912205">
        <w:rPr>
          <w:rStyle w:val="StyleUnderline"/>
        </w:rPr>
        <w:t xml:space="preserve"> the internet and its </w:t>
      </w:r>
      <w:r w:rsidRPr="003D7787">
        <w:rPr>
          <w:rStyle w:val="StyleUnderline"/>
          <w:highlight w:val="green"/>
        </w:rPr>
        <w:t>machines</w:t>
      </w:r>
      <w:r w:rsidRPr="00912205">
        <w:rPr>
          <w:rStyle w:val="StyleUnderline"/>
        </w:rPr>
        <w:t xml:space="preserve"> not as a set or collection of autonomous technologies but </w:t>
      </w:r>
      <w:r w:rsidRPr="003D7787">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 xml:space="preserve">Despite the disavow-als to the contrary, we recognize that </w:t>
      </w:r>
      <w:r w:rsidRPr="003D7787">
        <w:rPr>
          <w:rStyle w:val="StyleUnderline"/>
          <w:highlight w:val="green"/>
        </w:rPr>
        <w:t>capital needs labor</w:t>
      </w:r>
      <w:r w:rsidRPr="00912205">
        <w:rPr>
          <w:rStyle w:val="StyleUnderline"/>
        </w:rPr>
        <w:t xml:space="preserve">, needs metabolic time more </w:t>
      </w:r>
      <w:r w:rsidRPr="003D7787">
        <w:rPr>
          <w:rStyle w:val="StyleUnderline"/>
          <w:highlight w:val="green"/>
        </w:rPr>
        <w:t>desperately</w:t>
      </w:r>
      <w:r w:rsidRPr="00912205">
        <w:rPr>
          <w:rStyle w:val="StyleUnderline"/>
        </w:rPr>
        <w:t xml:space="preserve"> and more voraciously than ever before</w:t>
      </w:r>
      <w:r w:rsidRPr="00912205">
        <w:rPr>
          <w:sz w:val="8"/>
        </w:rPr>
        <w:t xml:space="preserve"> (what else is biopoli-tics?) </w:t>
      </w:r>
      <w:r w:rsidRPr="00912205">
        <w:rPr>
          <w:rStyle w:val="StyleUnderline"/>
        </w:rPr>
        <w:t xml:space="preserve">and, furthermore, that </w:t>
      </w:r>
      <w:r w:rsidRPr="003D7787">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3D7787">
        <w:rPr>
          <w:rStyle w:val="StyleUnderline"/>
          <w:highlight w:val="green"/>
        </w:rPr>
        <w:t>We do not yet know what can be destroyed or</w:t>
      </w:r>
      <w:r w:rsidRPr="00912205">
        <w:rPr>
          <w:rStyle w:val="StyleUnderline"/>
        </w:rPr>
        <w:t xml:space="preserve"> indeed </w:t>
      </w:r>
      <w:r w:rsidRPr="003D7787">
        <w:rPr>
          <w:rStyle w:val="StyleUnderline"/>
          <w:highlight w:val="green"/>
        </w:rPr>
        <w:t>built</w:t>
      </w:r>
      <w:r w:rsidRPr="00912205">
        <w:rPr>
          <w:rStyle w:val="StyleUnderline"/>
        </w:rPr>
        <w:t xml:space="preserve"> with the massive appropriation of Banksy’s rocks, </w:t>
      </w:r>
      <w:r w:rsidRPr="003D7787">
        <w:rPr>
          <w:rStyle w:val="StyleUnderline"/>
          <w:highlight w:val="green"/>
        </w:rPr>
        <w:t>but we do know that</w:t>
      </w:r>
      <w:r w:rsidRPr="00912205">
        <w:rPr>
          <w:rStyle w:val="StyleUnderline"/>
        </w:rPr>
        <w:t xml:space="preserve"> at present </w:t>
      </w:r>
      <w:r w:rsidRPr="003D7787">
        <w:rPr>
          <w:rStyle w:val="StyleUnderline"/>
          <w:highlight w:val="green"/>
        </w:rPr>
        <w:t xml:space="preserve">there is total war </w:t>
      </w:r>
      <w:r w:rsidRPr="003D7787">
        <w:rPr>
          <w:rStyle w:val="StyleUnderline"/>
          <w:highlight w:val="green"/>
        </w:rPr>
        <w:lastRenderedPageBreak/>
        <w:t>against</w:t>
      </w:r>
      <w:r w:rsidRPr="00912205">
        <w:rPr>
          <w:rStyle w:val="StyleUnderline"/>
        </w:rPr>
        <w:t xml:space="preserve"> our using them to build anticapitalist, nonhierarchical, horizontal, </w:t>
      </w:r>
      <w:r w:rsidRPr="003D7787">
        <w:rPr>
          <w:rStyle w:val="StyleUnderline"/>
          <w:highlight w:val="green"/>
        </w:rPr>
        <w:t>solidary social-ity. The refusal</w:t>
      </w:r>
      <w:r w:rsidRPr="00912205">
        <w:rPr>
          <w:rStyle w:val="StyleUnderline"/>
        </w:rPr>
        <w:t xml:space="preserve"> or détournement </w:t>
      </w:r>
      <w:r w:rsidRPr="003D7787">
        <w:rPr>
          <w:rStyle w:val="StyleUnderline"/>
          <w:highlight w:val="green"/>
        </w:rPr>
        <w:t>of capital</w:t>
      </w:r>
      <w:r w:rsidRPr="00C47741">
        <w:rPr>
          <w:rStyle w:val="StyleUnderline"/>
        </w:rPr>
        <w:t xml:space="preserve">’s encroachment </w:t>
      </w:r>
      <w:r w:rsidRPr="003D7787">
        <w:rPr>
          <w:rStyle w:val="StyleUnderline"/>
          <w:highlight w:val="green"/>
        </w:rPr>
        <w:t xml:space="preserve">is </w:t>
      </w:r>
      <w:r w:rsidRPr="00C47741">
        <w:rPr>
          <w:rStyle w:val="StyleUnderline"/>
        </w:rPr>
        <w:t xml:space="preserve">itself </w:t>
      </w:r>
      <w:r w:rsidRPr="003D7787">
        <w:rPr>
          <w:rStyle w:val="StyleUnderline"/>
          <w:highlight w:val="green"/>
        </w:rPr>
        <w:t xml:space="preserve">a creative act. </w:t>
      </w:r>
      <w:r w:rsidRPr="00CD7646">
        <w:rPr>
          <w:rStyle w:val="StyleUnderline"/>
        </w:rPr>
        <w:t>Perhaps we have only begun to glimpse what a total refusal might achieve.</w:t>
      </w:r>
    </w:p>
    <w:p w14:paraId="1673B8BC" w14:textId="261835A6" w:rsidR="00D352EF" w:rsidRDefault="00984BC5" w:rsidP="00984BC5">
      <w:pPr>
        <w:pStyle w:val="Heading2"/>
      </w:pPr>
      <w:r>
        <w:lastRenderedPageBreak/>
        <w:t>Case</w:t>
      </w:r>
    </w:p>
    <w:p w14:paraId="0F494333" w14:textId="68CF8F7E" w:rsidR="000A3015" w:rsidRDefault="000A3015" w:rsidP="00984BC5">
      <w:pPr>
        <w:pStyle w:val="Heading3"/>
      </w:pPr>
      <w:r>
        <w:lastRenderedPageBreak/>
        <w:t>Framing</w:t>
      </w:r>
    </w:p>
    <w:p w14:paraId="7DC0B6B4" w14:textId="5AE2DCE7" w:rsidR="000A3015" w:rsidRDefault="000A3015" w:rsidP="000A3015">
      <w:pPr>
        <w:pStyle w:val="Heading4"/>
      </w:pPr>
      <w:r>
        <w:t xml:space="preserve">On Moen – </w:t>
      </w:r>
    </w:p>
    <w:p w14:paraId="4C417657" w14:textId="77777777" w:rsidR="000A3015" w:rsidRDefault="000A3015" w:rsidP="000A3015">
      <w:pPr>
        <w:pStyle w:val="Heading4"/>
        <w:numPr>
          <w:ilvl w:val="0"/>
          <w:numId w:val="12"/>
        </w:numPr>
        <w:tabs>
          <w:tab w:val="num" w:pos="360"/>
        </w:tabs>
        <w:ind w:left="0" w:firstLine="0"/>
      </w:pPr>
      <w:r>
        <w:t>is/ought fallacy – just because humans want pleasure does not mean it should be the basis for morality</w:t>
      </w:r>
    </w:p>
    <w:p w14:paraId="0665BB14" w14:textId="77777777" w:rsidR="000A3015" w:rsidRDefault="000A3015" w:rsidP="000A3015">
      <w:pPr>
        <w:pStyle w:val="Heading4"/>
        <w:numPr>
          <w:ilvl w:val="0"/>
          <w:numId w:val="12"/>
        </w:numPr>
        <w:tabs>
          <w:tab w:val="num" w:pos="360"/>
        </w:tabs>
        <w:ind w:left="0" w:firstLine="0"/>
      </w:pPr>
      <w:r>
        <w:t>This</w:t>
      </w:r>
      <w:r w:rsidRPr="003B64D8">
        <w:t xml:space="preserve"> could justify horrific conclusions, which must be grounds to reject it since it challenges assumptions about intrinsic, unconditional badness. No action could be intrinsically bad from this standpoint, even genocide or gruesome torture – this makes debate unsafe by claiming any action is potentially permissible or even obligatory if performing it led to better consequences.</w:t>
      </w:r>
    </w:p>
    <w:p w14:paraId="07C6AF15" w14:textId="77777777" w:rsidR="000A3015" w:rsidRDefault="000A3015" w:rsidP="000A3015">
      <w:pPr>
        <w:pStyle w:val="Heading4"/>
        <w:numPr>
          <w:ilvl w:val="0"/>
          <w:numId w:val="12"/>
        </w:numPr>
        <w:tabs>
          <w:tab w:val="num" w:pos="360"/>
        </w:tabs>
        <w:ind w:left="0" w:firstLine="0"/>
      </w:pPr>
      <w:r>
        <w:t>Masochist objection – some people like pain which disrupts the pleasure/pain distinction</w:t>
      </w:r>
    </w:p>
    <w:p w14:paraId="6C3770AC" w14:textId="77777777" w:rsidR="000A3015" w:rsidRDefault="000A3015" w:rsidP="000A3015"/>
    <w:p w14:paraId="5B30DD83" w14:textId="6C73A115" w:rsidR="000A3015" w:rsidRDefault="000A3015" w:rsidP="000A3015">
      <w:pPr>
        <w:pStyle w:val="Heading4"/>
      </w:pPr>
      <w:r>
        <w:t xml:space="preserve">On Bostrom – </w:t>
      </w:r>
    </w:p>
    <w:p w14:paraId="2AF78B61" w14:textId="77777777" w:rsidR="000A3015" w:rsidRDefault="000A3015" w:rsidP="000A3015">
      <w:pPr>
        <w:pStyle w:val="Heading4"/>
        <w:numPr>
          <w:ilvl w:val="0"/>
          <w:numId w:val="13"/>
        </w:numPr>
        <w:tabs>
          <w:tab w:val="num" w:pos="360"/>
        </w:tabs>
        <w:ind w:left="0" w:firstLine="0"/>
      </w:pPr>
      <w:r>
        <w:t>C/a Parisi here – extinction based IR leads to serial policy failure by creating endless securitization which justifies constant interventionary warfare</w:t>
      </w:r>
    </w:p>
    <w:p w14:paraId="75AADFAD" w14:textId="6C584758" w:rsidR="000A3015" w:rsidRDefault="000A3015" w:rsidP="000A3015">
      <w:pPr>
        <w:pStyle w:val="Heading4"/>
        <w:numPr>
          <w:ilvl w:val="0"/>
          <w:numId w:val="13"/>
        </w:numPr>
        <w:tabs>
          <w:tab w:val="num" w:pos="360"/>
        </w:tabs>
        <w:ind w:left="0" w:firstLine="0"/>
      </w:pPr>
      <w:r>
        <w:t>The alt solves case – the alt disrupts capitals normal consumption and expenditure of resources via revolutionary planning which solves all of their disease internal links since the alt is a space of care</w:t>
      </w:r>
    </w:p>
    <w:p w14:paraId="51DD068C" w14:textId="77777777" w:rsidR="000A3015" w:rsidRPr="000A3015" w:rsidRDefault="000A3015" w:rsidP="000A3015"/>
    <w:p w14:paraId="09CEEBDD" w14:textId="408D7EE1" w:rsidR="00984BC5" w:rsidRDefault="00984BC5" w:rsidP="00984BC5">
      <w:pPr>
        <w:pStyle w:val="Heading3"/>
      </w:pPr>
      <w:r>
        <w:lastRenderedPageBreak/>
        <w:t>WTO Cred</w:t>
      </w:r>
    </w:p>
    <w:p w14:paraId="316D10A9" w14:textId="77777777" w:rsidR="00984BC5" w:rsidRDefault="00984BC5" w:rsidP="00984BC5">
      <w:pPr>
        <w:pStyle w:val="Heading4"/>
      </w:pPr>
      <w:r>
        <w:t>Low WTO causes regional trade – yes trade-off</w:t>
      </w:r>
    </w:p>
    <w:p w14:paraId="4024F358" w14:textId="77777777" w:rsidR="00984BC5" w:rsidRPr="00F50628" w:rsidRDefault="00984BC5" w:rsidP="00984BC5">
      <w:r w:rsidRPr="00F50628">
        <w:rPr>
          <w:rStyle w:val="Style13ptBold"/>
        </w:rPr>
        <w:t>Isfeld 14</w:t>
      </w:r>
      <w:r>
        <w:t xml:space="preserve"> Gordon Isfeld 3-17-2014 business.financialpost.com/2014/03/17/with-rise-of-shot-gun-trade-agreements-is-the-wto-even-relevant-anymore/ “With the rise of 'shot-gun' trade agreements, is the WTO even relevant anymore” //Elmer  </w:t>
      </w:r>
    </w:p>
    <w:p w14:paraId="6498498A" w14:textId="77777777" w:rsidR="00984BC5" w:rsidRPr="00DA7986" w:rsidRDefault="00984BC5" w:rsidP="00984BC5">
      <w:pPr>
        <w:rPr>
          <w:sz w:val="16"/>
        </w:rPr>
      </w:pPr>
      <w:r w:rsidRPr="00DA7986">
        <w:rPr>
          <w:sz w:val="16"/>
        </w:rPr>
        <w:t xml:space="preserve">OTTAWA — It’s getting awfully crowded out there in the free-trading world. </w:t>
      </w:r>
      <w:r w:rsidRPr="00623123">
        <w:rPr>
          <w:rStyle w:val="StyleUnderline"/>
          <w:sz w:val="24"/>
        </w:rPr>
        <w:t>The</w:t>
      </w:r>
      <w:r w:rsidRPr="00DA7986">
        <w:rPr>
          <w:sz w:val="16"/>
        </w:rPr>
        <w:t xml:space="preserve"> seemingly </w:t>
      </w:r>
      <w:r w:rsidRPr="00623123">
        <w:rPr>
          <w:rStyle w:val="StyleUnderline"/>
          <w:sz w:val="24"/>
        </w:rPr>
        <w:t>endless hunt for new global partners is redefining the traditional and hard-fought rules of engagement between nations</w:t>
      </w:r>
      <w:r w:rsidRPr="00DA7986">
        <w:rPr>
          <w:sz w:val="16"/>
        </w:rPr>
        <w:t xml:space="preserve">. </w:t>
      </w:r>
      <w:r w:rsidRPr="00623123">
        <w:rPr>
          <w:rStyle w:val="StyleUnderline"/>
          <w:sz w:val="24"/>
        </w:rPr>
        <w:t>So much so</w:t>
      </w:r>
      <w:r w:rsidRPr="00DA7986">
        <w:rPr>
          <w:sz w:val="16"/>
        </w:rPr>
        <w:t xml:space="preserve">, observers say, </w:t>
      </w:r>
      <w:r w:rsidRPr="00842789">
        <w:rPr>
          <w:rStyle w:val="StyleUnderline"/>
          <w:szCs w:val="26"/>
          <w:highlight w:val="green"/>
        </w:rPr>
        <w:t>the old world order</w:t>
      </w:r>
      <w:r w:rsidRPr="00DA7986">
        <w:rPr>
          <w:sz w:val="16"/>
        </w:rPr>
        <w:t xml:space="preserve"> — remember </w:t>
      </w:r>
      <w:r w:rsidRPr="00623123">
        <w:rPr>
          <w:rStyle w:val="StyleUnderline"/>
          <w:sz w:val="24"/>
        </w:rPr>
        <w:t>the WTO</w:t>
      </w:r>
      <w:r w:rsidRPr="00DA7986">
        <w:rPr>
          <w:sz w:val="16"/>
        </w:rPr>
        <w:t xml:space="preserve">, and GATT before it — </w:t>
      </w:r>
      <w:r w:rsidRPr="00842789">
        <w:rPr>
          <w:rStyle w:val="StyleUnderline"/>
          <w:szCs w:val="26"/>
          <w:highlight w:val="green"/>
        </w:rPr>
        <w:t>has increasingly become a sideshow to the proliferation of bilateral</w:t>
      </w:r>
      <w:r w:rsidRPr="00DA7986">
        <w:rPr>
          <w:sz w:val="16"/>
        </w:rPr>
        <w:t xml:space="preserve">, </w:t>
      </w:r>
      <w:r w:rsidRPr="00842789">
        <w:rPr>
          <w:b/>
          <w:sz w:val="26"/>
          <w:highlight w:val="green"/>
          <w:u w:val="single"/>
        </w:rPr>
        <w:t>trilateral</w:t>
      </w:r>
      <w:r w:rsidRPr="00842789">
        <w:rPr>
          <w:sz w:val="16"/>
          <w:highlight w:val="green"/>
        </w:rPr>
        <w:t xml:space="preserve"> </w:t>
      </w:r>
      <w:r w:rsidRPr="00842789">
        <w:rPr>
          <w:b/>
          <w:sz w:val="26"/>
          <w:highlight w:val="green"/>
          <w:u w:val="single"/>
        </w:rPr>
        <w:t>and</w:t>
      </w:r>
      <w:r w:rsidRPr="00DA7986">
        <w:rPr>
          <w:sz w:val="16"/>
        </w:rPr>
        <w:t xml:space="preserve">, often, </w:t>
      </w:r>
      <w:r w:rsidRPr="00842789">
        <w:rPr>
          <w:b/>
          <w:sz w:val="26"/>
          <w:highlight w:val="green"/>
          <w:u w:val="single"/>
        </w:rPr>
        <w:t>multi-lateral</w:t>
      </w:r>
      <w:r w:rsidRPr="00842789">
        <w:rPr>
          <w:sz w:val="16"/>
          <w:highlight w:val="green"/>
        </w:rPr>
        <w:t xml:space="preserve"> </w:t>
      </w:r>
      <w:r w:rsidRPr="00842789">
        <w:rPr>
          <w:rStyle w:val="StyleUnderline"/>
          <w:szCs w:val="26"/>
          <w:highlight w:val="green"/>
        </w:rPr>
        <w:t>agreements</w:t>
      </w:r>
      <w:r w:rsidRPr="00623123">
        <w:rPr>
          <w:rStyle w:val="StyleUnderline"/>
          <w:sz w:val="24"/>
        </w:rPr>
        <w:t>.</w:t>
      </w:r>
      <w:r w:rsidRPr="00DA7986">
        <w:rPr>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rPr>
        <w:t xml:space="preserve">the </w:t>
      </w:r>
      <w:r w:rsidRPr="00842789">
        <w:rPr>
          <w:rStyle w:val="StyleUnderline"/>
          <w:highlight w:val="green"/>
        </w:rPr>
        <w:t>growing mass of</w:t>
      </w:r>
      <w:r w:rsidRPr="00842789">
        <w:rPr>
          <w:rStyle w:val="StyleUnderline"/>
          <w:sz w:val="16"/>
          <w:highlight w:val="green"/>
        </w:rPr>
        <w:t xml:space="preserve"> </w:t>
      </w:r>
      <w:r w:rsidRPr="00842789">
        <w:rPr>
          <w:rStyle w:val="StyleUnderline"/>
          <w:highlight w:val="green"/>
        </w:rPr>
        <w:t>country-to-country</w:t>
      </w:r>
      <w:r w:rsidRPr="00DA7986">
        <w:rPr>
          <w:rStyle w:val="StyleUnderline"/>
          <w:sz w:val="16"/>
        </w:rPr>
        <w:t xml:space="preserve">, </w:t>
      </w:r>
      <w:r w:rsidRPr="00842789">
        <w:rPr>
          <w:rStyle w:val="StyleUnderline"/>
          <w:highlight w:val="green"/>
        </w:rPr>
        <w:t>region-to-region agreements</w:t>
      </w:r>
      <w:r w:rsidRPr="00842789">
        <w:rPr>
          <w:rStyle w:val="StyleUnderline"/>
          <w:sz w:val="16"/>
          <w:highlight w:val="green"/>
        </w:rPr>
        <w:t xml:space="preserve"> </w:t>
      </w:r>
      <w:r w:rsidRPr="00DA7986">
        <w:rPr>
          <w:rStyle w:val="StyleUnderline"/>
          <w:sz w:val="24"/>
        </w:rPr>
        <w:t>has made apparent, it’s open season on anything that moves between borders</w:t>
      </w:r>
      <w:r w:rsidRPr="00DA7986">
        <w:rPr>
          <w:u w:val="single"/>
        </w:rPr>
        <w:t xml:space="preserve"> — not only products, investments and intellectual property, but also new rules on competition, and the inclusion of labour laws and environmental guidelines</w:t>
      </w:r>
      <w:r w:rsidRPr="00DA7986">
        <w:rPr>
          <w:sz w:val="16"/>
        </w:rPr>
        <w:t xml:space="preserve">. </w:t>
      </w:r>
      <w:r w:rsidRPr="00DA7986">
        <w:rPr>
          <w:rStyle w:val="StyleUnderline"/>
          <w:sz w:val="16"/>
        </w:rPr>
        <w:t>These are just some of the areas of possible disputes that the World Trade Organization “does not deal with</w:t>
      </w:r>
      <w:r w:rsidRPr="00DA7986">
        <w:rPr>
          <w:sz w:val="16"/>
        </w:rPr>
        <w:t>,” said Debra Steger, a professor of law at University of Ottawa, specializing in international trade and development. “</w:t>
      </w:r>
      <w:r w:rsidRPr="00DA7986">
        <w:rPr>
          <w:rStyle w:val="StyleUnderline"/>
          <w:sz w:val="24"/>
        </w:rPr>
        <w:t>These are new models. These are not traditional trade agreements,</w:t>
      </w:r>
      <w:r w:rsidRPr="00DA7986">
        <w:rPr>
          <w:u w:val="single"/>
        </w:rPr>
        <w:t xml:space="preserve"> per se.”</w:t>
      </w:r>
      <w:r w:rsidRPr="00DA7986">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labour standards, competition policy and human rights, corruption, and on and on it goes.” Free trade, between where ever, has become the go-to issue for politicians, business leaders, public-policy makers and private interest groups. Note, this month’s sudden but long-rumoured announcement by the Harper government of a free-trade deal with South Korea, nearly 10 years after talks began and stumbled, and resumed again. Arguably, the deal was finally done as a result of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842789">
        <w:rPr>
          <w:rStyle w:val="StyleUnderline"/>
          <w:szCs w:val="26"/>
          <w:highlight w:val="green"/>
        </w:rPr>
        <w:t>The move toward bilateral or multi-lateral agreements “is a symptom of the problems that we were running into at the WTO</w:t>
      </w:r>
      <w:r w:rsidRPr="00DA7986">
        <w:rPr>
          <w:sz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Jordan and Chile, followed later by Costa Rica, Peru, Panama, Honduras and Colombia, leading up to the pacts with EU and </w:t>
      </w:r>
      <w:r w:rsidRPr="00DA7986">
        <w:rPr>
          <w:sz w:val="16"/>
        </w:rPr>
        <w:lastRenderedPageBreak/>
        <w:t>South Korea. Negotiations are ongoing for at least another dozen agreements. For countries such as Colombia, which has had an agreement in effect with Canada since 2011, the goal is “to insert our economy into the world economy,” said Alvaro Concha, trade commissioner of Proexport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Trans Pacific Partnership. “In many ways, the Trans Pacific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plur-lateral agreement that the world has seen.”</w:t>
      </w:r>
    </w:p>
    <w:p w14:paraId="414A136A" w14:textId="77777777" w:rsidR="00984BC5" w:rsidRPr="00DA7986" w:rsidRDefault="00984BC5" w:rsidP="00984BC5">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51D7B302" w14:textId="77777777" w:rsidR="00984BC5" w:rsidRPr="00E83D00" w:rsidRDefault="00984BC5" w:rsidP="00984BC5">
      <w:r w:rsidRPr="00E83D00">
        <w:rPr>
          <w:rStyle w:val="Style13ptBold"/>
        </w:rPr>
        <w:t>Brkić</w:t>
      </w:r>
      <w:r>
        <w:rPr>
          <w:rStyle w:val="Style13ptBold"/>
        </w:rPr>
        <w:t xml:space="preserve"> 13</w:t>
      </w:r>
      <w:r w:rsidRPr="00E83D00">
        <w:t xml:space="preserve">, Snježana, and Adnan Efendic. "Regional Trading Arrangements–Stumbling Blocks or Building Blocks in the Process of Global Trade Liberalization?." 5th International Conference «Economic Integration, competition and cooperation», Croatia, Opatija. </w:t>
      </w:r>
      <w:r>
        <w:t>2013</w:t>
      </w:r>
      <w:r w:rsidRPr="00E83D00">
        <w:t xml:space="preserve">. </w:t>
      </w:r>
      <w:r>
        <w:t xml:space="preserve">papers.ssrn.com/sol3/papers.cfm?abstract_id=2239275 (Economics Prof at U of Sarajevo) //Elmer </w:t>
      </w:r>
    </w:p>
    <w:p w14:paraId="5AFB23F9" w14:textId="77777777" w:rsidR="00984BC5" w:rsidRPr="00696654" w:rsidRDefault="00984BC5" w:rsidP="00984BC5">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intensive and which have therefore been named "waves of regionalism". The first wave was taking place during the capitalism development in the second half of the 19th century, in the course of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842789">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expressedly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Japan and China. Integration processes, however, do not show any signs of flagging. Up till now, over 200 RTAs have been registered with GATT/WTO, more than 150 of them being still in force, and most of these valid arrangement have been made in the past ten years. Specific in many ways, this wave was dubbed "new regionalism". </w:t>
      </w:r>
      <w:r w:rsidRPr="00DA7986">
        <w:rPr>
          <w:u w:val="single"/>
        </w:rPr>
        <w:t xml:space="preserve">The most specific </w:t>
      </w:r>
      <w:r w:rsidRPr="00842789">
        <w:rPr>
          <w:b/>
          <w:sz w:val="26"/>
          <w:highlight w:val="green"/>
          <w:u w:val="single"/>
        </w:rPr>
        <w:t>characteristics</w:t>
      </w:r>
      <w:r w:rsidRPr="00DA7986">
        <w:rPr>
          <w:u w:val="single"/>
        </w:rPr>
        <w:t xml:space="preserve"> of new regionalism </w:t>
      </w:r>
      <w:r w:rsidRPr="00842789">
        <w:rPr>
          <w:b/>
          <w:sz w:val="26"/>
          <w:highlight w:val="green"/>
          <w:u w:val="single"/>
        </w:rPr>
        <w:t>include: geographic spread</w:t>
      </w:r>
      <w:r w:rsidRPr="00DA7986">
        <w:rPr>
          <w:u w:val="single"/>
        </w:rPr>
        <w:t xml:space="preserve"> </w:t>
      </w:r>
      <w:r w:rsidRPr="00842789">
        <w:rPr>
          <w:b/>
          <w:sz w:val="26"/>
          <w:highlight w:val="green"/>
          <w:u w:val="single"/>
        </w:rPr>
        <w:t>of RTAs</w:t>
      </w:r>
      <w:r w:rsidRPr="00842789">
        <w:rPr>
          <w:highlight w:val="green"/>
          <w:u w:val="single"/>
        </w:rPr>
        <w:t xml:space="preserve"> </w:t>
      </w:r>
      <w:r w:rsidRPr="00842789">
        <w:rPr>
          <w:b/>
          <w:sz w:val="26"/>
          <w:highlight w:val="green"/>
          <w:u w:val="single"/>
        </w:rPr>
        <w:t>in</w:t>
      </w:r>
      <w:r w:rsidRPr="00842789">
        <w:rPr>
          <w:highlight w:val="green"/>
          <w:u w:val="single"/>
        </w:rPr>
        <w:t xml:space="preserve"> </w:t>
      </w:r>
      <w:r w:rsidRPr="00DA7986">
        <w:rPr>
          <w:u w:val="single"/>
        </w:rPr>
        <w:t xml:space="preserve">terms of </w:t>
      </w:r>
      <w:r w:rsidRPr="00842789">
        <w:rPr>
          <w:b/>
          <w:sz w:val="26"/>
          <w:highlight w:val="green"/>
          <w:u w:val="single"/>
        </w:rPr>
        <w:t>encompassing entire continents;</w:t>
      </w:r>
      <w:r w:rsidRPr="00DA7986">
        <w:rPr>
          <w:u w:val="single"/>
        </w:rPr>
        <w:t xml:space="preserve"> </w:t>
      </w:r>
      <w:r w:rsidRPr="00842789">
        <w:rPr>
          <w:b/>
          <w:sz w:val="26"/>
          <w:highlight w:val="green"/>
          <w:u w:val="single"/>
        </w:rPr>
        <w:t>greater speed</w:t>
      </w:r>
      <w:r w:rsidRPr="00842789">
        <w:rPr>
          <w:highlight w:val="green"/>
          <w:u w:val="single"/>
        </w:rPr>
        <w:t xml:space="preserve">; </w:t>
      </w:r>
      <w:r w:rsidRPr="00DA7986">
        <w:rPr>
          <w:u w:val="single"/>
        </w:rPr>
        <w:t xml:space="preserve">integration forms success; deepening of integration processes; </w:t>
      </w:r>
      <w:r w:rsidRPr="00842789">
        <w:rPr>
          <w:b/>
          <w:sz w:val="26"/>
          <w:highlight w:val="green"/>
          <w:u w:val="single"/>
        </w:rPr>
        <w:t>and</w:t>
      </w:r>
      <w:r w:rsidRPr="00DA7986">
        <w:rPr>
          <w:u w:val="single"/>
        </w:rPr>
        <w:t xml:space="preserve">, the most important for this theoretical discussion, generally </w:t>
      </w:r>
      <w:r w:rsidRPr="00842789">
        <w:rPr>
          <w:b/>
          <w:sz w:val="26"/>
          <w:highlight w:val="green"/>
          <w:u w:val="single"/>
        </w:rPr>
        <w:t>non-negative impact on outsiders, world economy as a whole, and</w:t>
      </w:r>
      <w:r w:rsidRPr="00DA7986">
        <w:rPr>
          <w:u w:val="single"/>
        </w:rPr>
        <w:t xml:space="preserve"> the </w:t>
      </w:r>
      <w:r w:rsidRPr="00842789">
        <w:rPr>
          <w:b/>
          <w:sz w:val="26"/>
          <w:highlight w:val="green"/>
          <w:u w:val="single"/>
        </w:rPr>
        <w:t>multilateral liberalization</w:t>
      </w:r>
      <w:r w:rsidRPr="00DA7986">
        <w:rPr>
          <w:u w:val="single"/>
        </w:rPr>
        <w:t xml:space="preserve"> process</w:t>
      </w:r>
      <w:r w:rsidRPr="00696654">
        <w:rPr>
          <w:sz w:val="16"/>
        </w:rPr>
        <w:t xml:space="preserve">. Some theorists (Gilpin) actually </w:t>
      </w:r>
      <w:r w:rsidRPr="00DA7986">
        <w:rPr>
          <w:u w:val="single"/>
        </w:rPr>
        <w:t xml:space="preserve">distinguish </w:t>
      </w:r>
      <w:r w:rsidRPr="00842789">
        <w:rPr>
          <w:b/>
          <w:sz w:val="26"/>
          <w:highlight w:val="green"/>
          <w:u w:val="single"/>
        </w:rPr>
        <w:t>between</w:t>
      </w:r>
      <w:r w:rsidRPr="00696654">
        <w:rPr>
          <w:sz w:val="16"/>
        </w:rPr>
        <w:t xml:space="preserve"> the "</w:t>
      </w:r>
      <w:r w:rsidRPr="00842789">
        <w:rPr>
          <w:b/>
          <w:sz w:val="26"/>
          <w:highlight w:val="green"/>
          <w:u w:val="single"/>
        </w:rPr>
        <w:t>benign</w:t>
      </w:r>
      <w:r w:rsidRPr="00696654">
        <w:rPr>
          <w:sz w:val="16"/>
        </w:rPr>
        <w:t xml:space="preserve">" </w:t>
      </w:r>
      <w:r w:rsidRPr="00842789">
        <w:rPr>
          <w:b/>
          <w:sz w:val="26"/>
          <w:highlight w:val="green"/>
          <w:u w:val="single"/>
        </w:rPr>
        <w:t>and</w:t>
      </w:r>
      <w:r w:rsidRPr="00696654">
        <w:rPr>
          <w:sz w:val="16"/>
        </w:rPr>
        <w:t xml:space="preserve"> "</w:t>
      </w:r>
      <w:r w:rsidRPr="00842789">
        <w:rPr>
          <w:b/>
          <w:sz w:val="26"/>
          <w:highlight w:val="green"/>
          <w:u w:val="single"/>
        </w:rPr>
        <w:t>malign</w:t>
      </w:r>
      <w:r w:rsidRPr="00696654">
        <w:rPr>
          <w:sz w:val="16"/>
        </w:rPr>
        <w:t xml:space="preserve">" </w:t>
      </w:r>
      <w:r w:rsidRPr="00842789">
        <w:rPr>
          <w:b/>
          <w:sz w:val="26"/>
          <w:highlight w:val="green"/>
          <w:u w:val="single"/>
        </w:rPr>
        <w:t>regionalism</w:t>
      </w:r>
      <w:r w:rsidRPr="00696654">
        <w:rPr>
          <w:sz w:val="16"/>
        </w:rPr>
        <w:t xml:space="preserve">. On the one hand, </w:t>
      </w:r>
      <w:r w:rsidRPr="00842789">
        <w:rPr>
          <w:b/>
          <w:sz w:val="26"/>
          <w:highlight w:val="green"/>
          <w:u w:val="single"/>
        </w:rPr>
        <w:t>regionalism can advance</w:t>
      </w:r>
      <w:r w:rsidRPr="00696654">
        <w:rPr>
          <w:sz w:val="16"/>
        </w:rPr>
        <w:t xml:space="preserve"> the </w:t>
      </w:r>
      <w:r w:rsidRPr="00842789">
        <w:rPr>
          <w:b/>
          <w:sz w:val="26"/>
          <w:highlight w:val="green"/>
          <w:u w:val="single"/>
        </w:rPr>
        <w:t>international economic stability</w:t>
      </w:r>
      <w:r w:rsidRPr="00696654">
        <w:rPr>
          <w:sz w:val="16"/>
        </w:rPr>
        <w:t xml:space="preserve">, multilateral liberalization </w:t>
      </w:r>
      <w:r w:rsidRPr="00842789">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842789">
        <w:rPr>
          <w:b/>
          <w:sz w:val="26"/>
          <w:highlight w:val="green"/>
          <w:u w:val="single"/>
        </w:rPr>
        <w:t>Forces driving</w:t>
      </w:r>
      <w:r w:rsidRPr="00842789">
        <w:rPr>
          <w:highlight w:val="green"/>
          <w:u w:val="single"/>
        </w:rPr>
        <w:t xml:space="preserve"> </w:t>
      </w:r>
      <w:r w:rsidRPr="00DA7986">
        <w:rPr>
          <w:u w:val="single"/>
        </w:rPr>
        <w:t xml:space="preserve">the </w:t>
      </w:r>
      <w:r w:rsidRPr="00842789">
        <w:rPr>
          <w:b/>
          <w:sz w:val="26"/>
          <w:highlight w:val="green"/>
          <w:u w:val="single"/>
        </w:rPr>
        <w:t>contemporary</w:t>
      </w:r>
      <w:r w:rsidRPr="00842789">
        <w:rPr>
          <w:highlight w:val="green"/>
          <w:u w:val="single"/>
        </w:rPr>
        <w:t xml:space="preserve"> </w:t>
      </w:r>
      <w:r w:rsidRPr="00842789">
        <w:rPr>
          <w:b/>
          <w:sz w:val="26"/>
          <w:highlight w:val="green"/>
          <w:u w:val="single"/>
        </w:rPr>
        <w:t>regionalism</w:t>
      </w:r>
      <w:r w:rsidRPr="00842789">
        <w:rPr>
          <w:highlight w:val="green"/>
          <w:u w:val="single"/>
        </w:rPr>
        <w:t xml:space="preserve"> </w:t>
      </w:r>
      <w:r w:rsidRPr="00DA7986">
        <w:rPr>
          <w:u w:val="single"/>
        </w:rPr>
        <w:t xml:space="preserve">development </w:t>
      </w:r>
      <w:r w:rsidRPr="00842789">
        <w:rPr>
          <w:b/>
          <w:sz w:val="26"/>
          <w:highlight w:val="green"/>
          <w:u w:val="single"/>
        </w:rPr>
        <w:t>differ from</w:t>
      </w:r>
      <w:r w:rsidRPr="00842789">
        <w:rPr>
          <w:highlight w:val="green"/>
          <w:u w:val="single"/>
        </w:rPr>
        <w:t xml:space="preserve"> </w:t>
      </w:r>
      <w:r w:rsidRPr="00DA7986">
        <w:rPr>
          <w:u w:val="single"/>
        </w:rPr>
        <w:t xml:space="preserve">those that used to drive </w:t>
      </w:r>
      <w:r w:rsidRPr="00842789">
        <w:rPr>
          <w:b/>
          <w:sz w:val="26"/>
          <w:highlight w:val="green"/>
          <w:u w:val="single"/>
        </w:rPr>
        <w:t>earlier</w:t>
      </w:r>
      <w:r w:rsidRPr="00842789">
        <w:rPr>
          <w:highlight w:val="green"/>
          <w:u w:val="single"/>
        </w:rPr>
        <w:t xml:space="preserve"> </w:t>
      </w:r>
      <w:r w:rsidRPr="00DA7986">
        <w:rPr>
          <w:u w:val="single"/>
        </w:rPr>
        <w:t>regionalism periods in the 20th century</w:t>
      </w:r>
      <w:r w:rsidRPr="00696654">
        <w:rPr>
          <w:sz w:val="16"/>
        </w:rPr>
        <w:t xml:space="preserve">. The </w:t>
      </w:r>
      <w:r w:rsidRPr="00842789">
        <w:rPr>
          <w:b/>
          <w:sz w:val="26"/>
          <w:highlight w:val="green"/>
          <w:u w:val="single"/>
        </w:rPr>
        <w:t>present regionalism emerged in</w:t>
      </w:r>
      <w:r w:rsidRPr="00696654">
        <w:rPr>
          <w:sz w:val="16"/>
        </w:rPr>
        <w:t xml:space="preserve"> the period </w:t>
      </w:r>
      <w:r w:rsidRPr="00DA7986">
        <w:rPr>
          <w:u w:val="single"/>
        </w:rPr>
        <w:t xml:space="preserve">characterized by the </w:t>
      </w:r>
      <w:r w:rsidRPr="00842789">
        <w:rPr>
          <w:b/>
          <w:sz w:val="26"/>
          <w:highlight w:val="green"/>
          <w:u w:val="single"/>
        </w:rPr>
        <w:t>increasing economic inter-dependence</w:t>
      </w:r>
      <w:r w:rsidRPr="00842789">
        <w:rPr>
          <w:highlight w:val="green"/>
          <w:u w:val="single"/>
        </w:rPr>
        <w:t xml:space="preserve"> </w:t>
      </w:r>
      <w:r w:rsidRPr="00DA7986">
        <w:rPr>
          <w:u w:val="single"/>
        </w:rPr>
        <w:t>between different world economy subjects, countries attempts to resolve trade disputes and multilateral framework of trade relations</w:t>
      </w:r>
      <w:r w:rsidRPr="00696654">
        <w:rPr>
          <w:sz w:val="16"/>
        </w:rPr>
        <w:t xml:space="preserve">. </w:t>
      </w:r>
      <w:r w:rsidRPr="00DA7986">
        <w:rPr>
          <w:u w:val="single"/>
        </w:rPr>
        <w:t xml:space="preserve">As opposed to the 1930s episode, contemporary regional initiatives represent </w:t>
      </w:r>
      <w:r w:rsidRPr="00842789">
        <w:rPr>
          <w:b/>
          <w:sz w:val="26"/>
          <w:highlight w:val="green"/>
          <w:u w:val="single"/>
        </w:rPr>
        <w:t>attempts to make</w:t>
      </w:r>
      <w:r w:rsidRPr="00842789">
        <w:rPr>
          <w:highlight w:val="green"/>
          <w:u w:val="single"/>
        </w:rPr>
        <w:t xml:space="preserve"> </w:t>
      </w:r>
      <w:r w:rsidRPr="00DA7986">
        <w:rPr>
          <w:u w:val="single"/>
        </w:rPr>
        <w:t xml:space="preserve">the members' </w:t>
      </w:r>
      <w:r w:rsidRPr="00842789">
        <w:rPr>
          <w:b/>
          <w:sz w:val="26"/>
          <w:highlight w:val="green"/>
          <w:u w:val="single"/>
        </w:rPr>
        <w:t xml:space="preserve">participation in the </w:t>
      </w:r>
      <w:r w:rsidRPr="00842789">
        <w:rPr>
          <w:b/>
          <w:sz w:val="26"/>
          <w:highlight w:val="green"/>
          <w:u w:val="single"/>
        </w:rPr>
        <w:lastRenderedPageBreak/>
        <w:t>world economy easier</w:t>
      </w:r>
      <w:r w:rsidRPr="00DA7986">
        <w:rPr>
          <w:u w:val="single"/>
        </w:rPr>
        <w:t>, rather than make them more distant from it</w:t>
      </w:r>
      <w:r w:rsidRPr="00696654">
        <w:rPr>
          <w:sz w:val="16"/>
        </w:rPr>
        <w:t xml:space="preserve">. As opposed to 1950s and 1960s episode, </w:t>
      </w:r>
      <w:r w:rsidRPr="00DA7986">
        <w:rPr>
          <w:u w:val="single"/>
        </w:rPr>
        <w:t xml:space="preserve">new </w:t>
      </w:r>
      <w:r w:rsidRPr="00842789">
        <w:rPr>
          <w:b/>
          <w:sz w:val="26"/>
          <w:highlight w:val="green"/>
          <w:u w:val="single"/>
        </w:rPr>
        <w:t>initiatives</w:t>
      </w:r>
      <w:r w:rsidRPr="00842789">
        <w:rPr>
          <w:highlight w:val="green"/>
          <w:u w:val="single"/>
        </w:rPr>
        <w:t xml:space="preserve"> </w:t>
      </w:r>
      <w:r w:rsidRPr="00DA7986">
        <w:rPr>
          <w:u w:val="single"/>
        </w:rPr>
        <w:t xml:space="preserve">are </w:t>
      </w:r>
      <w:r w:rsidRPr="00842789">
        <w:rPr>
          <w:b/>
          <w:sz w:val="26"/>
          <w:highlight w:val="green"/>
          <w:u w:val="single"/>
        </w:rPr>
        <w:t>less frequently motivated</w:t>
      </w:r>
      <w:r w:rsidRPr="00842789">
        <w:rPr>
          <w:highlight w:val="green"/>
          <w:u w:val="single"/>
        </w:rPr>
        <w:t xml:space="preserve"> </w:t>
      </w:r>
      <w:r w:rsidRPr="00842789">
        <w:rPr>
          <w:b/>
          <w:sz w:val="26"/>
          <w:highlight w:val="green"/>
          <w:u w:val="single"/>
        </w:rPr>
        <w:t>exclusively by political interests</w:t>
      </w:r>
      <w:r w:rsidRPr="00DA7986">
        <w:rPr>
          <w:u w:val="single"/>
        </w:rPr>
        <w:t xml:space="preserve">, and are </w:t>
      </w:r>
      <w:r w:rsidRPr="00842789">
        <w:rPr>
          <w:b/>
          <w:sz w:val="26"/>
          <w:highlight w:val="green"/>
          <w:u w:val="single"/>
        </w:rPr>
        <w:t>less frequently</w:t>
      </w:r>
      <w:r w:rsidRPr="00842789">
        <w:rPr>
          <w:highlight w:val="green"/>
          <w:u w:val="single"/>
        </w:rPr>
        <w:t xml:space="preserve"> </w:t>
      </w:r>
      <w:r w:rsidRPr="00DA7986">
        <w:rPr>
          <w:u w:val="single"/>
        </w:rPr>
        <w:t xml:space="preserve">being used </w:t>
      </w:r>
      <w:r w:rsidRPr="00842789">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as a means to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842789">
        <w:rPr>
          <w:b/>
          <w:sz w:val="26"/>
          <w:highlight w:val="green"/>
          <w:u w:val="single"/>
        </w:rPr>
        <w:t>contributed to</w:t>
      </w:r>
      <w:r w:rsidRPr="00842789">
        <w:rPr>
          <w:highlight w:val="green"/>
          <w:u w:val="single"/>
        </w:rPr>
        <w:t xml:space="preserve"> </w:t>
      </w:r>
      <w:r w:rsidRPr="00DA7986">
        <w:rPr>
          <w:u w:val="single"/>
        </w:rPr>
        <w:t xml:space="preserve">the </w:t>
      </w:r>
      <w:r w:rsidRPr="00842789">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842789">
        <w:rPr>
          <w:b/>
          <w:sz w:val="26"/>
          <w:highlight w:val="green"/>
          <w:u w:val="single"/>
        </w:rPr>
        <w:t>integrations</w:t>
      </w:r>
      <w:r w:rsidRPr="00DA7986">
        <w:rPr>
          <w:u w:val="single"/>
        </w:rPr>
        <w:t xml:space="preserve"> primarily seem to </w:t>
      </w:r>
      <w:r w:rsidRPr="00842789">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i Snape 1994.)28. Actually, the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take into account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actually been highly integrated economies for a long time already, while the Mexican economy is relatively small. The same view was pointed out by the EU, with respect to its expansion. It particularly refers to the inclusion of the remaining EFTA countries, because this will actually only complete, in institutional terms, the EU strong economic ties with these countries. Most EFTA countries have been part of the European economic area (EEA), i.e.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Since early 1990s, the value of intra-regional imports registered the average annual growth of 18%. In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842789">
        <w:rPr>
          <w:b/>
          <w:sz w:val="26"/>
          <w:highlight w:val="green"/>
          <w:u w:val="single"/>
        </w:rPr>
        <w:t>most powerful</w:t>
      </w:r>
      <w:r w:rsidRPr="00696654">
        <w:rPr>
          <w:u w:val="single"/>
        </w:rPr>
        <w:t xml:space="preserve"> countries, i.e. </w:t>
      </w:r>
      <w:r w:rsidRPr="00842789">
        <w:rPr>
          <w:b/>
          <w:sz w:val="26"/>
          <w:highlight w:val="green"/>
          <w:u w:val="single"/>
        </w:rPr>
        <w:t>blocs</w:t>
      </w:r>
      <w:r w:rsidRPr="00842789">
        <w:rPr>
          <w:highlight w:val="green"/>
          <w:u w:val="single"/>
        </w:rPr>
        <w:t xml:space="preserve">, </w:t>
      </w:r>
      <w:r w:rsidRPr="00842789">
        <w:rPr>
          <w:b/>
          <w:sz w:val="26"/>
          <w:highlight w:val="green"/>
          <w:u w:val="single"/>
        </w:rPr>
        <w:t>are extremely dependent</w:t>
      </w:r>
      <w:r w:rsidRPr="00842789">
        <w:rPr>
          <w:highlight w:val="green"/>
          <w:u w:val="single"/>
        </w:rPr>
        <w:t xml:space="preserve"> </w:t>
      </w:r>
      <w:r w:rsidRPr="00842789">
        <w:rPr>
          <w:b/>
          <w:sz w:val="26"/>
          <w:highlight w:val="green"/>
          <w:u w:val="single"/>
        </w:rPr>
        <w:t>on the rest of the world in terms of trade.</w:t>
      </w:r>
      <w:r w:rsidRPr="00842789">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America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842789">
        <w:rPr>
          <w:b/>
          <w:sz w:val="26"/>
          <w:highlight w:val="green"/>
          <w:u w:val="single"/>
        </w:rPr>
        <w:t>new regionalism has</w:t>
      </w:r>
      <w:r w:rsidRPr="00696654">
        <w:rPr>
          <w:u w:val="single"/>
        </w:rPr>
        <w:t xml:space="preserve"> mainly a </w:t>
      </w:r>
      <w:r w:rsidRPr="00842789">
        <w:rPr>
          <w:b/>
          <w:bCs/>
          <w:sz w:val="26"/>
          <w:highlight w:val="green"/>
          <w:u w:val="single"/>
        </w:rPr>
        <w:t>non</w:t>
      </w:r>
      <w:r w:rsidRPr="00842789">
        <w:rPr>
          <w:b/>
          <w:sz w:val="26"/>
          <w:highlight w:val="green"/>
          <w:u w:val="single"/>
        </w:rPr>
        <w:t xml:space="preserve">-negative </w:t>
      </w:r>
      <w:r w:rsidRPr="00842789">
        <w:rPr>
          <w:b/>
          <w:sz w:val="26"/>
          <w:highlight w:val="green"/>
          <w:u w:val="single"/>
        </w:rPr>
        <w:lastRenderedPageBreak/>
        <w:t xml:space="preserve">impact on </w:t>
      </w:r>
      <w:r w:rsidRPr="00696654">
        <w:rPr>
          <w:u w:val="single"/>
        </w:rPr>
        <w:t xml:space="preserve">outsiders and </w:t>
      </w:r>
      <w:r w:rsidRPr="00842789">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liberalization.“33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6F9FF5E6" w14:textId="77777777" w:rsidR="00984BC5" w:rsidRDefault="00984BC5" w:rsidP="00984BC5">
      <w:pPr>
        <w:pStyle w:val="Heading4"/>
      </w:pPr>
      <w:r>
        <w:t>That outweighs—multilateral trade causes wars with a larger impact</w:t>
      </w:r>
    </w:p>
    <w:p w14:paraId="66A96EB7" w14:textId="77777777" w:rsidR="00984BC5" w:rsidRPr="005E4826" w:rsidRDefault="00984BC5" w:rsidP="00984BC5">
      <w:r w:rsidRPr="005E4826">
        <w:rPr>
          <w:rStyle w:val="Style13ptBold"/>
        </w:rPr>
        <w:t>Thoma 7</w:t>
      </w:r>
      <w:r>
        <w:t xml:space="preserve"> Mark Thoma July 2007 “</w:t>
      </w:r>
      <w:r w:rsidRPr="003A4C49">
        <w:t>Trade Liberalization and War</w:t>
      </w:r>
      <w:r>
        <w:t xml:space="preserve">” </w:t>
      </w:r>
      <w:hyperlink r:id="rId6" w:history="1">
        <w:r w:rsidRPr="00B867F4">
          <w:rPr>
            <w:rStyle w:val="Hyperlink"/>
          </w:rPr>
          <w:t>http://economistsview.typepad.com/economistsview/2007/07/trade-liberaliz.html</w:t>
        </w:r>
      </w:hyperlink>
      <w:r>
        <w:t xml:space="preserve"> (Economics Professor at the University of Oregon)//Elmer </w:t>
      </w:r>
    </w:p>
    <w:p w14:paraId="0D094D8E" w14:textId="77777777" w:rsidR="00984BC5" w:rsidRDefault="00984BC5" w:rsidP="00984BC5">
      <w:pPr>
        <w:rPr>
          <w:u w:val="single"/>
        </w:rPr>
      </w:pPr>
      <w:r w:rsidRPr="005E4826">
        <w:rPr>
          <w:rStyle w:val="StyleUnderline"/>
          <w:sz w:val="24"/>
        </w:rPr>
        <w:t xml:space="preserve">Globalisation is by construction an increase in both bilateral and </w:t>
      </w:r>
      <w:r w:rsidRPr="00842789">
        <w:rPr>
          <w:rStyle w:val="StyleUnderline"/>
          <w:sz w:val="24"/>
          <w:highlight w:val="green"/>
        </w:rPr>
        <w:t>multilateral trade</w:t>
      </w:r>
      <w:r w:rsidRPr="005E4826">
        <w:rPr>
          <w:rStyle w:val="StyleUnderline"/>
          <w:sz w:val="24"/>
        </w:rPr>
        <w:t xml:space="preserve"> flows</w:t>
      </w:r>
      <w:r w:rsidRPr="005E4826">
        <w:rPr>
          <w:sz w:val="16"/>
        </w:rPr>
        <w:t xml:space="preserve">. </w:t>
      </w:r>
      <w:r w:rsidRPr="005E4826">
        <w:rPr>
          <w:rStyle w:val="StyleUnderline"/>
          <w:sz w:val="24"/>
        </w:rPr>
        <w:t>What then was the net effect of increased trade since 1970?</w:t>
      </w:r>
      <w:r w:rsidRPr="005E4826">
        <w:rPr>
          <w:sz w:val="16"/>
        </w:rPr>
        <w:t xml:space="preserve"> </w:t>
      </w:r>
      <w:r w:rsidRPr="005E4826">
        <w:rPr>
          <w:u w:val="single"/>
        </w:rPr>
        <w:t xml:space="preserve">We find that it </w:t>
      </w:r>
      <w:r w:rsidRPr="00842789">
        <w:rPr>
          <w:b/>
          <w:bCs/>
          <w:highlight w:val="green"/>
          <w:u w:val="single"/>
          <w:bdr w:val="single" w:sz="4" w:space="0" w:color="auto"/>
        </w:rPr>
        <w:t>generated an increase in the probability of</w:t>
      </w:r>
      <w:r w:rsidRPr="005E4826">
        <w:rPr>
          <w:b/>
          <w:bCs/>
          <w:u w:val="single"/>
          <w:bdr w:val="single" w:sz="4" w:space="0" w:color="auto"/>
        </w:rPr>
        <w:t xml:space="preserve"> a </w:t>
      </w:r>
      <w:r w:rsidRPr="00842789">
        <w:rPr>
          <w:b/>
          <w:bCs/>
          <w:highlight w:val="green"/>
          <w:u w:val="single"/>
          <w:bdr w:val="single" w:sz="4" w:space="0" w:color="auto"/>
        </w:rPr>
        <w:t>bilateral conflict by</w:t>
      </w:r>
      <w:r w:rsidRPr="005E4826">
        <w:rPr>
          <w:u w:val="single"/>
        </w:rPr>
        <w:t xml:space="preserve"> around </w:t>
      </w:r>
      <w:r w:rsidRPr="00842789">
        <w:rPr>
          <w:b/>
          <w:bCs/>
          <w:highlight w:val="green"/>
          <w:u w:val="single"/>
          <w:bdr w:val="single" w:sz="4" w:space="0" w:color="auto"/>
        </w:rPr>
        <w:t>20%</w:t>
      </w:r>
      <w:r w:rsidRPr="00842789">
        <w:rPr>
          <w:highlight w:val="green"/>
          <w:u w:val="single"/>
        </w:rPr>
        <w:t xml:space="preserve"> for</w:t>
      </w:r>
      <w:r w:rsidRPr="005E4826">
        <w:rPr>
          <w:u w:val="single"/>
        </w:rPr>
        <w:t xml:space="preserve"> those </w:t>
      </w:r>
      <w:r w:rsidRPr="00842789">
        <w:rPr>
          <w:b/>
          <w:bCs/>
          <w:highlight w:val="green"/>
          <w:u w:val="single"/>
        </w:rPr>
        <w:t>countries separated by less than 1000kms</w:t>
      </w:r>
      <w:r w:rsidRPr="005E4826">
        <w:rPr>
          <w:b/>
          <w:bCs/>
          <w:u w:val="single"/>
        </w:rPr>
        <w:t>,</w:t>
      </w:r>
      <w:r w:rsidRPr="005E4826">
        <w:rPr>
          <w:u w:val="single"/>
        </w:rPr>
        <w:t xml:space="preserve"> the group of countries </w:t>
      </w:r>
      <w:r w:rsidRPr="00842789">
        <w:rPr>
          <w:highlight w:val="green"/>
          <w:u w:val="single"/>
        </w:rPr>
        <w:t xml:space="preserve">for </w:t>
      </w:r>
      <w:r w:rsidRPr="00842789">
        <w:rPr>
          <w:b/>
          <w:bCs/>
          <w:highlight w:val="green"/>
          <w:u w:val="single"/>
          <w:bdr w:val="single" w:sz="4" w:space="0" w:color="auto"/>
        </w:rPr>
        <w:t>which the risk of</w:t>
      </w:r>
      <w:r w:rsidRPr="005E4826">
        <w:rPr>
          <w:b/>
          <w:bCs/>
          <w:u w:val="single"/>
          <w:bdr w:val="single" w:sz="4" w:space="0" w:color="auto"/>
        </w:rPr>
        <w:t xml:space="preserve"> </w:t>
      </w:r>
      <w:r w:rsidRPr="00842789">
        <w:rPr>
          <w:b/>
          <w:bCs/>
          <w:highlight w:val="green"/>
          <w:u w:val="single"/>
          <w:bdr w:val="single" w:sz="4" w:space="0" w:color="auto"/>
        </w:rPr>
        <w:t>disputes that</w:t>
      </w:r>
      <w:r w:rsidRPr="005E4826">
        <w:rPr>
          <w:b/>
          <w:bCs/>
          <w:u w:val="single"/>
          <w:bdr w:val="single" w:sz="4" w:space="0" w:color="auto"/>
        </w:rPr>
        <w:t xml:space="preserve"> can </w:t>
      </w:r>
      <w:r w:rsidRPr="00842789">
        <w:rPr>
          <w:b/>
          <w:bCs/>
          <w:highlight w:val="green"/>
          <w:u w:val="single"/>
          <w:bdr w:val="single" w:sz="4" w:space="0" w:color="auto"/>
        </w:rPr>
        <w:t>escalate militarily is</w:t>
      </w:r>
      <w:r w:rsidRPr="005E4826">
        <w:rPr>
          <w:b/>
          <w:bCs/>
          <w:u w:val="single"/>
          <w:bdr w:val="single" w:sz="4" w:space="0" w:color="auto"/>
        </w:rPr>
        <w:t xml:space="preserve"> the </w:t>
      </w:r>
      <w:r w:rsidRPr="00842789">
        <w:rPr>
          <w:b/>
          <w:bCs/>
          <w:highlight w:val="green"/>
          <w:u w:val="single"/>
          <w:bdr w:val="single" w:sz="4" w:space="0" w:color="auto"/>
        </w:rPr>
        <w:t>highest</w:t>
      </w:r>
      <w:r w:rsidRPr="00842789">
        <w:rPr>
          <w:b/>
          <w:bCs/>
          <w:sz w:val="16"/>
          <w:highlight w:val="green"/>
          <w:bdr w:val="single" w:sz="4" w:space="0" w:color="auto"/>
        </w:rPr>
        <w:t>.</w:t>
      </w:r>
      <w:r w:rsidRPr="005E4826">
        <w:rPr>
          <w:sz w:val="16"/>
        </w:rPr>
        <w:t xml:space="preserve"> The effects are much smaller for countries which are more distant.  Contrary to what these results (aggravated by our nationality) may suggest, we are not anti-globalisation activists even though we are aware that some implications of our work could be (mis)used in such a way. </w:t>
      </w:r>
      <w:r w:rsidRPr="005E4826">
        <w:rPr>
          <w:rStyle w:val="StyleUnderline"/>
          <w:sz w:val="24"/>
        </w:rPr>
        <w:t>The result that bilateral trade is pacifying brings several more optimistic implications on globalisation</w:t>
      </w:r>
      <w:r w:rsidRPr="005E4826">
        <w:rPr>
          <w:sz w:val="16"/>
        </w:rPr>
        <w:t xml:space="preserve">. First, if we think of a world war as a war between two large groups or coalitions of countries, then globalisation makes such a war less likely because it increases the opportunity cost of such a conflict. Obviously, this conclusion cannot be tested but is a logical implication of our results. From this point of view, our work suggests that globalisation may be at the origin of a change in the nature of conflicts, less global and more local. Second, </w:t>
      </w:r>
      <w:r w:rsidRPr="005E4826">
        <w:rPr>
          <w:u w:val="single"/>
        </w:rPr>
        <w:t xml:space="preserve">our results do confirm that </w:t>
      </w:r>
      <w:r w:rsidRPr="00842789">
        <w:rPr>
          <w:highlight w:val="green"/>
          <w:u w:val="single"/>
        </w:rPr>
        <w:t>increased trade flows</w:t>
      </w:r>
      <w:r w:rsidRPr="005E4826">
        <w:rPr>
          <w:u w:val="single"/>
        </w:rPr>
        <w:t xml:space="preserve"> </w:t>
      </w:r>
      <w:r w:rsidRPr="005E4826">
        <w:rPr>
          <w:b/>
          <w:bCs/>
          <w:u w:val="single"/>
        </w:rPr>
        <w:t xml:space="preserve">created </w:t>
      </w:r>
      <w:r w:rsidRPr="00842789">
        <w:rPr>
          <w:b/>
          <w:bCs/>
          <w:highlight w:val="green"/>
          <w:u w:val="single"/>
        </w:rPr>
        <w:t>by r</w:t>
      </w:r>
      <w:r w:rsidRPr="005E4826">
        <w:rPr>
          <w:b/>
          <w:bCs/>
          <w:u w:val="single"/>
        </w:rPr>
        <w:t xml:space="preserve">egional </w:t>
      </w:r>
      <w:r w:rsidRPr="00842789">
        <w:rPr>
          <w:b/>
          <w:bCs/>
          <w:highlight w:val="green"/>
          <w:u w:val="single"/>
        </w:rPr>
        <w:t>t</w:t>
      </w:r>
      <w:r w:rsidRPr="005E4826">
        <w:rPr>
          <w:b/>
          <w:bCs/>
          <w:u w:val="single"/>
        </w:rPr>
        <w:t xml:space="preserve">rade </w:t>
      </w:r>
      <w:r w:rsidRPr="00842789">
        <w:rPr>
          <w:b/>
          <w:bCs/>
          <w:highlight w:val="green"/>
          <w:u w:val="single"/>
        </w:rPr>
        <w:t>a</w:t>
      </w:r>
      <w:r w:rsidRPr="005E4826">
        <w:rPr>
          <w:b/>
          <w:bCs/>
          <w:u w:val="single"/>
        </w:rPr>
        <w:t>greements</w:t>
      </w:r>
      <w:r w:rsidRPr="005E4826">
        <w:rPr>
          <w:sz w:val="16"/>
        </w:rPr>
        <w:t xml:space="preserve"> (such as the EU) </w:t>
      </w:r>
      <w:r w:rsidRPr="00842789">
        <w:rPr>
          <w:highlight w:val="green"/>
          <w:u w:val="single"/>
        </w:rPr>
        <w:t>are</w:t>
      </w:r>
      <w:r w:rsidRPr="005E4826">
        <w:rPr>
          <w:u w:val="single"/>
        </w:rPr>
        <w:t xml:space="preserve"> indeed </w:t>
      </w:r>
      <w:r w:rsidRPr="00842789">
        <w:rPr>
          <w:b/>
          <w:bCs/>
          <w:highlight w:val="green"/>
          <w:u w:val="single"/>
        </w:rPr>
        <w:t>pacifying</w:t>
      </w:r>
      <w:r w:rsidRPr="005E4826">
        <w:rPr>
          <w:u w:val="single"/>
        </w:rPr>
        <w:t xml:space="preserve"> </w:t>
      </w:r>
      <w:r w:rsidRPr="005E4826">
        <w:rPr>
          <w:sz w:val="16"/>
        </w:rPr>
        <w:t xml:space="preserve">as intended. </w:t>
      </w:r>
      <w:r w:rsidRPr="00842789">
        <w:rPr>
          <w:highlight w:val="green"/>
          <w:u w:val="single"/>
        </w:rPr>
        <w:t>Given that most military conflicts are loca</w:t>
      </w:r>
      <w:r w:rsidRPr="005E4826">
        <w:rPr>
          <w:u w:val="single"/>
        </w:rPr>
        <w:t xml:space="preserve">l, because they find their origins in border or </w:t>
      </w:r>
      <w:r w:rsidRPr="00842789">
        <w:rPr>
          <w:highlight w:val="green"/>
          <w:u w:val="single"/>
        </w:rPr>
        <w:t xml:space="preserve">ethnic disputes, </w:t>
      </w:r>
      <w:r w:rsidRPr="00842789">
        <w:rPr>
          <w:b/>
          <w:bCs/>
          <w:highlight w:val="green"/>
          <w:u w:val="single"/>
          <w:bdr w:val="single" w:sz="4" w:space="0" w:color="auto"/>
        </w:rPr>
        <w:t>this is not a small achievement</w:t>
      </w:r>
      <w:r w:rsidRPr="005E4826">
        <w:rPr>
          <w:sz w:val="16"/>
        </w:rPr>
        <w:t xml:space="preserve">. </w:t>
      </w:r>
      <w:r w:rsidRPr="005E4826">
        <w:rPr>
          <w:rStyle w:val="StyleUnderline"/>
          <w:sz w:val="24"/>
        </w:rPr>
        <w:t>These beneficial political aspects of regional trade agreements are not usually considered by economists who often focus on the economic distortions brought by their discriminatory nature</w:t>
      </w:r>
      <w:r w:rsidRPr="005E4826">
        <w:rPr>
          <w:sz w:val="16"/>
        </w:rPr>
        <w:t xml:space="preserve">. </w:t>
      </w:r>
      <w:r w:rsidRPr="005E4826">
        <w:rPr>
          <w:u w:val="single"/>
        </w:rPr>
        <w:t xml:space="preserve">Given the huge human and economic costs of wars, this political effect of regional trade agreements should not be discounted. </w:t>
      </w:r>
      <w:r w:rsidRPr="005E4826">
        <w:rPr>
          <w:sz w:val="16"/>
        </w:rPr>
        <w:t xml:space="preserve"> This opens interesting questions on how far these regional trade agreements should extend – a topical issue in the case of the EU</w:t>
      </w:r>
      <w:r w:rsidRPr="005E4826">
        <w:rPr>
          <w:rStyle w:val="StyleUnderline"/>
          <w:sz w:val="24"/>
        </w:rPr>
        <w:t>. The entry of Turkey in the EU would indeed pacify its relations with EU countries</w:t>
      </w:r>
      <w:r w:rsidRPr="005E4826">
        <w:rPr>
          <w:sz w:val="16"/>
        </w:rPr>
        <w:t xml:space="preserve"> (especially Greece and Cyprus), but also increase the probability of a conflict between Turkey and its non-EU neighbours. However, our simulations suggest that in this case, </w:t>
      </w:r>
      <w:r w:rsidRPr="005E4826">
        <w:rPr>
          <w:rStyle w:val="StyleUnderline"/>
          <w:sz w:val="24"/>
        </w:rPr>
        <w:t>the first effect dominates the second by a large margin</w:t>
      </w:r>
      <w:r w:rsidRPr="005E4826">
        <w:rPr>
          <w:sz w:val="16"/>
        </w:rPr>
        <w:t xml:space="preserve">.  More generally, </w:t>
      </w:r>
      <w:r w:rsidRPr="005E4826">
        <w:rPr>
          <w:rStyle w:val="StyleUnderline"/>
          <w:sz w:val="24"/>
        </w:rPr>
        <w:t>our results should be interpreted as a word of caution on some political aspects of globalisation. As it proceeds and weakens the economic ties of proximate countries, those with the highest risk of disputes that can escalate into military conflicts, local conflicts may become more prevalent</w:t>
      </w:r>
      <w:r w:rsidRPr="005E4826">
        <w:rPr>
          <w:sz w:val="16"/>
        </w:rPr>
        <w:t>. Even if they may not appear optimal on purely economic ground</w:t>
      </w:r>
      <w:r w:rsidRPr="00842789">
        <w:rPr>
          <w:sz w:val="16"/>
          <w:highlight w:val="green"/>
        </w:rPr>
        <w:t xml:space="preserve">s, </w:t>
      </w:r>
      <w:r w:rsidRPr="00842789">
        <w:rPr>
          <w:highlight w:val="green"/>
          <w:u w:val="single"/>
        </w:rPr>
        <w:t>r</w:t>
      </w:r>
      <w:r w:rsidRPr="005E4826">
        <w:rPr>
          <w:u w:val="single"/>
        </w:rPr>
        <w:t>egional</w:t>
      </w:r>
      <w:r w:rsidRPr="005E4826">
        <w:rPr>
          <w:sz w:val="16"/>
        </w:rPr>
        <w:t xml:space="preserve"> and bilateral </w:t>
      </w:r>
      <w:r w:rsidRPr="00842789">
        <w:rPr>
          <w:highlight w:val="green"/>
          <w:u w:val="single"/>
        </w:rPr>
        <w:t>t</w:t>
      </w:r>
      <w:r w:rsidRPr="005E4826">
        <w:rPr>
          <w:u w:val="single"/>
        </w:rPr>
        <w:t xml:space="preserve">rade </w:t>
      </w:r>
      <w:r w:rsidRPr="00842789">
        <w:rPr>
          <w:highlight w:val="green"/>
          <w:u w:val="single"/>
        </w:rPr>
        <w:t>a</w:t>
      </w:r>
      <w:r w:rsidRPr="005E4826">
        <w:rPr>
          <w:u w:val="single"/>
        </w:rPr>
        <w:t xml:space="preserve">greements, by strengthening local economic ties, </w:t>
      </w:r>
      <w:r w:rsidRPr="00842789">
        <w:rPr>
          <w:highlight w:val="green"/>
          <w:u w:val="single"/>
        </w:rPr>
        <w:t xml:space="preserve">may therefore </w:t>
      </w:r>
      <w:r w:rsidRPr="00842789">
        <w:rPr>
          <w:b/>
          <w:bCs/>
          <w:highlight w:val="green"/>
          <w:u w:val="single"/>
        </w:rPr>
        <w:t>be a necessary political counterbalance to economic globalisation</w:t>
      </w:r>
      <w:r w:rsidRPr="00842789">
        <w:rPr>
          <w:highlight w:val="green"/>
          <w:u w:val="single"/>
        </w:rPr>
        <w:t>.</w:t>
      </w:r>
    </w:p>
    <w:p w14:paraId="38F109B7" w14:textId="77777777" w:rsidR="00984BC5" w:rsidRDefault="00984BC5" w:rsidP="00984BC5">
      <w:pPr>
        <w:pStyle w:val="Heading4"/>
      </w:pPr>
      <w:r>
        <w:lastRenderedPageBreak/>
        <w:t xml:space="preserve">Economy Impact </w:t>
      </w:r>
    </w:p>
    <w:p w14:paraId="120E961D" w14:textId="77777777" w:rsidR="00984BC5" w:rsidRDefault="00984BC5" w:rsidP="00984BC5">
      <w:pPr>
        <w:pStyle w:val="Heading4"/>
      </w:pPr>
      <w:r>
        <w:t xml:space="preserve">Group the Trade Impact: </w:t>
      </w:r>
    </w:p>
    <w:p w14:paraId="54A187D6" w14:textId="77777777" w:rsidR="00984BC5" w:rsidRDefault="00984BC5" w:rsidP="00984BC5">
      <w:pPr>
        <w:pStyle w:val="Heading4"/>
      </w:pPr>
      <w:r>
        <w:t xml:space="preserve">1] Current Regional Trade isn’t </w:t>
      </w:r>
      <w:r>
        <w:rPr>
          <w:u w:val="single"/>
        </w:rPr>
        <w:t>Great Power Competition</w:t>
      </w:r>
      <w:r>
        <w:t xml:space="preserve"> – it’s regional integration that’s </w:t>
      </w:r>
      <w:r>
        <w:rPr>
          <w:u w:val="single"/>
        </w:rPr>
        <w:t>far more open</w:t>
      </w:r>
      <w:r>
        <w:t xml:space="preserve"> which takes out their Exclusion I/L – that’s 1NC Brkic.</w:t>
      </w:r>
    </w:p>
    <w:p w14:paraId="53E50A83" w14:textId="77777777" w:rsidR="00984BC5" w:rsidRDefault="00984BC5" w:rsidP="00984BC5">
      <w:pPr>
        <w:pStyle w:val="Heading4"/>
      </w:pPr>
      <w:r>
        <w:t xml:space="preserve">2] Regionalism </w:t>
      </w:r>
      <w:r>
        <w:rPr>
          <w:u w:val="single"/>
        </w:rPr>
        <w:t>solves</w:t>
      </w:r>
      <w:r>
        <w:t xml:space="preserve"> – it’s a building block – prefer </w:t>
      </w:r>
      <w:r>
        <w:rPr>
          <w:u w:val="single"/>
        </w:rPr>
        <w:t>gradual change</w:t>
      </w:r>
      <w:r>
        <w:t xml:space="preserve"> to </w:t>
      </w:r>
      <w:r>
        <w:rPr>
          <w:u w:val="single"/>
        </w:rPr>
        <w:t>immediate ones</w:t>
      </w:r>
      <w:r>
        <w:t>.</w:t>
      </w:r>
    </w:p>
    <w:p w14:paraId="14D12167" w14:textId="77777777" w:rsidR="00984BC5" w:rsidRPr="002069A8" w:rsidRDefault="00984BC5" w:rsidP="00984BC5">
      <w:r w:rsidRPr="00E83D00">
        <w:rPr>
          <w:rStyle w:val="Style13ptBold"/>
        </w:rPr>
        <w:t>Brkić</w:t>
      </w:r>
      <w:r>
        <w:rPr>
          <w:rStyle w:val="Style13ptBold"/>
        </w:rPr>
        <w:t xml:space="preserve"> 13</w:t>
      </w:r>
      <w:r w:rsidRPr="00E83D00">
        <w:t xml:space="preserve">, Snježana, and Adnan Efendic. "Regional Trading Arrangements–Stumbling Blocks or Building Blocks in the Process of Global Trade Liberalization?." 5th International Conference «Economic Integration, competition and cooperation», Croatia, Opatija. </w:t>
      </w:r>
      <w:r>
        <w:t>2013</w:t>
      </w:r>
      <w:r w:rsidRPr="00E83D00">
        <w:t xml:space="preserve">. </w:t>
      </w:r>
      <w:r>
        <w:t xml:space="preserve">papers.ssrn.com/sol3/papers.cfm?abstract_id=2239275 (Economics Prof at U of Sarajevo) //Elmer </w:t>
      </w:r>
    </w:p>
    <w:p w14:paraId="35FB2FC8" w14:textId="77777777" w:rsidR="00984BC5" w:rsidRDefault="00984BC5" w:rsidP="00984BC5">
      <w:pPr>
        <w:rPr>
          <w:sz w:val="16"/>
        </w:rPr>
      </w:pPr>
      <w:r w:rsidRPr="002069A8">
        <w:rPr>
          <w:sz w:val="16"/>
        </w:rPr>
        <w:t xml:space="preserve">There are </w:t>
      </w:r>
      <w:r w:rsidRPr="00842789">
        <w:rPr>
          <w:b/>
          <w:sz w:val="26"/>
          <w:highlight w:val="green"/>
          <w:u w:val="single"/>
        </w:rPr>
        <w:t>over 180 independent states</w:t>
      </w:r>
      <w:r w:rsidRPr="00842789">
        <w:rPr>
          <w:sz w:val="16"/>
          <w:highlight w:val="green"/>
        </w:rPr>
        <w:t xml:space="preserve"> </w:t>
      </w:r>
      <w:r w:rsidRPr="002069A8">
        <w:rPr>
          <w:sz w:val="16"/>
        </w:rPr>
        <w:t xml:space="preserve">in the modern world, most of which </w:t>
      </w:r>
      <w:r w:rsidRPr="00842789">
        <w:rPr>
          <w:b/>
          <w:sz w:val="26"/>
          <w:highlight w:val="green"/>
          <w:u w:val="single"/>
        </w:rPr>
        <w:t>differ</w:t>
      </w:r>
      <w:r w:rsidRPr="00842789">
        <w:rPr>
          <w:sz w:val="16"/>
          <w:highlight w:val="green"/>
        </w:rPr>
        <w:t xml:space="preserve"> </w:t>
      </w:r>
      <w:r w:rsidRPr="002069A8">
        <w:rPr>
          <w:sz w:val="16"/>
        </w:rPr>
        <w:t xml:space="preserve">enormously </w:t>
      </w:r>
      <w:r w:rsidRPr="00842789">
        <w:rPr>
          <w:b/>
          <w:sz w:val="26"/>
          <w:highlight w:val="green"/>
          <w:u w:val="single"/>
        </w:rPr>
        <w:t>in economic development and power</w:t>
      </w:r>
      <w:r w:rsidRPr="002069A8">
        <w:rPr>
          <w:sz w:val="16"/>
        </w:rPr>
        <w:t xml:space="preserve">. World economy is therefore a battlefield of varied interests expressed in the action of different national economic policies. </w:t>
      </w:r>
      <w:r w:rsidRPr="002069A8">
        <w:rPr>
          <w:u w:val="single"/>
        </w:rPr>
        <w:t xml:space="preserve">In such conditions, </w:t>
      </w:r>
      <w:r w:rsidRPr="00842789">
        <w:rPr>
          <w:b/>
          <w:sz w:val="26"/>
          <w:highlight w:val="green"/>
          <w:u w:val="single"/>
        </w:rPr>
        <w:t>attempts to integrate</w:t>
      </w:r>
      <w:r w:rsidRPr="00842789">
        <w:rPr>
          <w:highlight w:val="green"/>
          <w:u w:val="single"/>
        </w:rPr>
        <w:t xml:space="preserve"> </w:t>
      </w:r>
      <w:r w:rsidRPr="002069A8">
        <w:rPr>
          <w:u w:val="single"/>
        </w:rPr>
        <w:t xml:space="preserve">world </w:t>
      </w:r>
      <w:r w:rsidRPr="00842789">
        <w:rPr>
          <w:b/>
          <w:sz w:val="26"/>
          <w:highlight w:val="green"/>
          <w:u w:val="single"/>
        </w:rPr>
        <w:t>economy</w:t>
      </w:r>
      <w:r w:rsidRPr="00842789">
        <w:rPr>
          <w:highlight w:val="green"/>
          <w:u w:val="single"/>
        </w:rPr>
        <w:t xml:space="preserve"> </w:t>
      </w:r>
      <w:r w:rsidRPr="00842789">
        <w:rPr>
          <w:b/>
          <w:sz w:val="26"/>
          <w:highlight w:val="green"/>
          <w:u w:val="single"/>
        </w:rPr>
        <w:t>by global liberalization of</w:t>
      </w:r>
      <w:r w:rsidRPr="00842789">
        <w:rPr>
          <w:highlight w:val="green"/>
          <w:u w:val="single"/>
        </w:rPr>
        <w:t xml:space="preserve"> </w:t>
      </w:r>
      <w:r w:rsidRPr="002069A8">
        <w:rPr>
          <w:u w:val="single"/>
        </w:rPr>
        <w:t xml:space="preserve">international </w:t>
      </w:r>
      <w:r w:rsidRPr="00842789">
        <w:rPr>
          <w:b/>
          <w:sz w:val="26"/>
          <w:highlight w:val="green"/>
          <w:u w:val="single"/>
        </w:rPr>
        <w:t>trade cannot yield</w:t>
      </w:r>
      <w:r w:rsidRPr="00842789">
        <w:rPr>
          <w:highlight w:val="green"/>
          <w:u w:val="single"/>
        </w:rPr>
        <w:t xml:space="preserve"> </w:t>
      </w:r>
      <w:r w:rsidRPr="002069A8">
        <w:rPr>
          <w:u w:val="single"/>
        </w:rPr>
        <w:t xml:space="preserve">significant </w:t>
      </w:r>
      <w:r w:rsidRPr="00842789">
        <w:rPr>
          <w:b/>
          <w:sz w:val="26"/>
          <w:highlight w:val="green"/>
          <w:u w:val="single"/>
        </w:rPr>
        <w:t>results overnight.</w:t>
      </w:r>
      <w:r w:rsidRPr="00842789">
        <w:rPr>
          <w:highlight w:val="green"/>
          <w:u w:val="single"/>
        </w:rPr>
        <w:t xml:space="preserve"> </w:t>
      </w:r>
      <w:r w:rsidRPr="002069A8">
        <w:rPr>
          <w:u w:val="single"/>
        </w:rPr>
        <w:t>Global free trade is considered the first best solution, but is not feasible immediately and at once, since too many people believe that they would lose with global liberalization</w:t>
      </w:r>
      <w:r w:rsidRPr="002069A8">
        <w:rPr>
          <w:sz w:val="16"/>
        </w:rPr>
        <w:t>. According to the view believed to be optimistic, creation of international economic integrations could be a distinctive inter-step in the process of free world market creation. Lester Thurow points out: "</w:t>
      </w:r>
      <w:r w:rsidRPr="002069A8">
        <w:rPr>
          <w:u w:val="single"/>
        </w:rPr>
        <w:t xml:space="preserve">In the long run, </w:t>
      </w:r>
      <w:r w:rsidRPr="00842789">
        <w:rPr>
          <w:b/>
          <w:sz w:val="26"/>
          <w:highlight w:val="green"/>
          <w:u w:val="single"/>
        </w:rPr>
        <w:t>regionalism</w:t>
      </w:r>
      <w:r w:rsidRPr="00842789">
        <w:rPr>
          <w:highlight w:val="green"/>
          <w:u w:val="single"/>
        </w:rPr>
        <w:t xml:space="preserve"> </w:t>
      </w:r>
      <w:r w:rsidRPr="002069A8">
        <w:rPr>
          <w:u w:val="single"/>
        </w:rPr>
        <w:t xml:space="preserve">development </w:t>
      </w:r>
      <w:r w:rsidRPr="00842789">
        <w:rPr>
          <w:b/>
          <w:sz w:val="26"/>
          <w:highlight w:val="green"/>
          <w:u w:val="single"/>
        </w:rPr>
        <w:t>could be favorable</w:t>
      </w:r>
      <w:r w:rsidRPr="00842789">
        <w:rPr>
          <w:highlight w:val="green"/>
          <w:u w:val="single"/>
        </w:rPr>
        <w:t xml:space="preserve"> </w:t>
      </w:r>
      <w:r w:rsidRPr="002069A8">
        <w:rPr>
          <w:u w:val="single"/>
        </w:rPr>
        <w:t xml:space="preserve">for the world. </w:t>
      </w:r>
      <w:r w:rsidRPr="00842789">
        <w:rPr>
          <w:b/>
          <w:sz w:val="26"/>
          <w:highlight w:val="green"/>
          <w:u w:val="single"/>
        </w:rPr>
        <w:t>Free trade within regions</w:t>
      </w:r>
      <w:r w:rsidRPr="00842789">
        <w:rPr>
          <w:highlight w:val="green"/>
          <w:u w:val="single"/>
        </w:rPr>
        <w:t xml:space="preserve"> </w:t>
      </w:r>
      <w:r w:rsidRPr="002069A8">
        <w:rPr>
          <w:u w:val="single"/>
        </w:rPr>
        <w:t xml:space="preserve">and regulated trade between regions </w:t>
      </w:r>
      <w:r w:rsidRPr="00842789">
        <w:rPr>
          <w:b/>
          <w:sz w:val="26"/>
          <w:highlight w:val="green"/>
          <w:u w:val="single"/>
        </w:rPr>
        <w:t>could be</w:t>
      </w:r>
      <w:r w:rsidRPr="00842789">
        <w:rPr>
          <w:highlight w:val="green"/>
          <w:u w:val="single"/>
        </w:rPr>
        <w:t xml:space="preserve"> </w:t>
      </w:r>
      <w:r w:rsidRPr="002069A8">
        <w:rPr>
          <w:u w:val="single"/>
        </w:rPr>
        <w:t xml:space="preserve">the </w:t>
      </w:r>
      <w:r w:rsidRPr="00842789">
        <w:rPr>
          <w:b/>
          <w:sz w:val="26"/>
          <w:highlight w:val="green"/>
          <w:u w:val="single"/>
          <w:bdr w:val="single" w:sz="4" w:space="0" w:color="auto"/>
        </w:rPr>
        <w:t>proper road to free world trade in a long term</w:t>
      </w:r>
      <w:r w:rsidRPr="002069A8">
        <w:rPr>
          <w:u w:val="single"/>
        </w:rPr>
        <w:t>. The shift from national to world economy at once would be too big a jump. One should first make a few smaller inter-steps, and pseudo-trading blocs coupled with regulated trade could be such a necessary inter-step."</w:t>
      </w:r>
      <w:r w:rsidRPr="002069A8">
        <w:rPr>
          <w:sz w:val="16"/>
        </w:rPr>
        <w:t xml:space="preserve"> The essential rationale of this view is actually the speed of reforms - the gradual versus “big bang” approach. Many contemporary economists, in their analyses of world economy trends, conclude that political forces behind regional integration show signs of consistency with those acting towards global world trade. According to the optimistic view, the multilateralization process is slowed down by different standpoints on the free trade usefulness, by economic nationalisms, even by varying political interests, and therefore another way had to be found in order to achieve the world market integration – a slower one, but more effective in the existing constellation of international economic relations. This view denies the opposition between regionalism and multilateralism, and explains it as follows: Since integration improves economic relations between members through removing trading and other barriers, and since all these integrated regions are part of the world territory, the advancement of economic relations within regions can be understood as the advancement of global economic relations. Regional trading, i.e. economic blocs would in this case be only a bypass towards the creation of unified world market. "... What could not be achieved in global relations was achieved within regions, through multilateralization of the European economic area. These achievements were later followed by many countries in other world regions, in their mutual relations practice. Practically, we thus got regional multilateralisms." Regionalism advocates also point out that the formation of economic integrations could facilitate the pending WTO negotiation rounds. Actually, the Uruguay round was partly protracted due to a great number of participants and the "free riders" issue. Viewed in broader context, one could say that regionalism contributes to overall globalization as well, since these are processes motivated from the same source. Both regionalism and globalization are driven by big capital interests, and that these two phenomena are actually ways to make the centuries-long capitalism aspiration – unified world market - come true. According to this view, the globalization process as a process of world economy functional integration under the circumstances of imperfect market and hegemony weakening early in the 20th century has to be supported by the institutional component, either on a multilateral basis through international organizations and institutions such as the World Bank, IMF and WTO, or on regional scale through regional trading arrangements.</w:t>
      </w:r>
    </w:p>
    <w:p w14:paraId="0064CA73" w14:textId="77777777" w:rsidR="00984BC5" w:rsidRDefault="00984BC5" w:rsidP="00984BC5">
      <w:pPr>
        <w:pStyle w:val="Heading4"/>
      </w:pPr>
      <w:r>
        <w:lastRenderedPageBreak/>
        <w:t xml:space="preserve">The Lake Evidence - Their card concedes a] the impact </w:t>
      </w:r>
      <w:r>
        <w:rPr>
          <w:u w:val="single"/>
        </w:rPr>
        <w:t>isn’t inevitable</w:t>
      </w:r>
      <w:r>
        <w:t xml:space="preserve"> BUT driven by contingent choices which we control the U/Q that countries </w:t>
      </w:r>
      <w:r>
        <w:rPr>
          <w:u w:val="single"/>
        </w:rPr>
        <w:t>won’t</w:t>
      </w:r>
      <w:r>
        <w:t xml:space="preserve"> by driven by those Great Power competitions and b] protectionism is </w:t>
      </w:r>
      <w:r>
        <w:rPr>
          <w:u w:val="single"/>
        </w:rPr>
        <w:t>driven</w:t>
      </w:r>
      <w:r>
        <w:t xml:space="preserve"> by domestic forces – if that’s true, then WTO credibility </w:t>
      </w:r>
      <w:r>
        <w:rPr>
          <w:u w:val="single"/>
        </w:rPr>
        <w:t>doesn’t matter</w:t>
      </w:r>
      <w:r>
        <w:t xml:space="preserve"> and they’ll defy the WTO anyways – here’s a re-highlighting.</w:t>
      </w:r>
    </w:p>
    <w:p w14:paraId="35B7597F" w14:textId="77777777" w:rsidR="00984BC5" w:rsidRPr="00FE51A3" w:rsidRDefault="00984BC5" w:rsidP="00984BC5">
      <w:pPr>
        <w:rPr>
          <w:rFonts w:asciiTheme="majorHAnsi" w:hAnsiTheme="majorHAnsi" w:cstheme="majorHAnsi"/>
        </w:rPr>
      </w:pPr>
      <w:r>
        <w:rPr>
          <w:rStyle w:val="Style13ptBold"/>
          <w:rFonts w:asciiTheme="majorHAnsi" w:hAnsiTheme="majorHAnsi" w:cstheme="majorHAnsi"/>
        </w:rPr>
        <w:t xml:space="preserve">1AC </w:t>
      </w: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7"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55F12E0F" w14:textId="77777777" w:rsidR="00984BC5" w:rsidRPr="00967331" w:rsidRDefault="00984BC5" w:rsidP="00984BC5">
      <w:pPr>
        <w:rPr>
          <w:rFonts w:asciiTheme="majorHAnsi" w:hAnsiTheme="majorHAnsi" w:cstheme="majorHAnsi"/>
          <w:sz w:val="16"/>
        </w:rPr>
      </w:pPr>
      <w:r w:rsidRPr="00294446">
        <w:rPr>
          <w:rFonts w:asciiTheme="majorHAnsi" w:hAnsiTheme="majorHAnsi" w:cstheme="majorHAnsi"/>
          <w:sz w:val="16"/>
        </w:rPr>
        <w:t xml:space="preserve">I develop two central </w:t>
      </w:r>
      <w:r w:rsidRPr="00294446">
        <w:rPr>
          <w:sz w:val="16"/>
        </w:rPr>
        <w:t>arguments. First, historically, great power competition has been driven primarily by exclusion or fears of exclusion from each power’s international economic zone,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other great powers, in response, are then compelled to develop or expand their own exclusive economic zones. The “race” for economic privilege can quickly divide the world up into economic blocs. Like the security dilemma, great powers need not actually exclude one another from their zones; the fear of exclusion alone is enough to ignite the process of division. The race for privilege then draws great powers into over-expanding into unprofitable regions and, more important, militarized competition. Economic and military competition are thus linked, with the former usually driving the latter. The most significant military crises have, historically, been over where to draw the boundaries between economic zones and subsequent challenges to those boundaries. Economic closure and fear of closure have been consistent sources of great power conflict in</w:t>
      </w:r>
      <w:r w:rsidRPr="00294446">
        <w:rPr>
          <w:rFonts w:asciiTheme="majorHAnsi" w:hAnsiTheme="majorHAnsi" w:cstheme="majorHAnsi"/>
          <w:sz w:val="16"/>
        </w:rPr>
        <w:t xml:space="preserve"> the past – and possibly will be in the future. The </w:t>
      </w:r>
      <w:r w:rsidRPr="00842789">
        <w:rPr>
          <w:rFonts w:asciiTheme="majorHAnsi" w:hAnsiTheme="majorHAnsi" w:cstheme="majorHAnsi"/>
          <w:b/>
          <w:sz w:val="26"/>
          <w:highlight w:val="green"/>
          <w:u w:val="single"/>
        </w:rPr>
        <w:t>major exception</w:t>
      </w:r>
      <w:r w:rsidRPr="00842789">
        <w:rPr>
          <w:rFonts w:asciiTheme="majorHAnsi" w:hAnsiTheme="majorHAnsi" w:cstheme="majorHAnsi"/>
          <w:sz w:val="16"/>
          <w:highlight w:val="green"/>
        </w:rPr>
        <w:t xml:space="preserve"> </w:t>
      </w:r>
      <w:r w:rsidRPr="00294446">
        <w:rPr>
          <w:rFonts w:asciiTheme="majorHAnsi" w:hAnsiTheme="majorHAnsi" w:cstheme="majorHAnsi"/>
          <w:sz w:val="16"/>
        </w:rPr>
        <w:t xml:space="preserve">to this trend </w:t>
      </w:r>
      <w:r w:rsidRPr="00842789">
        <w:rPr>
          <w:rFonts w:asciiTheme="majorHAnsi" w:hAnsiTheme="majorHAnsi" w:cstheme="majorHAnsi"/>
          <w:b/>
          <w:sz w:val="26"/>
          <w:highlight w:val="green"/>
          <w:u w:val="single"/>
        </w:rPr>
        <w:t>was</w:t>
      </w:r>
      <w:r w:rsidRPr="00842789">
        <w:rPr>
          <w:rFonts w:asciiTheme="majorHAnsi" w:hAnsiTheme="majorHAnsi" w:cstheme="majorHAnsi"/>
          <w:sz w:val="16"/>
          <w:highlight w:val="green"/>
        </w:rPr>
        <w:t xml:space="preserve"> </w:t>
      </w:r>
      <w:r w:rsidRPr="00294446">
        <w:rPr>
          <w:rFonts w:asciiTheme="majorHAnsi" w:hAnsiTheme="majorHAnsi" w:cstheme="majorHAnsi"/>
          <w:sz w:val="16"/>
        </w:rPr>
        <w:t xml:space="preserve">the </w:t>
      </w:r>
      <w:r w:rsidRPr="00842789">
        <w:rPr>
          <w:rFonts w:asciiTheme="majorHAnsi" w:hAnsiTheme="majorHAnsi" w:cstheme="majorHAnsi"/>
          <w:b/>
          <w:sz w:val="26"/>
          <w:highlight w:val="green"/>
          <w:u w:val="single"/>
        </w:rPr>
        <w:t>peaceful transfer of</w:t>
      </w:r>
      <w:r w:rsidRPr="00842789">
        <w:rPr>
          <w:rFonts w:asciiTheme="majorHAnsi" w:hAnsiTheme="majorHAnsi" w:cstheme="majorHAnsi"/>
          <w:sz w:val="16"/>
          <w:highlight w:val="green"/>
        </w:rPr>
        <w:t xml:space="preserve"> </w:t>
      </w:r>
      <w:r w:rsidRPr="00842789">
        <w:rPr>
          <w:rFonts w:asciiTheme="majorHAnsi" w:hAnsiTheme="majorHAnsi" w:cstheme="majorHAnsi"/>
          <w:b/>
          <w:sz w:val="26"/>
          <w:highlight w:val="green"/>
          <w:u w:val="single"/>
        </w:rPr>
        <w:t>dominance</w:t>
      </w:r>
      <w:r w:rsidRPr="00842789">
        <w:rPr>
          <w:rFonts w:asciiTheme="majorHAnsi" w:hAnsiTheme="majorHAnsi" w:cstheme="majorHAnsi"/>
          <w:sz w:val="16"/>
          <w:highlight w:val="green"/>
        </w:rPr>
        <w:t xml:space="preserve"> </w:t>
      </w:r>
      <w:r w:rsidRPr="00842789">
        <w:rPr>
          <w:rFonts w:asciiTheme="majorHAnsi" w:hAnsiTheme="majorHAnsi" w:cstheme="majorHAnsi"/>
          <w:b/>
          <w:sz w:val="26"/>
          <w:highlight w:val="green"/>
          <w:u w:val="single"/>
        </w:rPr>
        <w:t>in Latin America</w:t>
      </w:r>
      <w:r w:rsidRPr="00842789">
        <w:rPr>
          <w:rFonts w:asciiTheme="majorHAnsi" w:hAnsiTheme="majorHAnsi" w:cstheme="majorHAnsi"/>
          <w:sz w:val="16"/>
          <w:highlight w:val="green"/>
        </w:rPr>
        <w:t xml:space="preserve"> </w:t>
      </w:r>
      <w:r w:rsidRPr="00294446">
        <w:rPr>
          <w:rFonts w:asciiTheme="majorHAnsi" w:hAnsiTheme="majorHAnsi" w:cstheme="majorHAnsi"/>
          <w:sz w:val="16"/>
        </w:rPr>
        <w:t xml:space="preserve">from Britain to the United States in the late nineteenth century. This suggests that </w:t>
      </w:r>
      <w:r w:rsidRPr="00842789">
        <w:rPr>
          <w:rFonts w:asciiTheme="majorHAnsi" w:hAnsiTheme="majorHAnsi" w:cstheme="majorHAnsi"/>
          <w:b/>
          <w:sz w:val="26"/>
          <w:highlight w:val="green"/>
          <w:u w:val="single"/>
        </w:rPr>
        <w:t>economic closure and great power competition</w:t>
      </w:r>
      <w:r w:rsidRPr="00842789">
        <w:rPr>
          <w:rFonts w:asciiTheme="majorHAnsi" w:hAnsiTheme="majorHAnsi" w:cstheme="majorHAnsi"/>
          <w:sz w:val="16"/>
          <w:highlight w:val="green"/>
        </w:rPr>
        <w:t xml:space="preserve"> </w:t>
      </w:r>
      <w:r w:rsidRPr="00842789">
        <w:rPr>
          <w:rFonts w:asciiTheme="majorHAnsi" w:hAnsiTheme="majorHAnsi" w:cstheme="majorHAnsi"/>
          <w:b/>
          <w:sz w:val="26"/>
          <w:highlight w:val="green"/>
          <w:u w:val="single"/>
        </w:rPr>
        <w:t>is not inevitable</w:t>
      </w:r>
      <w:r w:rsidRPr="00294446">
        <w:rPr>
          <w:rFonts w:asciiTheme="majorHAnsi" w:hAnsiTheme="majorHAnsi" w:cstheme="majorHAnsi"/>
          <w:sz w:val="16"/>
        </w:rPr>
        <w:t xml:space="preserve">, </w:t>
      </w:r>
      <w:r w:rsidRPr="00842789">
        <w:rPr>
          <w:rFonts w:asciiTheme="majorHAnsi" w:hAnsiTheme="majorHAnsi" w:cstheme="majorHAnsi"/>
          <w:b/>
          <w:sz w:val="26"/>
          <w:highlight w:val="green"/>
          <w:u w:val="single"/>
          <w:bdr w:val="single" w:sz="4" w:space="0" w:color="auto"/>
        </w:rPr>
        <w:t>but a choice of the great powers themselves</w:t>
      </w:r>
      <w:r w:rsidRPr="00294446">
        <w:rPr>
          <w:rFonts w:asciiTheme="majorHAnsi" w:hAnsiTheme="majorHAnsi" w:cstheme="majorHAnsi"/>
          <w:sz w:val="16"/>
        </w:rPr>
        <w:t xml:space="preserve">. Second, this </w:t>
      </w:r>
      <w:r w:rsidRPr="00842789">
        <w:rPr>
          <w:rFonts w:asciiTheme="majorHAnsi" w:hAnsiTheme="majorHAnsi" w:cstheme="majorHAnsi"/>
          <w:b/>
          <w:sz w:val="26"/>
          <w:highlight w:val="green"/>
          <w:u w:val="single"/>
        </w:rPr>
        <w:t>international competition is driven</w:t>
      </w:r>
      <w:r w:rsidRPr="00294446">
        <w:rPr>
          <w:rFonts w:asciiTheme="majorHAnsi" w:hAnsiTheme="majorHAnsi" w:cstheme="majorHAnsi"/>
          <w:sz w:val="16"/>
        </w:rPr>
        <w:t xml:space="preserve">, in turn, </w:t>
      </w:r>
      <w:r w:rsidRPr="00842789">
        <w:rPr>
          <w:rFonts w:asciiTheme="majorHAnsi" w:hAnsiTheme="majorHAnsi" w:cstheme="majorHAnsi"/>
          <w:b/>
          <w:sz w:val="26"/>
          <w:highlight w:val="green"/>
          <w:u w:val="single"/>
        </w:rPr>
        <w:t>by domestic</w:t>
      </w:r>
      <w:r w:rsidRPr="00294446">
        <w:rPr>
          <w:rFonts w:asciiTheme="majorHAnsi" w:hAnsiTheme="majorHAnsi" w:cstheme="majorHAnsi"/>
          <w:sz w:val="16"/>
        </w:rPr>
        <w:t xml:space="preserve">, rent-seeking groups and their economic </w:t>
      </w:r>
      <w:r w:rsidRPr="00842789">
        <w:rPr>
          <w:rFonts w:asciiTheme="majorHAnsi" w:hAnsiTheme="majorHAnsi" w:cstheme="majorHAnsi"/>
          <w:b/>
          <w:sz w:val="26"/>
          <w:highlight w:val="green"/>
          <w:u w:val="single"/>
        </w:rPr>
        <w:t>interests</w:t>
      </w:r>
      <w:r w:rsidRPr="00294446">
        <w:rPr>
          <w:rFonts w:asciiTheme="majorHAnsi" w:hAnsiTheme="majorHAnsi" w:cstheme="majorHAnsi"/>
          <w:sz w:val="16"/>
        </w:rPr>
        <w:t xml:space="preserve">.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w:t>
      </w:r>
      <w:r w:rsidRPr="00294446">
        <w:rPr>
          <w:rFonts w:asciiTheme="majorHAnsi" w:hAnsiTheme="majorHAnsi" w:cstheme="majorHAnsi"/>
          <w:u w:val="single"/>
        </w:rPr>
        <w:t xml:space="preserve">Yet, as the recent return to economic nationalism of the Trump administration suggests, protectionism often wins out. Rent-seeking is </w:t>
      </w:r>
      <w:r w:rsidRPr="00842789">
        <w:rPr>
          <w:rFonts w:asciiTheme="majorHAnsi" w:hAnsiTheme="majorHAnsi" w:cstheme="majorHAnsi"/>
          <w:b/>
          <w:sz w:val="26"/>
          <w:highlight w:val="green"/>
          <w:u w:val="single"/>
        </w:rPr>
        <w:t xml:space="preserve">a central tendency, </w:t>
      </w:r>
      <w:r w:rsidRPr="00842789">
        <w:rPr>
          <w:rFonts w:asciiTheme="majorHAnsi" w:hAnsiTheme="majorHAnsi" w:cstheme="majorHAnsi"/>
          <w:b/>
          <w:sz w:val="26"/>
          <w:highlight w:val="green"/>
          <w:u w:val="single"/>
          <w:bdr w:val="single" w:sz="4" w:space="0" w:color="auto"/>
        </w:rPr>
        <w:t>not an inevitable success</w:t>
      </w:r>
      <w:r w:rsidRPr="00842789">
        <w:rPr>
          <w:rFonts w:asciiTheme="majorHAnsi" w:hAnsiTheme="majorHAnsi" w:cstheme="majorHAnsi"/>
          <w:b/>
          <w:sz w:val="26"/>
          <w:highlight w:val="green"/>
          <w:u w:val="single"/>
        </w:rPr>
        <w:t>.</w:t>
      </w:r>
      <w:r w:rsidRPr="00294446">
        <w:rPr>
          <w:rFonts w:asciiTheme="majorHAnsi" w:hAnsiTheme="majorHAnsi" w:cstheme="majorHAnsi"/>
          <w:sz w:val="16"/>
        </w:rPr>
        <w:t xml:space="preserve">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w:t>
      </w:r>
      <w:r w:rsidRPr="00294446">
        <w:rPr>
          <w:sz w:val="16"/>
        </w:rPr>
        <w:t xml:space="preserve">from its economic zone is not unreasonable. If so, great power competition could break out in the twenty-first century not because of bipolarity or any inevitable tendency toward conflict, but because neither great power can control its own protectionist forces nor signal to </w:t>
      </w:r>
      <w:r w:rsidRPr="00294446">
        <w:rPr>
          <w:sz w:val="16"/>
        </w:rPr>
        <w:lastRenderedPageBreak/>
        <w:t>the other that it would not exclude it from its economic zone. The British-U.S. case, again, suggests that exclusion and competition are not inevitable, but the current danger of economic closure is real and increasing. 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Protectionism can sour great power relations, but it is the desire for exclusive economic zones that drives great power competition and, given the possibility of coercion, influences grand strategy. Thus, the theory sketched here integrates insights from international political economy (see below), the literature on domestic</w:t>
      </w:r>
      <w:r w:rsidRPr="00294446">
        <w:rPr>
          <w:rFonts w:asciiTheme="majorHAnsi" w:hAnsiTheme="majorHAnsi" w:cstheme="majorHAnsi"/>
          <w:sz w:val="16"/>
        </w:rPr>
        <w:t xml:space="preserve"> politics and grand strategy,14 and systemic theories of international relations.15</w:t>
      </w:r>
    </w:p>
    <w:p w14:paraId="720B2A92" w14:textId="23ACB4BA" w:rsidR="00984BC5" w:rsidRDefault="00984BC5" w:rsidP="00984BC5"/>
    <w:p w14:paraId="339DF998" w14:textId="77777777" w:rsidR="00984BC5" w:rsidRPr="00984BC5" w:rsidRDefault="00984BC5" w:rsidP="00984BC5"/>
    <w:p w14:paraId="2EF97EC3" w14:textId="48D1F9FB" w:rsidR="00984BC5" w:rsidRDefault="00984BC5" w:rsidP="00984BC5">
      <w:pPr>
        <w:pStyle w:val="Heading3"/>
      </w:pPr>
      <w:r>
        <w:lastRenderedPageBreak/>
        <w:t>Covid</w:t>
      </w:r>
    </w:p>
    <w:p w14:paraId="3FF7B14F" w14:textId="77777777" w:rsidR="00984BC5" w:rsidRPr="007D23BE" w:rsidRDefault="00984BC5" w:rsidP="00984BC5">
      <w:pPr>
        <w:pStyle w:val="Heading4"/>
        <w:rPr>
          <w:rStyle w:val="Style13ptBold"/>
          <w:b/>
          <w:bCs w:val="0"/>
        </w:rPr>
      </w:pPr>
      <w:r>
        <w:rPr>
          <w:rStyle w:val="Style13ptBold"/>
          <w:b/>
          <w:bCs w:val="0"/>
        </w:rPr>
        <w:t>Access doesn’t equate to production – the 1AC fails to motivate companies to increase the number of companies producing vaccines – moderna proves</w:t>
      </w:r>
    </w:p>
    <w:p w14:paraId="1C59F4ED" w14:textId="77777777" w:rsidR="00984BC5" w:rsidRDefault="00984BC5" w:rsidP="00984BC5">
      <w:pPr>
        <w:rPr>
          <w:rStyle w:val="Style13ptBold"/>
          <w:b w:val="0"/>
          <w:bCs/>
          <w:sz w:val="16"/>
          <w:szCs w:val="12"/>
        </w:rPr>
      </w:pPr>
      <w:r>
        <w:rPr>
          <w:rStyle w:val="Style13ptBold"/>
        </w:rPr>
        <w:t>Knapp 21</w:t>
      </w:r>
      <w:r>
        <w:rPr>
          <w:rStyle w:val="Style13ptBold"/>
          <w:b w:val="0"/>
          <w:sz w:val="16"/>
          <w:szCs w:val="12"/>
        </w:rPr>
        <w:t xml:space="preserve"> (Alex Knapp; 5/7/21; Forbes Magazine; </w:t>
      </w:r>
      <w:r>
        <w:rPr>
          <w:rStyle w:val="Style13ptBold"/>
          <w:b w:val="0"/>
          <w:i/>
          <w:iCs/>
          <w:sz w:val="16"/>
          <w:szCs w:val="12"/>
        </w:rPr>
        <w:t>“</w:t>
      </w:r>
      <w:r w:rsidRPr="005C11BB">
        <w:rPr>
          <w:rStyle w:val="Style13ptBold"/>
          <w:b w:val="0"/>
          <w:i/>
          <w:iCs/>
          <w:sz w:val="16"/>
          <w:szCs w:val="12"/>
        </w:rPr>
        <w:t>Patent Waivers Won’t Impact Big Pharma’s Bottom Line—But Could Slow Covid Vaccine Rollouts</w:t>
      </w:r>
      <w:r>
        <w:rPr>
          <w:rStyle w:val="Style13ptBold"/>
          <w:b w:val="0"/>
          <w:i/>
          <w:iCs/>
          <w:sz w:val="16"/>
          <w:szCs w:val="12"/>
        </w:rPr>
        <w:t>”</w:t>
      </w:r>
      <w:r>
        <w:rPr>
          <w:rStyle w:val="Style13ptBold"/>
          <w:b w:val="0"/>
          <w:sz w:val="16"/>
          <w:szCs w:val="12"/>
        </w:rPr>
        <w:t xml:space="preserve">; accessed 8/31/21; </w:t>
      </w:r>
      <w:hyperlink r:id="rId8" w:history="1">
        <w:r w:rsidRPr="002D4138">
          <w:rPr>
            <w:rStyle w:val="Hyperlink"/>
            <w:sz w:val="16"/>
            <w:szCs w:val="12"/>
          </w:rPr>
          <w:t>https://www.forbes.com/sites/alexknapp/2021/05/07/patent-waivers-wont-impact-big-pharmas-bottom-line-but-could-slow-covid-vaccine-rollouts/?sh=5356957e7862</w:t>
        </w:r>
      </w:hyperlink>
      <w:r>
        <w:rPr>
          <w:rStyle w:val="Style13ptBold"/>
          <w:b w:val="0"/>
          <w:sz w:val="16"/>
          <w:szCs w:val="12"/>
        </w:rPr>
        <w:t>; Alex Knapp is a senor editor at Forbes, focusing on editing and covering healthcare) HB</w:t>
      </w:r>
    </w:p>
    <w:p w14:paraId="4215D7AD" w14:textId="77777777" w:rsidR="00984BC5" w:rsidRPr="007D23BE" w:rsidRDefault="00984BC5" w:rsidP="00984BC5">
      <w:pPr>
        <w:rPr>
          <w:rStyle w:val="StyleUnderline"/>
        </w:rPr>
      </w:pPr>
      <w:r w:rsidRPr="007D23BE">
        <w:rPr>
          <w:rStyle w:val="Style13ptBold"/>
          <w:b w:val="0"/>
          <w:sz w:val="8"/>
          <w:szCs w:val="18"/>
        </w:rPr>
        <w:t xml:space="preserve">On Wednesday, </w:t>
      </w:r>
      <w:r w:rsidRPr="007D23BE">
        <w:rPr>
          <w:rStyle w:val="StyleUnderline"/>
        </w:rPr>
        <w:t xml:space="preserve">the </w:t>
      </w:r>
      <w:r w:rsidRPr="00220C5B">
        <w:rPr>
          <w:rStyle w:val="StyleUnderline"/>
          <w:highlight w:val="green"/>
        </w:rPr>
        <w:t>Biden</w:t>
      </w:r>
      <w:r w:rsidRPr="007D23BE">
        <w:rPr>
          <w:rStyle w:val="StyleUnderline"/>
        </w:rPr>
        <w:t xml:space="preserve"> Administration </w:t>
      </w:r>
      <w:r w:rsidRPr="00220C5B">
        <w:rPr>
          <w:rStyle w:val="StyleUnderline"/>
          <w:highlight w:val="green"/>
        </w:rPr>
        <w:t>stated</w:t>
      </w:r>
      <w:r w:rsidRPr="007D23BE">
        <w:rPr>
          <w:rStyle w:val="StyleUnderline"/>
        </w:rPr>
        <w:t xml:space="preserve"> that </w:t>
      </w:r>
      <w:r w:rsidRPr="00220C5B">
        <w:rPr>
          <w:rStyle w:val="StyleUnderline"/>
          <w:highlight w:val="green"/>
        </w:rPr>
        <w:t>it would support</w:t>
      </w:r>
      <w:r w:rsidRPr="007D23BE">
        <w:rPr>
          <w:rStyle w:val="Style13ptBold"/>
          <w:b w:val="0"/>
          <w:sz w:val="8"/>
          <w:szCs w:val="18"/>
        </w:rPr>
        <w:t xml:space="preserve"> a proposal </w:t>
      </w:r>
      <w:r w:rsidRPr="00220C5B">
        <w:rPr>
          <w:rStyle w:val="StyleUnderline"/>
          <w:highlight w:val="green"/>
        </w:rPr>
        <w:t>to</w:t>
      </w:r>
      <w:r w:rsidRPr="007D23BE">
        <w:rPr>
          <w:rStyle w:val="StyleUnderline"/>
        </w:rPr>
        <w:t xml:space="preserve"> temporarily </w:t>
      </w:r>
      <w:r w:rsidRPr="00220C5B">
        <w:rPr>
          <w:rStyle w:val="StyleUnderline"/>
          <w:highlight w:val="green"/>
        </w:rPr>
        <w:t>waive protection of</w:t>
      </w:r>
      <w:r w:rsidRPr="007D23BE">
        <w:rPr>
          <w:rStyle w:val="StyleUnderline"/>
        </w:rPr>
        <w:t xml:space="preserve"> intellectual property (</w:t>
      </w:r>
      <w:r w:rsidRPr="00220C5B">
        <w:rPr>
          <w:rStyle w:val="StyleUnderline"/>
          <w:highlight w:val="green"/>
        </w:rPr>
        <w:t>IP) rights for</w:t>
      </w:r>
      <w:r w:rsidRPr="007D23BE">
        <w:rPr>
          <w:rStyle w:val="StyleUnderline"/>
        </w:rPr>
        <w:t xml:space="preserve"> Covid </w:t>
      </w:r>
      <w:r w:rsidRPr="00220C5B">
        <w:rPr>
          <w:rStyle w:val="StyleUnderline"/>
          <w:highlight w:val="green"/>
        </w:rPr>
        <w:t>vaccines</w:t>
      </w:r>
      <w:r w:rsidRPr="007D23BE">
        <w:rPr>
          <w:rStyle w:val="StyleUnderline"/>
        </w:rPr>
        <w:t xml:space="preserve"> during the pandemic</w:t>
      </w:r>
      <w:r w:rsidRPr="007D23BE">
        <w:rPr>
          <w:rStyle w:val="Style13ptBold"/>
          <w:b w:val="0"/>
          <w:sz w:val="8"/>
          <w:szCs w:val="18"/>
        </w:rPr>
        <w:t xml:space="preserve">, in a bid to boost production and accelerate vaccine distribution throughout the world. </w:t>
      </w:r>
      <w:r w:rsidRPr="00220C5B">
        <w:rPr>
          <w:rStyle w:val="StyleUnderline"/>
          <w:highlight w:val="green"/>
        </w:rPr>
        <w:t>Industry</w:t>
      </w:r>
      <w:r w:rsidRPr="007D23BE">
        <w:rPr>
          <w:rStyle w:val="StyleUnderline"/>
        </w:rPr>
        <w:t xml:space="preserve"> trade </w:t>
      </w:r>
      <w:r w:rsidRPr="00220C5B">
        <w:rPr>
          <w:rStyle w:val="StyleUnderline"/>
          <w:highlight w:val="green"/>
        </w:rPr>
        <w:t>groups</w:t>
      </w:r>
      <w:r w:rsidRPr="007D23BE">
        <w:rPr>
          <w:rStyle w:val="StyleUnderline"/>
        </w:rPr>
        <w:t xml:space="preserve"> immediately </w:t>
      </w:r>
      <w:r w:rsidRPr="00220C5B">
        <w:rPr>
          <w:rStyle w:val="StyleUnderline"/>
          <w:highlight w:val="green"/>
        </w:rPr>
        <w:t>criticized the move, and</w:t>
      </w:r>
      <w:r w:rsidRPr="007D23BE">
        <w:rPr>
          <w:rStyle w:val="StyleUnderline"/>
        </w:rPr>
        <w:t xml:space="preserve"> investors reacted simultaneously—</w:t>
      </w:r>
      <w:r w:rsidRPr="00220C5B">
        <w:rPr>
          <w:rStyle w:val="StyleUnderline"/>
          <w:highlight w:val="green"/>
        </w:rPr>
        <w:t>share prices plummeted</w:t>
      </w:r>
      <w:r w:rsidRPr="007D23BE">
        <w:rPr>
          <w:rStyle w:val="Style13ptBold"/>
          <w:b w:val="0"/>
          <w:sz w:val="8"/>
          <w:szCs w:val="18"/>
        </w:rPr>
        <w:t xml:space="preserve">, though they’ve been slowly recovering Thursday and Friday. Wall Street analysts at Morgan Stanley, Jefferies and Brookline Capital Markets, however, said in reports this week that waiving vaccine IP was unlikely to impact the financials of major vaccine makers, noting that current bottlenecks in vaccine production are related to supply chain, technical knowledge and difficulty in scaling up production. However, they caution that for the same reason, </w:t>
      </w:r>
      <w:r w:rsidRPr="00220C5B">
        <w:rPr>
          <w:rStyle w:val="StyleUnderline"/>
          <w:highlight w:val="green"/>
        </w:rPr>
        <w:t>waivers</w:t>
      </w:r>
      <w:r w:rsidRPr="007D23BE">
        <w:rPr>
          <w:rStyle w:val="StyleUnderline"/>
        </w:rPr>
        <w:t xml:space="preserve"> could </w:t>
      </w:r>
      <w:r w:rsidRPr="00220C5B">
        <w:rPr>
          <w:rStyle w:val="StyleUnderline"/>
          <w:highlight w:val="green"/>
        </w:rPr>
        <w:t>slow down</w:t>
      </w:r>
      <w:r w:rsidRPr="007D23BE">
        <w:rPr>
          <w:rStyle w:val="StyleUnderline"/>
        </w:rPr>
        <w:t xml:space="preserve"> current </w:t>
      </w:r>
      <w:r w:rsidRPr="00220C5B">
        <w:rPr>
          <w:rStyle w:val="StyleUnderline"/>
          <w:highlight w:val="green"/>
        </w:rPr>
        <w:t>production by disrupting</w:t>
      </w:r>
      <w:r w:rsidRPr="007D23BE">
        <w:rPr>
          <w:rStyle w:val="StyleUnderline"/>
        </w:rPr>
        <w:t xml:space="preserve"> the market for </w:t>
      </w:r>
      <w:r w:rsidRPr="00220C5B">
        <w:rPr>
          <w:rStyle w:val="StyleUnderline"/>
          <w:highlight w:val="green"/>
        </w:rPr>
        <w:t>raw materials</w:t>
      </w:r>
      <w:r w:rsidRPr="007D23BE">
        <w:rPr>
          <w:rStyle w:val="StyleUnderline"/>
        </w:rPr>
        <w:t xml:space="preserve">. “Manufacturing </w:t>
      </w:r>
      <w:r w:rsidRPr="00220C5B">
        <w:rPr>
          <w:rStyle w:val="StyleUnderline"/>
          <w:highlight w:val="green"/>
        </w:rPr>
        <w:t>supplies</w:t>
      </w:r>
      <w:r w:rsidRPr="007D23BE">
        <w:rPr>
          <w:rStyle w:val="StyleUnderline"/>
        </w:rPr>
        <w:t xml:space="preserve">, raw materials, vials, stoppers and other key materials </w:t>
      </w:r>
      <w:r w:rsidRPr="00220C5B">
        <w:rPr>
          <w:rStyle w:val="StyleUnderline"/>
          <w:highlight w:val="green"/>
        </w:rPr>
        <w:t>are</w:t>
      </w:r>
      <w:r w:rsidRPr="007D23BE">
        <w:rPr>
          <w:rStyle w:val="StyleUnderline"/>
        </w:rPr>
        <w:t xml:space="preserve"> in </w:t>
      </w:r>
      <w:r w:rsidRPr="00220C5B">
        <w:rPr>
          <w:rStyle w:val="StyleUnderline"/>
          <w:highlight w:val="green"/>
        </w:rPr>
        <w:t>limited</w:t>
      </w:r>
      <w:r w:rsidRPr="007D23BE">
        <w:rPr>
          <w:rStyle w:val="StyleUnderline"/>
        </w:rPr>
        <w:t xml:space="preserve"> supply </w:t>
      </w:r>
      <w:r w:rsidRPr="00220C5B">
        <w:rPr>
          <w:rStyle w:val="StyleUnderline"/>
          <w:highlight w:val="green"/>
        </w:rPr>
        <w:t>for 2021</w:t>
      </w:r>
      <w:r w:rsidRPr="007D23BE">
        <w:rPr>
          <w:rStyle w:val="Style13ptBold"/>
          <w:b w:val="0"/>
          <w:sz w:val="8"/>
          <w:szCs w:val="18"/>
        </w:rPr>
        <w:t xml:space="preserve">, and certainly for the 2021 calendar year,” wrote analysts from Jeffries, </w:t>
      </w:r>
      <w:r w:rsidRPr="007D23BE">
        <w:rPr>
          <w:rStyle w:val="StyleUnderline"/>
        </w:rPr>
        <w:t xml:space="preserve">meaning that </w:t>
      </w:r>
      <w:r w:rsidRPr="00220C5B">
        <w:rPr>
          <w:rStyle w:val="StyleUnderline"/>
          <w:highlight w:val="green"/>
        </w:rPr>
        <w:t>waivers</w:t>
      </w:r>
      <w:r w:rsidRPr="007D23BE">
        <w:rPr>
          <w:rStyle w:val="StyleUnderline"/>
        </w:rPr>
        <w:t xml:space="preserve"> </w:t>
      </w:r>
      <w:r w:rsidRPr="00220C5B">
        <w:rPr>
          <w:rStyle w:val="StyleUnderline"/>
          <w:highlight w:val="green"/>
        </w:rPr>
        <w:t>can’t solve</w:t>
      </w:r>
      <w:r w:rsidRPr="007D23BE">
        <w:rPr>
          <w:rStyle w:val="StyleUnderline"/>
        </w:rPr>
        <w:t xml:space="preserve"> immediate vaccination </w:t>
      </w:r>
      <w:r w:rsidRPr="00220C5B">
        <w:rPr>
          <w:rStyle w:val="StyleUnderline"/>
          <w:highlight w:val="green"/>
        </w:rPr>
        <w:t>needs in India and South Africa</w:t>
      </w:r>
      <w:r w:rsidRPr="007D23BE">
        <w:rPr>
          <w:rStyle w:val="StyleUnderline"/>
        </w:rPr>
        <w:t>, where Covid-19 cases are surging</w:t>
      </w:r>
      <w:r w:rsidRPr="007D23BE">
        <w:rPr>
          <w:rStyle w:val="Style13ptBold"/>
          <w:b w:val="0"/>
          <w:sz w:val="8"/>
          <w:szCs w:val="18"/>
        </w:rPr>
        <w:t xml:space="preserve">. That report also notes that the mRNA </w:t>
      </w:r>
      <w:r w:rsidRPr="00220C5B">
        <w:rPr>
          <w:rStyle w:val="StyleUnderline"/>
          <w:highlight w:val="green"/>
        </w:rPr>
        <w:t>vaccines</w:t>
      </w:r>
      <w:r w:rsidRPr="007D23BE">
        <w:rPr>
          <w:rStyle w:val="StyleUnderline"/>
        </w:rPr>
        <w:t xml:space="preserve"> from Pfizer and Moderna </w:t>
      </w:r>
      <w:r w:rsidRPr="00220C5B">
        <w:rPr>
          <w:rStyle w:val="StyleUnderline"/>
          <w:highlight w:val="green"/>
        </w:rPr>
        <w:t>have yet to be authorized</w:t>
      </w:r>
      <w:r w:rsidRPr="007D23BE">
        <w:rPr>
          <w:rStyle w:val="StyleUnderline"/>
        </w:rPr>
        <w:t xml:space="preserve"> for use </w:t>
      </w:r>
      <w:r w:rsidRPr="00220C5B">
        <w:rPr>
          <w:rStyle w:val="StyleUnderline"/>
          <w:highlight w:val="green"/>
        </w:rPr>
        <w:t>in India</w:t>
      </w:r>
      <w:r w:rsidRPr="007D23BE">
        <w:rPr>
          <w:rStyle w:val="StyleUnderline"/>
        </w:rPr>
        <w:t>,</w:t>
      </w:r>
      <w:r w:rsidRPr="007D23BE">
        <w:rPr>
          <w:rStyle w:val="Style13ptBold"/>
          <w:b w:val="0"/>
          <w:sz w:val="8"/>
          <w:szCs w:val="18"/>
        </w:rPr>
        <w:t xml:space="preserve">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RPr="00220C5B">
        <w:rPr>
          <w:rStyle w:val="StyleUnderline"/>
          <w:highlight w:val="green"/>
        </w:rPr>
        <w:t>manufacturing vaccines is</w:t>
      </w:r>
      <w:r w:rsidRPr="007D23BE">
        <w:rPr>
          <w:rStyle w:val="StyleUnderline"/>
        </w:rPr>
        <w:t xml:space="preserve"> a much more </w:t>
      </w:r>
      <w:r w:rsidRPr="00220C5B">
        <w:rPr>
          <w:rStyle w:val="StyleUnderline"/>
          <w:highlight w:val="green"/>
        </w:rPr>
        <w:t>complicated</w:t>
      </w:r>
      <w:r w:rsidRPr="007D23BE">
        <w:rPr>
          <w:rStyle w:val="StyleUnderline"/>
        </w:rPr>
        <w:t xml:space="preserve"> process than making chemical drugs, </w:t>
      </w:r>
      <w:r w:rsidRPr="00220C5B">
        <w:rPr>
          <w:rStyle w:val="StyleUnderline"/>
          <w:highlight w:val="green"/>
        </w:rPr>
        <w:t>and a patent waiver</w:t>
      </w:r>
      <w:r w:rsidRPr="007D23BE">
        <w:rPr>
          <w:rStyle w:val="StyleUnderline"/>
        </w:rPr>
        <w:t xml:space="preserve"> by itself </w:t>
      </w:r>
      <w:r w:rsidRPr="00220C5B">
        <w:rPr>
          <w:rStyle w:val="StyleUnderline"/>
          <w:highlight w:val="green"/>
        </w:rPr>
        <w:t xml:space="preserve">would not enable </w:t>
      </w:r>
      <w:r w:rsidRPr="00220C5B">
        <w:rPr>
          <w:rStyle w:val="StyleUnderline"/>
        </w:rPr>
        <w:t xml:space="preserve">other </w:t>
      </w:r>
      <w:r w:rsidRPr="00220C5B">
        <w:rPr>
          <w:rStyle w:val="StyleUnderline"/>
          <w:highlight w:val="green"/>
        </w:rPr>
        <w:t>entities to manufacture their own copies</w:t>
      </w:r>
      <w:r w:rsidRPr="007D23BE">
        <w:rPr>
          <w:rStyle w:val="StyleUnderline"/>
        </w:rPr>
        <w:t xml:space="preserve"> of complex vaccines</w:t>
      </w:r>
      <w:r w:rsidRPr="007D23BE">
        <w:rPr>
          <w:rStyle w:val="Style13ptBold"/>
          <w:b w:val="0"/>
          <w:sz w:val="8"/>
          <w:szCs w:val="18"/>
        </w:rPr>
        <w:t xml:space="preserve">.” Jefferies analysts also remarked that </w:t>
      </w:r>
      <w:r w:rsidRPr="007D23BE">
        <w:rPr>
          <w:rStyle w:val="StyleUnderline"/>
        </w:rPr>
        <w:t>another barrier to increased vaccine production is “ensuring the quality of the product, which is also not trivial.”</w:t>
      </w:r>
      <w:r w:rsidRPr="007D23BE">
        <w:rPr>
          <w:rStyle w:val="Style13ptBold"/>
          <w:b w:val="0"/>
          <w:sz w:val="8"/>
          <w:szCs w:val="18"/>
        </w:rPr>
        <w:t xml:space="preserve"> Contractors for vaccine makers Pfizer, AstraZeneca and Johnson &amp; Johnson have all run into quality-control issues that have led to millions of vaccine doses being discarded. On a company earnings call yesterday, Moderna CEO Stéphane Bancel said he doubted that waiving IP rights would impact his company much, because it would take months or even years for other companies to scale up manufacturing. Meanwhile, the biotech company has recently committed to expanding its own manufacturing capacity and expects to be able to make up to 3 billion doses of vaccine in 2022.</w:t>
      </w:r>
      <w:r w:rsidRPr="007D23BE">
        <w:rPr>
          <w:sz w:val="8"/>
          <w:szCs w:val="32"/>
        </w:rPr>
        <w:t xml:space="preserve"> </w:t>
      </w:r>
      <w:r w:rsidRPr="007D23BE">
        <w:rPr>
          <w:rStyle w:val="Style13ptBold"/>
          <w:b w:val="0"/>
          <w:sz w:val="8"/>
          <w:szCs w:val="18"/>
        </w:rPr>
        <w:t xml:space="preserve">Morgan Stanley analysts noted that in October 2020, </w:t>
      </w:r>
      <w:r w:rsidRPr="00220C5B">
        <w:rPr>
          <w:rStyle w:val="StyleUnderline"/>
          <w:highlight w:val="green"/>
        </w:rPr>
        <w:t>Moderna “stated it would not enforce its patents</w:t>
      </w:r>
      <w:r w:rsidRPr="007D23BE">
        <w:rPr>
          <w:rStyle w:val="StyleUnderline"/>
        </w:rPr>
        <w:t xml:space="preserve"> during the pandemic, </w:t>
      </w:r>
      <w:r w:rsidRPr="00220C5B">
        <w:rPr>
          <w:rStyle w:val="StyleUnderline"/>
          <w:highlight w:val="green"/>
        </w:rPr>
        <w:t>but</w:t>
      </w:r>
      <w:r w:rsidRPr="007D23BE">
        <w:rPr>
          <w:rStyle w:val="StyleUnderline"/>
        </w:rPr>
        <w:t xml:space="preserve"> to our knowledge, </w:t>
      </w:r>
      <w:r w:rsidRPr="00220C5B">
        <w:rPr>
          <w:rStyle w:val="StyleUnderline"/>
          <w:highlight w:val="green"/>
        </w:rPr>
        <w:t>no one else has started manufacturing</w:t>
      </w:r>
      <w:r w:rsidRPr="007D23BE">
        <w:rPr>
          <w:rStyle w:val="StyleUnderline"/>
        </w:rPr>
        <w:t xml:space="preserve"> a vaccine that would violate Moderna’s patents</w:t>
      </w:r>
      <w:r w:rsidRPr="007D23BE">
        <w:rPr>
          <w:rStyle w:val="Style13ptBold"/>
          <w:b w:val="0"/>
          <w:sz w:val="8"/>
          <w:szCs w:val="18"/>
        </w:rPr>
        <w:t xml:space="preserve">.” The team at Brookline Capital markets noted that if a company did begin manufacturing vaccines based on Moderna’s patents, the upside would be an additional licensing revenue stream for the company. On Friday, vaccine manufacturer Novavax, which has reached an agreement with the private-public global health partnership Gavi to provide 1.1 billion vaccine doses to low income countries, stated its opposition to </w:t>
      </w:r>
      <w:r w:rsidRPr="007D23BE">
        <w:rPr>
          <w:rStyle w:val="StyleUnderline"/>
        </w:rPr>
        <w:t>the WTO waiving patents, arguing that it “could further constrain resources by diverting them to entities incapable of manufacturing safe and effective vaccines in the near term</w:t>
      </w:r>
      <w:r w:rsidRPr="007D23BE">
        <w:rPr>
          <w:rStyle w:val="Style13ptBold"/>
          <w:b w:val="0"/>
          <w:sz w:val="8"/>
          <w:szCs w:val="18"/>
        </w:rPr>
        <w:t>.” Jeffries analysts note that a waiver wouldn’t put Novavax at immediate risk, as a key component of the company’s vaccine “</w:t>
      </w:r>
      <w:r w:rsidRPr="007D23BE">
        <w:rPr>
          <w:rStyle w:val="StyleUnderline"/>
        </w:rPr>
        <w:t>is in limited supply and a majority of the raw material has already been locked up” by the company</w:t>
      </w:r>
      <w:r w:rsidRPr="007D23BE">
        <w:rPr>
          <w:rStyle w:val="Style13ptBold"/>
          <w:b w:val="0"/>
          <w:sz w:val="8"/>
          <w:szCs w:val="18"/>
        </w:rPr>
        <w:t>. That said, Morgan Stanley struck a similar point to Novavax about the risk involved in waiving patents. The analysts point out waivers could be counterproductive and actually slow down vaccine manufacturing. “</w:t>
      </w:r>
      <w:r w:rsidRPr="00220C5B">
        <w:rPr>
          <w:rStyle w:val="StyleUnderline"/>
          <w:highlight w:val="green"/>
        </w:rPr>
        <w:t>An IP waiver now may exacerbate supply issues</w:t>
      </w:r>
      <w:r w:rsidRPr="00220C5B">
        <w:rPr>
          <w:rStyle w:val="Style13ptBold"/>
          <w:b w:val="0"/>
          <w:sz w:val="8"/>
          <w:szCs w:val="18"/>
          <w:highlight w:val="green"/>
        </w:rPr>
        <w:t>,</w:t>
      </w:r>
      <w:r w:rsidRPr="007D23BE">
        <w:rPr>
          <w:rStyle w:val="Style13ptBold"/>
          <w:b w:val="0"/>
          <w:sz w:val="8"/>
          <w:szCs w:val="18"/>
        </w:rPr>
        <w:t>” they write, “</w:t>
      </w:r>
      <w:r w:rsidRPr="007D23BE">
        <w:rPr>
          <w:rStyle w:val="StyleUnderline"/>
        </w:rPr>
        <w:t>if some countries start to try to secure raw materials ahead of being able to produce a vaccine and cause shortages and disruptions in the supply chain.”</w:t>
      </w:r>
    </w:p>
    <w:p w14:paraId="3A6FDD1D" w14:textId="60ADA673" w:rsidR="00984BC5" w:rsidRDefault="00984BC5" w:rsidP="00984BC5"/>
    <w:p w14:paraId="61B69A56" w14:textId="77777777" w:rsidR="0050433D" w:rsidRPr="00603431" w:rsidRDefault="0050433D" w:rsidP="0050433D">
      <w:pPr>
        <w:keepNext/>
        <w:keepLines/>
        <w:spacing w:before="40" w:after="0"/>
        <w:outlineLvl w:val="3"/>
        <w:rPr>
          <w:rFonts w:eastAsia="SimSun" w:cs="Times New Roman"/>
          <w:b/>
          <w:iCs/>
          <w:sz w:val="26"/>
        </w:rPr>
      </w:pPr>
      <w:r w:rsidRPr="00603431">
        <w:rPr>
          <w:rFonts w:eastAsia="SimSun" w:cs="Times New Roman"/>
          <w:b/>
          <w:iCs/>
          <w:sz w:val="26"/>
        </w:rPr>
        <w:t>Cooperation and solidarity check</w:t>
      </w:r>
    </w:p>
    <w:p w14:paraId="354BC38A" w14:textId="77777777" w:rsidR="0050433D" w:rsidRPr="00603431" w:rsidRDefault="0050433D" w:rsidP="0050433D">
      <w:pPr>
        <w:rPr>
          <w:rFonts w:eastAsia="Calibri"/>
        </w:rPr>
      </w:pPr>
      <w:r w:rsidRPr="00603431">
        <w:rPr>
          <w:rFonts w:eastAsia="Calibri"/>
          <w:b/>
          <w:bCs/>
          <w:sz w:val="26"/>
        </w:rPr>
        <w:t>Ide 21</w:t>
      </w:r>
      <w:r w:rsidRPr="00603431">
        <w:rPr>
          <w:rFonts w:eastAsia="Calibri"/>
        </w:rPr>
        <w:t xml:space="preserve">, Tobias. "COVID-19 and armed conflict." World development 140 (2021): 105355. (School of Geography, The University of Melbourne, 221 Bouverie St, Carlton, VIC 3053, Australia Institute of International Relations, Brunswick University of Technology)//Elmer </w:t>
      </w:r>
    </w:p>
    <w:p w14:paraId="36995276" w14:textId="77777777" w:rsidR="0050433D" w:rsidRPr="00603431" w:rsidRDefault="0050433D" w:rsidP="0050433D">
      <w:pPr>
        <w:rPr>
          <w:rFonts w:eastAsia="Calibri"/>
          <w:sz w:val="16"/>
        </w:rPr>
      </w:pPr>
      <w:r w:rsidRPr="00603431">
        <w:rPr>
          <w:rFonts w:eastAsia="Calibri"/>
          <w:b/>
          <w:sz w:val="26"/>
          <w:highlight w:val="green"/>
          <w:u w:val="single"/>
        </w:rPr>
        <w:t>COVID</w:t>
      </w:r>
      <w:r w:rsidRPr="00603431">
        <w:rPr>
          <w:rFonts w:eastAsia="Calibri"/>
          <w:u w:val="single"/>
        </w:rPr>
        <w:t xml:space="preserve">-19 might also </w:t>
      </w:r>
      <w:r w:rsidRPr="00603431">
        <w:rPr>
          <w:rFonts w:eastAsia="Calibri"/>
          <w:b/>
          <w:sz w:val="26"/>
          <w:highlight w:val="green"/>
          <w:u w:val="single"/>
        </w:rPr>
        <w:t>provide</w:t>
      </w:r>
      <w:r w:rsidRPr="00603431">
        <w:rPr>
          <w:rFonts w:eastAsia="Calibri"/>
          <w:highlight w:val="green"/>
          <w:u w:val="single"/>
        </w:rPr>
        <w:t xml:space="preserve"> </w:t>
      </w:r>
      <w:r w:rsidRPr="00603431">
        <w:rPr>
          <w:rFonts w:eastAsia="Calibri"/>
          <w:u w:val="single"/>
        </w:rPr>
        <w:t xml:space="preserve">a </w:t>
      </w:r>
      <w:r w:rsidRPr="00603431">
        <w:rPr>
          <w:rFonts w:eastAsia="Calibri"/>
          <w:b/>
          <w:sz w:val="26"/>
          <w:highlight w:val="green"/>
          <w:u w:val="single"/>
          <w:bdr w:val="single" w:sz="18" w:space="0" w:color="auto"/>
        </w:rPr>
        <w:t>chance to demonstrate solidarity and good intentions</w:t>
      </w:r>
      <w:r w:rsidRPr="00603431">
        <w:rPr>
          <w:rFonts w:eastAsia="Calibri"/>
          <w:u w:val="single"/>
        </w:rPr>
        <w:t xml:space="preserve">, and hence lessen grievances. </w:t>
      </w:r>
      <w:r w:rsidRPr="00603431">
        <w:rPr>
          <w:rFonts w:eastAsia="Calibri"/>
          <w:sz w:val="16"/>
        </w:rPr>
        <w:t xml:space="preserve">The literature on health diplomacy, for example, discusses how </w:t>
      </w:r>
      <w:r w:rsidRPr="00603431">
        <w:rPr>
          <w:rFonts w:eastAsia="Calibri"/>
          <w:b/>
          <w:sz w:val="26"/>
          <w:highlight w:val="green"/>
          <w:u w:val="single"/>
        </w:rPr>
        <w:t>cooperation on</w:t>
      </w:r>
      <w:r w:rsidRPr="00603431">
        <w:rPr>
          <w:rFonts w:eastAsia="Calibri"/>
          <w:sz w:val="16"/>
          <w:highlight w:val="green"/>
        </w:rPr>
        <w:t xml:space="preserve"> </w:t>
      </w:r>
      <w:r w:rsidRPr="00603431">
        <w:rPr>
          <w:rFonts w:eastAsia="Calibri"/>
          <w:sz w:val="16"/>
        </w:rPr>
        <w:t>shared h</w:t>
      </w:r>
      <w:r w:rsidRPr="00603431">
        <w:rPr>
          <w:rFonts w:eastAsia="Calibri"/>
          <w:b/>
          <w:sz w:val="26"/>
          <w:highlight w:val="green"/>
          <w:u w:val="single"/>
        </w:rPr>
        <w:t xml:space="preserve">ealth challenges can increase </w:t>
      </w:r>
      <w:r w:rsidRPr="00603431">
        <w:rPr>
          <w:rFonts w:eastAsia="Calibri"/>
          <w:sz w:val="16"/>
        </w:rPr>
        <w:t xml:space="preserve">the </w:t>
      </w:r>
      <w:r w:rsidRPr="00603431">
        <w:rPr>
          <w:rFonts w:eastAsia="Calibri"/>
          <w:b/>
          <w:sz w:val="26"/>
          <w:highlight w:val="green"/>
          <w:u w:val="single"/>
        </w:rPr>
        <w:t>prospects for peaceful relations</w:t>
      </w:r>
      <w:r w:rsidRPr="00603431">
        <w:rPr>
          <w:rFonts w:eastAsia="Calibri"/>
          <w:sz w:val="16"/>
        </w:rPr>
        <w:t xml:space="preserve">. The empirical success of such efforts is so far been limited (Kelman, 2019). However, research on environmental peacebuilding has revealed that low-level, mutually beneficial cooperation can yield peace dividends in certain contexts (Ide, 2019). </w:t>
      </w:r>
      <w:r w:rsidRPr="00603431">
        <w:rPr>
          <w:rFonts w:eastAsia="Calibri"/>
          <w:u w:val="single"/>
        </w:rPr>
        <w:t xml:space="preserve">Furthermore, </w:t>
      </w:r>
      <w:r w:rsidRPr="00603431">
        <w:rPr>
          <w:rFonts w:eastAsia="Calibri"/>
          <w:b/>
          <w:sz w:val="26"/>
          <w:highlight w:val="green"/>
          <w:u w:val="single"/>
        </w:rPr>
        <w:t>ceasefires</w:t>
      </w:r>
      <w:r w:rsidRPr="00603431">
        <w:rPr>
          <w:rFonts w:eastAsia="Calibri"/>
          <w:highlight w:val="green"/>
          <w:u w:val="single"/>
        </w:rPr>
        <w:t xml:space="preserve"> </w:t>
      </w:r>
      <w:r w:rsidRPr="00603431">
        <w:rPr>
          <w:rFonts w:eastAsia="Calibri"/>
          <w:b/>
          <w:sz w:val="26"/>
          <w:highlight w:val="green"/>
          <w:u w:val="single"/>
        </w:rPr>
        <w:t xml:space="preserve">to deliver </w:t>
      </w:r>
      <w:r w:rsidRPr="00603431">
        <w:rPr>
          <w:rFonts w:eastAsia="Calibri"/>
          <w:b/>
          <w:sz w:val="26"/>
          <w:highlight w:val="green"/>
          <w:u w:val="single"/>
        </w:rPr>
        <w:lastRenderedPageBreak/>
        <w:t>health benefits</w:t>
      </w:r>
      <w:r w:rsidRPr="00603431">
        <w:rPr>
          <w:rFonts w:eastAsia="Calibri"/>
          <w:highlight w:val="green"/>
          <w:u w:val="single"/>
        </w:rPr>
        <w:t xml:space="preserve"> </w:t>
      </w:r>
      <w:r w:rsidRPr="00603431">
        <w:rPr>
          <w:rFonts w:eastAsia="Calibri"/>
          <w:b/>
          <w:sz w:val="26"/>
          <w:highlight w:val="green"/>
          <w:u w:val="single"/>
        </w:rPr>
        <w:t>have</w:t>
      </w:r>
      <w:r w:rsidRPr="00603431">
        <w:rPr>
          <w:rFonts w:eastAsia="Calibri"/>
          <w:highlight w:val="green"/>
          <w:u w:val="single"/>
        </w:rPr>
        <w:t xml:space="preserve"> </w:t>
      </w:r>
      <w:r w:rsidRPr="00603431">
        <w:rPr>
          <w:rFonts w:eastAsia="Calibri"/>
          <w:u w:val="single"/>
        </w:rPr>
        <w:t xml:space="preserve">at least temporally </w:t>
      </w:r>
      <w:r w:rsidRPr="00603431">
        <w:rPr>
          <w:rFonts w:eastAsia="Calibri"/>
          <w:b/>
          <w:sz w:val="26"/>
          <w:highlight w:val="green"/>
          <w:u w:val="single"/>
          <w:bdr w:val="single" w:sz="18" w:space="0" w:color="auto"/>
        </w:rPr>
        <w:t>reduced armed conflict intensity</w:t>
      </w:r>
      <w:r w:rsidRPr="00603431">
        <w:rPr>
          <w:rFonts w:eastAsia="Calibri"/>
          <w:highlight w:val="green"/>
          <w:u w:val="single"/>
        </w:rPr>
        <w:t xml:space="preserve"> </w:t>
      </w:r>
      <w:r w:rsidRPr="00603431">
        <w:rPr>
          <w:rFonts w:eastAsia="Calibri"/>
          <w:u w:val="single"/>
        </w:rPr>
        <w:t xml:space="preserve">on several occasions </w:t>
      </w:r>
      <w:r w:rsidRPr="00603431">
        <w:rPr>
          <w:rFonts w:eastAsia="Calibri"/>
          <w:b/>
          <w:sz w:val="26"/>
          <w:highlight w:val="green"/>
          <w:u w:val="single"/>
        </w:rPr>
        <w:t>in the past</w:t>
      </w:r>
      <w:r w:rsidRPr="00603431">
        <w:rPr>
          <w:rFonts w:eastAsia="Calibri"/>
          <w:highlight w:val="green"/>
          <w:u w:val="single"/>
        </w:rPr>
        <w:t xml:space="preserve"> </w:t>
      </w:r>
      <w:r w:rsidRPr="00603431">
        <w:rPr>
          <w:rFonts w:eastAsia="Calibri"/>
          <w:u w:val="single"/>
        </w:rPr>
        <w:t xml:space="preserve">(Chattu &amp; Knight, 2019). </w:t>
      </w:r>
      <w:r w:rsidRPr="00603431">
        <w:rPr>
          <w:rFonts w:eastAsia="Calibri"/>
          <w:b/>
          <w:sz w:val="26"/>
          <w:highlight w:val="green"/>
          <w:u w:val="single"/>
        </w:rPr>
        <w:t>In response to the pandemic</w:t>
      </w:r>
      <w:r w:rsidRPr="00603431">
        <w:rPr>
          <w:rFonts w:eastAsia="Calibri"/>
          <w:highlight w:val="green"/>
          <w:u w:val="single"/>
        </w:rPr>
        <w:t xml:space="preserve"> </w:t>
      </w:r>
      <w:r w:rsidRPr="00603431">
        <w:rPr>
          <w:rFonts w:eastAsia="Calibri"/>
          <w:u w:val="single"/>
        </w:rPr>
        <w:t xml:space="preserve">(and António Guterres’ call), </w:t>
      </w:r>
      <w:r w:rsidRPr="00603431">
        <w:rPr>
          <w:rFonts w:eastAsia="Calibri"/>
          <w:b/>
          <w:sz w:val="26"/>
          <w:highlight w:val="green"/>
          <w:u w:val="single"/>
          <w:bdr w:val="single" w:sz="18" w:space="0" w:color="auto"/>
        </w:rPr>
        <w:t>armed groups in 14 countries have announced ceasefires</w:t>
      </w:r>
      <w:r w:rsidRPr="00603431">
        <w:rPr>
          <w:rFonts w:eastAsia="Calibri"/>
          <w:highlight w:val="green"/>
          <w:u w:val="single"/>
        </w:rPr>
        <w:t xml:space="preserve"> </w:t>
      </w:r>
      <w:r w:rsidRPr="00603431">
        <w:rPr>
          <w:rFonts w:eastAsia="Calibri"/>
          <w:u w:val="single"/>
        </w:rPr>
        <w:t>to support responses to COVID-19 (Rustad, 2020).</w:t>
      </w:r>
    </w:p>
    <w:p w14:paraId="5AAD2C68" w14:textId="1D3C70BB" w:rsidR="000A3015" w:rsidRDefault="00AD4B38" w:rsidP="00AD4B38">
      <w:pPr>
        <w:pStyle w:val="Heading2"/>
      </w:pPr>
      <w:r>
        <w:lastRenderedPageBreak/>
        <w:t>2n</w:t>
      </w:r>
    </w:p>
    <w:p w14:paraId="0F9670BA" w14:textId="77777777" w:rsidR="00AD4B38" w:rsidRDefault="00AD4B38" w:rsidP="00AD4B38">
      <w:pPr>
        <w:pStyle w:val="Heading3"/>
      </w:pPr>
      <w:r>
        <w:lastRenderedPageBreak/>
        <w:t>2NR – O/V – Thesis</w:t>
      </w:r>
    </w:p>
    <w:p w14:paraId="196F4EBD" w14:textId="77777777" w:rsidR="00AD4B38" w:rsidRDefault="00AD4B38" w:rsidP="00AD4B38">
      <w:pPr>
        <w:pStyle w:val="Heading4"/>
      </w:pPr>
      <w:r>
        <w:t>The world computer exists and does not allow us to persist – automation controls production as capitalism moves beyond the material towards the immaterial production of information. This causes processes of abstraction as information is monopolized and used to further divide the global north from the global south. The impact is endless violence cumulating in racism, genocide, and continual warfare</w:t>
      </w:r>
    </w:p>
    <w:p w14:paraId="5E2C60DB" w14:textId="77777777" w:rsidR="00AD4B38" w:rsidRDefault="00AD4B38" w:rsidP="00AD4B38">
      <w:pPr>
        <w:pStyle w:val="Heading4"/>
      </w:pPr>
    </w:p>
    <w:p w14:paraId="678C943D" w14:textId="77777777" w:rsidR="00AD4B38" w:rsidRPr="00B47215" w:rsidRDefault="00AD4B38" w:rsidP="00AD4B38">
      <w:pPr>
        <w:pStyle w:val="Heading4"/>
      </w:pPr>
      <w:r>
        <w:t>Debate lies within this same process as we are asked to return to the same instrumental question weekend after weekend as a pandemic rage’s on and people continue to die. This creates a uniqueness question over what ought to be done in the face of such, and only the negative has provided an answer – that means our response to the distortions of the World Computer is key</w:t>
      </w:r>
    </w:p>
    <w:p w14:paraId="171FCA78" w14:textId="77777777" w:rsidR="00AD4B38" w:rsidRDefault="00AD4B38" w:rsidP="00AD4B38">
      <w:pPr>
        <w:pStyle w:val="Heading2"/>
      </w:pPr>
      <w:r>
        <w:lastRenderedPageBreak/>
        <w:t>2NR – Alternative</w:t>
      </w:r>
    </w:p>
    <w:p w14:paraId="39A71D0F" w14:textId="77777777" w:rsidR="00AD4B38" w:rsidRDefault="00AD4B38" w:rsidP="00AD4B38">
      <w:pPr>
        <w:pStyle w:val="Heading3"/>
      </w:pPr>
      <w:r>
        <w:lastRenderedPageBreak/>
        <w:t>2NR – Alt – Cognitive Strike – O/V</w:t>
      </w:r>
    </w:p>
    <w:p w14:paraId="5B129C84" w14:textId="77777777" w:rsidR="00AD4B38" w:rsidRDefault="00AD4B38" w:rsidP="00AD4B38">
      <w:pPr>
        <w:pStyle w:val="Heading4"/>
      </w:pPr>
      <w:r>
        <w:t xml:space="preserve">The alt is a strike – you, me, and the ballot – against the world computer’s regime. The alt is an example of plotting new possibilities for communism to take place, embracing technology to fight against technology. The ballot is a referendum on organizing strategies and endorsing ours is key to engage in one that is outside of normal tactics to revitalize a new revolution. In the face of the world computer’s algorithmic thinking, we embrace withdrawing our labor from the process of technics in a moment of pure refusal which disrupts it’s process of codification </w:t>
      </w:r>
    </w:p>
    <w:p w14:paraId="59B5CBC6" w14:textId="77777777" w:rsidR="00AD4B38" w:rsidRDefault="00AD4B38" w:rsidP="00AD4B38">
      <w:pPr>
        <w:pStyle w:val="Heading3"/>
      </w:pPr>
      <w:r>
        <w:lastRenderedPageBreak/>
        <w:t>1AR – Cap Good – A2 – Warming</w:t>
      </w:r>
    </w:p>
    <w:p w14:paraId="2E574B97" w14:textId="77777777" w:rsidR="00AD4B38" w:rsidRDefault="00AD4B38" w:rsidP="00AD4B38">
      <w:pPr>
        <w:pStyle w:val="Heading4"/>
        <w:numPr>
          <w:ilvl w:val="0"/>
          <w:numId w:val="15"/>
        </w:numPr>
      </w:pPr>
      <w:r>
        <w:t>This is just false – ask yourself the question of why despite technological innovation we still experience warming – they are missing a crucial internal link between the development of renewable technology and companies pushing for such which is just wrong</w:t>
      </w:r>
    </w:p>
    <w:p w14:paraId="65FB9F78" w14:textId="77777777" w:rsidR="00AD4B38" w:rsidRPr="0002369B" w:rsidRDefault="00AD4B38" w:rsidP="00AD4B38">
      <w:pPr>
        <w:pStyle w:val="Heading4"/>
        <w:numPr>
          <w:ilvl w:val="0"/>
          <w:numId w:val="15"/>
        </w:numPr>
      </w:pPr>
      <w:r>
        <w:t>The aff solves – it reorients the way we utilize technology in a way that resolves warming – that was the last piece of beller evidence</w:t>
      </w:r>
    </w:p>
    <w:p w14:paraId="12AB42BA" w14:textId="77777777" w:rsidR="00AD4B38" w:rsidRDefault="00AD4B38" w:rsidP="00AD4B38">
      <w:pPr>
        <w:pStyle w:val="Heading3"/>
      </w:pPr>
      <w:r>
        <w:lastRenderedPageBreak/>
        <w:t>2NR – O/V – Framework</w:t>
      </w:r>
    </w:p>
    <w:p w14:paraId="4F2B8A6C" w14:textId="77777777" w:rsidR="00AD4B38" w:rsidRDefault="00AD4B38" w:rsidP="00AD4B38">
      <w:pPr>
        <w:pStyle w:val="Heading4"/>
      </w:pPr>
      <w:r>
        <w:t>Our interpretation is that debate is a question of research models, and they have not justified their’s extend the first piece of Beller evidence – the role of the ballot should be to resist informatics – the world computer’s monopolization over information has moved to shape and control individual subjectivity through financialization. Debate lies within this same question of abstracting life away from ones own self to enforcing that debaters focus on the production of informative debates which creates violent subjectivities – that means that the production of immaterial labor should be the nexus question of this debate</w:t>
      </w:r>
    </w:p>
    <w:p w14:paraId="546A3B8F" w14:textId="77777777" w:rsidR="00AD4B38" w:rsidRDefault="00AD4B38" w:rsidP="00AD4B38">
      <w:pPr>
        <w:pStyle w:val="Heading4"/>
        <w:numPr>
          <w:ilvl w:val="0"/>
          <w:numId w:val="16"/>
        </w:numPr>
      </w:pPr>
      <w:r>
        <w:t>Epistemology is always tied to our consequences since it’s a question of how we arrive at our conclusions which means that the k is a pre-req to being able to evaluate the terminal consequences of the 1ac</w:t>
      </w:r>
    </w:p>
    <w:p w14:paraId="0A7BAD20" w14:textId="77777777" w:rsidR="00AD4B38" w:rsidRPr="00F3088F" w:rsidRDefault="00AD4B38" w:rsidP="00AD4B38">
      <w:pPr>
        <w:pStyle w:val="Heading4"/>
        <w:numPr>
          <w:ilvl w:val="0"/>
          <w:numId w:val="16"/>
        </w:numPr>
      </w:pPr>
      <w:r>
        <w:t xml:space="preserve">They should be forced to defend the </w:t>
      </w:r>
      <w:r>
        <w:rPr>
          <w:u w:val="single"/>
        </w:rPr>
        <w:t>whole</w:t>
      </w:r>
      <w:r>
        <w:t xml:space="preserve"> aff, not just their impacts, that includes their epistemology – anything else justifies severance which is worse since it’s a question of them evading core questions of the aff</w:t>
      </w:r>
    </w:p>
    <w:p w14:paraId="4D134903" w14:textId="77777777" w:rsidR="00AD4B38" w:rsidRDefault="00AD4B38" w:rsidP="00AD4B38">
      <w:pPr>
        <w:pStyle w:val="Heading4"/>
      </w:pPr>
      <w:r w:rsidRPr="003C790A">
        <w:t xml:space="preserve">Extend the Beller 18 evidence - the 1AC’s understanding of property and medicine is complicit in the monopolization of information. Thoughts and possessions become codified in the larger scheme of the world computer, lines of data and code to be circulated. It’s not a question of releasing said property but rather a question of why does this system exist in the first place, that turns case – </w:t>
      </w:r>
    </w:p>
    <w:p w14:paraId="77E4CF14" w14:textId="77777777" w:rsidR="00AD4B38" w:rsidRDefault="00AD4B38" w:rsidP="00AD4B38">
      <w:pPr>
        <w:pStyle w:val="Heading4"/>
        <w:numPr>
          <w:ilvl w:val="0"/>
          <w:numId w:val="17"/>
        </w:numPr>
      </w:pPr>
      <w:r>
        <w:t xml:space="preserve">It </w:t>
      </w:r>
      <w:r w:rsidRPr="003C790A">
        <w:t xml:space="preserve">impact turns the notion of data inclusivity since that data’s circulation will always be utilized as a means to dominate the racial used other which bolsters pandemics </w:t>
      </w:r>
    </w:p>
    <w:p w14:paraId="1FE92E0D" w14:textId="77777777" w:rsidR="00AD4B38" w:rsidRPr="003C790A" w:rsidRDefault="00AD4B38" w:rsidP="00AD4B38">
      <w:pPr>
        <w:pStyle w:val="Heading4"/>
        <w:numPr>
          <w:ilvl w:val="0"/>
          <w:numId w:val="17"/>
        </w:numPr>
      </w:pPr>
      <w:r w:rsidRPr="003C790A">
        <w:t>Circumvents the aff since the way that companies produce medicines run in opposition to accessibility - they may take away a surface level problem but it ignored the larges scheme of power which just reinvests itself into a larger social order</w:t>
      </w:r>
      <w:r>
        <w:t xml:space="preserve"> which retrenches their impacts</w:t>
      </w:r>
    </w:p>
    <w:p w14:paraId="32BD72DA" w14:textId="77777777" w:rsidR="00AD4B38" w:rsidRPr="00AD4B38" w:rsidRDefault="00AD4B38" w:rsidP="00AD4B38"/>
    <w:sectPr w:rsidR="00AD4B38" w:rsidRPr="00AD4B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PortraitText_AN-Regular">
    <w:altName w:val="Cambria"/>
    <w:panose1 w:val="020B06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0474DA"/>
    <w:multiLevelType w:val="hybridMultilevel"/>
    <w:tmpl w:val="0608E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0D0467"/>
    <w:multiLevelType w:val="hybridMultilevel"/>
    <w:tmpl w:val="86421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F4C90"/>
    <w:multiLevelType w:val="hybridMultilevel"/>
    <w:tmpl w:val="8BFA9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0F6D66"/>
    <w:multiLevelType w:val="hybridMultilevel"/>
    <w:tmpl w:val="51E8C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BC511D"/>
    <w:multiLevelType w:val="hybridMultilevel"/>
    <w:tmpl w:val="598A5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15"/>
  </w:num>
  <w:num w:numId="13">
    <w:abstractNumId w:val="13"/>
  </w:num>
  <w:num w:numId="14">
    <w:abstractNumId w:val="0"/>
  </w:num>
  <w:num w:numId="15">
    <w:abstractNumId w:val="11"/>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6"/>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70933640624"/>
  </w:docVars>
  <w:rsids>
    <w:rsidRoot w:val="00CF3062"/>
    <w:rsid w:val="000A3015"/>
    <w:rsid w:val="000A7BFD"/>
    <w:rsid w:val="00372052"/>
    <w:rsid w:val="00485932"/>
    <w:rsid w:val="0050433D"/>
    <w:rsid w:val="0091682B"/>
    <w:rsid w:val="00984BC5"/>
    <w:rsid w:val="00AD4B38"/>
    <w:rsid w:val="00CF3062"/>
    <w:rsid w:val="00D352EF"/>
    <w:rsid w:val="00F37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E4187"/>
  <w15:chartTrackingRefBased/>
  <w15:docId w15:val="{4B86D8BE-BA87-4925-B414-88CDB8626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682B"/>
    <w:rPr>
      <w:rFonts w:ascii="Calibri" w:eastAsiaTheme="minorEastAsia" w:hAnsi="Calibri"/>
      <w:szCs w:val="24"/>
    </w:rPr>
  </w:style>
  <w:style w:type="paragraph" w:styleId="Heading1">
    <w:name w:val="heading 1"/>
    <w:aliases w:val="Pocket"/>
    <w:basedOn w:val="Normal"/>
    <w:next w:val="Normal"/>
    <w:link w:val="Heading1Char"/>
    <w:uiPriority w:val="9"/>
    <w:qFormat/>
    <w:rsid w:val="009168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68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9168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9168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68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682B"/>
  </w:style>
  <w:style w:type="character" w:customStyle="1" w:styleId="Heading1Char">
    <w:name w:val="Heading 1 Char"/>
    <w:aliases w:val="Pocket Char"/>
    <w:basedOn w:val="DefaultParagraphFont"/>
    <w:link w:val="Heading1"/>
    <w:uiPriority w:val="9"/>
    <w:rsid w:val="009168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682B"/>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91682B"/>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91682B"/>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91682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1682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91682B"/>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91682B"/>
    <w:rPr>
      <w:color w:val="auto"/>
      <w:u w:val="none"/>
    </w:rPr>
  </w:style>
  <w:style w:type="character" w:styleId="FollowedHyperlink">
    <w:name w:val="FollowedHyperlink"/>
    <w:basedOn w:val="DefaultParagraphFont"/>
    <w:uiPriority w:val="99"/>
    <w:semiHidden/>
    <w:unhideWhenUsed/>
    <w:rsid w:val="0091682B"/>
    <w:rPr>
      <w:color w:val="auto"/>
      <w:u w:val="none"/>
    </w:rPr>
  </w:style>
  <w:style w:type="paragraph" w:styleId="ListParagraph">
    <w:name w:val="List Paragraph"/>
    <w:basedOn w:val="Normal"/>
    <w:uiPriority w:val="99"/>
    <w:qFormat/>
    <w:rsid w:val="00D352EF"/>
    <w:pPr>
      <w:ind w:left="720"/>
      <w:contextualSpacing/>
    </w:p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
    <w:basedOn w:val="Heading1"/>
    <w:link w:val="Hyperlink"/>
    <w:autoRedefine/>
    <w:uiPriority w:val="99"/>
    <w:qFormat/>
    <w:rsid w:val="00D352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Emphasis1">
    <w:name w:val="Emphasis1"/>
    <w:basedOn w:val="Normal"/>
    <w:link w:val="Emphasis"/>
    <w:uiPriority w:val="20"/>
    <w:qFormat/>
    <w:rsid w:val="00D352EF"/>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 w:type="character" w:customStyle="1" w:styleId="TitleChar">
    <w:name w:val="Title Char"/>
    <w:basedOn w:val="DefaultParagraphFont"/>
    <w:link w:val="Title"/>
    <w:uiPriority w:val="6"/>
    <w:qFormat/>
    <w:rsid w:val="00984BC5"/>
    <w:rPr>
      <w:u w:val="single"/>
    </w:rPr>
  </w:style>
  <w:style w:type="paragraph" w:customStyle="1" w:styleId="textbold">
    <w:name w:val="text bold"/>
    <w:basedOn w:val="Normal"/>
    <w:uiPriority w:val="7"/>
    <w:qFormat/>
    <w:rsid w:val="00984BC5"/>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Title">
    <w:name w:val="Title"/>
    <w:basedOn w:val="Normal"/>
    <w:next w:val="Normal"/>
    <w:link w:val="TitleChar"/>
    <w:uiPriority w:val="6"/>
    <w:qFormat/>
    <w:rsid w:val="00984BC5"/>
    <w:pPr>
      <w:ind w:left="720"/>
      <w:outlineLvl w:val="0"/>
    </w:pPr>
    <w:rPr>
      <w:rFonts w:asciiTheme="minorHAnsi" w:hAnsiTheme="minorHAnsi"/>
      <w:u w:val="single"/>
    </w:rPr>
  </w:style>
  <w:style w:type="character" w:customStyle="1" w:styleId="TitleChar1">
    <w:name w:val="Title Char1"/>
    <w:basedOn w:val="DefaultParagraphFont"/>
    <w:uiPriority w:val="10"/>
    <w:rsid w:val="00984BC5"/>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9168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682B"/>
    <w:rPr>
      <w:rFonts w:ascii="Lucida Grande" w:eastAsiaTheme="minorEastAsia" w:hAnsi="Lucida Grande" w:cs="Lucida Grande"/>
      <w:sz w:val="24"/>
      <w:szCs w:val="24"/>
    </w:rPr>
  </w:style>
  <w:style w:type="character" w:customStyle="1" w:styleId="cardtextChar">
    <w:name w:val="card text Char"/>
    <w:basedOn w:val="DefaultParagraphFont"/>
    <w:link w:val="cardtext"/>
    <w:locked/>
    <w:rsid w:val="0091682B"/>
    <w:rPr>
      <w:rFonts w:ascii="Georgia" w:hAnsi="Georgia"/>
    </w:rPr>
  </w:style>
  <w:style w:type="paragraph" w:customStyle="1" w:styleId="cardtext">
    <w:name w:val="card text"/>
    <w:basedOn w:val="Normal"/>
    <w:link w:val="cardtextChar"/>
    <w:qFormat/>
    <w:rsid w:val="0091682B"/>
    <w:pPr>
      <w:spacing w:line="256" w:lineRule="auto"/>
      <w:ind w:left="288" w:right="288"/>
    </w:pPr>
    <w:rPr>
      <w:rFonts w:ascii="Georgia" w:eastAsiaTheme="minorHAnsi" w:hAnsi="Georg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alexknapp/2021/05/07/patent-waivers-wont-impact-big-pharmas-bottom-line-but-could-slow-covid-vaccine-rollouts/?sh=5356957e7862" TargetMode="External"/><Relationship Id="rId3" Type="http://schemas.openxmlformats.org/officeDocument/2006/relationships/settings" Target="settings.xml"/><Relationship Id="rId7" Type="http://schemas.openxmlformats.org/officeDocument/2006/relationships/hyperlink" Target="https://papers.ssrn.com/sol3/papers.cfm?abstract_id=317119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conomistsview.typepad.com/economistsview/2007/07/trade-liberaliz.html" TargetMode="External"/><Relationship Id="rId5" Type="http://schemas.openxmlformats.org/officeDocument/2006/relationships/hyperlink" Target="http://sumrevija.si/wp-content/uploads/2019/05/SUM-11_FINAL_pages.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13</TotalTime>
  <Pages>30</Pages>
  <Words>21544</Words>
  <Characters>122802</Characters>
  <Application>Microsoft Office Word</Application>
  <DocSecurity>0</DocSecurity>
  <Lines>1023</Lines>
  <Paragraphs>288</Paragraphs>
  <ScaleCrop>false</ScaleCrop>
  <Company/>
  <LinksUpToDate>false</LinksUpToDate>
  <CharactersWithSpaces>144058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Bukowsky, Holden</dc:creator>
  <cp:keywords/>
  <dc:description/>
  <cp:lastModifiedBy>Anastasia Keeler</cp:lastModifiedBy>
  <cp:revision>4</cp:revision>
  <dcterms:created xsi:type="dcterms:W3CDTF">2021-10-16T18:33:00Z</dcterms:created>
  <dcterms:modified xsi:type="dcterms:W3CDTF">2021-10-16T19:04:00Z</dcterms:modified>
</cp:coreProperties>
</file>