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73F7F" w14:textId="77777777" w:rsidR="00D11FE4" w:rsidRDefault="00D11FE4" w:rsidP="00D11FE4">
      <w:pPr>
        <w:pStyle w:val="Heading1"/>
      </w:pPr>
      <w:r w:rsidRPr="00F8129C">
        <w:t>1AC</w:t>
      </w:r>
    </w:p>
    <w:p w14:paraId="24F9A571" w14:textId="77777777" w:rsidR="00230BA3" w:rsidRDefault="00230BA3" w:rsidP="00230BA3">
      <w:pPr>
        <w:pStyle w:val="Heading2"/>
      </w:pPr>
      <w:r w:rsidRPr="00F8129C">
        <w:lastRenderedPageBreak/>
        <w:t xml:space="preserve">Adv – Covid </w:t>
      </w:r>
    </w:p>
    <w:p w14:paraId="4C1A3896" w14:textId="77777777" w:rsidR="00230BA3" w:rsidRPr="00230BA3" w:rsidRDefault="00230BA3" w:rsidP="00230BA3"/>
    <w:p w14:paraId="0E38F557" w14:textId="3109D165" w:rsidR="00D11FE4" w:rsidRPr="00F8129C" w:rsidRDefault="00D11FE4" w:rsidP="00D11FE4">
      <w:pPr>
        <w:pStyle w:val="Heading4"/>
      </w:pPr>
      <w:r w:rsidRPr="00F8129C">
        <w:t>Covid surge has spelt economic disparity where India’s instability is escalating tensions and sparking standoffs which explode due to deteriorating relations with China sparking worry, miscalculation and escalation</w:t>
      </w:r>
    </w:p>
    <w:p w14:paraId="3A28C427" w14:textId="77777777" w:rsidR="00D11FE4" w:rsidRPr="00F8129C" w:rsidRDefault="00D11FE4" w:rsidP="00D11FE4">
      <w:pPr>
        <w:rPr>
          <w:rStyle w:val="Style13ptBold"/>
        </w:rPr>
      </w:pPr>
      <w:r w:rsidRPr="00F8129C">
        <w:rPr>
          <w:rStyle w:val="Style13ptBold"/>
        </w:rPr>
        <w:t>CFR 21</w:t>
      </w:r>
    </w:p>
    <w:p w14:paraId="48F9D2D3" w14:textId="77777777" w:rsidR="00D11FE4" w:rsidRPr="00F8129C" w:rsidRDefault="00D11FE4" w:rsidP="00D11FE4">
      <w:r w:rsidRPr="00F8129C">
        <w:t xml:space="preserve">Council on Foreign Relations. “The Strategic Consequences of India's COVID-19 Crisis.” Council on Foreign Relations, Council on Foreign Relations, 28 Apr. 2021, </w:t>
      </w:r>
      <w:hyperlink r:id="rId9" w:history="1">
        <w:r w:rsidRPr="00F8129C">
          <w:rPr>
            <w:rStyle w:val="Hyperlink"/>
          </w:rPr>
          <w:t>www.cfr.org/blog/strategic-consequences-indias-covid-19-crisis. //</w:t>
        </w:r>
      </w:hyperlink>
      <w:r w:rsidRPr="00F8129C">
        <w:t xml:space="preserve"> JoshDrills</w:t>
      </w:r>
    </w:p>
    <w:p w14:paraId="3319CD82" w14:textId="77777777" w:rsidR="00D11FE4" w:rsidRPr="00F8129C" w:rsidRDefault="00D11FE4" w:rsidP="00D11FE4">
      <w:pPr>
        <w:rPr>
          <w:sz w:val="16"/>
          <w:szCs w:val="16"/>
        </w:rPr>
      </w:pPr>
      <w:r w:rsidRPr="00F8129C">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10" w:tgtFrame="_blank" w:tooltip="publicly pledged" w:history="1">
        <w:r w:rsidRPr="00F8129C">
          <w:rPr>
            <w:rStyle w:val="Hyperlink"/>
            <w:sz w:val="16"/>
          </w:rPr>
          <w:t>publicly pledged</w:t>
        </w:r>
      </w:hyperlink>
      <w:r w:rsidRPr="00F8129C">
        <w:rPr>
          <w:sz w:val="16"/>
        </w:rPr>
        <w:t xml:space="preserve"> their commitments to send medical supplies, including oxygen, vaccine materials, and therapeutics to India, while seeking additional ways to address India’s crisis. </w:t>
      </w:r>
      <w:r w:rsidRPr="00F8129C">
        <w:rPr>
          <w:b/>
          <w:bCs/>
          <w:highlight w:val="green"/>
          <w:u w:val="single"/>
        </w:rPr>
        <w:t xml:space="preserve">COVID-19 </w:t>
      </w:r>
      <w:r w:rsidRPr="00F8129C">
        <w:rPr>
          <w:sz w:val="16"/>
        </w:rPr>
        <w:t xml:space="preserve">already inflicted a </w:t>
      </w:r>
      <w:r w:rsidRPr="00F8129C">
        <w:rPr>
          <w:b/>
          <w:bCs/>
          <w:highlight w:val="green"/>
          <w:u w:val="single"/>
        </w:rPr>
        <w:t xml:space="preserve">crushing blow to India’s economy </w:t>
      </w:r>
      <w:r w:rsidRPr="00F8129C">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11" w:tgtFrame="_blank" w:tooltip="24 percent contraction in the economy" w:history="1">
        <w:r w:rsidRPr="00F8129C">
          <w:rPr>
            <w:rStyle w:val="Hyperlink"/>
            <w:sz w:val="16"/>
          </w:rPr>
          <w:t>24 percent contraction in the economy</w:t>
        </w:r>
      </w:hyperlink>
      <w:r w:rsidRPr="00F8129C">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F8129C">
        <w:rPr>
          <w:b/>
          <w:bCs/>
          <w:highlight w:val="green"/>
          <w:u w:val="single"/>
        </w:rPr>
        <w:t xml:space="preserve">devastating </w:t>
      </w:r>
      <w:r w:rsidRPr="00F8129C">
        <w:rPr>
          <w:sz w:val="16"/>
        </w:rPr>
        <w:t xml:space="preserve">combination of </w:t>
      </w:r>
      <w:r w:rsidRPr="00F8129C">
        <w:rPr>
          <w:b/>
          <w:bCs/>
          <w:highlight w:val="green"/>
          <w:u w:val="single"/>
        </w:rPr>
        <w:t xml:space="preserve">new viral strains </w:t>
      </w:r>
      <w:r w:rsidRPr="00F8129C">
        <w:rPr>
          <w:sz w:val="16"/>
        </w:rPr>
        <w:t>and inadequate public health preparations</w:t>
      </w:r>
      <w:r w:rsidRPr="00F8129C">
        <w:rPr>
          <w:b/>
          <w:bCs/>
          <w:highlight w:val="green"/>
          <w:u w:val="single"/>
        </w:rPr>
        <w:t xml:space="preserve">. India </w:t>
      </w:r>
      <w:r w:rsidRPr="00F8129C">
        <w:rPr>
          <w:sz w:val="16"/>
        </w:rPr>
        <w:t xml:space="preserve">now </w:t>
      </w:r>
      <w:r w:rsidRPr="00F8129C">
        <w:rPr>
          <w:b/>
          <w:bCs/>
          <w:highlight w:val="green"/>
          <w:u w:val="single"/>
        </w:rPr>
        <w:t>faces</w:t>
      </w:r>
      <w:r w:rsidRPr="00F8129C">
        <w:rPr>
          <w:sz w:val="16"/>
        </w:rPr>
        <w:t xml:space="preserve"> this wave of the virus exhausted and depleted. The Biden administration clearly </w:t>
      </w:r>
      <w:hyperlink r:id="rId12" w:tgtFrame="_blank" w:tooltip="appreciates" w:history="1">
        <w:r w:rsidRPr="00F8129C">
          <w:rPr>
            <w:rStyle w:val="Hyperlink"/>
            <w:sz w:val="16"/>
          </w:rPr>
          <w:t>appreciates</w:t>
        </w:r>
      </w:hyperlink>
      <w:r w:rsidRPr="00F8129C">
        <w:rPr>
          <w:sz w:val="16"/>
        </w:rPr>
        <w:t xml:space="preserve"> that the magnitude of India’s crisis turns it into a </w:t>
      </w:r>
      <w:r w:rsidRPr="00F8129C">
        <w:rPr>
          <w:b/>
          <w:bCs/>
          <w:highlight w:val="green"/>
          <w:u w:val="single"/>
        </w:rPr>
        <w:t>global crisis</w:t>
      </w:r>
      <w:r w:rsidRPr="00F8129C">
        <w:rPr>
          <w:sz w:val="16"/>
        </w:rPr>
        <w:t xml:space="preserve">. With over </w:t>
      </w:r>
      <w:r w:rsidRPr="00F8129C">
        <w:rPr>
          <w:b/>
          <w:bCs/>
          <w:highlight w:val="green"/>
          <w:u w:val="single"/>
        </w:rPr>
        <w:t>1.3 billion people</w:t>
      </w:r>
      <w:r w:rsidRPr="00F8129C">
        <w:rPr>
          <w:sz w:val="16"/>
        </w:rPr>
        <w:t xml:space="preserve">, India alone counts for one-sixth of humanity. And India’s crisis will not be contained within its borders. New viral strains out of India could worsen the </w:t>
      </w:r>
      <w:r w:rsidRPr="00F8129C">
        <w:rPr>
          <w:b/>
          <w:bCs/>
          <w:highlight w:val="green"/>
          <w:u w:val="single"/>
        </w:rPr>
        <w:t xml:space="preserve">health threat </w:t>
      </w:r>
      <w:r w:rsidRPr="00F8129C">
        <w:rPr>
          <w:sz w:val="16"/>
        </w:rPr>
        <w:t xml:space="preserve">to all. Other second-order economic consequences will follow; at the very least, India’s lost economic productivity will </w:t>
      </w:r>
      <w:r w:rsidRPr="00F8129C">
        <w:rPr>
          <w:b/>
          <w:bCs/>
          <w:highlight w:val="green"/>
          <w:u w:val="single"/>
        </w:rPr>
        <w:t xml:space="preserve">hurt global trade </w:t>
      </w:r>
      <w:r w:rsidRPr="00F8129C">
        <w:rPr>
          <w:sz w:val="16"/>
        </w:rPr>
        <w:t xml:space="preserve">and investment. Yet the </w:t>
      </w:r>
      <w:r w:rsidRPr="00F8129C">
        <w:rPr>
          <w:sz w:val="16"/>
          <w:szCs w:val="16"/>
        </w:rPr>
        <w:t>geopolitical implications</w:t>
      </w:r>
      <w:r w:rsidRPr="00F8129C">
        <w:rPr>
          <w:b/>
          <w:bCs/>
          <w:sz w:val="16"/>
          <w:szCs w:val="16"/>
          <w:u w:val="single"/>
        </w:rPr>
        <w:t xml:space="preserve"> </w:t>
      </w:r>
      <w:r w:rsidRPr="00F8129C">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13" w:tgtFrame="_blank" w:tooltip="leaders’ summit" w:history="1">
        <w:r w:rsidRPr="00F8129C">
          <w:rPr>
            <w:rStyle w:val="Hyperlink"/>
            <w:sz w:val="16"/>
          </w:rPr>
          <w:t>leaders’ summit</w:t>
        </w:r>
      </w:hyperlink>
      <w:r w:rsidRPr="00F8129C">
        <w:rPr>
          <w:sz w:val="16"/>
        </w:rPr>
        <w:t xml:space="preserve">” of the Quad in March, and by U.S. Secretary of Defense Lloyd Austin’s three-day </w:t>
      </w:r>
      <w:hyperlink r:id="rId14" w:tgtFrame="_blank" w:tooltip="visit" w:history="1">
        <w:r w:rsidRPr="00F8129C">
          <w:rPr>
            <w:rStyle w:val="Hyperlink"/>
            <w:sz w:val="16"/>
          </w:rPr>
          <w:t>visit</w:t>
        </w:r>
      </w:hyperlink>
      <w:r w:rsidRPr="00F8129C">
        <w:rPr>
          <w:sz w:val="16"/>
        </w:rPr>
        <w:t xml:space="preserve"> to India shortly thereafter. </w:t>
      </w:r>
      <w:r w:rsidRPr="00F8129C">
        <w:rPr>
          <w:b/>
          <w:bCs/>
          <w:highlight w:val="green"/>
          <w:u w:val="single"/>
        </w:rPr>
        <w:t>Hav</w:t>
      </w:r>
      <w:r w:rsidRPr="00F8129C">
        <w:rPr>
          <w:sz w:val="16"/>
        </w:rPr>
        <w:t xml:space="preserve">ing made a </w:t>
      </w:r>
      <w:r w:rsidRPr="00F8129C">
        <w:rPr>
          <w:b/>
          <w:bCs/>
          <w:highlight w:val="green"/>
          <w:u w:val="single"/>
        </w:rPr>
        <w:t xml:space="preserve">strategic bet </w:t>
      </w:r>
      <w:r w:rsidRPr="00F8129C">
        <w:rPr>
          <w:sz w:val="16"/>
        </w:rPr>
        <w:t xml:space="preserve">on </w:t>
      </w:r>
      <w:r w:rsidRPr="00F8129C">
        <w:rPr>
          <w:b/>
          <w:bCs/>
          <w:highlight w:val="green"/>
          <w:u w:val="single"/>
        </w:rPr>
        <w:t xml:space="preserve">India as </w:t>
      </w:r>
      <w:r w:rsidRPr="00F8129C">
        <w:rPr>
          <w:sz w:val="16"/>
        </w:rPr>
        <w:t xml:space="preserve">an important Asian </w:t>
      </w:r>
      <w:r w:rsidRPr="00F8129C">
        <w:rPr>
          <w:b/>
          <w:bCs/>
          <w:highlight w:val="green"/>
          <w:u w:val="single"/>
        </w:rPr>
        <w:t>counterweight to China</w:t>
      </w:r>
      <w:r w:rsidRPr="00F8129C">
        <w:rPr>
          <w:sz w:val="16"/>
        </w:rPr>
        <w:t xml:space="preserve">, U.S. concerns about Indian health, economic growth, and </w:t>
      </w:r>
      <w:r w:rsidRPr="00F8129C">
        <w:rPr>
          <w:b/>
          <w:bCs/>
          <w:u w:val="single"/>
        </w:rPr>
        <w:t xml:space="preserve">political stability </w:t>
      </w:r>
      <w:r w:rsidRPr="00F8129C">
        <w:rPr>
          <w:sz w:val="16"/>
        </w:rPr>
        <w:t xml:space="preserve">are not purely altruistic or humanitarian. As a number of prominent Indian foreign policy </w:t>
      </w:r>
      <w:hyperlink r:id="rId15" w:tgtFrame="_blank" w:tooltip="analysts" w:history="1">
        <w:r w:rsidRPr="00F8129C">
          <w:rPr>
            <w:rStyle w:val="Hyperlink"/>
            <w:sz w:val="16"/>
          </w:rPr>
          <w:t>analysts</w:t>
        </w:r>
      </w:hyperlink>
      <w:r w:rsidRPr="00F8129C">
        <w:rPr>
          <w:sz w:val="16"/>
        </w:rPr>
        <w:t xml:space="preserve"> observed in the days before the Biden administration announced its plans to assist India, the promise of U.S. partnership would be severely </w:t>
      </w:r>
      <w:r w:rsidRPr="00F8129C">
        <w:rPr>
          <w:b/>
          <w:bCs/>
          <w:u w:val="single"/>
        </w:rPr>
        <w:t>undermined</w:t>
      </w:r>
      <w:r w:rsidRPr="00F8129C">
        <w:rPr>
          <w:sz w:val="16"/>
        </w:rPr>
        <w:t xml:space="preserve"> from India's perspective if Washington were to fall short in such a time of need. In the midst of </w:t>
      </w:r>
      <w:r w:rsidRPr="00F8129C">
        <w:rPr>
          <w:b/>
          <w:bCs/>
          <w:u w:val="single"/>
        </w:rPr>
        <w:t>immense suffering</w:t>
      </w:r>
      <w:r w:rsidRPr="00F8129C">
        <w:rPr>
          <w:sz w:val="16"/>
        </w:rPr>
        <w:t xml:space="preserve">, it is tempting to assume that India’s situation could not get worse. However, the reality is that India was already facing an entirely different, daunting threat to its national security prior to this new viral wave: </w:t>
      </w:r>
      <w:hyperlink r:id="rId16" w:tgtFrame="_blank" w:tooltip="a year of heightened tensions" w:history="1">
        <w:r w:rsidRPr="00F8129C">
          <w:rPr>
            <w:rStyle w:val="Hyperlink"/>
            <w:sz w:val="16"/>
          </w:rPr>
          <w:t xml:space="preserve">a year of </w:t>
        </w:r>
        <w:r w:rsidRPr="00F8129C">
          <w:rPr>
            <w:rStyle w:val="Hyperlink"/>
            <w:b/>
            <w:bCs/>
            <w:szCs w:val="32"/>
            <w:highlight w:val="green"/>
            <w:u w:val="single"/>
          </w:rPr>
          <w:t>heightened tensions</w:t>
        </w:r>
      </w:hyperlink>
      <w:r w:rsidRPr="00F8129C">
        <w:rPr>
          <w:sz w:val="16"/>
        </w:rPr>
        <w:t xml:space="preserve"> and unusual levels of violence along its contested border with China. Many of the causes of </w:t>
      </w:r>
      <w:r w:rsidRPr="00F8129C">
        <w:rPr>
          <w:b/>
          <w:bCs/>
          <w:highlight w:val="green"/>
          <w:u w:val="single"/>
        </w:rPr>
        <w:t xml:space="preserve">deteriorating relations </w:t>
      </w:r>
      <w:r w:rsidRPr="00F8129C">
        <w:rPr>
          <w:sz w:val="16"/>
        </w:rPr>
        <w:t xml:space="preserve">between India and China remain unaddressed. The two sides have taken some initial steps to disengage </w:t>
      </w:r>
      <w:r w:rsidRPr="00F8129C">
        <w:rPr>
          <w:b/>
          <w:bCs/>
          <w:highlight w:val="green"/>
          <w:u w:val="single"/>
        </w:rPr>
        <w:t>from</w:t>
      </w:r>
      <w:r w:rsidRPr="00F8129C">
        <w:rPr>
          <w:sz w:val="16"/>
        </w:rPr>
        <w:t xml:space="preserve"> their </w:t>
      </w:r>
      <w:r w:rsidRPr="00F8129C">
        <w:rPr>
          <w:b/>
          <w:bCs/>
          <w:highlight w:val="green"/>
          <w:u w:val="single"/>
        </w:rPr>
        <w:t xml:space="preserve">border conflict </w:t>
      </w:r>
      <w:r w:rsidRPr="00F8129C">
        <w:rPr>
          <w:sz w:val="16"/>
          <w:szCs w:val="16"/>
        </w:rPr>
        <w:t>in the Himalayas</w:t>
      </w:r>
      <w:r w:rsidRPr="00F8129C">
        <w:rPr>
          <w:sz w:val="10"/>
          <w:szCs w:val="16"/>
        </w:rPr>
        <w:t xml:space="preserve"> </w:t>
      </w:r>
      <w:r w:rsidRPr="00F8129C">
        <w:rPr>
          <w:sz w:val="16"/>
        </w:rPr>
        <w:t xml:space="preserve">in early 2021, but in recent weeks their bilateral military dialogues have </w:t>
      </w:r>
      <w:hyperlink r:id="rId17" w:tgtFrame="_blank" w:tooltip="stalled" w:history="1">
        <w:r w:rsidRPr="00F8129C">
          <w:rPr>
            <w:rStyle w:val="Hyperlink"/>
            <w:sz w:val="16"/>
          </w:rPr>
          <w:t>stalled</w:t>
        </w:r>
      </w:hyperlink>
      <w:r w:rsidRPr="00F8129C">
        <w:rPr>
          <w:sz w:val="16"/>
        </w:rPr>
        <w:t xml:space="preserve"> without progress. If </w:t>
      </w:r>
      <w:r w:rsidRPr="00F8129C">
        <w:rPr>
          <w:b/>
          <w:bCs/>
          <w:highlight w:val="green"/>
          <w:u w:val="single"/>
        </w:rPr>
        <w:t>Beijing</w:t>
      </w:r>
      <w:r w:rsidRPr="00F8129C">
        <w:rPr>
          <w:sz w:val="16"/>
        </w:rPr>
        <w:t xml:space="preserve"> were </w:t>
      </w:r>
      <w:r w:rsidRPr="00F8129C">
        <w:rPr>
          <w:b/>
          <w:bCs/>
          <w:highlight w:val="green"/>
          <w:u w:val="single"/>
        </w:rPr>
        <w:t xml:space="preserve">to seek </w:t>
      </w:r>
      <w:r w:rsidRPr="00F8129C">
        <w:rPr>
          <w:sz w:val="16"/>
        </w:rPr>
        <w:t xml:space="preserve">a </w:t>
      </w:r>
      <w:r w:rsidRPr="00F8129C">
        <w:rPr>
          <w:b/>
          <w:bCs/>
          <w:highlight w:val="green"/>
          <w:u w:val="single"/>
        </w:rPr>
        <w:t xml:space="preserve">territorial advantage from India’s </w:t>
      </w:r>
      <w:r w:rsidRPr="00F8129C">
        <w:rPr>
          <w:sz w:val="16"/>
        </w:rPr>
        <w:t xml:space="preserve">ongoing </w:t>
      </w:r>
      <w:r w:rsidRPr="00F8129C">
        <w:rPr>
          <w:b/>
          <w:bCs/>
          <w:highlight w:val="green"/>
          <w:u w:val="single"/>
        </w:rPr>
        <w:t>health emergency</w:t>
      </w:r>
      <w:r w:rsidRPr="00F8129C">
        <w:rPr>
          <w:sz w:val="16"/>
        </w:rPr>
        <w:t xml:space="preserve">, the compounding of multiple </w:t>
      </w:r>
      <w:r w:rsidRPr="00F8129C">
        <w:rPr>
          <w:b/>
          <w:bCs/>
          <w:highlight w:val="green"/>
          <w:u w:val="single"/>
        </w:rPr>
        <w:t>crises</w:t>
      </w:r>
      <w:r w:rsidRPr="00F8129C">
        <w:rPr>
          <w:sz w:val="16"/>
        </w:rPr>
        <w:t xml:space="preserve"> would </w:t>
      </w:r>
      <w:r w:rsidRPr="00F8129C">
        <w:rPr>
          <w:b/>
          <w:bCs/>
          <w:highlight w:val="green"/>
          <w:u w:val="single"/>
        </w:rPr>
        <w:t>complicate New Delhi’s decision-making and</w:t>
      </w:r>
      <w:r w:rsidRPr="00F8129C">
        <w:rPr>
          <w:sz w:val="16"/>
        </w:rPr>
        <w:t xml:space="preserve"> would </w:t>
      </w:r>
      <w:r w:rsidRPr="00F8129C">
        <w:rPr>
          <w:b/>
          <w:bCs/>
          <w:highlight w:val="green"/>
          <w:u w:val="single"/>
        </w:rPr>
        <w:t>increas</w:t>
      </w:r>
      <w:r w:rsidRPr="00F8129C">
        <w:rPr>
          <w:sz w:val="16"/>
        </w:rPr>
        <w:t xml:space="preserve">e the </w:t>
      </w:r>
      <w:r w:rsidRPr="00F8129C">
        <w:rPr>
          <w:b/>
          <w:bCs/>
          <w:highlight w:val="green"/>
          <w:u w:val="single"/>
        </w:rPr>
        <w:t xml:space="preserve">potential for </w:t>
      </w:r>
      <w:r w:rsidRPr="00F8129C">
        <w:rPr>
          <w:sz w:val="16"/>
          <w:szCs w:val="16"/>
        </w:rPr>
        <w:t xml:space="preserve">policy </w:t>
      </w:r>
      <w:r w:rsidRPr="00F8129C">
        <w:rPr>
          <w:b/>
          <w:bCs/>
          <w:highlight w:val="green"/>
          <w:u w:val="single"/>
        </w:rPr>
        <w:t>miscalculation</w:t>
      </w:r>
      <w:r w:rsidRPr="00F8129C">
        <w:rPr>
          <w:sz w:val="16"/>
          <w:szCs w:val="16"/>
        </w:rPr>
        <w:t xml:space="preserve">s </w:t>
      </w:r>
      <w:r w:rsidRPr="00F8129C">
        <w:rPr>
          <w:b/>
          <w:bCs/>
          <w:highlight w:val="green"/>
          <w:u w:val="single"/>
        </w:rPr>
        <w:t>and</w:t>
      </w:r>
      <w:r w:rsidRPr="00F8129C">
        <w:rPr>
          <w:sz w:val="16"/>
        </w:rPr>
        <w:t xml:space="preserve"> otherwise </w:t>
      </w:r>
      <w:r w:rsidRPr="00F8129C">
        <w:rPr>
          <w:b/>
          <w:bCs/>
          <w:highlight w:val="green"/>
          <w:u w:val="single"/>
        </w:rPr>
        <w:t>avoidable</w:t>
      </w:r>
      <w:r w:rsidRPr="00F8129C">
        <w:rPr>
          <w:sz w:val="16"/>
        </w:rPr>
        <w:t xml:space="preserve"> </w:t>
      </w:r>
      <w:r w:rsidRPr="00F8129C">
        <w:rPr>
          <w:b/>
          <w:bCs/>
          <w:highlight w:val="green"/>
          <w:u w:val="single"/>
        </w:rPr>
        <w:t>armed escalation</w:t>
      </w:r>
      <w:r w:rsidRPr="00F8129C">
        <w:rPr>
          <w:sz w:val="16"/>
        </w:rPr>
        <w:t xml:space="preserve">. The Biden administration should help India here too. As I argue in an </w:t>
      </w:r>
      <w:hyperlink r:id="rId18" w:tgtFrame="_blank" w:tooltip="update of an earlier CFR Contingency Planning Memorandum" w:history="1">
        <w:r w:rsidRPr="00F8129C">
          <w:rPr>
            <w:rStyle w:val="Hyperlink"/>
            <w:sz w:val="16"/>
          </w:rPr>
          <w:t>update of an earlier CFR Contingency Planning Memorandum</w:t>
        </w:r>
      </w:hyperlink>
      <w:r w:rsidRPr="00F8129C">
        <w:rPr>
          <w:sz w:val="16"/>
        </w:rPr>
        <w:t xml:space="preserve"> on the </w:t>
      </w:r>
      <w:r w:rsidRPr="00F8129C">
        <w:rPr>
          <w:b/>
          <w:bCs/>
          <w:highlight w:val="green"/>
          <w:u w:val="single"/>
        </w:rPr>
        <w:t>risk of armed conflict</w:t>
      </w:r>
      <w:r w:rsidRPr="00F8129C">
        <w:rPr>
          <w:sz w:val="16"/>
          <w:highlight w:val="green"/>
        </w:rPr>
        <w:t xml:space="preserve"> </w:t>
      </w:r>
      <w:r w:rsidRPr="00F8129C">
        <w:rPr>
          <w:sz w:val="16"/>
        </w:rPr>
        <w:t xml:space="preserve">between China and India, the United States has a strong interest </w:t>
      </w:r>
      <w:r w:rsidRPr="00F8129C">
        <w:rPr>
          <w:sz w:val="16"/>
          <w:szCs w:val="16"/>
        </w:rPr>
        <w:t>in preventing military escalation along their border. Through</w:t>
      </w:r>
      <w:r w:rsidRPr="00F8129C">
        <w:rPr>
          <w:sz w:val="10"/>
          <w:szCs w:val="16"/>
        </w:rPr>
        <w:t xml:space="preserve"> </w:t>
      </w:r>
      <w:r w:rsidRPr="00F8129C">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F8129C">
        <w:rPr>
          <w:sz w:val="16"/>
          <w:szCs w:val="16"/>
        </w:rPr>
        <w:t>another Himalayan standoff this year.</w:t>
      </w:r>
    </w:p>
    <w:p w14:paraId="7FEDBA6E" w14:textId="77777777" w:rsidR="00D11FE4" w:rsidRPr="00F8129C" w:rsidRDefault="00D11FE4" w:rsidP="00D11FE4">
      <w:pPr>
        <w:rPr>
          <w:sz w:val="16"/>
        </w:rPr>
      </w:pPr>
    </w:p>
    <w:p w14:paraId="0CBAC575" w14:textId="77777777" w:rsidR="00343155" w:rsidRPr="00F8129C" w:rsidRDefault="00343155" w:rsidP="00343155">
      <w:pPr>
        <w:pStyle w:val="Heading4"/>
        <w:rPr>
          <w:color w:val="000000" w:themeColor="text1"/>
        </w:rPr>
      </w:pPr>
      <w:r w:rsidRPr="00F8129C">
        <w:rPr>
          <w:color w:val="000000" w:themeColor="text1"/>
        </w:rPr>
        <w:t xml:space="preserve">Nuke war causes extinction AND outweighs </w:t>
      </w:r>
      <w:r w:rsidRPr="00F8129C">
        <w:rPr>
          <w:color w:val="000000" w:themeColor="text1"/>
          <w:u w:val="single"/>
        </w:rPr>
        <w:t>other</w:t>
      </w:r>
      <w:r w:rsidRPr="00F8129C">
        <w:rPr>
          <w:color w:val="000000" w:themeColor="text1"/>
        </w:rPr>
        <w:t xml:space="preserve"> existential risks</w:t>
      </w:r>
    </w:p>
    <w:p w14:paraId="7435E0AF" w14:textId="77777777" w:rsidR="00343155" w:rsidRPr="00F8129C" w:rsidRDefault="00343155" w:rsidP="00343155">
      <w:pPr>
        <w:rPr>
          <w:color w:val="000000" w:themeColor="text1"/>
          <w:lang w:val="es-US"/>
        </w:rPr>
      </w:pPr>
      <w:r w:rsidRPr="00F8129C">
        <w:rPr>
          <w:rStyle w:val="Style13ptBold"/>
          <w:color w:val="000000" w:themeColor="text1"/>
        </w:rPr>
        <w:t>PND 16</w:t>
      </w:r>
      <w:r w:rsidRPr="00F8129C">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F8129C">
        <w:rPr>
          <w:color w:val="000000" w:themeColor="text1"/>
          <w:lang w:val="es-US"/>
        </w:rPr>
        <w:t>A/AC.286/NGO/13. 05-03-2016. http://www.reachingcriticalwill.org/images/documents/Disarmament-fora/OEWG/2016/Documents/NGO13.pdf</w:t>
      </w:r>
    </w:p>
    <w:p w14:paraId="51F988D8" w14:textId="77777777" w:rsidR="00343155" w:rsidRPr="00F8129C" w:rsidRDefault="00343155" w:rsidP="00343155">
      <w:pPr>
        <w:rPr>
          <w:color w:val="000000" w:themeColor="text1"/>
          <w:sz w:val="16"/>
        </w:rPr>
      </w:pPr>
      <w:r w:rsidRPr="00F8129C">
        <w:rPr>
          <w:color w:val="000000" w:themeColor="text1"/>
          <w:sz w:val="16"/>
        </w:rPr>
        <w:t xml:space="preserve">Consequences human survival 12. </w:t>
      </w:r>
      <w:r w:rsidRPr="00F8129C">
        <w:rPr>
          <w:rStyle w:val="StyleUnderline"/>
          <w:color w:val="000000" w:themeColor="text1"/>
          <w:sz w:val="24"/>
          <w:highlight w:val="green"/>
        </w:rPr>
        <w:t>Even if the 'other'</w:t>
      </w:r>
      <w:r w:rsidRPr="00F8129C">
        <w:rPr>
          <w:rStyle w:val="StyleUnderline"/>
          <w:color w:val="000000" w:themeColor="text1"/>
          <w:sz w:val="24"/>
        </w:rPr>
        <w:t xml:space="preserve"> side </w:t>
      </w:r>
      <w:r w:rsidRPr="00F8129C">
        <w:rPr>
          <w:rStyle w:val="StyleUnderline"/>
          <w:color w:val="000000" w:themeColor="text1"/>
          <w:sz w:val="24"/>
          <w:highlight w:val="green"/>
        </w:rPr>
        <w:t>does NOT launch</w:t>
      </w:r>
      <w:r w:rsidRPr="00F8129C">
        <w:rPr>
          <w:rStyle w:val="StyleUnderline"/>
          <w:color w:val="000000" w:themeColor="text1"/>
          <w:sz w:val="24"/>
        </w:rPr>
        <w:t xml:space="preserve"> in response the smoke</w:t>
      </w:r>
      <w:r w:rsidRPr="00F8129C">
        <w:rPr>
          <w:color w:val="000000" w:themeColor="text1"/>
          <w:sz w:val="16"/>
        </w:rPr>
        <w:t xml:space="preserve"> from 'their' burning cities (incinerated by 'us') </w:t>
      </w:r>
      <w:r w:rsidRPr="00F8129C">
        <w:rPr>
          <w:rStyle w:val="StyleUnderline"/>
          <w:color w:val="000000" w:themeColor="text1"/>
          <w:sz w:val="24"/>
          <w:highlight w:val="green"/>
        </w:rPr>
        <w:t>will still make</w:t>
      </w:r>
      <w:r w:rsidRPr="00F8129C">
        <w:rPr>
          <w:color w:val="000000" w:themeColor="text1"/>
          <w:sz w:val="16"/>
        </w:rPr>
        <w:t xml:space="preserve"> 'our' country (and </w:t>
      </w:r>
      <w:r w:rsidRPr="00F8129C">
        <w:rPr>
          <w:rStyle w:val="StyleUnderline"/>
          <w:color w:val="000000" w:themeColor="text1"/>
          <w:sz w:val="24"/>
        </w:rPr>
        <w:t xml:space="preserve">the rest of </w:t>
      </w:r>
      <w:r w:rsidRPr="00F8129C">
        <w:rPr>
          <w:rStyle w:val="StyleUnderline"/>
          <w:color w:val="000000" w:themeColor="text1"/>
          <w:sz w:val="24"/>
          <w:highlight w:val="green"/>
        </w:rPr>
        <w:t>the world</w:t>
      </w:r>
      <w:r w:rsidRPr="00F8129C">
        <w:rPr>
          <w:color w:val="000000" w:themeColor="text1"/>
          <w:sz w:val="16"/>
        </w:rPr>
        <w:t xml:space="preserve">) </w:t>
      </w:r>
      <w:r w:rsidRPr="00F8129C">
        <w:rPr>
          <w:rStyle w:val="Emphasis"/>
          <w:color w:val="000000" w:themeColor="text1"/>
          <w:sz w:val="24"/>
          <w:highlight w:val="green"/>
        </w:rPr>
        <w:t>uninhabitable</w:t>
      </w:r>
      <w:r w:rsidRPr="00F8129C">
        <w:rPr>
          <w:color w:val="000000" w:themeColor="text1"/>
          <w:sz w:val="16"/>
        </w:rPr>
        <w:t xml:space="preserve">, potentially </w:t>
      </w:r>
      <w:r w:rsidRPr="00F8129C">
        <w:rPr>
          <w:rStyle w:val="StyleUnderline"/>
          <w:color w:val="000000" w:themeColor="text1"/>
          <w:sz w:val="24"/>
          <w:highlight w:val="green"/>
        </w:rPr>
        <w:t>inducing global famine lasting</w:t>
      </w:r>
      <w:r w:rsidRPr="00F8129C">
        <w:rPr>
          <w:color w:val="000000" w:themeColor="text1"/>
          <w:sz w:val="16"/>
        </w:rPr>
        <w:t xml:space="preserve"> up to </w:t>
      </w:r>
      <w:r w:rsidRPr="00F8129C">
        <w:rPr>
          <w:rStyle w:val="Emphasis"/>
          <w:color w:val="000000" w:themeColor="text1"/>
          <w:sz w:val="24"/>
          <w:highlight w:val="green"/>
        </w:rPr>
        <w:t>decades</w:t>
      </w:r>
      <w:r w:rsidRPr="00F8129C">
        <w:rPr>
          <w:color w:val="000000" w:themeColor="text1"/>
          <w:sz w:val="16"/>
        </w:rPr>
        <w:t xml:space="preserve">. </w:t>
      </w:r>
      <w:r w:rsidRPr="00F8129C">
        <w:rPr>
          <w:rStyle w:val="Emphasis"/>
          <w:color w:val="000000" w:themeColor="text1"/>
          <w:sz w:val="24"/>
        </w:rPr>
        <w:t>Toon and Robock</w:t>
      </w:r>
      <w:r w:rsidRPr="00F8129C">
        <w:rPr>
          <w:rStyle w:val="StyleUnderline"/>
          <w:color w:val="000000" w:themeColor="text1"/>
          <w:sz w:val="24"/>
        </w:rPr>
        <w:t xml:space="preserve"> note</w:t>
      </w:r>
      <w:r w:rsidRPr="00F8129C">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F8129C">
        <w:rPr>
          <w:rStyle w:val="StyleUnderline"/>
          <w:color w:val="000000" w:themeColor="text1"/>
          <w:sz w:val="24"/>
          <w:highlight w:val="green"/>
        </w:rPr>
        <w:t xml:space="preserve">resulting in </w:t>
      </w:r>
      <w:r w:rsidRPr="00F8129C">
        <w:rPr>
          <w:rStyle w:val="Emphasis"/>
          <w:color w:val="000000" w:themeColor="text1"/>
          <w:sz w:val="24"/>
          <w:highlight w:val="green"/>
        </w:rPr>
        <w:t>self assured destruction</w:t>
      </w:r>
      <w:r w:rsidRPr="00F8129C">
        <w:rPr>
          <w:rStyle w:val="StyleUnderline"/>
          <w:color w:val="000000" w:themeColor="text1"/>
          <w:sz w:val="24"/>
          <w:highlight w:val="green"/>
        </w:rPr>
        <w:t xml:space="preserve">. Even a 'small' nuclear war between </w:t>
      </w:r>
      <w:r w:rsidRPr="00F8129C">
        <w:rPr>
          <w:rStyle w:val="Emphasis"/>
          <w:color w:val="000000" w:themeColor="text1"/>
          <w:sz w:val="24"/>
          <w:highlight w:val="green"/>
        </w:rPr>
        <w:t>India</w:t>
      </w:r>
      <w:r w:rsidRPr="00F8129C">
        <w:rPr>
          <w:rStyle w:val="StyleUnderline"/>
          <w:color w:val="000000" w:themeColor="text1"/>
          <w:sz w:val="24"/>
          <w:highlight w:val="green"/>
        </w:rPr>
        <w:t xml:space="preserve"> and </w:t>
      </w:r>
      <w:r w:rsidRPr="00F8129C">
        <w:rPr>
          <w:rStyle w:val="Emphasis"/>
          <w:color w:val="000000" w:themeColor="text1"/>
          <w:sz w:val="24"/>
          <w:highlight w:val="green"/>
        </w:rPr>
        <w:t>Pakistan</w:t>
      </w:r>
      <w:r w:rsidRPr="00F8129C">
        <w:rPr>
          <w:color w:val="000000" w:themeColor="text1"/>
          <w:sz w:val="16"/>
        </w:rPr>
        <w:t xml:space="preserve">, with each country detonating 50 Hiroshima-size atom bombs--only about 0.03 percent of the global nuclear arsenal's explosive power--as air bursts in urban areas, </w:t>
      </w:r>
      <w:r w:rsidRPr="00F8129C">
        <w:rPr>
          <w:rStyle w:val="StyleUnderline"/>
          <w:color w:val="000000" w:themeColor="text1"/>
          <w:sz w:val="24"/>
        </w:rPr>
        <w:t xml:space="preserve">could </w:t>
      </w:r>
      <w:r w:rsidRPr="00F8129C">
        <w:rPr>
          <w:rStyle w:val="StyleUnderline"/>
          <w:color w:val="000000" w:themeColor="text1"/>
          <w:sz w:val="24"/>
          <w:highlight w:val="green"/>
        </w:rPr>
        <w:t>produce</w:t>
      </w:r>
      <w:r w:rsidRPr="00F8129C">
        <w:rPr>
          <w:rStyle w:val="StyleUnderline"/>
          <w:color w:val="000000" w:themeColor="text1"/>
          <w:sz w:val="24"/>
        </w:rPr>
        <w:t xml:space="preserve"> so much </w:t>
      </w:r>
      <w:r w:rsidRPr="00F8129C">
        <w:rPr>
          <w:rStyle w:val="StyleUnderline"/>
          <w:color w:val="000000" w:themeColor="text1"/>
          <w:sz w:val="24"/>
          <w:highlight w:val="green"/>
        </w:rPr>
        <w:t>smoke</w:t>
      </w:r>
      <w:r w:rsidRPr="00F8129C">
        <w:rPr>
          <w:rStyle w:val="StyleUnderline"/>
          <w:color w:val="000000" w:themeColor="text1"/>
          <w:sz w:val="24"/>
        </w:rPr>
        <w:t xml:space="preserve"> that temperatures would fall below those of the Little Ice Age</w:t>
      </w:r>
      <w:r w:rsidRPr="00F8129C">
        <w:rPr>
          <w:color w:val="000000" w:themeColor="text1"/>
          <w:sz w:val="16"/>
        </w:rPr>
        <w:t xml:space="preserve"> of the fourteenth to nineteenth centuries, </w:t>
      </w:r>
      <w:r w:rsidRPr="00F8129C">
        <w:rPr>
          <w:rStyle w:val="StyleUnderline"/>
          <w:color w:val="000000" w:themeColor="text1"/>
          <w:sz w:val="24"/>
        </w:rPr>
        <w:t xml:space="preserve">shortening the growing season around the world </w:t>
      </w:r>
      <w:r w:rsidRPr="00F8129C">
        <w:rPr>
          <w:rStyle w:val="StyleUnderline"/>
          <w:color w:val="000000" w:themeColor="text1"/>
          <w:sz w:val="24"/>
          <w:highlight w:val="green"/>
        </w:rPr>
        <w:t>and</w:t>
      </w:r>
      <w:r w:rsidRPr="00F8129C">
        <w:rPr>
          <w:rStyle w:val="StyleUnderline"/>
          <w:color w:val="000000" w:themeColor="text1"/>
          <w:sz w:val="24"/>
        </w:rPr>
        <w:t xml:space="preserve"> threatening the global food supply</w:t>
      </w:r>
      <w:r w:rsidRPr="00F8129C">
        <w:rPr>
          <w:color w:val="000000" w:themeColor="text1"/>
          <w:sz w:val="16"/>
        </w:rPr>
        <w:t xml:space="preserve">. Furthermore, there would be </w:t>
      </w:r>
      <w:r w:rsidRPr="00F8129C">
        <w:rPr>
          <w:rStyle w:val="StyleUnderline"/>
          <w:color w:val="000000" w:themeColor="text1"/>
          <w:sz w:val="24"/>
        </w:rPr>
        <w:t xml:space="preserve">massive ozone depletion, allowing more </w:t>
      </w:r>
      <w:r w:rsidRPr="00F8129C">
        <w:rPr>
          <w:rStyle w:val="Emphasis"/>
          <w:color w:val="000000" w:themeColor="text1"/>
          <w:sz w:val="24"/>
          <w:highlight w:val="green"/>
        </w:rPr>
        <w:t>ultraviolet</w:t>
      </w:r>
      <w:r w:rsidRPr="00F8129C">
        <w:rPr>
          <w:rStyle w:val="StyleUnderline"/>
          <w:color w:val="000000" w:themeColor="text1"/>
          <w:sz w:val="24"/>
        </w:rPr>
        <w:t xml:space="preserve"> </w:t>
      </w:r>
      <w:r w:rsidRPr="00F8129C">
        <w:rPr>
          <w:rStyle w:val="StyleUnderline"/>
          <w:color w:val="000000" w:themeColor="text1"/>
          <w:sz w:val="24"/>
          <w:highlight w:val="green"/>
        </w:rPr>
        <w:t>radiation</w:t>
      </w:r>
      <w:r w:rsidRPr="00F8129C">
        <w:rPr>
          <w:color w:val="000000" w:themeColor="text1"/>
          <w:sz w:val="16"/>
        </w:rPr>
        <w:t xml:space="preserve"> to reach Earth's surface. </w:t>
      </w:r>
      <w:r w:rsidRPr="00F8129C">
        <w:rPr>
          <w:rStyle w:val="Emphasis"/>
          <w:color w:val="000000" w:themeColor="text1"/>
          <w:sz w:val="24"/>
          <w:highlight w:val="green"/>
        </w:rPr>
        <w:t>Recent studies</w:t>
      </w:r>
      <w:r w:rsidRPr="00F8129C">
        <w:rPr>
          <w:rStyle w:val="StyleUnderline"/>
          <w:color w:val="000000" w:themeColor="text1"/>
          <w:sz w:val="24"/>
          <w:highlight w:val="green"/>
        </w:rPr>
        <w:t xml:space="preserve"> predict that agricultural production</w:t>
      </w:r>
      <w:r w:rsidRPr="00F8129C">
        <w:rPr>
          <w:rStyle w:val="StyleUnderline"/>
          <w:color w:val="000000" w:themeColor="text1"/>
          <w:sz w:val="24"/>
        </w:rPr>
        <w:t xml:space="preserve"> in parts of the </w:t>
      </w:r>
      <w:r w:rsidRPr="00F8129C">
        <w:rPr>
          <w:rStyle w:val="Emphasis"/>
          <w:color w:val="000000" w:themeColor="text1"/>
          <w:sz w:val="24"/>
        </w:rPr>
        <w:t>U</w:t>
      </w:r>
      <w:r w:rsidRPr="00F8129C">
        <w:rPr>
          <w:color w:val="000000" w:themeColor="text1"/>
          <w:sz w:val="16"/>
        </w:rPr>
        <w:t xml:space="preserve">nited </w:t>
      </w:r>
      <w:r w:rsidRPr="00F8129C">
        <w:rPr>
          <w:rStyle w:val="Emphasis"/>
          <w:color w:val="000000" w:themeColor="text1"/>
          <w:sz w:val="24"/>
        </w:rPr>
        <w:t>S</w:t>
      </w:r>
      <w:r w:rsidRPr="00F8129C">
        <w:rPr>
          <w:color w:val="000000" w:themeColor="text1"/>
          <w:sz w:val="16"/>
        </w:rPr>
        <w:t xml:space="preserve">tates </w:t>
      </w:r>
      <w:r w:rsidRPr="00F8129C">
        <w:rPr>
          <w:rStyle w:val="StyleUnderline"/>
          <w:color w:val="000000" w:themeColor="text1"/>
          <w:sz w:val="24"/>
        </w:rPr>
        <w:t xml:space="preserve">and </w:t>
      </w:r>
      <w:r w:rsidRPr="00F8129C">
        <w:rPr>
          <w:rStyle w:val="Emphasis"/>
          <w:color w:val="000000" w:themeColor="text1"/>
          <w:sz w:val="24"/>
        </w:rPr>
        <w:t>China</w:t>
      </w:r>
      <w:r w:rsidRPr="00F8129C">
        <w:rPr>
          <w:rStyle w:val="StyleUnderline"/>
          <w:color w:val="000000" w:themeColor="text1"/>
          <w:sz w:val="24"/>
        </w:rPr>
        <w:t xml:space="preserve"> </w:t>
      </w:r>
      <w:r w:rsidRPr="00F8129C">
        <w:rPr>
          <w:rStyle w:val="StyleUnderline"/>
          <w:color w:val="000000" w:themeColor="text1"/>
          <w:sz w:val="24"/>
          <w:highlight w:val="green"/>
        </w:rPr>
        <w:t>would decline</w:t>
      </w:r>
      <w:r w:rsidRPr="00F8129C">
        <w:rPr>
          <w:color w:val="000000" w:themeColor="text1"/>
          <w:sz w:val="16"/>
        </w:rPr>
        <w:t xml:space="preserve"> by about 20 percent for four years, and by 10 percent for a decade.” 14. A conflagration involving USA/NATO forces and those of Russian federation would </w:t>
      </w:r>
      <w:r w:rsidRPr="00F8129C">
        <w:rPr>
          <w:rStyle w:val="StyleUnderline"/>
          <w:color w:val="000000" w:themeColor="text1"/>
          <w:sz w:val="24"/>
          <w:highlight w:val="green"/>
        </w:rPr>
        <w:t>most likely cause the deaths of</w:t>
      </w:r>
      <w:r w:rsidRPr="00F8129C">
        <w:rPr>
          <w:rStyle w:val="StyleUnderline"/>
          <w:color w:val="000000" w:themeColor="text1"/>
          <w:sz w:val="24"/>
        </w:rPr>
        <w:t xml:space="preserve"> most/nearly all/</w:t>
      </w:r>
      <w:r w:rsidRPr="00F8129C">
        <w:rPr>
          <w:rStyle w:val="Emphasis"/>
          <w:color w:val="000000" w:themeColor="text1"/>
          <w:sz w:val="24"/>
          <w:highlight w:val="green"/>
        </w:rPr>
        <w:t>all humans</w:t>
      </w:r>
      <w:r w:rsidRPr="00F8129C">
        <w:rPr>
          <w:rStyle w:val="StyleUnderline"/>
          <w:color w:val="000000" w:themeColor="text1"/>
          <w:sz w:val="24"/>
        </w:rPr>
        <w:t xml:space="preserve"> (</w:t>
      </w:r>
      <w:r w:rsidRPr="00F8129C">
        <w:rPr>
          <w:rStyle w:val="StyleUnderline"/>
          <w:color w:val="000000" w:themeColor="text1"/>
          <w:sz w:val="24"/>
          <w:highlight w:val="green"/>
        </w:rPr>
        <w:t>and</w:t>
      </w:r>
      <w:r w:rsidRPr="00F8129C">
        <w:rPr>
          <w:rStyle w:val="StyleUnderline"/>
          <w:color w:val="000000" w:themeColor="text1"/>
          <w:sz w:val="24"/>
        </w:rPr>
        <w:t xml:space="preserve"> severely impact/extinguish </w:t>
      </w:r>
      <w:r w:rsidRPr="00F8129C">
        <w:rPr>
          <w:rStyle w:val="Emphasis"/>
          <w:color w:val="000000" w:themeColor="text1"/>
          <w:sz w:val="24"/>
          <w:highlight w:val="green"/>
        </w:rPr>
        <w:t>other species</w:t>
      </w:r>
      <w:r w:rsidRPr="00F8129C">
        <w:rPr>
          <w:rStyle w:val="StyleUnderline"/>
          <w:color w:val="000000" w:themeColor="text1"/>
          <w:sz w:val="24"/>
        </w:rPr>
        <w:t xml:space="preserve">) </w:t>
      </w:r>
    </w:p>
    <w:p w14:paraId="5965F6E6" w14:textId="77777777" w:rsidR="00D11FE4" w:rsidRPr="00F8129C" w:rsidRDefault="00D11FE4" w:rsidP="00D11FE4"/>
    <w:p w14:paraId="37BDBD42" w14:textId="77777777" w:rsidR="00D11FE4" w:rsidRPr="00F8129C" w:rsidRDefault="00D11FE4" w:rsidP="00D11FE4">
      <w:pPr>
        <w:pStyle w:val="Heading2"/>
      </w:pPr>
      <w:r w:rsidRPr="00F8129C">
        <w:t xml:space="preserve">Adv – Zoonotic </w:t>
      </w:r>
    </w:p>
    <w:p w14:paraId="05124F71" w14:textId="77777777" w:rsidR="00D11FE4" w:rsidRPr="00F8129C" w:rsidRDefault="00D11FE4" w:rsidP="00D11FE4">
      <w:pPr>
        <w:pStyle w:val="Heading4"/>
      </w:pPr>
      <w:r w:rsidRPr="00F8129C">
        <w:t xml:space="preserve">Locking preparatory research and techniques behind patents hinder global innovation and access to Zoonotic disease treatments </w:t>
      </w:r>
    </w:p>
    <w:p w14:paraId="2A7E59F3" w14:textId="77777777" w:rsidR="00D11FE4" w:rsidRPr="00F8129C" w:rsidRDefault="00D11FE4" w:rsidP="00D11FE4">
      <w:pPr>
        <w:rPr>
          <w:sz w:val="8"/>
        </w:rPr>
      </w:pPr>
      <w:r w:rsidRPr="00F8129C">
        <w:rPr>
          <w:rStyle w:val="Emphasis"/>
        </w:rPr>
        <w:t>Thomas 21</w:t>
      </w:r>
      <w:r w:rsidRPr="00F8129C">
        <w:rPr>
          <w:sz w:val="8"/>
        </w:rPr>
        <w:t xml:space="preserve"> Patented technologies in zoonotic vaccines: Are they truly serving as bridge or barrier to human healthcare? - Linkedin post. Preprint · February 2021 Patented technologies in zoonotic vaccines: Are they truly serving as bridge or barrier to human healthcare? Ansu Thomas </w:t>
      </w:r>
      <w:hyperlink r:id="rId19" w:history="1">
        <w:r w:rsidRPr="00F8129C">
          <w:rPr>
            <w:rStyle w:val="Hyperlink"/>
            <w:sz w:val="8"/>
          </w:rPr>
          <w:t>https://www.researchgate.net/publication/349029311_Patented_technologies_in_zoonotic_vaccines_Are_they_truly_serving_as_bridge_or_barrier_to_human_healthcare_-_Linkedin_post</w:t>
        </w:r>
      </w:hyperlink>
      <w:r w:rsidRPr="00F8129C">
        <w:rPr>
          <w:sz w:val="8"/>
        </w:rPr>
        <w:t xml:space="preserve"> //avery</w:t>
      </w:r>
    </w:p>
    <w:p w14:paraId="4C4D8616" w14:textId="77777777" w:rsidR="00D11FE4" w:rsidRPr="00F8129C" w:rsidRDefault="00D11FE4" w:rsidP="00D11FE4">
      <w:pPr>
        <w:rPr>
          <w:sz w:val="8"/>
        </w:rPr>
      </w:pPr>
      <w:r w:rsidRPr="00F8129C">
        <w:rPr>
          <w:sz w:val="8"/>
        </w:rPr>
        <w:t xml:space="preserve">World Organization for Animal Health (OIE) stated that </w:t>
      </w:r>
      <w:r w:rsidRPr="00F8129C">
        <w:rPr>
          <w:rStyle w:val="Emphasis"/>
          <w:highlight w:val="green"/>
        </w:rPr>
        <w:t>60% of global infectious diseases are zoonotic</w:t>
      </w:r>
      <w:r w:rsidRPr="00F8129C">
        <w:rPr>
          <w:sz w:val="8"/>
        </w:rPr>
        <w:t xml:space="preserve"> and </w:t>
      </w:r>
      <w:r w:rsidRPr="00F8129C">
        <w:rPr>
          <w:rStyle w:val="Emphasis"/>
          <w:highlight w:val="green"/>
        </w:rPr>
        <w:t>75%</w:t>
      </w:r>
      <w:r w:rsidRPr="00F8129C">
        <w:rPr>
          <w:rStyle w:val="Emphasis"/>
        </w:rPr>
        <w:t xml:space="preserve"> of emerging global infectious diseases </w:t>
      </w:r>
      <w:r w:rsidRPr="00F8129C">
        <w:rPr>
          <w:rStyle w:val="Emphasis"/>
          <w:highlight w:val="green"/>
        </w:rPr>
        <w:t>have animal origin</w:t>
      </w:r>
      <w:r w:rsidRPr="00F8129C">
        <w:rPr>
          <w:sz w:val="8"/>
        </w:rPr>
        <w:t>. World Health Organization-identified 200 diseases have been found to be zoonotic. Infectious</w:t>
      </w:r>
      <w:r w:rsidRPr="00F8129C">
        <w:rPr>
          <w:sz w:val="8"/>
          <w:highlight w:val="green"/>
        </w:rPr>
        <w:t xml:space="preserve">, </w:t>
      </w:r>
      <w:r w:rsidRPr="00F8129C">
        <w:rPr>
          <w:rStyle w:val="Emphasis"/>
          <w:highlight w:val="green"/>
        </w:rPr>
        <w:t>zoonotic disease</w:t>
      </w:r>
      <w:r w:rsidRPr="00F8129C">
        <w:rPr>
          <w:sz w:val="8"/>
          <w:highlight w:val="green"/>
        </w:rPr>
        <w:t xml:space="preserve"> </w:t>
      </w:r>
      <w:r w:rsidRPr="00F8129C">
        <w:rPr>
          <w:rStyle w:val="Emphasis"/>
          <w:highlight w:val="green"/>
        </w:rPr>
        <w:t>frequency rises up</w:t>
      </w:r>
      <w:r w:rsidRPr="00F8129C">
        <w:rPr>
          <w:sz w:val="8"/>
        </w:rPr>
        <w:t xml:space="preserve"> with human encroachment into the wilderness, new millennial </w:t>
      </w:r>
      <w:r w:rsidRPr="00F8129C">
        <w:rPr>
          <w:rStyle w:val="Emphasis"/>
          <w:highlight w:val="green"/>
        </w:rPr>
        <w:t>climate change</w:t>
      </w:r>
      <w:r w:rsidRPr="00F8129C">
        <w:rPr>
          <w:rStyle w:val="Emphasis"/>
        </w:rPr>
        <w:t xml:space="preserve">, across-the-seas </w:t>
      </w:r>
      <w:r w:rsidRPr="00F8129C">
        <w:rPr>
          <w:rStyle w:val="Emphasis"/>
          <w:highlight w:val="green"/>
        </w:rPr>
        <w:t>travel</w:t>
      </w:r>
      <w:r w:rsidRPr="00F8129C">
        <w:rPr>
          <w:rStyle w:val="Emphasis"/>
        </w:rPr>
        <w:t xml:space="preserve"> </w:t>
      </w:r>
      <w:r w:rsidRPr="00F8129C">
        <w:rPr>
          <w:rStyle w:val="Emphasis"/>
          <w:highlight w:val="green"/>
        </w:rPr>
        <w:t>and</w:t>
      </w:r>
      <w:r w:rsidRPr="00F8129C">
        <w:rPr>
          <w:rStyle w:val="Emphasis"/>
        </w:rPr>
        <w:t xml:space="preserve"> or </w:t>
      </w:r>
      <w:r w:rsidRPr="00F8129C">
        <w:rPr>
          <w:rStyle w:val="Emphasis"/>
          <w:highlight w:val="green"/>
        </w:rPr>
        <w:t>trade</w:t>
      </w:r>
      <w:r w:rsidRPr="00F8129C">
        <w:rPr>
          <w:sz w:val="8"/>
        </w:rPr>
        <w:t xml:space="preserve">. How does one own a patent for a zoonotic vaccine when the origination root source of clinical data was empirically derived through vaccine application on scores of this humanity pool segment? The vaccine on reaching the state of perfection, </w:t>
      </w:r>
      <w:r w:rsidRPr="00F8129C">
        <w:rPr>
          <w:rStyle w:val="Emphasis"/>
          <w:highlight w:val="green"/>
        </w:rPr>
        <w:t>vaccine</w:t>
      </w:r>
      <w:r w:rsidRPr="00F8129C">
        <w:rPr>
          <w:rStyle w:val="Emphasis"/>
        </w:rPr>
        <w:t xml:space="preserve"> program </w:t>
      </w:r>
      <w:r w:rsidRPr="00F8129C">
        <w:rPr>
          <w:rStyle w:val="Emphasis"/>
          <w:highlight w:val="green"/>
        </w:rPr>
        <w:t>investor</w:t>
      </w:r>
      <w:r w:rsidRPr="00F8129C">
        <w:rPr>
          <w:rStyle w:val="Emphasis"/>
        </w:rPr>
        <w:t xml:space="preserve"> starts </w:t>
      </w:r>
      <w:r w:rsidRPr="00F8129C">
        <w:rPr>
          <w:rStyle w:val="Emphasis"/>
          <w:highlight w:val="green"/>
        </w:rPr>
        <w:t>own</w:t>
      </w:r>
      <w:r w:rsidRPr="00F8129C">
        <w:rPr>
          <w:rStyle w:val="Emphasis"/>
        </w:rPr>
        <w:t xml:space="preserve">ing </w:t>
      </w:r>
      <w:r w:rsidRPr="00F8129C">
        <w:rPr>
          <w:rStyle w:val="Emphasis"/>
          <w:highlight w:val="green"/>
        </w:rPr>
        <w:t>the knowledge on that vaccine</w:t>
      </w:r>
      <w:r w:rsidRPr="00F8129C">
        <w:rPr>
          <w:rStyle w:val="Emphasis"/>
        </w:rPr>
        <w:t xml:space="preserve"> wherein the instrumental knowledge-provider (tested base population) disowns </w:t>
      </w:r>
      <w:r w:rsidRPr="00F8129C">
        <w:rPr>
          <w:rStyle w:val="Emphasis"/>
          <w:highlight w:val="green"/>
        </w:rPr>
        <w:t>their</w:t>
      </w:r>
      <w:r w:rsidRPr="00F8129C">
        <w:rPr>
          <w:rStyle w:val="Emphasis"/>
        </w:rPr>
        <w:t xml:space="preserve"> right to use that </w:t>
      </w:r>
      <w:r w:rsidRPr="00F8129C">
        <w:rPr>
          <w:rStyle w:val="Emphasis"/>
          <w:highlight w:val="green"/>
        </w:rPr>
        <w:t>knowledge (now locked as patent</w:t>
      </w:r>
      <w:r w:rsidRPr="00F8129C">
        <w:rPr>
          <w:rStyle w:val="Emphasis"/>
        </w:rPr>
        <w:t>)</w:t>
      </w:r>
      <w:r w:rsidRPr="00F8129C">
        <w:rPr>
          <w:sz w:val="8"/>
        </w:rPr>
        <w:t xml:space="preserve"> and or vaccine for free. Let us read and ponder verbatim the egalitarian wordings on Elsevier website: “Since January 2020 Elsevier created a COVID-19 resource centre (hosted on Elsevier Connect) as free information on novel coronavirus COVID- 19. Elsevier hereby grants FREE permission to make all its COVID19-related research available on COVID-19 resource centre - immediately available in PubMed Central and other publicly funded repositories, such as WHO COVID database with rights for unrestricted research re-use and analyses in any form or by any means with acknowledgement of original source”. Likewise, patentability upon a pandemic disease vaccine must be globally declared null and void by a UN treaty amongst all member nations. Just the endemic diseasevaccines however could be regionally exempted from this Universal nullifying authority for patentability. Life-saving vaccine manufacture involves three phases: procuring biological raw material, preparatory techniques and quality success rating. The raw material (as causative organism) is sourced from diseased and suffering humanity. Quality success rating is determined after years of trialed testing. Where is the question of patent ownership rights when only the preparatory techniques alone stand ethically guarded by Intellectual Property System and not the other entities? Deprivation of rights on other peer manufacturers as new entrants to vaccine manufacture is unethical, illogical and contravention of human rights-to-healthy living, quashing even inter-generational equity on utilization of vaccines. In this new millennial </w:t>
      </w:r>
      <w:r w:rsidRPr="00F8129C">
        <w:rPr>
          <w:rStyle w:val="Emphasis"/>
          <w:highlight w:val="green"/>
        </w:rPr>
        <w:t>age of a</w:t>
      </w:r>
      <w:r w:rsidRPr="00F8129C">
        <w:rPr>
          <w:rStyle w:val="Emphasis"/>
        </w:rPr>
        <w:t xml:space="preserve"> series of </w:t>
      </w:r>
      <w:r w:rsidRPr="00F8129C">
        <w:rPr>
          <w:rStyle w:val="Emphasis"/>
          <w:highlight w:val="green"/>
        </w:rPr>
        <w:t>pandemics,</w:t>
      </w:r>
      <w:r w:rsidRPr="00F8129C">
        <w:rPr>
          <w:rStyle w:val="Emphasis"/>
        </w:rPr>
        <w:t xml:space="preserve"> an </w:t>
      </w:r>
      <w:r w:rsidRPr="00F8129C">
        <w:rPr>
          <w:rStyle w:val="Emphasis"/>
          <w:highlight w:val="green"/>
        </w:rPr>
        <w:t>international access to I</w:t>
      </w:r>
      <w:r w:rsidRPr="00F8129C">
        <w:rPr>
          <w:rStyle w:val="Emphasis"/>
        </w:rPr>
        <w:t xml:space="preserve">ntellectual </w:t>
      </w:r>
      <w:r w:rsidRPr="00F8129C">
        <w:rPr>
          <w:rStyle w:val="Emphasis"/>
          <w:highlight w:val="green"/>
        </w:rPr>
        <w:t>p</w:t>
      </w:r>
      <w:r w:rsidRPr="00F8129C">
        <w:rPr>
          <w:rStyle w:val="Emphasis"/>
        </w:rPr>
        <w:t xml:space="preserve">roperty </w:t>
      </w:r>
      <w:r w:rsidRPr="00F8129C">
        <w:rPr>
          <w:rStyle w:val="Emphasis"/>
          <w:highlight w:val="green"/>
        </w:rPr>
        <w:t>must be granted</w:t>
      </w:r>
      <w:r w:rsidRPr="00F8129C">
        <w:rPr>
          <w:rStyle w:val="Emphasis"/>
        </w:rPr>
        <w:t xml:space="preserve"> to interested manufacturers or government or state-owned enterprises bodies </w:t>
      </w:r>
      <w:r w:rsidRPr="00F8129C">
        <w:rPr>
          <w:rStyle w:val="Emphasis"/>
          <w:highlight w:val="green"/>
        </w:rPr>
        <w:t>for</w:t>
      </w:r>
      <w:r w:rsidRPr="00F8129C">
        <w:rPr>
          <w:rStyle w:val="Emphasis"/>
        </w:rPr>
        <w:t xml:space="preserve"> the </w:t>
      </w:r>
      <w:r w:rsidRPr="00F8129C">
        <w:rPr>
          <w:rStyle w:val="Emphasis"/>
          <w:highlight w:val="green"/>
        </w:rPr>
        <w:t>protection</w:t>
      </w:r>
      <w:r w:rsidRPr="00F8129C">
        <w:rPr>
          <w:rStyle w:val="Emphasis"/>
        </w:rPr>
        <w:t xml:space="preserve"> </w:t>
      </w:r>
      <w:r w:rsidRPr="00F8129C">
        <w:rPr>
          <w:rStyle w:val="Emphasis"/>
          <w:highlight w:val="green"/>
        </w:rPr>
        <w:t>of public community</w:t>
      </w:r>
      <w:r w:rsidRPr="00F8129C">
        <w:rPr>
          <w:rStyle w:val="Emphasis"/>
        </w:rPr>
        <w:t xml:space="preserve"> health at the outset</w:t>
      </w:r>
      <w:r w:rsidRPr="00F8129C">
        <w:rPr>
          <w:sz w:val="8"/>
        </w:rPr>
        <w:t xml:space="preserve">. </w:t>
      </w:r>
      <w:r w:rsidRPr="00F8129C">
        <w:rPr>
          <w:rStyle w:val="Emphasis"/>
        </w:rPr>
        <w:t xml:space="preserve">Tailored collaborative licensing </w:t>
      </w:r>
      <w:r w:rsidRPr="00F8129C">
        <w:rPr>
          <w:rStyle w:val="Emphasis"/>
          <w:highlight w:val="green"/>
        </w:rPr>
        <w:t>builds</w:t>
      </w:r>
      <w:r w:rsidRPr="00F8129C">
        <w:rPr>
          <w:rStyle w:val="Emphasis"/>
        </w:rPr>
        <w:t xml:space="preserve"> zone-specific research as well as a </w:t>
      </w:r>
      <w:r w:rsidRPr="00F8129C">
        <w:rPr>
          <w:rStyle w:val="Emphasis"/>
          <w:highlight w:val="green"/>
        </w:rPr>
        <w:t>region-specific vaccine development</w:t>
      </w:r>
      <w:r w:rsidRPr="00F8129C">
        <w:rPr>
          <w:rStyle w:val="Emphasis"/>
        </w:rPr>
        <w:t xml:space="preserve"> </w:t>
      </w:r>
      <w:r w:rsidRPr="00F8129C">
        <w:rPr>
          <w:rStyle w:val="Emphasis"/>
          <w:highlight w:val="green"/>
        </w:rPr>
        <w:t>through</w:t>
      </w:r>
      <w:r w:rsidRPr="00F8129C">
        <w:rPr>
          <w:rStyle w:val="Emphasis"/>
        </w:rPr>
        <w:t xml:space="preserve"> a sustained </w:t>
      </w:r>
      <w:r w:rsidRPr="00F8129C">
        <w:rPr>
          <w:rStyle w:val="Emphasis"/>
          <w:highlight w:val="green"/>
        </w:rPr>
        <w:t>freedom to operate</w:t>
      </w:r>
      <w:r w:rsidRPr="00F8129C">
        <w:rPr>
          <w:rStyle w:val="Emphasis"/>
        </w:rPr>
        <w:t>.</w:t>
      </w:r>
      <w:r w:rsidRPr="00F8129C">
        <w:rPr>
          <w:sz w:val="8"/>
        </w:rPr>
        <w:t xml:space="preserve"> A nominal price Royalty margin values upon the sale of every unit of vaccine sale could also sensibly protect the earnings of pandemic vaccine patent holder (specifically on the preparatory techniques). Knowledge production and knowledge sharing of zoonotic vaccine research observations and results and equally protecting the patent and its applications is suggested. </w:t>
      </w:r>
      <w:r w:rsidRPr="006B00AA">
        <w:rPr>
          <w:rStyle w:val="Emphasis"/>
          <w:highlight w:val="green"/>
        </w:rPr>
        <w:t>Inaccessibility to</w:t>
      </w:r>
      <w:r w:rsidRPr="00F8129C">
        <w:rPr>
          <w:rStyle w:val="Emphasis"/>
        </w:rPr>
        <w:t xml:space="preserve"> the </w:t>
      </w:r>
      <w:r w:rsidRPr="006B00AA">
        <w:rPr>
          <w:rStyle w:val="Emphasis"/>
          <w:highlight w:val="green"/>
        </w:rPr>
        <w:t>preparatory techniques</w:t>
      </w:r>
      <w:r w:rsidRPr="00F8129C">
        <w:rPr>
          <w:rStyle w:val="Emphasis"/>
        </w:rPr>
        <w:t xml:space="preserve"> </w:t>
      </w:r>
      <w:r w:rsidRPr="006B00AA">
        <w:rPr>
          <w:rStyle w:val="Emphasis"/>
          <w:highlight w:val="green"/>
        </w:rPr>
        <w:t>prevents innovations</w:t>
      </w:r>
      <w:r w:rsidRPr="00F8129C">
        <w:rPr>
          <w:rStyle w:val="Emphasis"/>
        </w:rPr>
        <w:t xml:space="preserve"> and access on a global perspective</w:t>
      </w:r>
      <w:r w:rsidRPr="00F8129C">
        <w:rPr>
          <w:sz w:val="8"/>
        </w:rPr>
        <w:t xml:space="preserve">. A one-earth and one-health thinking, approach and strategy can </w:t>
      </w:r>
      <w:r w:rsidRPr="006B00AA">
        <w:rPr>
          <w:rStyle w:val="Emphasis"/>
          <w:highlight w:val="green"/>
        </w:rPr>
        <w:t xml:space="preserve">save the human population much faster from future pandemics </w:t>
      </w:r>
      <w:r w:rsidRPr="006B00AA">
        <w:rPr>
          <w:rStyle w:val="Emphasis"/>
        </w:rPr>
        <w:t>awaiting on timeline.</w:t>
      </w:r>
    </w:p>
    <w:p w14:paraId="551DC66B" w14:textId="77777777" w:rsidR="00D11FE4" w:rsidRPr="00F8129C" w:rsidRDefault="00D11FE4" w:rsidP="00D11FE4">
      <w:pPr>
        <w:pStyle w:val="Heading4"/>
      </w:pPr>
      <w:r w:rsidRPr="00F8129C">
        <w:t xml:space="preserve">Zoonotic Diseases will be used by terrorists </w:t>
      </w:r>
    </w:p>
    <w:p w14:paraId="7251DB33" w14:textId="77777777" w:rsidR="00D11FE4" w:rsidRPr="00F8129C" w:rsidRDefault="00D11FE4" w:rsidP="00D11FE4">
      <w:pPr>
        <w:rPr>
          <w:sz w:val="8"/>
        </w:rPr>
      </w:pPr>
      <w:r w:rsidRPr="00F8129C">
        <w:rPr>
          <w:rStyle w:val="Emphasis"/>
        </w:rPr>
        <w:t>Lin 15</w:t>
      </w:r>
      <w:r w:rsidRPr="00F8129C">
        <w:rPr>
          <w:sz w:val="8"/>
        </w:rPr>
        <w:t xml:space="preserve"> Impacts on Human Health Caused by Zoonoses 10 Chao-Nan Lin C.-N. Lin (*) Department of Veterinary Medicine, National Pingtung University of Science and Technology, Pingtung, Taiwan, Republic of China  </w:t>
      </w:r>
      <w:hyperlink r:id="rId20" w:history="1">
        <w:r w:rsidRPr="00F8129C">
          <w:rPr>
            <w:rStyle w:val="Hyperlink"/>
            <w:sz w:val="8"/>
          </w:rPr>
          <w:t>https://www.ncbi.nlm.nih.gov/pmc/articles/PMC7124013/</w:t>
        </w:r>
      </w:hyperlink>
      <w:r w:rsidRPr="00F8129C">
        <w:rPr>
          <w:sz w:val="8"/>
        </w:rPr>
        <w:t xml:space="preserve"> //avery </w:t>
      </w:r>
    </w:p>
    <w:p w14:paraId="495315AF" w14:textId="77777777" w:rsidR="00D11FE4" w:rsidRPr="00A73EE8" w:rsidRDefault="00D11FE4" w:rsidP="00D11FE4">
      <w:pPr>
        <w:rPr>
          <w:sz w:val="16"/>
        </w:rPr>
      </w:pPr>
      <w:r w:rsidRPr="006B00AA">
        <w:rPr>
          <w:rStyle w:val="Emphasis"/>
          <w:highlight w:val="green"/>
        </w:rPr>
        <w:t>Zoonosis is an infectious disease</w:t>
      </w:r>
      <w:r w:rsidRPr="00A73EE8">
        <w:rPr>
          <w:sz w:val="16"/>
        </w:rPr>
        <w:t xml:space="preserve"> that is </w:t>
      </w:r>
      <w:r w:rsidRPr="006B00AA">
        <w:rPr>
          <w:rStyle w:val="Emphasis"/>
          <w:highlight w:val="green"/>
        </w:rPr>
        <w:t>transmitted between animals and humans.</w:t>
      </w:r>
      <w:r w:rsidRPr="00A73EE8">
        <w:rPr>
          <w:sz w:val="16"/>
        </w:rPr>
        <w:t xml:space="preserve"> Zoonosis comes from the Greek words “zoon” and “osis,” which represent “animal” and “ill,” respectively. In a systematic review of 1,415 species of pathogens known to infect humans, 868 (61 %) were zoonotic. Unfortunately, the </w:t>
      </w:r>
      <w:r w:rsidRPr="006B00AA">
        <w:rPr>
          <w:rStyle w:val="Emphasis"/>
          <w:highlight w:val="green"/>
        </w:rPr>
        <w:t xml:space="preserve">majority of emerging </w:t>
      </w:r>
      <w:r w:rsidRPr="006B00AA">
        <w:rPr>
          <w:rStyle w:val="Emphasis"/>
        </w:rPr>
        <w:t>infectious</w:t>
      </w:r>
      <w:r w:rsidRPr="006B00AA">
        <w:rPr>
          <w:rStyle w:val="Emphasis"/>
          <w:highlight w:val="green"/>
        </w:rPr>
        <w:t xml:space="preserve"> diseases over </w:t>
      </w:r>
      <w:r w:rsidRPr="00A73EE8">
        <w:rPr>
          <w:sz w:val="16"/>
        </w:rPr>
        <w:t>the</w:t>
      </w:r>
      <w:r w:rsidRPr="006B00AA">
        <w:rPr>
          <w:rStyle w:val="Emphasis"/>
          <w:highlight w:val="green"/>
        </w:rPr>
        <w:t xml:space="preserve"> last three decades have been zoonotic</w:t>
      </w:r>
      <w:r w:rsidRPr="00A73EE8">
        <w:rPr>
          <w:sz w:val="16"/>
        </w:rPr>
        <w:t xml:space="preserve"> (Taylor et al. 2001). Most zoonoses are often previously unrecognized diseases or have increased virulence in populations lacking immunity, such as henipavirus (Marsh and Wang 2012), severe acute respiratory syndrome (</w:t>
      </w:r>
      <w:r w:rsidRPr="00A73EE8">
        <w:rPr>
          <w:sz w:val="16"/>
          <w:highlight w:val="green"/>
        </w:rPr>
        <w:t>SARS</w:t>
      </w:r>
      <w:r w:rsidRPr="00A73EE8">
        <w:rPr>
          <w:sz w:val="16"/>
        </w:rPr>
        <w:t xml:space="preserve">), and influenza virus (swine-origin </w:t>
      </w:r>
      <w:r w:rsidRPr="00A73EE8">
        <w:rPr>
          <w:sz w:val="16"/>
          <w:highlight w:val="green"/>
        </w:rPr>
        <w:t>H1N1</w:t>
      </w:r>
      <w:r w:rsidRPr="00A73EE8">
        <w:rPr>
          <w:sz w:val="16"/>
        </w:rPr>
        <w:t xml:space="preserve"> or avian influenza </w:t>
      </w:r>
      <w:r w:rsidRPr="00A73EE8">
        <w:rPr>
          <w:sz w:val="16"/>
          <w:highlight w:val="green"/>
        </w:rPr>
        <w:t>H5N1</w:t>
      </w:r>
      <w:r w:rsidRPr="00A73EE8">
        <w:rPr>
          <w:sz w:val="16"/>
        </w:rPr>
        <w:t xml:space="preserve">) (Tseng 2007). The major factor influencing the appearance of novel zoonotic diseases in the human population is increased contact between humans and wildlife, such as (i) encroachment of human activity into wilderness areas and (ii) movement of wild animals into areas of human activity (Daszak et al. 2001). Zoonoses are potential bioterrorism agents (Ryan 2008). </w:t>
      </w:r>
      <w:r w:rsidRPr="006B00AA">
        <w:rPr>
          <w:rStyle w:val="Emphasis"/>
          <w:highlight w:val="green"/>
        </w:rPr>
        <w:t>Terrorist attacks using conventional weapons</w:t>
      </w:r>
      <w:r w:rsidRPr="006B00AA">
        <w:rPr>
          <w:rStyle w:val="Emphasis"/>
        </w:rPr>
        <w:t xml:space="preserve"> cause fear, havoc, </w:t>
      </w:r>
      <w:r w:rsidRPr="006B00AA">
        <w:rPr>
          <w:rStyle w:val="Emphasis"/>
          <w:highlight w:val="green"/>
        </w:rPr>
        <w:t>illness</w:t>
      </w:r>
      <w:r w:rsidRPr="006B00AA">
        <w:rPr>
          <w:rStyle w:val="Emphasis"/>
        </w:rPr>
        <w:t>, and death</w:t>
      </w:r>
      <w:r w:rsidRPr="00A73EE8">
        <w:rPr>
          <w:sz w:val="16"/>
        </w:rPr>
        <w:t xml:space="preserve">. </w:t>
      </w:r>
      <w:r w:rsidRPr="00A73EE8">
        <w:rPr>
          <w:sz w:val="16"/>
          <w:highlight w:val="green"/>
        </w:rPr>
        <w:t>Bioterror</w:t>
      </w:r>
      <w:r w:rsidRPr="00A73EE8">
        <w:rPr>
          <w:sz w:val="16"/>
        </w:rPr>
        <w:t xml:space="preserve">ism </w:t>
      </w:r>
      <w:r w:rsidRPr="006B00AA">
        <w:rPr>
          <w:rStyle w:val="Emphasis"/>
          <w:highlight w:val="green"/>
        </w:rPr>
        <w:t>agents</w:t>
      </w:r>
      <w:r w:rsidRPr="00A73EE8">
        <w:rPr>
          <w:sz w:val="16"/>
        </w:rPr>
        <w:t xml:space="preserve"> </w:t>
      </w:r>
      <w:r w:rsidRPr="006B00AA">
        <w:rPr>
          <w:rStyle w:val="Emphasis"/>
          <w:highlight w:val="green"/>
        </w:rPr>
        <w:t xml:space="preserve">include bacteria, </w:t>
      </w:r>
      <w:r w:rsidRPr="006B00AA">
        <w:rPr>
          <w:rStyle w:val="Emphasis"/>
        </w:rPr>
        <w:t>viruses,</w:t>
      </w:r>
      <w:r w:rsidRPr="006B00AA">
        <w:rPr>
          <w:rStyle w:val="Emphasis"/>
          <w:highlight w:val="green"/>
        </w:rPr>
        <w:t xml:space="preserve"> fungal, </w:t>
      </w:r>
      <w:r w:rsidRPr="006B00AA">
        <w:rPr>
          <w:rStyle w:val="Emphasis"/>
        </w:rPr>
        <w:t>rickettsial</w:t>
      </w:r>
      <w:r w:rsidRPr="006B00AA">
        <w:rPr>
          <w:rStyle w:val="Emphasis"/>
          <w:highlight w:val="green"/>
        </w:rPr>
        <w:t xml:space="preserve"> or chlamydial organisms, and toxins</w:t>
      </w:r>
      <w:r w:rsidRPr="006B00AA">
        <w:rPr>
          <w:rStyle w:val="StyleUnderline"/>
          <w:highlight w:val="green"/>
        </w:rPr>
        <w:t>, i.e</w:t>
      </w:r>
      <w:r w:rsidRPr="00A73EE8">
        <w:rPr>
          <w:sz w:val="16"/>
        </w:rPr>
        <w:t xml:space="preserve">., they </w:t>
      </w:r>
      <w:r w:rsidRPr="006B00AA">
        <w:rPr>
          <w:rStyle w:val="Emphasis"/>
          <w:highlight w:val="green"/>
        </w:rPr>
        <w:t>can be transmitted between animals and humans</w:t>
      </w:r>
      <w:r w:rsidRPr="00A73EE8">
        <w:rPr>
          <w:sz w:val="16"/>
        </w:rPr>
        <w:t xml:space="preserve"> (Spencer 2007). The </w:t>
      </w:r>
      <w:r w:rsidRPr="006B00AA">
        <w:rPr>
          <w:rStyle w:val="Emphasis"/>
          <w:highlight w:val="green"/>
        </w:rPr>
        <w:t>potential for a bioterrorist attack</w:t>
      </w:r>
      <w:r w:rsidRPr="00A73EE8">
        <w:rPr>
          <w:sz w:val="16"/>
        </w:rPr>
        <w:t xml:space="preserve"> is </w:t>
      </w:r>
      <w:r w:rsidRPr="006B00AA">
        <w:rPr>
          <w:rStyle w:val="Emphasis"/>
          <w:highlight w:val="green"/>
        </w:rPr>
        <w:t>no longer a</w:t>
      </w:r>
      <w:r w:rsidRPr="00A73EE8">
        <w:rPr>
          <w:sz w:val="16"/>
        </w:rPr>
        <w:t xml:space="preserve"> debate of </w:t>
      </w:r>
      <w:r w:rsidRPr="006B00AA">
        <w:rPr>
          <w:rStyle w:val="Emphasis"/>
          <w:highlight w:val="green"/>
        </w:rPr>
        <w:t>“if” but “when</w:t>
      </w:r>
      <w:r w:rsidRPr="00A73EE8">
        <w:rPr>
          <w:sz w:val="16"/>
        </w:rPr>
        <w:t xml:space="preserve">” one will occur. It is impossible to predict when, where, or how bioterrorism will occur (Ippolito et al. 2006). Therefore, the control and prevention of these diseases in animals can also be accomplished to reduce disease transmission between humans and other animals. This chapter documents the history, agents, routes of exposure, detection, monitoring, and prevention of zoonotic pathogens. </w:t>
      </w:r>
      <w:r w:rsidRPr="006B00AA">
        <w:rPr>
          <w:rStyle w:val="Emphasis"/>
          <w:highlight w:val="green"/>
        </w:rPr>
        <w:t>Zoonoses Likely to Be Used in Bioterrorism</w:t>
      </w:r>
      <w:r w:rsidRPr="00A73EE8">
        <w:rPr>
          <w:sz w:val="16"/>
        </w:rPr>
        <w:t xml:space="preserve"> Bioterrorism </w:t>
      </w:r>
      <w:r w:rsidRPr="006B00AA">
        <w:rPr>
          <w:rStyle w:val="Emphasis"/>
          <w:highlight w:val="green"/>
        </w:rPr>
        <w:t>aimed at a society, gov</w:t>
      </w:r>
      <w:r w:rsidRPr="00A73EE8">
        <w:rPr>
          <w:sz w:val="16"/>
        </w:rPr>
        <w:t>ernment</w:t>
      </w:r>
      <w:r w:rsidRPr="006B00AA">
        <w:rPr>
          <w:rStyle w:val="Emphasis"/>
          <w:highlight w:val="green"/>
        </w:rPr>
        <w:t>, and</w:t>
      </w:r>
      <w:r w:rsidRPr="00A73EE8">
        <w:rPr>
          <w:sz w:val="16"/>
        </w:rPr>
        <w:t>/or</w:t>
      </w:r>
      <w:r w:rsidRPr="006B00AA">
        <w:rPr>
          <w:rStyle w:val="Emphasis"/>
          <w:highlight w:val="green"/>
        </w:rPr>
        <w:t xml:space="preserve"> its citizens is meant to cause destabilization,</w:t>
      </w:r>
      <w:r w:rsidRPr="00A73EE8">
        <w:rPr>
          <w:sz w:val="16"/>
        </w:rPr>
        <w:t xml:space="preserve"> fear, anxiety, illness, and death in people, animals, or plants (BalaliMood et al. 2013). According to the US Centers for Disease Control and Prevention (CDC), a bioterrorism attack is the intentional release of biological agents such as viruses, bacteria, fungi, rickettsial or chlamydial organisms, toxins, or other harmful agents that cause illness or death in people, animals, or plants (Balali-Mood et al. 2013). These </w:t>
      </w:r>
      <w:r w:rsidRPr="006B00AA">
        <w:rPr>
          <w:rStyle w:val="Emphasis"/>
          <w:highlight w:val="green"/>
        </w:rPr>
        <w:t>bio</w:t>
      </w:r>
      <w:r w:rsidRPr="00A73EE8">
        <w:rPr>
          <w:sz w:val="16"/>
        </w:rPr>
        <w:t xml:space="preserve">logical </w:t>
      </w:r>
      <w:r w:rsidRPr="006B00AA">
        <w:rPr>
          <w:rStyle w:val="Emphasis"/>
          <w:highlight w:val="green"/>
        </w:rPr>
        <w:t>agents</w:t>
      </w:r>
      <w:r w:rsidRPr="00A73EE8">
        <w:rPr>
          <w:sz w:val="16"/>
        </w:rPr>
        <w:t xml:space="preserve"> can be </w:t>
      </w:r>
      <w:r w:rsidRPr="006B00AA">
        <w:rPr>
          <w:rStyle w:val="Emphasis"/>
          <w:highlight w:val="green"/>
        </w:rPr>
        <w:t>spread through the air, water, or food</w:t>
      </w:r>
      <w:r w:rsidRPr="00A73EE8">
        <w:rPr>
          <w:sz w:val="16"/>
        </w:rPr>
        <w:t xml:space="preserve">. The intended use of biological agents might target humans directly or might be used to disrupt an economy. The disease caused by anthrax was directed at animal populations as early as World War I. Glanders, a virulent disease in horses and mules, was used in the 1910s. Typhoid was reported in a water supply in the 1970s. 212 C.-N. Lin In September and October 2001, several cases of anthrax occurred in the United States. Letters laced with infectious anthrax were concurrently delivered to the US Congress and news media offices (Spencer 2007). Zoonotic Pathogens The US CDC categorizes biological toxins and </w:t>
      </w:r>
      <w:r w:rsidRPr="006B00AA">
        <w:rPr>
          <w:rStyle w:val="Emphasis"/>
          <w:highlight w:val="green"/>
        </w:rPr>
        <w:t>bio</w:t>
      </w:r>
      <w:r w:rsidRPr="00A73EE8">
        <w:rPr>
          <w:sz w:val="16"/>
        </w:rPr>
        <w:t xml:space="preserve">terrorism </w:t>
      </w:r>
      <w:r w:rsidRPr="00A73EE8">
        <w:rPr>
          <w:sz w:val="16"/>
          <w:highlight w:val="green"/>
        </w:rPr>
        <w:t>agents</w:t>
      </w:r>
      <w:r w:rsidRPr="00A73EE8">
        <w:rPr>
          <w:sz w:val="16"/>
        </w:rPr>
        <w:t xml:space="preserve"> as A, B, and C. Category A includes high-priority agents that pose a risk to national security because they (i) </w:t>
      </w:r>
      <w:r w:rsidRPr="006B00AA">
        <w:rPr>
          <w:rStyle w:val="Emphasis"/>
          <w:highlight w:val="green"/>
        </w:rPr>
        <w:t>can be easily transmitted</w:t>
      </w:r>
      <w:r w:rsidRPr="00A73EE8">
        <w:rPr>
          <w:sz w:val="16"/>
        </w:rPr>
        <w:t xml:space="preserve"> and disseminated </w:t>
      </w:r>
      <w:r w:rsidRPr="006B00AA">
        <w:rPr>
          <w:rStyle w:val="Emphasis"/>
          <w:highlight w:val="green"/>
        </w:rPr>
        <w:t>from person to person</w:t>
      </w:r>
      <w:r w:rsidRPr="00A73EE8">
        <w:rPr>
          <w:sz w:val="16"/>
        </w:rPr>
        <w:t xml:space="preserve">, (ii) </w:t>
      </w:r>
      <w:r w:rsidRPr="006B00AA">
        <w:rPr>
          <w:rStyle w:val="Emphasis"/>
          <w:highlight w:val="green"/>
        </w:rPr>
        <w:t>cause high mortality and</w:t>
      </w:r>
      <w:r w:rsidRPr="006B00AA">
        <w:rPr>
          <w:rStyle w:val="Emphasis"/>
        </w:rPr>
        <w:t xml:space="preserve"> </w:t>
      </w:r>
      <w:r w:rsidRPr="00A73EE8">
        <w:rPr>
          <w:sz w:val="16"/>
        </w:rPr>
        <w:t xml:space="preserve">have </w:t>
      </w:r>
      <w:r w:rsidRPr="006B00AA">
        <w:rPr>
          <w:rStyle w:val="Emphasis"/>
          <w:highlight w:val="green"/>
        </w:rPr>
        <w:t>potentially major public health impacts</w:t>
      </w:r>
      <w:r w:rsidRPr="00A73EE8">
        <w:rPr>
          <w:sz w:val="16"/>
        </w:rPr>
        <w:t>, (iii) may cause public panic and social disruption, and (iv) require special action for public health preparedness. Category A agents include anthrax, plague, tularemia, botulism, filovirus, and smallpox. Category B, the second highest priority agents, includes pathogens that (i) are moderately easy to disseminate, (ii) cause moderate morbidity and low mortality rates, and (iii) require specific enhancements to the CDC’s diagnostic capacity and disease surveillance ability. Category B agents include brucellosis, epsilon toxin, glanders, melioidosis, psittacosis, Q fever, ricin toxin, food safety threats, staphylococcal enterotoxin B, typhus fever, viral encephalitis, and water safety threats. Category C, the third highest priority agents, includes emerging pathogens that may be engineered for mass dissemination in the future because of (i) their availability, (ii) ease of production and dissemination, and (iii) potential for high morbidity and mortality rates and ability to cause major health effects. Category C agents include Nipah virus and hantavirus. Other zoonotic pathogens, such as rabies, West Nile virus, and Streptococcus suis type II, will also be discussed briefly. Table 1 summarizes the organisms and their classification by the US CDC.</w:t>
      </w:r>
    </w:p>
    <w:p w14:paraId="673B252A" w14:textId="77777777" w:rsidR="00BB52C4" w:rsidRPr="00F8129C" w:rsidRDefault="00BB52C4" w:rsidP="00D11FE4"/>
    <w:p w14:paraId="6DEF933F" w14:textId="77777777" w:rsidR="00BC081E" w:rsidRDefault="00BC081E" w:rsidP="00BC081E">
      <w:pPr>
        <w:pStyle w:val="Heading4"/>
      </w:pPr>
      <w:r>
        <w:t xml:space="preserve">Bioterrorism causes </w:t>
      </w:r>
      <w:r>
        <w:rPr>
          <w:u w:val="single"/>
        </w:rPr>
        <w:t>Extinction</w:t>
      </w:r>
      <w:r>
        <w:t xml:space="preserve"> – overcomes any conventional defense.</w:t>
      </w:r>
    </w:p>
    <w:p w14:paraId="1AF0BDF1" w14:textId="77777777" w:rsidR="00BC081E" w:rsidRPr="00161595" w:rsidRDefault="00BC081E" w:rsidP="00BC081E">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0B38950" w14:textId="77777777" w:rsidR="00BC081E" w:rsidRPr="001422B9" w:rsidRDefault="00BC081E" w:rsidP="00BC081E">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4D1AB7">
        <w:rPr>
          <w:rStyle w:val="Emphasis"/>
          <w:highlight w:val="cyan"/>
        </w:rPr>
        <w:t>deliberate</w:t>
      </w:r>
      <w:r w:rsidRPr="004D1AB7">
        <w:rPr>
          <w:rStyle w:val="StyleUnderline"/>
          <w:highlight w:val="cyan"/>
        </w:rPr>
        <w:t xml:space="preserve"> outbreak</w:t>
      </w:r>
      <w:r w:rsidRPr="00760759">
        <w:rPr>
          <w:rStyle w:val="StyleUnderline"/>
        </w:rPr>
        <w:t xml:space="preserve"> caused </w:t>
      </w:r>
      <w:r w:rsidRPr="005D09DB">
        <w:rPr>
          <w:rStyle w:val="StyleUnderline"/>
        </w:rPr>
        <w:t xml:space="preserve">by an </w:t>
      </w:r>
      <w:r w:rsidRPr="004D1AB7">
        <w:rPr>
          <w:rStyle w:val="Emphasis"/>
          <w:highlight w:val="cyan"/>
        </w:rPr>
        <w:t>engineered</w:t>
      </w:r>
      <w:r w:rsidRPr="004D1AB7">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4D1AB7">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4D1AB7">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4D1AB7">
        <w:rPr>
          <w:rStyle w:val="Emphasis"/>
          <w:highlight w:val="cyan"/>
        </w:rPr>
        <w:t>fast</w:t>
      </w:r>
      <w:r w:rsidRPr="00760759">
        <w:rPr>
          <w:rStyle w:val="Emphasis"/>
        </w:rPr>
        <w:t>er</w:t>
      </w:r>
      <w:r w:rsidRPr="00760759">
        <w:rPr>
          <w:rStyle w:val="StyleUnderline"/>
        </w:rPr>
        <w:t xml:space="preserve"> </w:t>
      </w:r>
      <w:r w:rsidRPr="004D1AB7">
        <w:rPr>
          <w:rStyle w:val="StyleUnderline"/>
          <w:highlight w:val="cyan"/>
        </w:rPr>
        <w:t xml:space="preserve">and </w:t>
      </w:r>
      <w:r w:rsidRPr="004D1AB7">
        <w:rPr>
          <w:rStyle w:val="Emphasis"/>
          <w:highlight w:val="cyan"/>
        </w:rPr>
        <w:t>kill quicker</w:t>
      </w:r>
      <w:r w:rsidRPr="004D1AB7">
        <w:rPr>
          <w:rStyle w:val="StyleUnderline"/>
          <w:highlight w:val="cya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4D1AB7">
        <w:rPr>
          <w:rStyle w:val="Emphasis"/>
          <w:highlight w:val="cyan"/>
        </w:rPr>
        <w:t>evade</w:t>
      </w:r>
      <w:r w:rsidRPr="00760759">
        <w:rPr>
          <w:rStyle w:val="Emphasis"/>
        </w:rPr>
        <w:t xml:space="preserve"> medical </w:t>
      </w:r>
      <w:r w:rsidRPr="004D1AB7">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4D1AB7">
        <w:rPr>
          <w:rStyle w:val="Emphasis"/>
          <w:highlight w:val="cyan"/>
        </w:rPr>
        <w:t>reintroduced</w:t>
      </w:r>
      <w:r w:rsidRPr="00760759">
        <w:rPr>
          <w:rStyle w:val="StyleUnderline"/>
        </w:rPr>
        <w:t xml:space="preserve"> into the public </w:t>
      </w:r>
      <w:r w:rsidRPr="004D1AB7">
        <w:rPr>
          <w:rStyle w:val="StyleUnderline"/>
          <w:bCs/>
          <w:highlight w:val="cyan"/>
          <w:bdr w:val="single" w:sz="4" w:space="0" w:color="auto"/>
        </w:rPr>
        <w:t>again and again</w:t>
      </w:r>
      <w:r w:rsidRPr="00760759">
        <w:rPr>
          <w:rStyle w:val="StyleUnderline"/>
          <w:bCs/>
          <w:bdr w:val="single" w:sz="4" w:space="0" w:color="auto"/>
        </w:rPr>
        <w:t>.</w:t>
      </w:r>
      <w:r w:rsidRPr="00760759">
        <w:rPr>
          <w:rStyle w:val="StyleUnderline"/>
        </w:rPr>
        <w:t xml:space="preserve"> It could, </w:t>
      </w:r>
      <w:r w:rsidRPr="005D09DB">
        <w:rPr>
          <w:rStyle w:val="StyleUnderline"/>
        </w:rPr>
        <w:t xml:space="preserve">with the </w:t>
      </w:r>
      <w:r w:rsidRPr="004D1AB7">
        <w:rPr>
          <w:rStyle w:val="StyleUnderline"/>
          <w:highlight w:val="cyan"/>
        </w:rPr>
        <w:t xml:space="preserve">right </w:t>
      </w:r>
      <w:r w:rsidRPr="00760759">
        <w:rPr>
          <w:rStyle w:val="StyleUnderline"/>
        </w:rPr>
        <w:t xml:space="preserve">mix of </w:t>
      </w:r>
      <w:r w:rsidRPr="004D1AB7">
        <w:rPr>
          <w:rStyle w:val="StyleUnderline"/>
          <w:highlight w:val="cyan"/>
        </w:rPr>
        <w:t>genetic traits</w:t>
      </w:r>
      <w:r w:rsidRPr="00760759">
        <w:rPr>
          <w:rStyle w:val="StyleUnderline"/>
        </w:rPr>
        <w:t xml:space="preserve">, even </w:t>
      </w:r>
      <w:r w:rsidRPr="004D1AB7">
        <w:rPr>
          <w:rStyle w:val="Emphasis"/>
          <w:highlight w:val="cya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4D1AB7">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4D1AB7">
        <w:rPr>
          <w:rStyle w:val="StyleUnderline"/>
          <w:highlight w:val="cyan"/>
        </w:rPr>
        <w:t>attack</w:t>
      </w:r>
      <w:r w:rsidRPr="00760759">
        <w:rPr>
          <w:rStyle w:val="StyleUnderline"/>
        </w:rPr>
        <w:t xml:space="preserve"> may </w:t>
      </w:r>
      <w:r w:rsidRPr="004D1AB7">
        <w:rPr>
          <w:rStyle w:val="Emphasis"/>
          <w:highlight w:val="cyan"/>
        </w:rPr>
        <w:t>not</w:t>
      </w:r>
      <w:r w:rsidRPr="00760759">
        <w:rPr>
          <w:rStyle w:val="Emphasis"/>
        </w:rPr>
        <w:t xml:space="preserve"> even be that </w:t>
      </w:r>
      <w:r w:rsidRPr="004D1AB7">
        <w:rPr>
          <w:rStyle w:val="Emphasis"/>
          <w:highlight w:val="cyan"/>
        </w:rPr>
        <w:t>difficult</w:t>
      </w:r>
      <w:r w:rsidRPr="00760759">
        <w:rPr>
          <w:rStyle w:val="StyleUnderline"/>
        </w:rPr>
        <w:t xml:space="preserve"> to carry out. Thanks to </w:t>
      </w:r>
      <w:r w:rsidRPr="004D1AB7">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4D1AB7">
        <w:rPr>
          <w:rStyle w:val="Emphasis"/>
          <w:highlight w:val="cyan"/>
        </w:rPr>
        <w:t>reduced</w:t>
      </w:r>
      <w:r w:rsidRPr="00760759">
        <w:rPr>
          <w:rStyle w:val="StyleUnderline"/>
        </w:rPr>
        <w:t xml:space="preserve"> the </w:t>
      </w:r>
      <w:r w:rsidRPr="004D1AB7">
        <w:rPr>
          <w:rStyle w:val="Emphasis"/>
          <w:highlight w:val="cyan"/>
        </w:rPr>
        <w:t>skill</w:t>
      </w:r>
      <w:r w:rsidRPr="00760759">
        <w:rPr>
          <w:rStyle w:val="Emphasis"/>
        </w:rPr>
        <w:t xml:space="preserve"> level</w:t>
      </w:r>
      <w:r w:rsidRPr="00760759">
        <w:rPr>
          <w:rStyle w:val="StyleUnderline"/>
        </w:rPr>
        <w:t xml:space="preserve"> </w:t>
      </w:r>
      <w:r w:rsidRPr="004D1AB7">
        <w:rPr>
          <w:rStyle w:val="StyleUnderline"/>
          <w:highlight w:val="cyan"/>
        </w:rPr>
        <w:t xml:space="preserve">and </w:t>
      </w:r>
      <w:r w:rsidRPr="004D1AB7">
        <w:rPr>
          <w:rStyle w:val="Emphasis"/>
          <w:highlight w:val="cyan"/>
        </w:rPr>
        <w:t>funding</w:t>
      </w:r>
      <w:r w:rsidRPr="004D1AB7">
        <w:rPr>
          <w:rStyle w:val="StyleUnderline"/>
          <w:highlight w:val="cyan"/>
        </w:rPr>
        <w:t xml:space="preserve"> needed to</w:t>
      </w:r>
      <w:r w:rsidRPr="00760759">
        <w:rPr>
          <w:rStyle w:val="StyleUnderline"/>
        </w:rPr>
        <w:t xml:space="preserve"> perform </w:t>
      </w:r>
      <w:r w:rsidRPr="004D1AB7">
        <w:rPr>
          <w:rStyle w:val="Emphasis"/>
          <w:highlight w:val="cyan"/>
        </w:rPr>
        <w:t>gene editi</w:t>
      </w:r>
      <w:r w:rsidRPr="00760759">
        <w:rPr>
          <w:rStyle w:val="StyleUnderline"/>
        </w:rPr>
        <w:t xml:space="preserve">ng </w:t>
      </w:r>
      <w:r w:rsidRPr="004D1AB7">
        <w:rPr>
          <w:rStyle w:val="StyleUnderline"/>
          <w:highlight w:val="cyan"/>
        </w:rPr>
        <w:t xml:space="preserve">and </w:t>
      </w:r>
      <w:r w:rsidRPr="004D1AB7">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4D1AB7">
        <w:rPr>
          <w:rStyle w:val="Emphasis"/>
          <w:highlight w:val="cyan"/>
        </w:rPr>
        <w:t>threat</w:t>
      </w:r>
      <w:r w:rsidRPr="00760759">
        <w:rPr>
          <w:rStyle w:val="StyleUnderline"/>
        </w:rPr>
        <w:t xml:space="preserve"> that would be </w:t>
      </w:r>
      <w:r w:rsidRPr="004D1AB7">
        <w:rPr>
          <w:rStyle w:val="Emphasis"/>
          <w:highlight w:val="cyan"/>
        </w:rPr>
        <w:t>most available</w:t>
      </w:r>
      <w:r w:rsidRPr="00760759">
        <w:rPr>
          <w:rStyle w:val="StyleUnderline"/>
        </w:rPr>
        <w:t xml:space="preserve"> for someone, if they felt like doing something, would be </w:t>
      </w:r>
      <w:r w:rsidRPr="004D1AB7">
        <w:rPr>
          <w:rStyle w:val="StyleUnderline"/>
          <w:highlight w:val="cyan"/>
        </w:rPr>
        <w:t xml:space="preserve">a </w:t>
      </w:r>
      <w:r w:rsidRPr="004D1AB7">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4D1AB7">
        <w:rPr>
          <w:highlight w:val="cyan"/>
          <w:u w:val="single"/>
        </w:rPr>
        <w:t xml:space="preserve">probably </w:t>
      </w:r>
      <w:r w:rsidRPr="004D1AB7">
        <w:rPr>
          <w:rStyle w:val="StyleUnderline"/>
          <w:highlight w:val="cyan"/>
        </w:rPr>
        <w:t>a million people</w:t>
      </w:r>
      <w:r w:rsidRPr="00760759">
        <w:rPr>
          <w:u w:val="single"/>
        </w:rPr>
        <w:t xml:space="preserve"> currently on the planet </w:t>
      </w:r>
      <w:r w:rsidRPr="004D1AB7">
        <w:rPr>
          <w:rStyle w:val="StyleUnderline"/>
          <w:highlight w:val="cyan"/>
        </w:rPr>
        <w:t xml:space="preserve">who </w:t>
      </w:r>
      <w:r w:rsidRPr="00760759">
        <w:rPr>
          <w:rStyle w:val="StyleUnderline"/>
        </w:rPr>
        <w:t xml:space="preserve">would </w:t>
      </w:r>
      <w:r w:rsidRPr="004D1AB7">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2905DBEE" w14:textId="77777777" w:rsidR="00D11FE4" w:rsidRPr="00F8129C" w:rsidRDefault="00D11FE4" w:rsidP="00D11FE4"/>
    <w:p w14:paraId="60D303DD" w14:textId="77777777" w:rsidR="00D11FE4" w:rsidRPr="00F8129C" w:rsidRDefault="00D11FE4" w:rsidP="00D11FE4">
      <w:pPr>
        <w:rPr>
          <w:sz w:val="8"/>
        </w:rPr>
      </w:pPr>
    </w:p>
    <w:p w14:paraId="1A481D4A" w14:textId="77777777" w:rsidR="00D11FE4" w:rsidRPr="00F8129C" w:rsidRDefault="00D11FE4" w:rsidP="00D11FE4">
      <w:pPr>
        <w:pStyle w:val="Heading4"/>
      </w:pPr>
      <w:r w:rsidRPr="00F8129C">
        <w:t xml:space="preserve">Zoonotic bioweapons cause mass biodiversity destruction </w:t>
      </w:r>
    </w:p>
    <w:p w14:paraId="5B9857DA" w14:textId="77777777" w:rsidR="00D11FE4" w:rsidRPr="00F8129C" w:rsidRDefault="00D11FE4" w:rsidP="00D11FE4">
      <w:pPr>
        <w:rPr>
          <w:sz w:val="8"/>
        </w:rPr>
      </w:pPr>
      <w:r w:rsidRPr="00F8129C">
        <w:rPr>
          <w:rStyle w:val="Emphasis"/>
        </w:rPr>
        <w:t>Dudley and Woodford 02</w:t>
      </w:r>
      <w:r w:rsidRPr="00F8129C">
        <w:rPr>
          <w:sz w:val="8"/>
        </w:rPr>
        <w:t xml:space="preserve"> Bioweapons, Biodiversity, and Ecocide: Potential Effects of Biological Weapons on Biological Diversity: Bioweapon disease outbreaks could cause the extinction of endangered wildlife species, the erosion of genetic diversity in domesticated plants and animals, the destruction of traditional human livelihoods, and the extirpation of indigenous cultures  Joseph P. Dudley, Michael H. Woodford Author Notes BioScience, Volume 52, Issue 7, July 2002, Pages 583–592, </w:t>
      </w:r>
      <w:hyperlink r:id="rId21" w:history="1">
        <w:r w:rsidRPr="00F8129C">
          <w:rPr>
            <w:rStyle w:val="Hyperlink"/>
            <w:sz w:val="8"/>
          </w:rPr>
          <w:t>https://doi.org/10.1641/0006-3568(2002)052[0583:BBAEPE]2.0.CO;2</w:t>
        </w:r>
      </w:hyperlink>
      <w:r w:rsidRPr="00F8129C">
        <w:rPr>
          <w:sz w:val="8"/>
        </w:rPr>
        <w:t xml:space="preserve"> Published: 01 July 2002 //avery</w:t>
      </w:r>
    </w:p>
    <w:p w14:paraId="7E6F3A55" w14:textId="77777777" w:rsidR="00D11FE4" w:rsidRPr="00A73EE8" w:rsidRDefault="00D11FE4" w:rsidP="00D11FE4">
      <w:pPr>
        <w:rPr>
          <w:sz w:val="16"/>
        </w:rPr>
      </w:pPr>
      <w:r w:rsidRPr="00A73EE8">
        <w:rPr>
          <w:sz w:val="16"/>
        </w:rPr>
        <w:t xml:space="preserve">Efforts to control human disease epidemics resulting from plague and tularemia </w:t>
      </w:r>
      <w:r w:rsidRPr="008E44E1">
        <w:rPr>
          <w:rStyle w:val="Emphasis"/>
          <w:highlight w:val="green"/>
        </w:rPr>
        <w:t>bioweapon attacks</w:t>
      </w:r>
      <w:r w:rsidRPr="00A73EE8">
        <w:rPr>
          <w:sz w:val="16"/>
        </w:rPr>
        <w:t xml:space="preserve"> will need to take into account the </w:t>
      </w:r>
      <w:r w:rsidRPr="008E44E1">
        <w:rPr>
          <w:rStyle w:val="Emphasis"/>
          <w:highlight w:val="green"/>
        </w:rPr>
        <w:t>eradicat</w:t>
      </w:r>
      <w:r w:rsidRPr="00A73EE8">
        <w:rPr>
          <w:sz w:val="16"/>
        </w:rPr>
        <w:t xml:space="preserve">ion of potential </w:t>
      </w:r>
      <w:r w:rsidRPr="008E44E1">
        <w:rPr>
          <w:rStyle w:val="Emphasis"/>
          <w:highlight w:val="green"/>
        </w:rPr>
        <w:t>animal reservoirs and insect vectors</w:t>
      </w:r>
      <w:r w:rsidRPr="008E44E1">
        <w:rPr>
          <w:rStyle w:val="Emphasis"/>
        </w:rPr>
        <w:t xml:space="preserve"> </w:t>
      </w:r>
      <w:r w:rsidRPr="00A73EE8">
        <w:rPr>
          <w:sz w:val="16"/>
        </w:rPr>
        <w:t>once initial outbreaks among human populations have been contained (</w:t>
      </w:r>
      <w:hyperlink r:id="rId22" w:history="1">
        <w:r w:rsidRPr="00A73EE8">
          <w:rPr>
            <w:rStyle w:val="Hyperlink"/>
            <w:sz w:val="16"/>
          </w:rPr>
          <w:t>Alibek and Handelman 2000</w:t>
        </w:r>
      </w:hyperlink>
      <w:r w:rsidRPr="00A73EE8">
        <w:rPr>
          <w:sz w:val="16"/>
        </w:rPr>
        <w:t xml:space="preserve">). As potential disease reservoirs, rare or endangered species populations within affected areas may be subject to eradication as well. Thus, endangered species now restricted to a few relict and isolated populations within highly urbanized landscapes (e.g., Stephen's Kangagroo Rat, Dipodomys stephensi) could be at high risk for extinction under such circumstances. It is worth noting in this context that an extraordinarily high number of endangered and threatened species (including D. stephensi) are now largely or entirely restricted to </w:t>
      </w:r>
      <w:r w:rsidRPr="008E44E1">
        <w:rPr>
          <w:rStyle w:val="Emphasis"/>
          <w:highlight w:val="green"/>
        </w:rPr>
        <w:t>habitats located in and around US military installations</w:t>
      </w:r>
      <w:r w:rsidRPr="00A73EE8">
        <w:rPr>
          <w:sz w:val="16"/>
        </w:rPr>
        <w:t xml:space="preserve"> and military training ranges, which </w:t>
      </w:r>
      <w:r w:rsidRPr="008E44E1">
        <w:rPr>
          <w:rStyle w:val="Emphasis"/>
          <w:highlight w:val="green"/>
        </w:rPr>
        <w:t>could be</w:t>
      </w:r>
      <w:r w:rsidRPr="00A73EE8">
        <w:rPr>
          <w:sz w:val="16"/>
        </w:rPr>
        <w:t xml:space="preserve"> potential </w:t>
      </w:r>
      <w:r w:rsidRPr="008E44E1">
        <w:rPr>
          <w:rStyle w:val="Emphasis"/>
          <w:highlight w:val="green"/>
        </w:rPr>
        <w:t>targets</w:t>
      </w:r>
      <w:r w:rsidRPr="00A73EE8">
        <w:rPr>
          <w:sz w:val="16"/>
        </w:rPr>
        <w:t xml:space="preserve"> of bioweapons attacks; more than 220 federally listed threatened or endangered species have been confirmed as residents or migrants on US military lands. Although </w:t>
      </w:r>
      <w:r w:rsidRPr="008E44E1">
        <w:rPr>
          <w:rStyle w:val="Emphasis"/>
          <w:highlight w:val="green"/>
        </w:rPr>
        <w:t>military lands</w:t>
      </w:r>
      <w:r w:rsidRPr="00A73EE8">
        <w:rPr>
          <w:sz w:val="16"/>
        </w:rPr>
        <w:t xml:space="preserve"> represent only about 3% of all US federal lands, they </w:t>
      </w:r>
      <w:r w:rsidRPr="008E44E1">
        <w:rPr>
          <w:rStyle w:val="Emphasis"/>
          <w:highlight w:val="green"/>
        </w:rPr>
        <w:t>contain disproportionately high percentages of habitat for endangered</w:t>
      </w:r>
      <w:r w:rsidRPr="00A73EE8">
        <w:rPr>
          <w:sz w:val="16"/>
        </w:rPr>
        <w:t xml:space="preserve"> species of </w:t>
      </w:r>
      <w:r w:rsidRPr="008E44E1">
        <w:rPr>
          <w:rStyle w:val="Emphasis"/>
          <w:highlight w:val="green"/>
        </w:rPr>
        <w:t>plants and animals</w:t>
      </w:r>
      <w:r w:rsidRPr="00A73EE8">
        <w:rPr>
          <w:sz w:val="16"/>
        </w:rPr>
        <w:t xml:space="preserve"> (</w:t>
      </w:r>
      <w:hyperlink r:id="rId23" w:history="1">
        <w:r w:rsidRPr="00A73EE8">
          <w:rPr>
            <w:rStyle w:val="Hyperlink"/>
            <w:sz w:val="16"/>
          </w:rPr>
          <w:t>Leslie et al. 1996</w:t>
        </w:r>
      </w:hyperlink>
      <w:r w:rsidRPr="00A73EE8">
        <w:rPr>
          <w:sz w:val="16"/>
        </w:rPr>
        <w:t>).</w:t>
      </w:r>
    </w:p>
    <w:p w14:paraId="0C1DBD8D" w14:textId="77777777" w:rsidR="00D11FE4" w:rsidRPr="00A73EE8" w:rsidRDefault="00D11FE4" w:rsidP="00D11FE4">
      <w:pPr>
        <w:rPr>
          <w:sz w:val="14"/>
        </w:rPr>
      </w:pPr>
      <w:r w:rsidRPr="00B93087">
        <w:rPr>
          <w:rStyle w:val="Emphasis"/>
        </w:rPr>
        <w:t xml:space="preserve">Wild plant and animal species that are naturally rare and species that have been severely depleted in numbers </w:t>
      </w:r>
      <w:r w:rsidRPr="00A73EE8">
        <w:rPr>
          <w:sz w:val="14"/>
        </w:rPr>
        <w:t xml:space="preserve">from overharvesting or habitat degradation </w:t>
      </w:r>
      <w:r w:rsidRPr="00B93087">
        <w:rPr>
          <w:rStyle w:val="Emphasis"/>
        </w:rPr>
        <w:t>are particularly susceptible to extinction by introduced diseases</w:t>
      </w:r>
      <w:r w:rsidRPr="00A73EE8">
        <w:rPr>
          <w:sz w:val="14"/>
        </w:rPr>
        <w:t xml:space="preserve"> (</w:t>
      </w:r>
      <w:hyperlink r:id="rId24" w:history="1">
        <w:r w:rsidRPr="00A73EE8">
          <w:rPr>
            <w:rStyle w:val="Hyperlink"/>
            <w:sz w:val="14"/>
          </w:rPr>
          <w:t>Dobson and May 1986</w:t>
        </w:r>
      </w:hyperlink>
      <w:r w:rsidRPr="00A73EE8">
        <w:rPr>
          <w:sz w:val="14"/>
        </w:rPr>
        <w:t>). Diseases to which humans and human commensals have developed immunity or high levels of resistance may cause catastrophic mortality in naive and susceptible wildlife populations. Small absolute population sizes, inbreeding depression, and exposure to exotic disease organisms are a potential recipe for the extinction of endangered and threatened wildlife species (</w:t>
      </w:r>
      <w:hyperlink r:id="rId25" w:history="1">
        <w:r w:rsidRPr="00A73EE8">
          <w:rPr>
            <w:rStyle w:val="Hyperlink"/>
            <w:sz w:val="14"/>
          </w:rPr>
          <w:t>Singer et al. 2001</w:t>
        </w:r>
      </w:hyperlink>
      <w:r w:rsidRPr="00A73EE8">
        <w:rPr>
          <w:sz w:val="14"/>
        </w:rPr>
        <w:t>). There needs to be much wider recognition by scientists and the public of the danger that diseases of domesticated animals and humans pose for wildlife and endangered species populations, and of the pivotal role of human interventions in fostering the introduction and establishment of exotic diseases of plants and animals to new areas (</w:t>
      </w:r>
      <w:hyperlink r:id="rId26" w:history="1">
        <w:r w:rsidRPr="00A73EE8">
          <w:rPr>
            <w:rStyle w:val="Hyperlink"/>
            <w:sz w:val="14"/>
          </w:rPr>
          <w:t>Dudley 1993</w:t>
        </w:r>
      </w:hyperlink>
      <w:r w:rsidRPr="00A73EE8">
        <w:rPr>
          <w:sz w:val="14"/>
        </w:rPr>
        <w:t>, </w:t>
      </w:r>
      <w:hyperlink r:id="rId27" w:history="1">
        <w:r w:rsidRPr="00A73EE8">
          <w:rPr>
            <w:rStyle w:val="Hyperlink"/>
            <w:sz w:val="14"/>
          </w:rPr>
          <w:t>Daszak et al. 2000</w:t>
        </w:r>
      </w:hyperlink>
      <w:r w:rsidRPr="00A73EE8">
        <w:rPr>
          <w:sz w:val="14"/>
        </w:rPr>
        <w:t>). Bioweapon applications are only the most extreme example of the larger invasive species problems associated with the introductions of exotic diseases and organisms to new areas as the result of deliberate or inadvertent human activities.</w:t>
      </w:r>
    </w:p>
    <w:p w14:paraId="6BFD88A3" w14:textId="77777777" w:rsidR="00D11FE4" w:rsidRPr="00A73EE8" w:rsidRDefault="00D11FE4" w:rsidP="00D11FE4">
      <w:pPr>
        <w:rPr>
          <w:sz w:val="16"/>
        </w:rPr>
      </w:pPr>
      <w:r w:rsidRPr="00B93087">
        <w:rPr>
          <w:rStyle w:val="Emphasis"/>
        </w:rPr>
        <w:t xml:space="preserve">The potentially </w:t>
      </w:r>
      <w:r w:rsidRPr="00B93087">
        <w:rPr>
          <w:rStyle w:val="Emphasis"/>
          <w:highlight w:val="green"/>
        </w:rPr>
        <w:t>devastating harm of even localized</w:t>
      </w:r>
      <w:r w:rsidRPr="00B93087">
        <w:rPr>
          <w:rStyle w:val="Emphasis"/>
        </w:rPr>
        <w:t xml:space="preserve"> disease </w:t>
      </w:r>
      <w:r w:rsidRPr="00B93087">
        <w:rPr>
          <w:rStyle w:val="Emphasis"/>
          <w:highlight w:val="green"/>
        </w:rPr>
        <w:t>outbreaks</w:t>
      </w:r>
      <w:r w:rsidRPr="00B93087">
        <w:rPr>
          <w:rStyle w:val="Emphasis"/>
        </w:rPr>
        <w:t xml:space="preserve"> on endangered species is illustrated by the effects of canine distempe</w:t>
      </w:r>
      <w:r w:rsidRPr="00A73EE8">
        <w:rPr>
          <w:sz w:val="16"/>
        </w:rPr>
        <w:t xml:space="preserve">r </w:t>
      </w:r>
      <w:r w:rsidRPr="00B93087">
        <w:rPr>
          <w:rStyle w:val="Emphasis"/>
        </w:rPr>
        <w:t>on</w:t>
      </w:r>
      <w:r w:rsidRPr="00A73EE8">
        <w:rPr>
          <w:sz w:val="16"/>
        </w:rPr>
        <w:t xml:space="preserve"> the </w:t>
      </w:r>
      <w:r w:rsidRPr="00B93087">
        <w:rPr>
          <w:rStyle w:val="Emphasis"/>
        </w:rPr>
        <w:t xml:space="preserve">North American black-footed ferret </w:t>
      </w:r>
      <w:r w:rsidRPr="00A73EE8">
        <w:rPr>
          <w:sz w:val="16"/>
        </w:rPr>
        <w:t>(Mustela nigripes</w:t>
      </w:r>
      <w:r w:rsidRPr="00B93087">
        <w:rPr>
          <w:rStyle w:val="Emphasis"/>
        </w:rPr>
        <w:t xml:space="preserve">), the Caspian seal </w:t>
      </w:r>
      <w:r w:rsidRPr="00A73EE8">
        <w:rPr>
          <w:sz w:val="16"/>
        </w:rPr>
        <w:t xml:space="preserve">(Phoca caspica), and the </w:t>
      </w:r>
      <w:r w:rsidRPr="00B93087">
        <w:rPr>
          <w:rStyle w:val="Emphasis"/>
        </w:rPr>
        <w:t>African wild dog</w:t>
      </w:r>
      <w:r w:rsidRPr="00A73EE8">
        <w:rPr>
          <w:sz w:val="16"/>
        </w:rPr>
        <w:t xml:space="preserve"> (Lycaon pictus). Canine distemper is a common viral disease of domesticated dogs that can spill over into wildlife populations, with appalling results on susceptible species of wild carnivores. Disturbingly, </w:t>
      </w:r>
      <w:r w:rsidRPr="00B93087">
        <w:rPr>
          <w:rStyle w:val="Emphasis"/>
        </w:rPr>
        <w:t>canine distemper is also a disease that has been cultured and tested in bioweapon laboratories</w:t>
      </w:r>
      <w:r w:rsidRPr="00A73EE8">
        <w:rPr>
          <w:sz w:val="16"/>
        </w:rPr>
        <w:t xml:space="preserve"> (</w:t>
      </w:r>
      <w:hyperlink r:id="rId28" w:history="1">
        <w:r w:rsidRPr="00A73EE8">
          <w:rPr>
            <w:rStyle w:val="Hyperlink"/>
            <w:sz w:val="16"/>
          </w:rPr>
          <w:t>Kortepeter et al. 2001</w:t>
        </w:r>
      </w:hyperlink>
      <w:r w:rsidRPr="00A73EE8">
        <w:rPr>
          <w:sz w:val="16"/>
        </w:rPr>
        <w:t xml:space="preserve">). During the past decade, </w:t>
      </w:r>
      <w:r w:rsidRPr="00B93087">
        <w:rPr>
          <w:rStyle w:val="Emphasis"/>
        </w:rPr>
        <w:t>canine distemper outbreaks resulted in the extinction of the last known wild population of the North American black-footed ferret and the African wild dog population</w:t>
      </w:r>
      <w:r w:rsidRPr="00A73EE8">
        <w:rPr>
          <w:sz w:val="16"/>
        </w:rPr>
        <w:t xml:space="preserve"> of the Serengeti National Park in Tanzania (</w:t>
      </w:r>
      <w:hyperlink r:id="rId29" w:history="1">
        <w:r w:rsidRPr="00A73EE8">
          <w:rPr>
            <w:rStyle w:val="Hyperlink"/>
            <w:sz w:val="16"/>
          </w:rPr>
          <w:t>Daszak et al. 2000</w:t>
        </w:r>
      </w:hyperlink>
      <w:r w:rsidRPr="00A73EE8">
        <w:rPr>
          <w:sz w:val="16"/>
        </w:rPr>
        <w:t xml:space="preserve">). Habitat loss and persecution, exacerbated by the effects of canine distemper on ferrets and sylvatic plague on prey populations (prairie dogs), caused the decline and ultimate extinction of black-footed ferrets from their formerly vast range within the Great Plains region of North America. Similarly, persecution and predator-control operations have reduced the once widely </w:t>
      </w:r>
      <w:r w:rsidRPr="00B93087">
        <w:rPr>
          <w:rStyle w:val="Emphasis"/>
        </w:rPr>
        <w:t>distributed African wild dog to a few small and scattered populations that are now gravely threatened by spillover infections</w:t>
      </w:r>
      <w:r w:rsidRPr="00A73EE8">
        <w:rPr>
          <w:sz w:val="16"/>
        </w:rPr>
        <w:t xml:space="preserve"> of canine distemper and rabies from domestic dog populations (</w:t>
      </w:r>
      <w:hyperlink r:id="rId30" w:history="1">
        <w:r w:rsidRPr="00A73EE8">
          <w:rPr>
            <w:rStyle w:val="Hyperlink"/>
            <w:sz w:val="16"/>
          </w:rPr>
          <w:t>Ginsberg et al. 1995</w:t>
        </w:r>
      </w:hyperlink>
      <w:r w:rsidRPr="00A73EE8">
        <w:rPr>
          <w:sz w:val="16"/>
        </w:rPr>
        <w:t xml:space="preserve">). An outbreak of distemper in the Serengeti region of Tanzania during the early 1990s </w:t>
      </w:r>
      <w:r w:rsidRPr="00EC37E6">
        <w:rPr>
          <w:rStyle w:val="Emphasis"/>
          <w:highlight w:val="green"/>
        </w:rPr>
        <w:t>caused the extirpation of the resident wild dog population and</w:t>
      </w:r>
      <w:r w:rsidRPr="00A73EE8">
        <w:rPr>
          <w:sz w:val="16"/>
        </w:rPr>
        <w:t xml:space="preserve"> the </w:t>
      </w:r>
      <w:r w:rsidRPr="00EC37E6">
        <w:rPr>
          <w:rStyle w:val="Emphasis"/>
          <w:highlight w:val="green"/>
        </w:rPr>
        <w:t>death</w:t>
      </w:r>
      <w:r w:rsidRPr="00A73EE8">
        <w:rPr>
          <w:sz w:val="16"/>
        </w:rPr>
        <w:t xml:space="preserve"> </w:t>
      </w:r>
      <w:r w:rsidRPr="00EC37E6">
        <w:rPr>
          <w:rStyle w:val="Emphasis"/>
        </w:rPr>
        <w:t>of</w:t>
      </w:r>
      <w:r w:rsidRPr="00A73EE8">
        <w:rPr>
          <w:sz w:val="16"/>
        </w:rPr>
        <w:t xml:space="preserve"> approximately </w:t>
      </w:r>
      <w:r w:rsidRPr="00EC37E6">
        <w:rPr>
          <w:rStyle w:val="Emphasis"/>
          <w:highlight w:val="green"/>
        </w:rPr>
        <w:t>one-third</w:t>
      </w:r>
      <w:r w:rsidRPr="00A73EE8">
        <w:rPr>
          <w:sz w:val="16"/>
        </w:rPr>
        <w:t xml:space="preserve"> </w:t>
      </w:r>
      <w:r w:rsidRPr="00A73EE8">
        <w:rPr>
          <w:sz w:val="16"/>
          <w:highlight w:val="green"/>
        </w:rPr>
        <w:t>of</w:t>
      </w:r>
      <w:r w:rsidRPr="00A73EE8">
        <w:rPr>
          <w:sz w:val="16"/>
        </w:rPr>
        <w:t xml:space="preserve"> the </w:t>
      </w:r>
      <w:r w:rsidRPr="00EC37E6">
        <w:rPr>
          <w:rStyle w:val="Emphasis"/>
          <w:highlight w:val="green"/>
        </w:rPr>
        <w:t>Serengeti's</w:t>
      </w:r>
      <w:r w:rsidRPr="00A73EE8">
        <w:rPr>
          <w:sz w:val="16"/>
        </w:rPr>
        <w:t xml:space="preserve"> resident </w:t>
      </w:r>
      <w:r w:rsidRPr="00EC37E6">
        <w:rPr>
          <w:rStyle w:val="Emphasis"/>
          <w:highlight w:val="green"/>
        </w:rPr>
        <w:t>lion population</w:t>
      </w:r>
      <w:r w:rsidRPr="00A73EE8">
        <w:rPr>
          <w:sz w:val="16"/>
        </w:rPr>
        <w:t>. The small resident population of endangered cheetah (Acinonyx jubatus) could have been driven to the verge of extinction in the Serengeti had they experienced rates of distemper morbidity and mortality comparable to that observed among African wild dogs and lions at this site (</w:t>
      </w:r>
      <w:hyperlink r:id="rId31" w:history="1">
        <w:r w:rsidRPr="00A73EE8">
          <w:rPr>
            <w:rStyle w:val="Hyperlink"/>
            <w:sz w:val="16"/>
          </w:rPr>
          <w:t>Kelly 2001</w:t>
        </w:r>
      </w:hyperlink>
      <w:r w:rsidRPr="00A73EE8">
        <w:rPr>
          <w:sz w:val="16"/>
        </w:rPr>
        <w:t>).</w:t>
      </w:r>
    </w:p>
    <w:p w14:paraId="786FBAD1" w14:textId="77777777" w:rsidR="00D11FE4" w:rsidRPr="00A73EE8" w:rsidRDefault="00D11FE4" w:rsidP="00D11FE4">
      <w:pPr>
        <w:rPr>
          <w:sz w:val="16"/>
          <w:szCs w:val="16"/>
        </w:rPr>
      </w:pPr>
      <w:r w:rsidRPr="00A73EE8">
        <w:rPr>
          <w:sz w:val="16"/>
          <w:szCs w:val="16"/>
        </w:rPr>
        <w:t>Livestock breed conservation is important for the retention of the genetic raw material for morphological and physiological adaptations that may provide enhanced resistance to insects, parasites, and disease and to the effects of climate, altitude, solar radiation, and other key environmental factors. Worldwide, there are approximately 4000 recognized breeds and local breed varieties of the principal domesticated livestock species (ass, cattle, water buffalo, pig, horse, sheep, goats). This once great array of local and endemic livestock breeds has been drastically eroded over the past century (</w:t>
      </w:r>
      <w:hyperlink r:id="rId32" w:history="1">
        <w:r w:rsidRPr="00A73EE8">
          <w:rPr>
            <w:rStyle w:val="Hyperlink"/>
            <w:sz w:val="16"/>
            <w:szCs w:val="16"/>
          </w:rPr>
          <w:t>Ruane 2000</w:t>
        </w:r>
      </w:hyperlink>
      <w:r w:rsidRPr="00A73EE8">
        <w:rPr>
          <w:sz w:val="16"/>
          <w:szCs w:val="16"/>
        </w:rPr>
        <w:t>). At least 700 of the surviving local and traditional breeds of these seven livestock species, including 350 breeds in Europe alone, are in imminent danger of disappearance because of the global emphasis on a few highly cosmopolitan commercial breeds. Most remaining local livestock breeds have critically small population sizes and highly localized distributions, restricted in some instances to only one or two farms located within a single village or township (</w:t>
      </w:r>
      <w:hyperlink r:id="rId33" w:history="1">
        <w:r w:rsidRPr="00A73EE8">
          <w:rPr>
            <w:rStyle w:val="Hyperlink"/>
            <w:sz w:val="16"/>
            <w:szCs w:val="16"/>
          </w:rPr>
          <w:t>Ruane 2000</w:t>
        </w:r>
      </w:hyperlink>
      <w:r w:rsidRPr="00A73EE8">
        <w:rPr>
          <w:sz w:val="16"/>
          <w:szCs w:val="16"/>
        </w:rPr>
        <w:t>). Local breeds often consist of highly inbred lines that may be susceptible to extinction as the result of even an extremely localized disease outbreak (</w:t>
      </w:r>
      <w:hyperlink r:id="rId34" w:history="1">
        <w:r w:rsidRPr="00A73EE8">
          <w:rPr>
            <w:rStyle w:val="Hyperlink"/>
            <w:sz w:val="16"/>
            <w:szCs w:val="16"/>
          </w:rPr>
          <w:t>Ruane 2000</w:t>
        </w:r>
      </w:hyperlink>
      <w:r w:rsidRPr="00A73EE8">
        <w:rPr>
          <w:sz w:val="16"/>
          <w:szCs w:val="16"/>
        </w:rPr>
        <w:t>, </w:t>
      </w:r>
      <w:hyperlink r:id="rId35" w:history="1">
        <w:r w:rsidRPr="00A73EE8">
          <w:rPr>
            <w:rStyle w:val="Hyperlink"/>
            <w:sz w:val="16"/>
            <w:szCs w:val="16"/>
          </w:rPr>
          <w:t>Toro et al. 2000</w:t>
        </w:r>
      </w:hyperlink>
      <w:r w:rsidRPr="00A73EE8">
        <w:rPr>
          <w:sz w:val="16"/>
          <w:szCs w:val="16"/>
        </w:rPr>
        <w:t>). News reports in March 2001 indicated that at least one of England's relict endemic sheep breeds had been condemned to extinction through sanitary slaughter as a consequence of the recent FMD outbreak. In view of the potential effects of sanitary slaughter on the maintenance of genetic diversity within rare livestock breeds, the European Union and British government have now established policies for exempting rare breeds from prohibitions on disease vaccination and precautionary sanitary slaughter under certain circumstances (</w:t>
      </w:r>
      <w:hyperlink r:id="rId36" w:history="1">
        <w:r w:rsidRPr="00A73EE8">
          <w:rPr>
            <w:rStyle w:val="Hyperlink"/>
            <w:sz w:val="16"/>
            <w:szCs w:val="16"/>
          </w:rPr>
          <w:t>DEFRA 2002</w:t>
        </w:r>
      </w:hyperlink>
      <w:r w:rsidRPr="00A73EE8">
        <w:rPr>
          <w:sz w:val="16"/>
          <w:szCs w:val="16"/>
        </w:rPr>
        <w:t>).</w:t>
      </w:r>
    </w:p>
    <w:p w14:paraId="715EC973" w14:textId="77777777" w:rsidR="00D11FE4" w:rsidRPr="00A73EE8" w:rsidRDefault="00D11FE4" w:rsidP="00D11FE4">
      <w:pPr>
        <w:rPr>
          <w:sz w:val="16"/>
          <w:szCs w:val="16"/>
        </w:rPr>
      </w:pPr>
      <w:r w:rsidRPr="00A73EE8">
        <w:rPr>
          <w:sz w:val="16"/>
          <w:szCs w:val="16"/>
        </w:rPr>
        <w:t>Some diseases that cause high rates of morbidity and mortality in humans or domesticated animals may occur in wildlife species without manifesting clinical signs of disease infection (e.g., hantaviruses, Trypanosma spp.). Control measures for zoonotic diseases may result in concerted efforts to eradicate any and all wildlife species that may be potential reservoirs, intermediate hosts, or vectors for disease transmission to humans or domesticated animals. Containment of plague and tularemia disease outbreaks resulting from</w:t>
      </w:r>
      <w:r w:rsidRPr="00F8129C">
        <w:t xml:space="preserve"> </w:t>
      </w:r>
      <w:r w:rsidRPr="00EC37E6">
        <w:rPr>
          <w:rStyle w:val="Emphasis"/>
          <w:highlight w:val="green"/>
        </w:rPr>
        <w:t>bioweapon attacks will necessitate the</w:t>
      </w:r>
      <w:r w:rsidRPr="00F8129C">
        <w:t xml:space="preserve"> control </w:t>
      </w:r>
      <w:r w:rsidRPr="00EC37E6">
        <w:rPr>
          <w:rStyle w:val="Emphasis"/>
          <w:highlight w:val="green"/>
        </w:rPr>
        <w:t>or eradication of rodent populations</w:t>
      </w:r>
      <w:r w:rsidRPr="00F8129C">
        <w:t xml:space="preserve"> within affected areas </w:t>
      </w:r>
      <w:r w:rsidRPr="00EC37E6">
        <w:rPr>
          <w:rStyle w:val="Emphasis"/>
          <w:highlight w:val="green"/>
        </w:rPr>
        <w:t>to prevent</w:t>
      </w:r>
      <w:r w:rsidRPr="00EC37E6">
        <w:rPr>
          <w:rStyle w:val="Emphasis"/>
        </w:rPr>
        <w:t xml:space="preserve"> </w:t>
      </w:r>
      <w:r w:rsidRPr="00F8129C">
        <w:t xml:space="preserve">the </w:t>
      </w:r>
      <w:r w:rsidRPr="00EC37E6">
        <w:t>subsequent</w:t>
      </w:r>
      <w:r w:rsidRPr="00EC37E6">
        <w:rPr>
          <w:rStyle w:val="Emphasis"/>
          <w:highlight w:val="green"/>
        </w:rPr>
        <w:t xml:space="preserve"> transmission of the disease</w:t>
      </w:r>
      <w:r w:rsidRPr="00F8129C">
        <w:t xml:space="preserve"> </w:t>
      </w:r>
      <w:r w:rsidRPr="00A73EE8">
        <w:rPr>
          <w:sz w:val="16"/>
          <w:szCs w:val="16"/>
        </w:rPr>
        <w:t>from infected rodents to humans (</w:t>
      </w:r>
      <w:hyperlink r:id="rId37" w:history="1">
        <w:r w:rsidRPr="00A73EE8">
          <w:rPr>
            <w:rStyle w:val="Hyperlink"/>
            <w:sz w:val="16"/>
            <w:szCs w:val="16"/>
          </w:rPr>
          <w:t>Alibek and Handelman 2000</w:t>
        </w:r>
      </w:hyperlink>
      <w:r w:rsidRPr="00A73EE8">
        <w:rPr>
          <w:sz w:val="16"/>
          <w:szCs w:val="16"/>
        </w:rPr>
        <w:t>). Populations of many wildlife species are already routinely subject to stringent control or local extirpation in many areas to control the transmission of endemic diseases to domesticated animals, in some instances without any supporting evidence to validate the clinical efficacy of such efforts.</w:t>
      </w:r>
    </w:p>
    <w:p w14:paraId="5C6345C6" w14:textId="77777777" w:rsidR="00D11FE4" w:rsidRPr="00A73EE8" w:rsidRDefault="00D11FE4" w:rsidP="00D11FE4">
      <w:pPr>
        <w:rPr>
          <w:sz w:val="16"/>
          <w:szCs w:val="16"/>
        </w:rPr>
      </w:pPr>
      <w:r w:rsidRPr="00A73EE8">
        <w:rPr>
          <w:sz w:val="16"/>
          <w:szCs w:val="16"/>
        </w:rPr>
        <w:t>In the United States, programs to control brucellosis in cattle populations have resulted in the culling or attempted eradication of populations of bison (Bison bison), elk (Cervus canadensis), and whitetail deer (Odocoileus virginiana). Other examples of such control programs include the routine culling of wild boar (Sus scrofa) populations in several European countries to control the transmission of classical swine fever to domesticated swine. Rabies control programs target populations of red fox (Vulpes vulpes) in Europe and North America, jackals (Canis mesomelas) in eastern and southern Africa, raccoons (Procyon lotor) in southern and eastern North America. In Central and South America, vampire bats (Desmodus rotundus) and other bat species are killed in large numbers to reduce rabies infections among humans and livestock. Veterinary quarantine and control programs for wild animals have been successfully constrained or curtailed in some areas by strong public opposition, however. For example, efforts currently under way to reduce the incidence of Lyme disease among humans by the large-scale culling of whitetail deer populations in the eastern United States have been blocked in many localities as the result of political lobbying and legal challenges by animal rights organizations (e.g., </w:t>
      </w:r>
      <w:hyperlink r:id="rId38" w:history="1">
        <w:r w:rsidRPr="00A73EE8">
          <w:rPr>
            <w:rStyle w:val="Hyperlink"/>
            <w:sz w:val="16"/>
            <w:szCs w:val="16"/>
          </w:rPr>
          <w:t>Animal Protection Institute 1997</w:t>
        </w:r>
      </w:hyperlink>
      <w:r w:rsidRPr="00A73EE8">
        <w:rPr>
          <w:sz w:val="16"/>
          <w:szCs w:val="16"/>
        </w:rPr>
        <w:t>).</w:t>
      </w:r>
    </w:p>
    <w:p w14:paraId="6778A6A7" w14:textId="77777777" w:rsidR="00D11FE4" w:rsidRPr="00A73EE8" w:rsidRDefault="00D11FE4" w:rsidP="00D11FE4">
      <w:pPr>
        <w:rPr>
          <w:sz w:val="16"/>
          <w:szCs w:val="16"/>
        </w:rPr>
      </w:pPr>
    </w:p>
    <w:p w14:paraId="2A4D9D8D" w14:textId="77777777" w:rsidR="00D11FE4" w:rsidRPr="00F8129C" w:rsidRDefault="00D11FE4" w:rsidP="00D11FE4">
      <w:pPr>
        <w:pStyle w:val="Heading4"/>
        <w:rPr>
          <w:color w:val="000000" w:themeColor="text1"/>
        </w:rPr>
      </w:pPr>
      <w:r w:rsidRPr="00F8129C">
        <w:rPr>
          <w:color w:val="000000" w:themeColor="text1"/>
        </w:rPr>
        <w:t>Biod loss Triggers planetary extinction</w:t>
      </w:r>
    </w:p>
    <w:p w14:paraId="7EA1F23A" w14:textId="77777777" w:rsidR="00D11FE4" w:rsidRPr="00F8129C" w:rsidRDefault="00D11FE4" w:rsidP="00D11FE4">
      <w:pPr>
        <w:rPr>
          <w:color w:val="000000" w:themeColor="text1"/>
          <w:sz w:val="16"/>
          <w:szCs w:val="16"/>
        </w:rPr>
      </w:pPr>
      <w:r w:rsidRPr="00F8129C">
        <w:rPr>
          <w:rStyle w:val="Style13ptBold"/>
          <w:color w:val="000000" w:themeColor="text1"/>
        </w:rPr>
        <w:t>Hance 18</w:t>
      </w:r>
      <w:r w:rsidRPr="00F8129C">
        <w:rPr>
          <w:color w:val="000000" w:themeColor="text1"/>
        </w:rPr>
        <w:t xml:space="preserve"> </w:t>
      </w:r>
      <w:r w:rsidRPr="00F8129C">
        <w:rPr>
          <w:color w:val="000000" w:themeColor="text1"/>
          <w:sz w:val="16"/>
          <w:szCs w:val="16"/>
        </w:rPr>
        <w:t>Jeremy Hance, 1-16-2018, "Could biodiversity destruction lead to a global tipping point?," Guardian, [eremy Hance is a wildlife blogger and journalist focusing on forests, indigenous people and climate change. He is the author of Life is Good: Conservation in an Age of Mass Extinction], https://www.theguardian.com/environment/radical-conservation/2018/jan/16/biodiversity-extinction-tipping-point-planetary-boundary, SJBE</w:t>
      </w:r>
    </w:p>
    <w:p w14:paraId="25D68A44" w14:textId="77777777" w:rsidR="00D11FE4" w:rsidRPr="00F8129C" w:rsidRDefault="00D11FE4" w:rsidP="00D11FE4">
      <w:pPr>
        <w:rPr>
          <w:rStyle w:val="Emphasis"/>
          <w:color w:val="000000" w:themeColor="text1"/>
        </w:rPr>
      </w:pPr>
      <w:r w:rsidRPr="00F8129C">
        <w:rPr>
          <w:color w:val="000000" w:themeColor="text1"/>
          <w:sz w:val="10"/>
        </w:rPr>
        <w:t xml:space="preserve">Rockström agrees that there is no evidence of a planetary tipping point when it comes to biodiversity. According to Rockström, biodiversity decline does not have a hard planetary boundary like, say, climate change. Instead he describes </w:t>
      </w:r>
      <w:r w:rsidRPr="00F8129C">
        <w:rPr>
          <w:rStyle w:val="Emphasis"/>
          <w:color w:val="000000" w:themeColor="text1"/>
          <w:highlight w:val="green"/>
        </w:rPr>
        <w:t>biodiversity</w:t>
      </w:r>
      <w:r w:rsidRPr="00F8129C">
        <w:rPr>
          <w:rStyle w:val="Emphasis"/>
          <w:color w:val="000000" w:themeColor="text1"/>
        </w:rPr>
        <w:t xml:space="preserve"> as a variable that </w:t>
      </w:r>
      <w:r w:rsidRPr="00F8129C">
        <w:rPr>
          <w:rStyle w:val="Emphasis"/>
          <w:color w:val="000000" w:themeColor="text1"/>
          <w:highlight w:val="green"/>
        </w:rPr>
        <w:t>operates “under the hood of the planetary system</w:t>
      </w:r>
      <w:r w:rsidRPr="00F8129C">
        <w:rPr>
          <w:rStyle w:val="Emphasis"/>
          <w:color w:val="000000" w:themeColor="text1"/>
        </w:rPr>
        <w:t xml:space="preserve">” because it </w:t>
      </w:r>
      <w:r w:rsidRPr="00F8129C">
        <w:rPr>
          <w:rStyle w:val="Emphasis"/>
          <w:color w:val="000000" w:themeColor="text1"/>
          <w:highlight w:val="green"/>
        </w:rPr>
        <w:t xml:space="preserve">influences </w:t>
      </w:r>
      <w:r w:rsidRPr="00F8129C">
        <w:rPr>
          <w:rStyle w:val="Emphasis"/>
          <w:color w:val="000000" w:themeColor="text1"/>
        </w:rPr>
        <w:t xml:space="preserve">the </w:t>
      </w:r>
      <w:r w:rsidRPr="00F8129C">
        <w:rPr>
          <w:rStyle w:val="Emphasis"/>
          <w:color w:val="000000" w:themeColor="text1"/>
          <w:highlight w:val="green"/>
        </w:rPr>
        <w:t>stability of</w:t>
      </w:r>
      <w:r w:rsidRPr="00F8129C">
        <w:rPr>
          <w:rStyle w:val="Emphasis"/>
          <w:color w:val="000000" w:themeColor="text1"/>
        </w:rPr>
        <w:t xml:space="preserve"> our </w:t>
      </w:r>
      <w:r w:rsidRPr="00F8129C">
        <w:rPr>
          <w:rStyle w:val="Emphasis"/>
          <w:color w:val="000000" w:themeColor="text1"/>
          <w:highlight w:val="green"/>
        </w:rPr>
        <w:t>climate</w:t>
      </w:r>
      <w:r w:rsidRPr="00F8129C">
        <w:rPr>
          <w:rStyle w:val="Emphasis"/>
          <w:color w:val="000000" w:themeColor="text1"/>
        </w:rPr>
        <w:t xml:space="preserve">, </w:t>
      </w:r>
      <w:r w:rsidRPr="00F8129C">
        <w:rPr>
          <w:rStyle w:val="Emphasis"/>
          <w:color w:val="000000" w:themeColor="text1"/>
          <w:highlight w:val="green"/>
        </w:rPr>
        <w:t>ozone layer and oceans</w:t>
      </w:r>
      <w:r w:rsidRPr="00F8129C">
        <w:rPr>
          <w:rStyle w:val="Emphasis"/>
          <w:color w:val="000000" w:themeColor="text1"/>
        </w:rPr>
        <w:t xml:space="preserve"> – all of which Rockström contends have very clear planetary boundaries</w:t>
      </w:r>
      <w:r w:rsidRPr="00F8129C">
        <w:rPr>
          <w:color w:val="000000" w:themeColor="text1"/>
          <w:sz w:val="10"/>
        </w:rPr>
        <w:t>. “We have never suggested a planetary scale biodiversity tipping point...” Rockström said. “</w:t>
      </w:r>
      <w:r w:rsidRPr="00F8129C">
        <w:rPr>
          <w:rStyle w:val="Emphasis"/>
          <w:color w:val="000000" w:themeColor="text1"/>
        </w:rPr>
        <w:t>Instead, the rational for biodiversity as a planetary boundary is that the composition of trees, plants, microbes in soils, phytoplankton in oceans, top predators in ecosystems…</w:t>
      </w:r>
      <w:r w:rsidRPr="00F8129C">
        <w:rPr>
          <w:rStyle w:val="Emphasis"/>
          <w:color w:val="000000" w:themeColor="text1"/>
          <w:highlight w:val="green"/>
        </w:rPr>
        <w:t>together</w:t>
      </w:r>
      <w:r w:rsidRPr="00F8129C">
        <w:rPr>
          <w:rStyle w:val="Emphasis"/>
          <w:color w:val="000000" w:themeColor="text1"/>
        </w:rPr>
        <w:t xml:space="preserve"> constitute </w:t>
      </w:r>
      <w:r w:rsidRPr="00F8129C">
        <w:rPr>
          <w:rStyle w:val="Emphasis"/>
          <w:color w:val="000000" w:themeColor="text1"/>
          <w:highlight w:val="green"/>
        </w:rPr>
        <w:t>a</w:t>
      </w:r>
      <w:r w:rsidRPr="00F8129C">
        <w:rPr>
          <w:rStyle w:val="Emphasis"/>
          <w:color w:val="000000" w:themeColor="text1"/>
        </w:rPr>
        <w:t xml:space="preserve"> fundamental </w:t>
      </w:r>
      <w:r w:rsidRPr="00F8129C">
        <w:rPr>
          <w:rStyle w:val="Emphasis"/>
          <w:color w:val="000000" w:themeColor="text1"/>
          <w:highlight w:val="green"/>
        </w:rPr>
        <w:t>core contributor to</w:t>
      </w:r>
      <w:r w:rsidRPr="00F8129C">
        <w:rPr>
          <w:rStyle w:val="Emphasis"/>
          <w:color w:val="000000" w:themeColor="text1"/>
        </w:rPr>
        <w:t xml:space="preserve"> regulating </w:t>
      </w:r>
      <w:r w:rsidRPr="00F8129C">
        <w:rPr>
          <w:rStyle w:val="Emphasis"/>
          <w:color w:val="000000" w:themeColor="text1"/>
          <w:highlight w:val="green"/>
        </w:rPr>
        <w:t>the state of the planet.”</w:t>
      </w:r>
      <w:r w:rsidRPr="00F8129C">
        <w:rPr>
          <w:color w:val="000000" w:themeColor="text1"/>
          <w:sz w:val="10"/>
        </w:rPr>
        <w:t xml:space="preserve"> According to Rockström, </w:t>
      </w:r>
      <w:r w:rsidRPr="00F8129C">
        <w:rPr>
          <w:rStyle w:val="Emphasis"/>
          <w:color w:val="000000" w:themeColor="text1"/>
        </w:rPr>
        <w:t xml:space="preserve">biodiversity is one of the pillars supporting our planet – and </w:t>
      </w:r>
      <w:r w:rsidRPr="00F8129C">
        <w:rPr>
          <w:rStyle w:val="Emphasis"/>
          <w:color w:val="000000" w:themeColor="text1"/>
          <w:highlight w:val="green"/>
        </w:rPr>
        <w:t>if too much biodiversity is lost we risk “triggering a tipping point</w:t>
      </w:r>
      <w:r w:rsidRPr="00F8129C">
        <w:rPr>
          <w:rStyle w:val="Emphasis"/>
          <w:color w:val="000000" w:themeColor="text1"/>
        </w:rPr>
        <w:t xml:space="preserve">” in our climate or oceans, which in turn could risk pushing the planet into a new state. “Without biodiversity, </w:t>
      </w:r>
      <w:r w:rsidRPr="00F8129C">
        <w:rPr>
          <w:rStyle w:val="Emphasis"/>
          <w:color w:val="000000" w:themeColor="text1"/>
          <w:highlight w:val="green"/>
        </w:rPr>
        <w:t>no ecosystems.</w:t>
      </w:r>
      <w:r w:rsidRPr="00F8129C">
        <w:rPr>
          <w:rStyle w:val="Emphasis"/>
          <w:color w:val="000000" w:themeColor="text1"/>
        </w:rPr>
        <w:t xml:space="preserve"> No ecosystems, </w:t>
      </w:r>
      <w:r w:rsidRPr="00F8129C">
        <w:rPr>
          <w:rStyle w:val="Emphasis"/>
          <w:color w:val="000000" w:themeColor="text1"/>
          <w:highlight w:val="green"/>
        </w:rPr>
        <w:t>no biomes</w:t>
      </w:r>
      <w:r w:rsidRPr="00F8129C">
        <w:rPr>
          <w:rStyle w:val="Emphasis"/>
          <w:color w:val="000000" w:themeColor="text1"/>
        </w:rPr>
        <w:t xml:space="preserve">. No biomes, </w:t>
      </w:r>
      <w:r w:rsidRPr="00F8129C">
        <w:rPr>
          <w:rStyle w:val="Emphasis"/>
          <w:color w:val="000000" w:themeColor="text1"/>
          <w:highlight w:val="green"/>
        </w:rPr>
        <w:t>no living regulator of</w:t>
      </w:r>
      <w:r w:rsidRPr="00F8129C">
        <w:rPr>
          <w:rStyle w:val="Emphasis"/>
          <w:color w:val="000000" w:themeColor="text1"/>
        </w:rPr>
        <w:t xml:space="preserve"> all the </w:t>
      </w:r>
      <w:r w:rsidRPr="00F8129C">
        <w:rPr>
          <w:rStyle w:val="Emphasis"/>
          <w:color w:val="000000" w:themeColor="text1"/>
          <w:highlight w:val="green"/>
        </w:rPr>
        <w:t>cycles</w:t>
      </w:r>
      <w:r w:rsidRPr="00F8129C">
        <w:rPr>
          <w:rStyle w:val="Emphasis"/>
          <w:color w:val="000000" w:themeColor="text1"/>
        </w:rPr>
        <w:t xml:space="preserve"> of carbon, nitrogen, oxygen, carbon dioxide and water</w:t>
      </w:r>
      <w:r w:rsidRPr="00F8129C">
        <w:rPr>
          <w:color w:val="000000" w:themeColor="text1"/>
          <w:sz w:val="10"/>
        </w:rPr>
        <w:t xml:space="preserve">,” he added. Rockström says </w:t>
      </w:r>
      <w:r w:rsidRPr="00F8129C">
        <w:rPr>
          <w:rStyle w:val="Emphasis"/>
          <w:color w:val="000000" w:themeColor="text1"/>
        </w:rPr>
        <w:t>biodiversity loss could risk the “safe operating space” for humans,</w:t>
      </w:r>
      <w:r w:rsidRPr="00F8129C">
        <w:rPr>
          <w:color w:val="000000" w:themeColor="text1"/>
          <w:sz w:val="10"/>
        </w:rPr>
        <w:t xml:space="preserve"> leaving us in an alien world increasingly hostile to our own survival. For example, </w:t>
      </w:r>
      <w:r w:rsidRPr="00F8129C">
        <w:rPr>
          <w:rStyle w:val="Emphasis"/>
          <w:color w:val="000000" w:themeColor="text1"/>
          <w:highlight w:val="green"/>
        </w:rPr>
        <w:t>life would still survive</w:t>
      </w:r>
      <w:r w:rsidRPr="00F8129C">
        <w:rPr>
          <w:rStyle w:val="Emphasis"/>
          <w:color w:val="000000" w:themeColor="text1"/>
        </w:rPr>
        <w:t xml:space="preserve"> under apocalyptic climate change – </w:t>
      </w:r>
      <w:r w:rsidRPr="00F8129C">
        <w:rPr>
          <w:rStyle w:val="Emphasis"/>
          <w:color w:val="000000" w:themeColor="text1"/>
          <w:highlight w:val="green"/>
        </w:rPr>
        <w:t>but we may not</w:t>
      </w:r>
      <w:r w:rsidRPr="00F8129C">
        <w:rPr>
          <w:color w:val="000000" w:themeColor="text1"/>
          <w:sz w:val="10"/>
        </w:rPr>
        <w:t xml:space="preserve">. While ecosystems may not fully collapse, scientists have found that some ecosystems can undergo what they are called “regime shifts.” Coral reefs, overheated by climate change, will shift to a much less productive, much less biodiverse algae-based ecosystem. </w:t>
      </w:r>
      <w:hyperlink r:id="rId39" w:history="1">
        <w:r w:rsidRPr="00F8129C">
          <w:rPr>
            <w:rStyle w:val="Hyperlink"/>
            <w:color w:val="000000" w:themeColor="text1"/>
            <w:sz w:val="10"/>
          </w:rPr>
          <w:t>Climate change</w:t>
        </w:r>
      </w:hyperlink>
      <w:r w:rsidRPr="00F8129C">
        <w:rPr>
          <w:color w:val="000000" w:themeColor="text1"/>
          <w:sz w:val="10"/>
        </w:rPr>
        <w:t xml:space="preserve">, or alternatively humans with chainsaws and fire, can shift forest ecosystems to grasslands. While none of these ecosystems may wholly collapse, they will look nothing like they did after the shift occurs. Montoya admits that such regime shifts “do actually happen” and is “well established” for some ecosystems – like forests, coral reefs and Arctic sea ice – though “unclear” if it happens in all ecosystems or only a few. And he adds, perhaps most importantly, that “the mechanisms [of regime shifts] have nothing to do with biodiversity loss.” Instead, they have been driven by climate change or human actions – such as clear-cutting. Debating definitions It may be that unclear or shifting definitions are at the root of the dispute. “Fatally, the boundaries framework lacks clear definitions, or it has too many conflicting definitions, does not specify units, and fails to define terms operationally, thus prohibiting application by those who set policy,” Montoya, Donohut and Pimm write in the paper. But Rockström contends that when understood correctly the planetary boundary framework holds up to scientific scrutiny. He says planetary boundaries do not mean that humanity can just destroy and upend all the way up to a red line without consequences. “This is of course just nonsense,” he noted, arguing that the planetary boundary for biosphere integrity is magnitudes more ambitious than the Aichi Targets from the Convention on Biological Diversity, an international agreement set on preserving biodiversity – though already several goals have not been met. “If the world is able to reduce biodiversity loss below the planetary boundary this would not only require major conservation efforts across the world,” he said, adding that “once inside the safe operating space, we would of course have to continue on a sustainable pathway.” Rockström said that he believes the disputing researchers have much more in common than their infighting would imply. “We are [all] working to safeguard biodiversity for sustainable development. We are [all] in the same camp. Complementing each other, they at the ecosystem level, us at the planetary level.” But Montoya and his group stand by their criticism and are working on a second paper responding to Rockström and his team. While Montoya’s paper does not critique the other eight planetary boundaries in their paper, Montoya told me that each of the boundaries – even the physical ones – have faced “a lot of controversy.” “They all suffer from the tipping-point problem,” he said, “which we argue promotes a business-as-usual ethos and distracts us from taking the action that is urgently needed.” In many ways one could argue that the planetary boundary is an easy and simple way to explain environmental impacts to world leaders – few of whom have any education on ecology or the environment – and the public. But Montoya argues that the planetary boundaries concept is doing more harm than good. “Poor or ill-founded science ultimately brings about ineffectual policies at best – and potentially highly damaging ones – and erodes trust in scientists,” he said. And this can have real world impacts: Montoya and colleagues point to forest policy in Europe as one example. “The assumption that there is a critical biodiversity level below which forest functioning will collapse prompted managers [to] plant resilient tree species to climate change, pests, and disease,” Montoya explained, adding, “this was recommended to avoid reaching a tipping point in forest service provisioning, primarily timber production.” But the recommendations have resulted in endangered old growth forests and native species, according to Montoya. While the on-going debate over planetary boundaries is deeply academic and wonky, it is not without importance to the public. How we communicate environmental crises – and the accuracy of the science that underpins that communication – proves more important with every passing year, as the world walks into climate and ecological uncertainty. Yes, life itself survived the Permian-Triassic mass extinction event – but most species did not. Believe me, humans probably wouldn’t have survived the tens-of-millions of years that followed the Great Dying: oxygen levels were dangerously low, food would have been scarce, and the world would have looked largely barren and wasted even as some species and ecosystems managed to survive. </w:t>
      </w:r>
      <w:r w:rsidRPr="00F8129C">
        <w:rPr>
          <w:rStyle w:val="Emphasis"/>
          <w:color w:val="000000" w:themeColor="text1"/>
        </w:rPr>
        <w:t xml:space="preserve">Outside the moral dilemma of extinction, there is no question that if humans push more-and-more species into oblivion there will be </w:t>
      </w:r>
      <w:r w:rsidRPr="00F8129C">
        <w:rPr>
          <w:rStyle w:val="Emphasis"/>
          <w:color w:val="000000" w:themeColor="text1"/>
          <w:highlight w:val="green"/>
        </w:rPr>
        <w:t>impacts</w:t>
      </w:r>
      <w:r w:rsidRPr="00F8129C">
        <w:rPr>
          <w:rStyle w:val="Emphasis"/>
          <w:color w:val="000000" w:themeColor="text1"/>
        </w:rPr>
        <w:t xml:space="preserve"> on our society – and they could </w:t>
      </w:r>
      <w:r w:rsidRPr="00F8129C">
        <w:rPr>
          <w:rStyle w:val="Emphasis"/>
          <w:color w:val="000000" w:themeColor="text1"/>
          <w:highlight w:val="green"/>
        </w:rPr>
        <w:t>become catastrophic</w:t>
      </w:r>
      <w:r w:rsidRPr="00F8129C">
        <w:rPr>
          <w:rStyle w:val="Emphasis"/>
          <w:color w:val="000000" w:themeColor="text1"/>
        </w:rPr>
        <w:t>. Humans evolved 248 million years later in an Earth that was far more biodiverse and rich, a kind of Eden of abundance and diversity. But our current actions risk all that – and perhaps ourselves.</w:t>
      </w:r>
    </w:p>
    <w:p w14:paraId="32831B76" w14:textId="77777777" w:rsidR="00D11FE4" w:rsidRPr="00F8129C" w:rsidRDefault="00D11FE4" w:rsidP="00D11FE4">
      <w:pPr>
        <w:pStyle w:val="Heading2"/>
      </w:pPr>
      <w:r w:rsidRPr="00F8129C">
        <w:t xml:space="preserve">Adv – India – Vaccine Nationalism </w:t>
      </w:r>
    </w:p>
    <w:p w14:paraId="6AC13FA7" w14:textId="77777777" w:rsidR="00D11FE4" w:rsidRPr="00F8129C" w:rsidRDefault="00D11FE4" w:rsidP="00D11FE4">
      <w:pPr>
        <w:pStyle w:val="Heading4"/>
      </w:pPr>
      <w:r w:rsidRPr="00F8129C">
        <w:t>IPR fuels Vaccine Nationalism – Western pharmaceutical companies refuse to give up IPR</w:t>
      </w:r>
    </w:p>
    <w:p w14:paraId="12B3D5F1" w14:textId="77777777" w:rsidR="00D11FE4" w:rsidRPr="00F8129C" w:rsidRDefault="00D11FE4" w:rsidP="00D11FE4">
      <w:pPr>
        <w:rPr>
          <w:sz w:val="8"/>
        </w:rPr>
      </w:pPr>
      <w:r w:rsidRPr="00F8129C">
        <w:rPr>
          <w:rStyle w:val="Emphasis"/>
        </w:rPr>
        <w:t>Vanni 21</w:t>
      </w:r>
      <w:r w:rsidRPr="00F8129C">
        <w:rPr>
          <w:sz w:val="8"/>
        </w:rPr>
        <w:t xml:space="preserve"> Dr. Amaka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philanthro-capitlism and the growing influence of global donor organisations, IP and technology start-ups in emerging markets.  Dr. Vanni obtained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joined the University of Leeds Law School in September 2020 and currently teaches the undergraduate and postgraduate modules in intellectual property law. She is the current President of the African International Economic Law Network (AfIELN), and also a contributing editor of Afronomicslaw.org, the leading blog on the International Economic Law landscape as it relates to Africa and the Global South. MARCH 23, 2021  TWAILR: REFLECTIONS On Intellectual Property Rights, Access to Medicines and Vaccine Imperialism </w:t>
      </w:r>
      <w:hyperlink r:id="rId40" w:history="1">
        <w:r w:rsidRPr="00F8129C">
          <w:rPr>
            <w:rStyle w:val="Hyperlink"/>
            <w:sz w:val="8"/>
          </w:rPr>
          <w:t>https://twailr.com/on-intellectual-property-rights-access-to-medicines-and-vaccine-imperialism/</w:t>
        </w:r>
      </w:hyperlink>
      <w:r w:rsidRPr="00F8129C">
        <w:rPr>
          <w:sz w:val="8"/>
        </w:rPr>
        <w:t xml:space="preserve">  //avery</w:t>
      </w:r>
    </w:p>
    <w:p w14:paraId="18234416" w14:textId="1D0166A0" w:rsidR="00D11FE4" w:rsidRPr="00F8129C" w:rsidRDefault="00D11FE4" w:rsidP="00D11FE4">
      <w:pPr>
        <w:rPr>
          <w:sz w:val="8"/>
        </w:rPr>
      </w:pPr>
      <w:r w:rsidRPr="00F8129C">
        <w:rPr>
          <w:sz w:val="8"/>
        </w:rPr>
        <w:t xml:space="preserve">This brings us to the present and how this dysfunction continues to be normalised in the current pandemic. </w:t>
      </w:r>
      <w:r w:rsidRPr="00AA2939">
        <w:rPr>
          <w:rStyle w:val="Emphasis"/>
          <w:highlight w:val="green"/>
        </w:rPr>
        <w:t>Moderna</w:t>
      </w:r>
      <w:r w:rsidRPr="00F8129C">
        <w:rPr>
          <w:rStyle w:val="Emphasis"/>
        </w:rPr>
        <w:t>,</w:t>
      </w:r>
      <w:r w:rsidRPr="00F8129C">
        <w:rPr>
          <w:sz w:val="8"/>
        </w:rPr>
        <w:t xml:space="preserve"> for example, has </w:t>
      </w:r>
      <w:r w:rsidRPr="00AA2939">
        <w:rPr>
          <w:rStyle w:val="Emphasis"/>
          <w:highlight w:val="green"/>
        </w:rPr>
        <w:t>filed over 100 patents</w:t>
      </w:r>
      <w:r w:rsidRPr="00F8129C">
        <w:rPr>
          <w:rStyle w:val="Emphasis"/>
        </w:rPr>
        <w:t xml:space="preserve"> for the mRNA technology </w:t>
      </w:r>
      <w:r w:rsidRPr="00AA2939">
        <w:rPr>
          <w:rStyle w:val="Emphasis"/>
          <w:highlight w:val="green"/>
        </w:rPr>
        <w:t>used in its vaccine</w:t>
      </w:r>
      <w:r w:rsidRPr="00F8129C">
        <w:rPr>
          <w:sz w:val="8"/>
        </w:rPr>
        <w:t xml:space="preserv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w:t>
      </w:r>
      <w:r w:rsidRPr="00F8129C">
        <w:rPr>
          <w:rStyle w:val="Emphasis"/>
        </w:rPr>
        <w:t>drug manufacturers fully own the patents and related IP rights</w:t>
      </w:r>
      <w:r w:rsidRPr="00F8129C">
        <w:rPr>
          <w:sz w:val="8"/>
        </w:rPr>
        <w:t xml:space="preserve"> and so can </w:t>
      </w:r>
      <w:r w:rsidRPr="00F8129C">
        <w:rPr>
          <w:rStyle w:val="Emphasis"/>
        </w:rPr>
        <w:t>decide how and where the vaccines get manufactured and how much they cost</w:t>
      </w:r>
      <w:r w:rsidRPr="00F8129C">
        <w:rPr>
          <w:sz w:val="8"/>
        </w:rPr>
        <w: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w:t>
      </w:r>
      <w:r w:rsidRPr="00AA2939">
        <w:rPr>
          <w:sz w:val="8"/>
          <w:highlight w:val="green"/>
        </w:rPr>
        <w:t xml:space="preserve">, </w:t>
      </w:r>
      <w:r w:rsidRPr="00AA2939">
        <w:rPr>
          <w:rStyle w:val="Emphasis"/>
          <w:highlight w:val="green"/>
        </w:rPr>
        <w:t>western pharmaceutical companies</w:t>
      </w:r>
      <w:r w:rsidRPr="00F8129C">
        <w:rPr>
          <w:sz w:val="8"/>
        </w:rPr>
        <w:t xml:space="preserve"> have </w:t>
      </w:r>
      <w:r w:rsidRPr="00E00EC4">
        <w:rPr>
          <w:rStyle w:val="Emphasis"/>
          <w:highlight w:val="green"/>
        </w:rPr>
        <w:t>declined to</w:t>
      </w:r>
      <w:r w:rsidRPr="00F8129C">
        <w:rPr>
          <w:rStyle w:val="Emphasis"/>
        </w:rPr>
        <w:t xml:space="preserve"> loosen or temporarily </w:t>
      </w:r>
      <w:r w:rsidRPr="00E00EC4">
        <w:rPr>
          <w:rStyle w:val="Emphasis"/>
          <w:highlight w:val="green"/>
        </w:rPr>
        <w:t>suspend IP</w:t>
      </w:r>
      <w:r w:rsidRPr="00F8129C">
        <w:rPr>
          <w:rStyle w:val="Emphasis"/>
        </w:rPr>
        <w:t xml:space="preserve"> protections and transfer technology to generic manufacturers</w:t>
      </w:r>
      <w:r w:rsidRPr="00F8129C">
        <w:rPr>
          <w:sz w:val="8"/>
        </w:rPr>
        <w:t>. Such transfer would enable the scale-up of production and supply of lifesaving COVID-19 medical tools across the world. Furthermore, these countries are also blocking the TRIPS waiver proposal put forward by South Africa and India at the WTO despite being s</w:t>
      </w:r>
      <w:r w:rsidR="00F73276">
        <w:rPr>
          <w:sz w:val="8"/>
        </w:rPr>
        <w:t>upported by 57 mostly [global south]</w:t>
      </w:r>
      <w:r w:rsidRPr="00F8129C">
        <w:rPr>
          <w:sz w:val="8"/>
        </w:rPr>
        <w:t xml:space="preserve">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w:t>
      </w:r>
      <w:r w:rsidR="00F73276">
        <w:rPr>
          <w:sz w:val="8"/>
        </w:rPr>
        <w:t>[global south]</w:t>
      </w:r>
      <w:r w:rsidRPr="00F8129C">
        <w:rPr>
          <w:sz w:val="8"/>
        </w:rPr>
        <w:t xml:space="preserve">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w:t>
      </w:r>
      <w:r w:rsidRPr="00F8129C">
        <w:rPr>
          <w:rStyle w:val="Emphasis"/>
        </w:rPr>
        <w:t xml:space="preserve">problem of </w:t>
      </w:r>
      <w:r w:rsidRPr="00E00EC4">
        <w:rPr>
          <w:rStyle w:val="Emphasis"/>
          <w:highlight w:val="green"/>
        </w:rPr>
        <w:t>artificially-created vaccine scarcity</w:t>
      </w:r>
      <w:r w:rsidRPr="00F8129C">
        <w:rPr>
          <w:sz w:val="8"/>
        </w:rPr>
        <w:t xml:space="preserve">.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w:t>
      </w:r>
      <w:r w:rsidRPr="00F8129C">
        <w:rPr>
          <w:rStyle w:val="Emphasis"/>
        </w:rPr>
        <w:t xml:space="preserve">scarcity caused </w:t>
      </w:r>
      <w:r w:rsidRPr="00E00EC4">
        <w:rPr>
          <w:rStyle w:val="Emphasis"/>
          <w:highlight w:val="green"/>
        </w:rPr>
        <w:t>by vaccine nationalism</w:t>
      </w:r>
      <w:r w:rsidRPr="00F8129C">
        <w:rPr>
          <w:sz w:val="8"/>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w:t>
      </w:r>
      <w:r w:rsidRPr="00F8129C">
        <w:rPr>
          <w:rStyle w:val="Emphasis"/>
        </w:rPr>
        <w:t>protecting the IP interests of their pharmaceutical multinational corporations</w:t>
      </w:r>
      <w:r w:rsidRPr="00F8129C">
        <w:rPr>
          <w:sz w:val="8"/>
        </w:rPr>
        <w:t xml:space="preserve">,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t>
      </w:r>
      <w:r w:rsidRPr="00E00EC4">
        <w:rPr>
          <w:rStyle w:val="Emphasis"/>
          <w:highlight w:val="green"/>
        </w:rPr>
        <w:t>wealthy countries impede</w:t>
      </w:r>
      <w:r w:rsidRPr="00F8129C">
        <w:rPr>
          <w:rStyle w:val="Emphasis"/>
        </w:rPr>
        <w:t xml:space="preserve"> the </w:t>
      </w:r>
      <w:r w:rsidRPr="00E00EC4">
        <w:rPr>
          <w:rStyle w:val="Emphasis"/>
          <w:highlight w:val="green"/>
        </w:rPr>
        <w:t>possibility</w:t>
      </w:r>
      <w:r w:rsidRPr="00F8129C">
        <w:rPr>
          <w:rStyle w:val="Emphasis"/>
        </w:rPr>
        <w:t xml:space="preserve"> </w:t>
      </w:r>
      <w:r w:rsidRPr="005B7B06">
        <w:rPr>
          <w:rStyle w:val="Emphasis"/>
          <w:highlight w:val="green"/>
        </w:rPr>
        <w:t>of effective mass-inoculation campaigns</w:t>
      </w:r>
      <w:r w:rsidRPr="00F8129C">
        <w:rPr>
          <w:sz w:val="8"/>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w:t>
      </w:r>
    </w:p>
    <w:p w14:paraId="1BF7C90D" w14:textId="77777777" w:rsidR="00D11FE4" w:rsidRPr="00F8129C" w:rsidRDefault="00D11FE4" w:rsidP="00D11FE4">
      <w:pPr>
        <w:pStyle w:val="Heading4"/>
      </w:pPr>
      <w:r w:rsidRPr="00F8129C">
        <w:t xml:space="preserve">India attempts to fill in the void – ushering its own form of Vaccine Nationalism. </w:t>
      </w:r>
    </w:p>
    <w:p w14:paraId="0BE8AF06"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1" w:history="1">
        <w:r w:rsidRPr="00F8129C">
          <w:rPr>
            <w:rStyle w:val="Hyperlink"/>
            <w:sz w:val="8"/>
          </w:rPr>
          <w:t>https://www.tandfonline.com/doi/citedby/10.1080/08039410.2021.1918238?scroll=top&amp;needAccess=true</w:t>
        </w:r>
      </w:hyperlink>
      <w:r w:rsidRPr="00F8129C">
        <w:rPr>
          <w:sz w:val="8"/>
        </w:rPr>
        <w:t xml:space="preserve"> //avery</w:t>
      </w:r>
    </w:p>
    <w:p w14:paraId="788F2E9A" w14:textId="168D588B" w:rsidR="00D11FE4" w:rsidRPr="00F8129C" w:rsidRDefault="00D11FE4" w:rsidP="00D11FE4">
      <w:pPr>
        <w:rPr>
          <w:sz w:val="8"/>
        </w:rPr>
      </w:pPr>
      <w:r w:rsidRPr="00F8129C">
        <w:rPr>
          <w:sz w:val="8"/>
        </w:rPr>
        <w:t xml:space="preserve">World Health Organization officials have </w:t>
      </w:r>
      <w:r w:rsidRPr="00F8129C">
        <w:rPr>
          <w:rStyle w:val="Emphasis"/>
        </w:rPr>
        <w:t>voiced concerns at ‘</w:t>
      </w:r>
      <w:r w:rsidRPr="00EF03B8">
        <w:rPr>
          <w:rStyle w:val="Emphasis"/>
          <w:highlight w:val="green"/>
        </w:rPr>
        <w:t>vaccine nationalism</w:t>
      </w:r>
      <w:r w:rsidRPr="00F8129C">
        <w:rPr>
          <w:rStyle w:val="Emphasis"/>
        </w:rPr>
        <w:t>’</w:t>
      </w:r>
      <w:r w:rsidRPr="00F8129C">
        <w:rPr>
          <w:sz w:val="8"/>
        </w:rPr>
        <w:t xml:space="preserve">, which could </w:t>
      </w:r>
      <w:r w:rsidRPr="00EF03B8">
        <w:rPr>
          <w:rStyle w:val="Emphasis"/>
          <w:highlight w:val="green"/>
        </w:rPr>
        <w:t>increase</w:t>
      </w:r>
      <w:r w:rsidRPr="00F8129C">
        <w:rPr>
          <w:rStyle w:val="Emphasis"/>
        </w:rPr>
        <w:t xml:space="preserve"> the </w:t>
      </w:r>
      <w:r w:rsidRPr="00EF03B8">
        <w:rPr>
          <w:rStyle w:val="Emphasis"/>
          <w:highlight w:val="green"/>
        </w:rPr>
        <w:t>risk</w:t>
      </w:r>
      <w:r w:rsidRPr="00F8129C">
        <w:rPr>
          <w:rStyle w:val="Emphasis"/>
        </w:rPr>
        <w:t xml:space="preserve"> </w:t>
      </w:r>
      <w:r w:rsidRPr="00EF03B8">
        <w:rPr>
          <w:rStyle w:val="Emphasis"/>
          <w:highlight w:val="green"/>
        </w:rPr>
        <w:t>of</w:t>
      </w:r>
      <w:r w:rsidRPr="00F8129C">
        <w:rPr>
          <w:rStyle w:val="Emphasis"/>
        </w:rPr>
        <w:t xml:space="preserve"> the </w:t>
      </w:r>
      <w:r w:rsidRPr="00EF03B8">
        <w:rPr>
          <w:rStyle w:val="Emphasis"/>
          <w:highlight w:val="green"/>
        </w:rPr>
        <w:t>coronavirus mutating</w:t>
      </w:r>
      <w:r w:rsidRPr="00F8129C">
        <w:rPr>
          <w:rStyle w:val="Emphasis"/>
        </w:rPr>
        <w:t xml:space="preserve"> further,</w:t>
      </w:r>
      <w:r w:rsidRPr="00F8129C">
        <w:rPr>
          <w:sz w:val="8"/>
        </w:rPr>
        <w:t xml:space="preserve"> after a week-long row over a shortfall in EU supplies of Covid-19 vaccines. The WHO has asked wealthy countries to stop hoarding the Covid-19 vaccines through advance purchase agreements. While developed countries are struggling to inoculate all of their own people, most </w:t>
      </w:r>
      <w:r w:rsidR="00F73276">
        <w:rPr>
          <w:sz w:val="8"/>
        </w:rPr>
        <w:t>[global south]</w:t>
      </w:r>
      <w:r w:rsidRPr="00F8129C">
        <w:rPr>
          <w:sz w:val="8"/>
        </w:rPr>
        <w:t xml:space="preserve">countries are yet to begin inoculation for lack of vaccines. To cite one instance, at the WHO press conference on 29 January, a nurse from Pakistan and a midwife from Uganda pleaded for vaccine supplies. ‘They are right at the end of the queue’, said Michael Ryan, WHO executive director. ‘They see people at the top of the queue fighting about where they are in the line. It looks like fighting over the cake – when they don’t even have access to the crumbs’, he said, commenting on the vaccine row in Europe. “We all need to ask ourselves, ‘would I have the vaccine if I thought it meant a health worker in the south wouldn’t get that vaccine today?’ We all need to examine our own consciences, then tell our leaders what we want them to do.” (Michael Ryan, in Eaton, 2021) The WHO has explicitly stated that such vaccine nationalism, without due regard to </w:t>
      </w:r>
      <w:r w:rsidRPr="00F8129C">
        <w:rPr>
          <w:rStyle w:val="Emphasis"/>
        </w:rPr>
        <w:t xml:space="preserve">the </w:t>
      </w:r>
      <w:r w:rsidRPr="00EF03B8">
        <w:rPr>
          <w:rStyle w:val="Emphasis"/>
          <w:highlight w:val="green"/>
        </w:rPr>
        <w:t>intensity and spread</w:t>
      </w:r>
      <w:r w:rsidRPr="00F8129C">
        <w:rPr>
          <w:rStyle w:val="Emphasis"/>
        </w:rPr>
        <w:t xml:space="preserve"> of the contagion, </w:t>
      </w:r>
      <w:r w:rsidRPr="00F8129C">
        <w:rPr>
          <w:sz w:val="8"/>
        </w:rPr>
        <w:t xml:space="preserve">will not only </w:t>
      </w:r>
      <w:r w:rsidRPr="00EF03B8">
        <w:rPr>
          <w:rStyle w:val="Emphasis"/>
          <w:highlight w:val="green"/>
        </w:rPr>
        <w:t>prolong the pandemic</w:t>
      </w:r>
      <w:r w:rsidRPr="00F8129C">
        <w:rPr>
          <w:sz w:val="8"/>
        </w:rPr>
        <w:t xml:space="preserve"> but also constitutes a moral failure (Farge, 2021). In addition, it is epidemiologically self-defeating and clinically counterproductive. Allowing the majority of the world’s population to go unvaccinated will not only perpetuate needless illness and deaths and the pain of ongoing lockdowns but also spawn new virus mutations as Covid-19 continues to spread among unprotected populations. What is more disconcerting is that new mutants may lead to vaccine resistance. As of 21 February 2021, out of the 128 million vaccine doses administered, more than three quarters were in just 10 countries that together account for 60 per cent of global GDP. As of today, almost 130 countries, with 2.5 billion people, are yet to administer a single dose (Kretchmer, 2021). In short, as UNICEF Executive Director Henrietta Fore and WHO Director-General Dr Tedros Adhanom Ghebreyesus in a joint statement pointed out, ‘in the Covid-19 vaccine race, we either win together or lose together … Covid-19 has shown that our fates are inextricably linked. Whether we win or lose, we will do so together’ (Fore and Ghebreyesus, 2021). ‘Vaccine nationalism’ is not a new phenomenon. In fact, the WHO director referred to the 2009 H1N1 pandemic, where wealthy countries reserved huge numbers of vaccine doses, leaving developing economies to rely on donations that arrived much later. It was only when the H1N1 pandemic began to recede that developed countries offered to donate vaccine doses to poorer economies. Consequently, as one of the studies shows, an estimated range of deaths from between 151,700 and 575,400 people perished worldwide from 2009 H1N1 virus infection during the first year the virus circulated (Centers for Disease Control and Prevention [CDC], 2012). </w:t>
      </w:r>
      <w:r w:rsidRPr="00F8129C">
        <w:rPr>
          <w:rStyle w:val="Emphasis"/>
        </w:rPr>
        <w:t>We are currently witnessing a repetition of the past phenomenon, whereby although the high-income countries have pledged to donate the excess vaccines to low and medium-income countries, that might happen only after carrying out vaccination of their own population</w:t>
      </w:r>
      <w:r w:rsidRPr="00F8129C">
        <w:rPr>
          <w:sz w:val="8"/>
        </w:rPr>
        <w:t xml:space="preserve"> (Furlong, 2021), similar to what happened during the H1N1 pandemic. India’s global and regional vaccine diplomacy As the world’s largest producer of vaccines, alternatively, the ‘Pharmacy of the World’ as popularized by External Affairs Minister Subrahmanyam Jaishankar (Das, 2021), </w:t>
      </w:r>
      <w:r w:rsidRPr="003A1B93">
        <w:rPr>
          <w:rStyle w:val="Emphasis"/>
          <w:highlight w:val="green"/>
        </w:rPr>
        <w:t>India’s vaccine nationalism has taken a different turn</w:t>
      </w:r>
      <w:r w:rsidRPr="00F8129C">
        <w:rPr>
          <w:sz w:val="8"/>
        </w:rPr>
        <w:t xml:space="preserve">. The scientific ability to innovate vaccines has been used as a marker of pre-eminence and for the construction of national identity. Indian pharmaceutical companies are major manufacturers of vaccines distributed worldwide, particularly those for low-income countries, supplying more than 60 per cent of vaccines to the developing world. Despite the strong manufacturing base and early access to Covid-19 vaccines, </w:t>
      </w:r>
      <w:r w:rsidRPr="00C06D96">
        <w:rPr>
          <w:rStyle w:val="Emphasis"/>
          <w:highlight w:val="green"/>
        </w:rPr>
        <w:t>Indian companies</w:t>
      </w:r>
      <w:r w:rsidRPr="00F8129C">
        <w:rPr>
          <w:rStyle w:val="Emphasis"/>
        </w:rPr>
        <w:t xml:space="preserve"> are </w:t>
      </w:r>
      <w:r w:rsidRPr="00C06D96">
        <w:rPr>
          <w:rStyle w:val="Emphasis"/>
          <w:highlight w:val="green"/>
        </w:rPr>
        <w:t>struggling to produce enough</w:t>
      </w:r>
      <w:r w:rsidRPr="00F8129C">
        <w:rPr>
          <w:rStyle w:val="Emphasis"/>
        </w:rPr>
        <w:t xml:space="preserve"> </w:t>
      </w:r>
      <w:r w:rsidRPr="00C06D96">
        <w:rPr>
          <w:rStyle w:val="Emphasis"/>
          <w:highlight w:val="green"/>
        </w:rPr>
        <w:t>doses</w:t>
      </w:r>
      <w:r w:rsidRPr="00F8129C">
        <w:rPr>
          <w:rStyle w:val="Emphasis"/>
        </w:rPr>
        <w:t xml:space="preserve"> to sufficiently manage the pandemic</w:t>
      </w:r>
      <w:r w:rsidRPr="00F8129C">
        <w:rPr>
          <w:sz w:val="8"/>
        </w:rPr>
        <w:t xml:space="preserve">. One of the main pharmaceutical companies involved, the Serum Institute of India (SII) – arguably the largest vaccine manufacturer of the world, and at present engaged with the manufacturing of Covishield, a local name for the Oxford-AstraZeneca vaccine – has explicitly stated that most of its vaccine would go to Indians before it goes abroad. And yet the reality seems to be moving in a different direction altogether. India has adopted a disarming vaccine policy. The Indian Prime Minister has stated that India’s vaccine production will be used for the benefit of all humanity to fight the Covid-19 pandemic. India has announced assistance of vaccines to neighbouring countries and supplied Bhutan, Maldives, Nepal and Bangladesh as ‘gifts’ or grants in line with New Delhi’s ‘Neighbourhood First’ policy (Hindustan Times, 2021; Srivastava and Kay, 2021). Consignments of Covishield vaccine doses have also been delivered to Seychelles, Mauritius and Myanmar and plans have been made to supply vaccines to Sri Lanka and Afghanistan after regulatory clearances. India is also providing contractual supplies to Saudi Arabia, South Africa, Brazil, Morocco, Bangladesh and Myanmar. Such action has been applauded by the United States as that of a ‘true friend’ (Business Today, 2021). The </w:t>
      </w:r>
      <w:r w:rsidRPr="00C06D96">
        <w:rPr>
          <w:rStyle w:val="Emphasis"/>
          <w:highlight w:val="green"/>
        </w:rPr>
        <w:t>Covid-19 vaccine,</w:t>
      </w:r>
      <w:r w:rsidRPr="00F8129C">
        <w:rPr>
          <w:rStyle w:val="Emphasis"/>
        </w:rPr>
        <w:t xml:space="preserve"> the latest and the </w:t>
      </w:r>
      <w:r w:rsidRPr="00C06D96">
        <w:rPr>
          <w:rStyle w:val="Emphasis"/>
          <w:highlight w:val="green"/>
        </w:rPr>
        <w:t>most sought-after commodity</w:t>
      </w:r>
      <w:r w:rsidRPr="00F8129C">
        <w:rPr>
          <w:rStyle w:val="Emphasis"/>
        </w:rPr>
        <w:t xml:space="preserve"> in international diplomacy, </w:t>
      </w:r>
      <w:r w:rsidRPr="00C06D96">
        <w:rPr>
          <w:rStyle w:val="Emphasis"/>
          <w:highlight w:val="green"/>
        </w:rPr>
        <w:t xml:space="preserve">provides India </w:t>
      </w:r>
      <w:r w:rsidRPr="00C06D96">
        <w:t>some</w:t>
      </w:r>
      <w:r w:rsidRPr="00C06D96">
        <w:rPr>
          <w:rStyle w:val="Emphasis"/>
          <w:highlight w:val="green"/>
        </w:rPr>
        <w:t xml:space="preserve"> leverage</w:t>
      </w:r>
      <w:r w:rsidRPr="00F8129C">
        <w:rPr>
          <w:sz w:val="8"/>
        </w:rPr>
        <w:t xml:space="preserve"> with neighbours otherwise enamoured by Chinese investments. India has faced stiff competition from China for influence in its South Asian neighbourhood with China’s increasingly visible footprint in Sri Lanka, Maldives, Bangladesh, Nepal, African countries and elsewhere. Lacking the kind of economic resources that China commands, India’s efforts to match that influence have been largely ineffective thus far. From the point of view of international diplomacy, one cannot, therefore, blame India to take advantage of her resources and extend her geo-political diplomacy, even if that comes at a time of global health crises. It is undeniable that India’s vaccine gifts will serve to polish its global image and earn her goodwill, especially in South Asia where it is often criticized for its ‘big brother’ behaviour. It must also be noted that India’s vaccine diplomacy has not been without a challenge from China. From the very outset of the pandemic, China tried to influence, or maybe to change the Covid-19 narrative that (still) blames China for the pandemic, by providing Personal Protective Equipment, testing kits, medical aids and equipment, and even financial aids to South and South-East Asian countries (So, 2020). However, China’s initial leverage has since then been cut short (at the time of this writing), because of their lack of transparency and information in what mattered the most, the vaccine. Two of China’s pharmaceutical companies, Sinovac and Sinopharm have mainly been involved in manufacturing the Covid-19 vaccine. Researchers have published some data from phase 1 and 2 trials of the Sinovac vaccine. There has been conflicting information about its efficacy (Reuters, 2020), with researchers in Brazil reporting 50.4 per cent versus those in Turkey claiming 91.25 per cent. Similarly, Sinopharm has undergone phase 3 trials and has claimed 78 per cent efficacy, while a study in UAE puts it at 86 per cent. The international medical research community does not yet have fixed numbers to work with (Joshi, 2021). Although several South-East Asian, Middle Eastern and Latin American countries have signed deals with Sinovac, many have also expressed doubts and hesitancy. In the Philippines, lawmakers have criticized the government’s decision to buy a Chinese vaccine. Officials in Malaysia and Singapore, which both ordered doses from Sinovac, have had to reassure their citizens that they will approve a vaccine only if proved safe and effective. In addition, delays in shipping the vaccines, as well as China’s own recent history of vaccine scandals (Wee, 2020) and vaccine hesitancy have not helped (Minter, 2021; Yang et al., 2020). This is where India has scored cookie points against her Chinese counterparts. The numerous Covid-19 vaccines developed in India underline the global collaborative networks of capital and resources. The SII is in the process of developing four other Covid-19 vaccines, apart from the Covishield. Two of these in-house initiatives are developed in collaboration with Novovax and Codagenix in the US. Indian medical companies like Biologicals E have partnered to manufacture vaccine in collaboration with Janssen Pharmaceuticals in Belgium, and Baylor College of Medicine in the US (Vaidyanathan, 2020). The list is long and expanding: Indian Immunologicals in Hyderabad is working with Griffith University in Australia, to test and manufacture the university’s vaccine; Dr Reddy’s lab Gamaleya National Centre in Russia are developing Sputnik V; Gennova Biopharmaceuticals in Pune; and HDT Biotech Corporation in the US are working on yet another vaccine. Such collaborative manufacturing capacity impacts India’s position in international politics. Independent of international collaboration Indian companies – Bharat Biotech and Zydus Cadila are also developing vaccines that are currently in various stages of clinical trials (Banerjea, 2021).</w:t>
      </w:r>
    </w:p>
    <w:p w14:paraId="27FBB758" w14:textId="77777777" w:rsidR="00D11FE4" w:rsidRPr="00F8129C" w:rsidRDefault="00D11FE4" w:rsidP="00D11FE4">
      <w:pPr>
        <w:pStyle w:val="Heading4"/>
      </w:pPr>
      <w:r w:rsidRPr="00F8129C">
        <w:t xml:space="preserve">Causes the BJP to drum up nationalism in India. </w:t>
      </w:r>
    </w:p>
    <w:p w14:paraId="7EB565EF"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2" w:history="1">
        <w:r w:rsidRPr="00F8129C">
          <w:rPr>
            <w:rStyle w:val="Hyperlink"/>
            <w:sz w:val="8"/>
          </w:rPr>
          <w:t>https://www.tandfonline.com/doi/citedby/10.1080/08039410.2021.1918238?scroll=top&amp;needAccess=true</w:t>
        </w:r>
      </w:hyperlink>
      <w:r w:rsidRPr="00F8129C">
        <w:rPr>
          <w:sz w:val="8"/>
        </w:rPr>
        <w:t xml:space="preserve"> //avery</w:t>
      </w:r>
    </w:p>
    <w:p w14:paraId="10148028" w14:textId="56237FB9" w:rsidR="00D11FE4" w:rsidRPr="00F8129C" w:rsidRDefault="00D11FE4" w:rsidP="00D11FE4">
      <w:pPr>
        <w:rPr>
          <w:sz w:val="8"/>
        </w:rPr>
      </w:pPr>
      <w:r w:rsidRPr="00F8129C">
        <w:rPr>
          <w:sz w:val="8"/>
        </w:rPr>
        <w:t xml:space="preserve">Attitudes of </w:t>
      </w:r>
      <w:r w:rsidRPr="00A73EE8">
        <w:rPr>
          <w:rStyle w:val="Emphasis"/>
          <w:highlight w:val="green"/>
        </w:rPr>
        <w:t>vaccine nationalism within India</w:t>
      </w:r>
      <w:r w:rsidRPr="00F8129C">
        <w:rPr>
          <w:sz w:val="8"/>
        </w:rPr>
        <w:t xml:space="preserve">, moreover, have potential for </w:t>
      </w:r>
      <w:r w:rsidRPr="00A73EE8">
        <w:rPr>
          <w:rStyle w:val="Emphasis"/>
          <w:highlight w:val="green"/>
        </w:rPr>
        <w:t>political ramifications</w:t>
      </w:r>
      <w:r w:rsidRPr="00F8129C">
        <w:rPr>
          <w:sz w:val="8"/>
        </w:rPr>
        <w:t xml:space="preserve"> if it has consequences for adequate domestic supply. Here, the </w:t>
      </w:r>
      <w:r w:rsidRPr="00F8129C">
        <w:rPr>
          <w:rStyle w:val="Emphasis"/>
        </w:rPr>
        <w:t>domestic politics of vaccine supply</w:t>
      </w:r>
      <w:r w:rsidRPr="00F8129C">
        <w:rPr>
          <w:sz w:val="8"/>
        </w:rPr>
        <w:t xml:space="preserve"> may assume importance particularly when the ruling Bhartiya Janata Party (</w:t>
      </w:r>
      <w:r w:rsidRPr="00A73EE8">
        <w:rPr>
          <w:rStyle w:val="Emphasis"/>
          <w:highlight w:val="green"/>
        </w:rPr>
        <w:t>BJP</w:t>
      </w:r>
      <w:r w:rsidRPr="00F8129C">
        <w:rPr>
          <w:sz w:val="8"/>
        </w:rPr>
        <w:t xml:space="preserve">) had </w:t>
      </w:r>
      <w:r w:rsidRPr="00A73EE8">
        <w:rPr>
          <w:rStyle w:val="Emphasis"/>
          <w:highlight w:val="green"/>
        </w:rPr>
        <w:t>promised free vaccines</w:t>
      </w:r>
      <w:r w:rsidRPr="00F8129C">
        <w:rPr>
          <w:sz w:val="8"/>
        </w:rPr>
        <w:t xml:space="preserve"> to all in its Bihar Election Manifesto and in Madhya Pradesh; the government of Tamil Nadu has made a similar promise ahead of elections in the state (Hebbar, 2020). The promise of free vaccines by the central government for political outcomes will potentially </w:t>
      </w:r>
      <w:r w:rsidRPr="00344F9F">
        <w:rPr>
          <w:rStyle w:val="Emphasis"/>
          <w:highlight w:val="green"/>
        </w:rPr>
        <w:t>create tensions</w:t>
      </w:r>
      <w:r w:rsidRPr="00F8129C">
        <w:rPr>
          <w:rStyle w:val="Emphasis"/>
        </w:rPr>
        <w:t xml:space="preserve"> by </w:t>
      </w:r>
      <w:r w:rsidRPr="00344F9F">
        <w:rPr>
          <w:rStyle w:val="Emphasis"/>
          <w:highlight w:val="green"/>
        </w:rPr>
        <w:t>singling out particular states in a federal framework</w:t>
      </w:r>
      <w:r w:rsidRPr="00F8129C">
        <w:rPr>
          <w:sz w:val="8"/>
        </w:rPr>
        <w:t xml:space="preserve">. In India, economic liberalization transformed the federal structure from </w:t>
      </w:r>
      <w:r w:rsidRPr="00F8129C">
        <w:rPr>
          <w:rStyle w:val="Emphasis"/>
        </w:rPr>
        <w:t>cooperative federalism to competitive federalism</w:t>
      </w:r>
      <w:r w:rsidRPr="00F8129C">
        <w:rPr>
          <w:sz w:val="8"/>
        </w:rPr>
        <w:t xml:space="preserve"> as </w:t>
      </w:r>
      <w:r w:rsidRPr="00F8129C">
        <w:rPr>
          <w:rStyle w:val="Emphasis"/>
        </w:rPr>
        <w:t>states vied for private capital</w:t>
      </w:r>
      <w:r w:rsidRPr="00F8129C">
        <w:rPr>
          <w:sz w:val="8"/>
        </w:rPr>
        <w:t xml:space="preserve"> (Saez, 2002). In the current health crisis, the central state and the local state government agreed on a plan regarding who should receive it on a priority basis and how much. Yet politics creeped into the public discourse as a free vaccine became an election promise. Many see this as the first indication that the central government will procure the vaccine – or vaccines – at rates it negotiates, and </w:t>
      </w:r>
      <w:r w:rsidRPr="00F8129C">
        <w:rPr>
          <w:rStyle w:val="Emphasis"/>
        </w:rPr>
        <w:t>state governments</w:t>
      </w:r>
      <w:r w:rsidRPr="00F8129C">
        <w:rPr>
          <w:sz w:val="8"/>
        </w:rPr>
        <w:t xml:space="preserve"> may then be </w:t>
      </w:r>
      <w:r w:rsidRPr="00F8129C">
        <w:rPr>
          <w:rStyle w:val="Emphasis"/>
        </w:rPr>
        <w:t>asked to purchase their own stocks</w:t>
      </w:r>
      <w:r w:rsidRPr="00F8129C">
        <w:rPr>
          <w:sz w:val="8"/>
        </w:rPr>
        <w:t xml:space="preserve">. This will put pressure on other states to follow the same route. For the central state to assure free vaccine across the nation, it may have to be brought under the flagship Universal Immunization Programme, part of the National Health Mission, but the </w:t>
      </w:r>
      <w:r w:rsidRPr="00F8129C">
        <w:rPr>
          <w:rStyle w:val="Emphasis"/>
        </w:rPr>
        <w:t>financial provisions for such a programme are quite inadequate</w:t>
      </w:r>
      <w:r w:rsidRPr="00F8129C">
        <w:rPr>
          <w:sz w:val="8"/>
        </w:rPr>
        <w:t xml:space="preserve">. The politics around the regulatory approval for vaccines has had the effect of </w:t>
      </w:r>
      <w:r w:rsidRPr="00F8129C">
        <w:rPr>
          <w:rStyle w:val="Emphasis"/>
        </w:rPr>
        <w:t>undermining India’s leverage</w:t>
      </w:r>
      <w:r w:rsidRPr="00F8129C">
        <w:rPr>
          <w:sz w:val="8"/>
        </w:rPr>
        <w:t xml:space="preserve">. India has given emergency approval to two vaccines so far, the Covishield and Covaxin. The former is the vaccine by AstraZeneca and Oxford University while the latter is the indigenous vaccine developed by Bharat Biotech. Critics found in such haste a political desire of the government to be one-up that is amateurish, if not unprofessional and unethical (National Herald, 2021). The speed of </w:t>
      </w:r>
      <w:r w:rsidRPr="00344F9F">
        <w:rPr>
          <w:rStyle w:val="Emphasis"/>
          <w:highlight w:val="green"/>
        </w:rPr>
        <w:t>approval has been driven by nationalistic political force</w:t>
      </w:r>
      <w:r w:rsidRPr="00F8129C">
        <w:rPr>
          <w:rStyle w:val="Emphasis"/>
        </w:rPr>
        <w:t>s</w:t>
      </w:r>
      <w:r w:rsidRPr="00F8129C">
        <w:rPr>
          <w:sz w:val="8"/>
        </w:rPr>
        <w:t xml:space="preserve"> pushing for a ‘swadeshi’ – or locally made – shot, along with the firm’s own ambitions to be a frontrunner (Kay, 2021). The plan of the government was shelved after serious concerns were raised by scientists about the need for proper trials. The emergency approval to the two vaccines by the Drugs Controller General of India that states ‘approval granted for restricted use in the emergency situation, in the public interest as an abundant precaution, in clinical trial mode, to have more options for vaccinations, especially in case of infection by mutant strains’ (Government of India. Ministry of Health and Family Welfare, 2021). Such a convoluted statement is suggestive that the approval was granted not under ideal conditions with trial results and some have suggested that the regulator gave approval under duress (National Herald, 2021). To make things worse for public faith in the vaccines are concerns raised by the companies producing the vaccines about each other’s vaccine efficacy. Bharat Biotech founder Krishna Ella claimed that Covishield had reported more adverse side effects while Adar Poonawalla of SII made the snide comment that Covaxin was as safe as water (The Quint, 2021). In the middle of the controversy are important questions about the </w:t>
      </w:r>
      <w:r w:rsidRPr="00344F9F">
        <w:rPr>
          <w:rStyle w:val="Emphasis"/>
          <w:highlight w:val="green"/>
        </w:rPr>
        <w:t>credibility of India’s regulatory regime, reinforced by the lack of transparency and absence of vaccine trial data</w:t>
      </w:r>
      <w:r w:rsidRPr="00F8129C">
        <w:rPr>
          <w:sz w:val="8"/>
        </w:rPr>
        <w:t xml:space="preserve">. It is important to remember that the success of vaccine is not only based on the medical efficacy (both the vaccines have been found to effective) but also perceptions. China and Russia claim to have developed coronavirus vaccines several months ago, but the lack of data raises concerns and prevented international acceptance. India could have handled the situation better. The impact is visible in the mandatory recorded telephonic message that people in India hear every time they make a phone call, insisting they should have faith in the effectiveness of the vaccine and not give in to rumours. Although India has vaccinated more than 5 million frontline and medical workers, news reports suggest opposition to certain vaccines. The vaccine rollout has fallen flat with little over half the targeted number of people coming forward for shots – hesitation that is largely being blamed on the hasty approval of Bharat Biotech’s shot which is still deep in Phase III trials (Kay, 2021). </w:t>
      </w:r>
      <w:r w:rsidRPr="00F8129C">
        <w:rPr>
          <w:rStyle w:val="Emphasis"/>
        </w:rPr>
        <w:t>The government has retorted to nationalism</w:t>
      </w:r>
      <w:r w:rsidRPr="00F8129C">
        <w:rPr>
          <w:sz w:val="8"/>
        </w:rPr>
        <w:t xml:space="preserve"> </w:t>
      </w:r>
      <w:r w:rsidRPr="00F8129C">
        <w:rPr>
          <w:rStyle w:val="Emphasis"/>
        </w:rPr>
        <w:t>and likens objections to the rollout of the vaccines before phase three trials to questioning ‘the valour of our soldiers’ (</w:t>
      </w:r>
      <w:r w:rsidRPr="00F8129C">
        <w:rPr>
          <w:sz w:val="8"/>
        </w:rPr>
        <w:t xml:space="preserve">Scroll, 2021). Of course, there is an aspect to this debate that is tied to larger epistemic questions. Critics have highlighted how structures and incentives prioritize concerns of the developed country and scale back the achievements and concerns of </w:t>
      </w:r>
      <w:r w:rsidR="00F73276">
        <w:rPr>
          <w:sz w:val="8"/>
        </w:rPr>
        <w:t xml:space="preserve">[global south] </w:t>
      </w:r>
      <w:r w:rsidRPr="00F8129C">
        <w:rPr>
          <w:sz w:val="8"/>
        </w:rPr>
        <w:t>countries (Muraskin, 2017). The owners of Bharat Biotech expressed a similar sentiment when they argued that Indian companies are unfairly targeted. However, such an argument cannot undermine the need for trial-based evidence. The lack of trial data on vaccine efficacy has created vaccine hesitancy and</w:t>
      </w:r>
      <w:r w:rsidRPr="00F8129C">
        <w:rPr>
          <w:rStyle w:val="Emphasis"/>
        </w:rPr>
        <w:t xml:space="preserve"> </w:t>
      </w:r>
      <w:r w:rsidRPr="00344F9F">
        <w:rPr>
          <w:rStyle w:val="Emphasis"/>
          <w:highlight w:val="green"/>
        </w:rPr>
        <w:t>doubt in India and internationally</w:t>
      </w:r>
      <w:r w:rsidRPr="00344F9F">
        <w:rPr>
          <w:sz w:val="8"/>
          <w:highlight w:val="green"/>
        </w:rPr>
        <w:t>.</w:t>
      </w:r>
      <w:r w:rsidRPr="00F8129C">
        <w:rPr>
          <w:sz w:val="8"/>
        </w:rPr>
        <w:t xml:space="preserve"> The stance of the Indian government to approve vaccine before completion of stage III trials has drawn comparison to how China and Russia approved vaccines early and without releasing efficacy data. These moves did not provide either country any gain in public health. India as a major producer has much to lose by acting on an impulse to show-case an indigenous vaccine on the victory stand while undermining the scientific regulatory process. Potentially, India can now be bracketed with Russia and China into an arbitrary BRICS-like category of regulatory laxity reflected </w:t>
      </w:r>
      <w:r w:rsidRPr="00344F9F">
        <w:rPr>
          <w:sz w:val="8"/>
          <w:highlight w:val="green"/>
        </w:rPr>
        <w:t xml:space="preserve">by </w:t>
      </w:r>
      <w:r w:rsidRPr="00344F9F">
        <w:rPr>
          <w:rStyle w:val="Emphasis"/>
          <w:highlight w:val="green"/>
        </w:rPr>
        <w:t>indigenous vaccine approvals without efficacy data</w:t>
      </w:r>
      <w:r w:rsidRPr="00F8129C">
        <w:rPr>
          <w:sz w:val="8"/>
        </w:rPr>
        <w:t xml:space="preserve"> (Kurian, 2021).</w:t>
      </w:r>
    </w:p>
    <w:p w14:paraId="7D853B98" w14:textId="77777777" w:rsidR="00D11FE4" w:rsidRPr="00F8129C" w:rsidRDefault="00D11FE4" w:rsidP="00D11FE4">
      <w:pPr>
        <w:pStyle w:val="Heading4"/>
      </w:pPr>
      <w:r w:rsidRPr="00F8129C">
        <w:rPr>
          <w:u w:val="single"/>
        </w:rPr>
        <w:t>BJP gains more support to use</w:t>
      </w:r>
      <w:r w:rsidRPr="00F8129C">
        <w:t xml:space="preserve"> cyber violence escalating nuclear tensions with Pakistan and miscalculation due to hybrid warfare, causes nuke war</w:t>
      </w:r>
    </w:p>
    <w:p w14:paraId="7B4C37D7" w14:textId="77777777" w:rsidR="00D11FE4" w:rsidRPr="00F8129C" w:rsidRDefault="00D11FE4" w:rsidP="00D11FE4">
      <w:pPr>
        <w:rPr>
          <w:rStyle w:val="Style13ptBold"/>
        </w:rPr>
      </w:pPr>
      <w:r w:rsidRPr="00F8129C">
        <w:rPr>
          <w:rStyle w:val="Style13ptBold"/>
        </w:rPr>
        <w:t>Ali 21</w:t>
      </w:r>
    </w:p>
    <w:p w14:paraId="36073C9A" w14:textId="77777777" w:rsidR="00D11FE4" w:rsidRPr="00F8129C" w:rsidRDefault="00D11FE4" w:rsidP="00D11FE4">
      <w:r w:rsidRPr="00F8129C">
        <w:t>Ali, Syed Muhammad. “Rise of Religious Parties: Blind Love or Hybrid War?” Global Village Space, 20 Apr. 2021, www.globalvillagespace.com/rise-of-religious-parties-blind-love-or-hybrid-war/. // JoshDrills</w:t>
      </w:r>
    </w:p>
    <w:p w14:paraId="4EAC9F69" w14:textId="77777777" w:rsidR="00D11FE4" w:rsidRPr="00F8129C" w:rsidRDefault="00D11FE4" w:rsidP="00D11FE4">
      <w:pPr>
        <w:rPr>
          <w:sz w:val="16"/>
        </w:rPr>
      </w:pPr>
      <w:r w:rsidRPr="00F8129C">
        <w:rPr>
          <w:sz w:val="16"/>
        </w:rPr>
        <w:t xml:space="preserve">Coincidence or careful </w:t>
      </w:r>
      <w:r w:rsidRPr="00F8129C">
        <w:rPr>
          <w:b/>
          <w:bCs/>
          <w:highlight w:val="green"/>
          <w:u w:val="single"/>
        </w:rPr>
        <w:t>strategic</w:t>
      </w:r>
      <w:r w:rsidRPr="00F8129C">
        <w:rPr>
          <w:sz w:val="16"/>
        </w:rPr>
        <w:t xml:space="preserve"> planning? The timing of these </w:t>
      </w:r>
      <w:r w:rsidRPr="00F8129C">
        <w:rPr>
          <w:b/>
          <w:bCs/>
          <w:highlight w:val="green"/>
          <w:u w:val="single"/>
        </w:rPr>
        <w:t>violent protests</w:t>
      </w:r>
      <w:r w:rsidRPr="00F8129C">
        <w:rPr>
          <w:sz w:val="16"/>
          <w:highlight w:val="green"/>
        </w:rPr>
        <w:t xml:space="preserve"> </w:t>
      </w:r>
      <w:r w:rsidRPr="00F8129C">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F8129C">
        <w:rPr>
          <w:b/>
          <w:bCs/>
          <w:highlight w:val="green"/>
          <w:u w:val="single"/>
        </w:rPr>
        <w:t>geopolitical</w:t>
      </w:r>
      <w:r w:rsidRPr="00F8129C">
        <w:rPr>
          <w:sz w:val="16"/>
        </w:rPr>
        <w:t xml:space="preserve">, geoeconomics </w:t>
      </w:r>
      <w:r w:rsidRPr="00F8129C">
        <w:rPr>
          <w:b/>
          <w:bCs/>
          <w:highlight w:val="green"/>
          <w:u w:val="single"/>
        </w:rPr>
        <w:t>and</w:t>
      </w:r>
      <w:r w:rsidRPr="00F8129C">
        <w:rPr>
          <w:b/>
          <w:bCs/>
          <w:u w:val="single"/>
        </w:rPr>
        <w:t xml:space="preserve"> </w:t>
      </w:r>
      <w:r w:rsidRPr="00F8129C">
        <w:rPr>
          <w:b/>
          <w:bCs/>
          <w:highlight w:val="green"/>
          <w:u w:val="single"/>
        </w:rPr>
        <w:t>geostrategic developments</w:t>
      </w:r>
      <w:r w:rsidRPr="00F8129C">
        <w:rPr>
          <w:sz w:val="16"/>
          <w:highlight w:val="green"/>
        </w:rPr>
        <w:t xml:space="preserve"> </w:t>
      </w:r>
      <w:r w:rsidRPr="00F8129C">
        <w:rPr>
          <w:sz w:val="16"/>
        </w:rPr>
        <w:t xml:space="preserve">can be pieced together then it seems that this </w:t>
      </w:r>
      <w:r w:rsidRPr="00F8129C">
        <w:rPr>
          <w:b/>
          <w:bCs/>
          <w:highlight w:val="green"/>
          <w:u w:val="single"/>
        </w:rPr>
        <w:t>crisis was built</w:t>
      </w:r>
      <w:r w:rsidRPr="00F8129C">
        <w:rPr>
          <w:sz w:val="16"/>
          <w:highlight w:val="green"/>
        </w:rPr>
        <w:t xml:space="preserve"> </w:t>
      </w:r>
      <w:r w:rsidRPr="00F8129C">
        <w:rPr>
          <w:sz w:val="16"/>
        </w:rPr>
        <w:t xml:space="preserve">up at a time </w:t>
      </w:r>
      <w:r w:rsidRPr="00F8129C">
        <w:rPr>
          <w:b/>
          <w:bCs/>
          <w:highlight w:val="green"/>
          <w:u w:val="single"/>
        </w:rPr>
        <w:t>when</w:t>
      </w:r>
      <w:r w:rsidRPr="00F8129C">
        <w:rPr>
          <w:sz w:val="16"/>
        </w:rPr>
        <w:t xml:space="preserve"> the </w:t>
      </w:r>
      <w:r w:rsidRPr="00F8129C">
        <w:rPr>
          <w:b/>
          <w:bCs/>
          <w:highlight w:val="green"/>
          <w:u w:val="single"/>
        </w:rPr>
        <w:t>US needed Pakistan’s</w:t>
      </w:r>
      <w:r w:rsidRPr="00F8129C">
        <w:rPr>
          <w:sz w:val="16"/>
          <w:highlight w:val="green"/>
        </w:rPr>
        <w:t xml:space="preserve"> </w:t>
      </w:r>
      <w:r w:rsidRPr="00F8129C">
        <w:rPr>
          <w:sz w:val="16"/>
        </w:rPr>
        <w:t xml:space="preserve">good </w:t>
      </w:r>
      <w:r w:rsidRPr="00F8129C">
        <w:rPr>
          <w:b/>
          <w:bCs/>
          <w:highlight w:val="green"/>
          <w:u w:val="single"/>
        </w:rPr>
        <w:t>offices</w:t>
      </w:r>
      <w:r w:rsidRPr="00F8129C">
        <w:rPr>
          <w:sz w:val="16"/>
        </w:rPr>
        <w:t xml:space="preserve"> in the talks with the Afghan Taliban and </w:t>
      </w:r>
      <w:r w:rsidRPr="00F8129C">
        <w:rPr>
          <w:b/>
          <w:bCs/>
          <w:highlight w:val="green"/>
          <w:u w:val="single"/>
        </w:rPr>
        <w:t>to help</w:t>
      </w:r>
      <w:r w:rsidRPr="00F8129C">
        <w:rPr>
          <w:sz w:val="16"/>
          <w:highlight w:val="green"/>
        </w:rPr>
        <w:t xml:space="preserve"> </w:t>
      </w:r>
      <w:r w:rsidRPr="00F8129C">
        <w:rPr>
          <w:sz w:val="16"/>
        </w:rPr>
        <w:t xml:space="preserve">facilitate a peaceful </w:t>
      </w:r>
      <w:r w:rsidRPr="00F8129C">
        <w:rPr>
          <w:b/>
          <w:bCs/>
          <w:highlight w:val="green"/>
          <w:u w:val="single"/>
        </w:rPr>
        <w:t>US military departure</w:t>
      </w:r>
      <w:r w:rsidRPr="00F8129C">
        <w:rPr>
          <w:sz w:val="16"/>
        </w:rPr>
        <w:t xml:space="preserve">, the Russian interest in improving relations with Islamabad is greater than ever since the 1970s, while the Chinese commitment towards Pakistan and recently interest in Iran is also on the rise. This </w:t>
      </w:r>
      <w:r w:rsidRPr="00F8129C">
        <w:rPr>
          <w:b/>
          <w:bCs/>
          <w:highlight w:val="green"/>
          <w:u w:val="single"/>
        </w:rPr>
        <w:t>indicates</w:t>
      </w:r>
      <w:r w:rsidRPr="00F8129C">
        <w:rPr>
          <w:sz w:val="16"/>
          <w:highlight w:val="green"/>
        </w:rPr>
        <w:t xml:space="preserve"> </w:t>
      </w:r>
      <w:r w:rsidRPr="00F8129C">
        <w:rPr>
          <w:sz w:val="16"/>
        </w:rPr>
        <w:t xml:space="preserve">a possible </w:t>
      </w:r>
      <w:r w:rsidRPr="00F8129C">
        <w:rPr>
          <w:b/>
          <w:bCs/>
          <w:highlight w:val="green"/>
          <w:u w:val="single"/>
        </w:rPr>
        <w:t>Indian motive</w:t>
      </w:r>
      <w:r w:rsidRPr="00F8129C">
        <w:rPr>
          <w:sz w:val="16"/>
        </w:rPr>
        <w:t xml:space="preserve">, which does not favorably view Pakistan’s growing positive relevance with important global and regional powers. Amidst this geostrategic environment, the </w:t>
      </w:r>
      <w:r w:rsidRPr="00F8129C">
        <w:rPr>
          <w:b/>
          <w:bCs/>
          <w:highlight w:val="green"/>
          <w:u w:val="single"/>
        </w:rPr>
        <w:t>revival of religious violence</w:t>
      </w:r>
      <w:r w:rsidRPr="00F8129C">
        <w:rPr>
          <w:sz w:val="16"/>
        </w:rPr>
        <w:t xml:space="preserve">, in the context of the </w:t>
      </w:r>
      <w:r w:rsidRPr="00F8129C">
        <w:rPr>
          <w:b/>
          <w:bCs/>
          <w:highlight w:val="green"/>
          <w:u w:val="single"/>
        </w:rPr>
        <w:t>growing Indian clout</w:t>
      </w:r>
      <w:r w:rsidRPr="00F8129C">
        <w:rPr>
          <w:sz w:val="16"/>
          <w:highlight w:val="green"/>
        </w:rPr>
        <w:t xml:space="preserve"> </w:t>
      </w:r>
      <w:r w:rsidRPr="00F8129C">
        <w:rPr>
          <w:sz w:val="16"/>
        </w:rPr>
        <w:t xml:space="preserve">over the US and FATF, should be seen as providing the ideal instrument </w:t>
      </w:r>
      <w:r w:rsidRPr="00F8129C">
        <w:rPr>
          <w:b/>
          <w:bCs/>
          <w:highlight w:val="green"/>
          <w:u w:val="single"/>
        </w:rPr>
        <w:t>to shape Pakistan’s</w:t>
      </w:r>
      <w:r w:rsidRPr="00F8129C">
        <w:rPr>
          <w:sz w:val="16"/>
          <w:highlight w:val="green"/>
        </w:rPr>
        <w:t xml:space="preserve"> </w:t>
      </w:r>
      <w:r w:rsidRPr="00F8129C">
        <w:rPr>
          <w:sz w:val="16"/>
        </w:rPr>
        <w:t xml:space="preserve">domestic </w:t>
      </w:r>
      <w:r w:rsidRPr="00F8129C">
        <w:rPr>
          <w:b/>
          <w:bCs/>
          <w:highlight w:val="green"/>
          <w:u w:val="single"/>
        </w:rPr>
        <w:t>environment</w:t>
      </w:r>
      <w:r w:rsidRPr="00F8129C">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F8129C">
        <w:rPr>
          <w:b/>
          <w:bCs/>
          <w:highlight w:val="green"/>
          <w:u w:val="single"/>
        </w:rPr>
        <w:t>revitalizes</w:t>
      </w:r>
      <w:r w:rsidRPr="00F8129C">
        <w:rPr>
          <w:sz w:val="16"/>
        </w:rPr>
        <w:t xml:space="preserve"> the </w:t>
      </w:r>
      <w:r w:rsidRPr="00F8129C">
        <w:rPr>
          <w:b/>
          <w:bCs/>
          <w:highlight w:val="green"/>
          <w:u w:val="single"/>
        </w:rPr>
        <w:t>political opposition</w:t>
      </w:r>
      <w:r w:rsidRPr="00F8129C">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F8129C">
        <w:rPr>
          <w:b/>
          <w:bCs/>
          <w:highlight w:val="green"/>
          <w:u w:val="single"/>
        </w:rPr>
        <w:t xml:space="preserve">social chaos harms </w:t>
      </w:r>
      <w:r w:rsidRPr="00F8129C">
        <w:rPr>
          <w:sz w:val="16"/>
        </w:rPr>
        <w:t xml:space="preserve">the </w:t>
      </w:r>
      <w:r w:rsidRPr="00F8129C">
        <w:rPr>
          <w:b/>
          <w:bCs/>
          <w:highlight w:val="green"/>
          <w:u w:val="single"/>
        </w:rPr>
        <w:t>national economy</w:t>
      </w:r>
      <w:r w:rsidRPr="00F8129C">
        <w:rPr>
          <w:sz w:val="16"/>
        </w:rPr>
        <w:t xml:space="preserve">, hurts investor confidence, and makes the country more vulnerable to external economic coercion. Indian support? Furthermore, notwithstanding </w:t>
      </w:r>
      <w:r w:rsidRPr="00F8129C">
        <w:rPr>
          <w:b/>
          <w:bCs/>
          <w:highlight w:val="green"/>
          <w:u w:val="single"/>
        </w:rPr>
        <w:t xml:space="preserve">the violent protestors </w:t>
      </w:r>
      <w:r w:rsidRPr="00F8129C">
        <w:rPr>
          <w:sz w:val="16"/>
        </w:rPr>
        <w:t xml:space="preserve">on the rampage </w:t>
      </w:r>
      <w:r w:rsidRPr="00F8129C">
        <w:rPr>
          <w:b/>
          <w:bCs/>
          <w:highlight w:val="green"/>
          <w:u w:val="single"/>
        </w:rPr>
        <w:t>on</w:t>
      </w:r>
      <w:r w:rsidRPr="00F8129C">
        <w:rPr>
          <w:sz w:val="16"/>
        </w:rPr>
        <w:t xml:space="preserve"> the streets of </w:t>
      </w:r>
      <w:r w:rsidRPr="00F8129C">
        <w:rPr>
          <w:b/>
          <w:bCs/>
          <w:highlight w:val="green"/>
          <w:u w:val="single"/>
        </w:rPr>
        <w:t>Lahore</w:t>
      </w:r>
      <w:r w:rsidRPr="00F8129C">
        <w:rPr>
          <w:sz w:val="16"/>
        </w:rPr>
        <w:t xml:space="preserve">, what was most interesting was the extraordinary international support that they received from more than 380 Indian WhatsApp groups in the cyber world. An initial analysis of </w:t>
      </w:r>
      <w:r w:rsidRPr="00F8129C">
        <w:rPr>
          <w:b/>
          <w:bCs/>
          <w:highlight w:val="green"/>
          <w:u w:val="single"/>
        </w:rPr>
        <w:t xml:space="preserve">400,000 hostile tweets </w:t>
      </w:r>
      <w:r w:rsidRPr="00F8129C">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F8129C">
        <w:rPr>
          <w:b/>
          <w:bCs/>
          <w:highlight w:val="green"/>
          <w:u w:val="single"/>
        </w:rPr>
        <w:t xml:space="preserve">to maximize </w:t>
      </w:r>
      <w:r w:rsidRPr="00F8129C">
        <w:rPr>
          <w:sz w:val="16"/>
        </w:rPr>
        <w:t xml:space="preserve">the </w:t>
      </w:r>
      <w:r w:rsidRPr="00F8129C">
        <w:rPr>
          <w:b/>
          <w:bCs/>
          <w:highlight w:val="green"/>
          <w:u w:val="single"/>
        </w:rPr>
        <w:t xml:space="preserve">social chaos </w:t>
      </w:r>
      <w:r w:rsidRPr="00F8129C">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F8129C">
        <w:rPr>
          <w:b/>
          <w:bCs/>
          <w:highlight w:val="green"/>
          <w:u w:val="single"/>
        </w:rPr>
        <w:t xml:space="preserve">to strategically exploit </w:t>
      </w:r>
      <w:r w:rsidRPr="00F8129C">
        <w:rPr>
          <w:sz w:val="16"/>
        </w:rPr>
        <w:t xml:space="preserve">the environment shaped on the ground in Lahore and internationally present </w:t>
      </w:r>
      <w:r w:rsidRPr="00F8129C">
        <w:rPr>
          <w:b/>
          <w:bCs/>
          <w:highlight w:val="green"/>
          <w:u w:val="single"/>
        </w:rPr>
        <w:t>Pakistan as</w:t>
      </w:r>
      <w:r w:rsidRPr="00F8129C">
        <w:rPr>
          <w:sz w:val="16"/>
        </w:rPr>
        <w:t xml:space="preserve"> an </w:t>
      </w:r>
      <w:r w:rsidRPr="00F8129C">
        <w:rPr>
          <w:b/>
          <w:bCs/>
          <w:highlight w:val="green"/>
          <w:u w:val="single"/>
        </w:rPr>
        <w:t>unstable country</w:t>
      </w:r>
      <w:r w:rsidRPr="00F8129C">
        <w:rPr>
          <w:sz w:val="16"/>
        </w:rPr>
        <w:t xml:space="preserve">. Earlier, some very irresponsible remarks about </w:t>
      </w:r>
      <w:r w:rsidRPr="00F8129C">
        <w:rPr>
          <w:b/>
          <w:bCs/>
          <w:highlight w:val="green"/>
          <w:u w:val="single"/>
        </w:rPr>
        <w:t>Pakistan’s</w:t>
      </w:r>
      <w:r w:rsidRPr="00F8129C">
        <w:rPr>
          <w:sz w:val="16"/>
        </w:rPr>
        <w:t xml:space="preserve"> missile and </w:t>
      </w:r>
      <w:r w:rsidRPr="00F8129C">
        <w:rPr>
          <w:b/>
          <w:bCs/>
          <w:highlight w:val="green"/>
          <w:u w:val="single"/>
        </w:rPr>
        <w:t>nuclear program</w:t>
      </w:r>
      <w:r w:rsidRPr="00F8129C">
        <w:rPr>
          <w:sz w:val="16"/>
          <w:highlight w:val="green"/>
        </w:rPr>
        <w:t xml:space="preserve"> </w:t>
      </w:r>
      <w:r w:rsidRPr="00F8129C">
        <w:rPr>
          <w:sz w:val="16"/>
        </w:rPr>
        <w:t xml:space="preserve">were also made at similar rallies. Such statements from any person, particularly those </w:t>
      </w:r>
      <w:r w:rsidRPr="00F8129C">
        <w:rPr>
          <w:b/>
          <w:bCs/>
          <w:highlight w:val="green"/>
          <w:u w:val="single"/>
        </w:rPr>
        <w:t>seen in</w:t>
      </w:r>
      <w:r w:rsidRPr="00F8129C">
        <w:rPr>
          <w:sz w:val="16"/>
          <w:highlight w:val="green"/>
        </w:rPr>
        <w:t xml:space="preserve"> </w:t>
      </w:r>
      <w:r w:rsidRPr="00F8129C">
        <w:rPr>
          <w:sz w:val="16"/>
        </w:rPr>
        <w:t xml:space="preserve">the </w:t>
      </w:r>
      <w:r w:rsidRPr="00F8129C">
        <w:rPr>
          <w:b/>
          <w:bCs/>
          <w:highlight w:val="green"/>
          <w:u w:val="single"/>
        </w:rPr>
        <w:t>religious context</w:t>
      </w:r>
      <w:r w:rsidRPr="00F8129C">
        <w:rPr>
          <w:sz w:val="16"/>
          <w:highlight w:val="green"/>
        </w:rPr>
        <w:t xml:space="preserve"> </w:t>
      </w:r>
      <w:r w:rsidRPr="00F8129C">
        <w:rPr>
          <w:sz w:val="16"/>
        </w:rPr>
        <w:t xml:space="preserve">by the general public, also help those who intend to internationally shape a perception that </w:t>
      </w:r>
      <w:r w:rsidRPr="00F8129C">
        <w:rPr>
          <w:b/>
          <w:bCs/>
          <w:highlight w:val="green"/>
          <w:u w:val="single"/>
        </w:rPr>
        <w:t>Pakistan’s nuclear arsenal</w:t>
      </w:r>
      <w:r w:rsidRPr="00F8129C">
        <w:rPr>
          <w:sz w:val="16"/>
          <w:highlight w:val="green"/>
        </w:rPr>
        <w:t xml:space="preserve"> </w:t>
      </w:r>
      <w:r w:rsidRPr="00F8129C">
        <w:rPr>
          <w:sz w:val="16"/>
        </w:rPr>
        <w:t xml:space="preserve">is not safe and could fall </w:t>
      </w:r>
      <w:r w:rsidRPr="00F8129C">
        <w:rPr>
          <w:b/>
          <w:bCs/>
          <w:highlight w:val="green"/>
          <w:u w:val="single"/>
        </w:rPr>
        <w:t>in</w:t>
      </w:r>
      <w:r w:rsidRPr="00F8129C">
        <w:rPr>
          <w:sz w:val="16"/>
        </w:rPr>
        <w:t xml:space="preserve">to </w:t>
      </w:r>
      <w:r w:rsidRPr="00F8129C">
        <w:rPr>
          <w:b/>
          <w:bCs/>
          <w:highlight w:val="green"/>
          <w:u w:val="single"/>
        </w:rPr>
        <w:t>irresponsible hands</w:t>
      </w:r>
      <w:r w:rsidRPr="00F8129C">
        <w:rPr>
          <w:sz w:val="16"/>
        </w:rPr>
        <w:t xml:space="preserve">. Lessons </w:t>
      </w:r>
      <w:r w:rsidRPr="00F8129C">
        <w:rPr>
          <w:b/>
          <w:bCs/>
          <w:highlight w:val="green"/>
          <w:u w:val="single"/>
        </w:rPr>
        <w:t>from</w:t>
      </w:r>
      <w:r w:rsidRPr="00F8129C">
        <w:rPr>
          <w:sz w:val="16"/>
        </w:rPr>
        <w:t xml:space="preserve"> the </w:t>
      </w:r>
      <w:r w:rsidRPr="00F8129C">
        <w:rPr>
          <w:b/>
          <w:bCs/>
          <w:highlight w:val="green"/>
          <w:u w:val="single"/>
        </w:rPr>
        <w:t>crisis</w:t>
      </w:r>
      <w:r w:rsidRPr="00F8129C">
        <w:rPr>
          <w:sz w:val="16"/>
        </w:rPr>
        <w:t xml:space="preserve"> and the way forward The government and the relevant national security institutions must carefully evaluate all the dimensions of this crisis and its specific dynamics </w:t>
      </w:r>
      <w:r w:rsidRPr="00F8129C">
        <w:rPr>
          <w:b/>
          <w:bCs/>
          <w:highlight w:val="green"/>
          <w:u w:val="single"/>
        </w:rPr>
        <w:t>in</w:t>
      </w:r>
      <w:r w:rsidRPr="00F8129C">
        <w:rPr>
          <w:sz w:val="16"/>
        </w:rPr>
        <w:t xml:space="preserve"> each </w:t>
      </w:r>
      <w:r w:rsidRPr="00F8129C">
        <w:rPr>
          <w:b/>
          <w:bCs/>
          <w:highlight w:val="green"/>
          <w:u w:val="single"/>
        </w:rPr>
        <w:t>domain of national interest</w:t>
      </w:r>
      <w:r w:rsidRPr="00F8129C">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on the basis of 21st-century environment and national interests rather than the structures or institutions that evolved during the 20th Century and individually pursue these interests. For example, in order to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tried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F8129C">
        <w:rPr>
          <w:b/>
          <w:bCs/>
          <w:highlight w:val="green"/>
          <w:u w:val="single"/>
        </w:rPr>
        <w:t>hybrid warfare</w:t>
      </w:r>
      <w:r w:rsidRPr="00F8129C">
        <w:rPr>
          <w:sz w:val="16"/>
        </w:rPr>
        <w:t xml:space="preserve"> Our several relevant institutions regularly monitor the cyber and media trends but these also need to be comprehensively seen in the context of their co-relation and implications for other geo-economic, geo-strategic and regional geopolitical trends as well. In hybrid warfare, the physical </w:t>
      </w:r>
      <w:r w:rsidRPr="00F8129C">
        <w:rPr>
          <w:b/>
          <w:bCs/>
          <w:highlight w:val="green"/>
          <w:u w:val="single"/>
        </w:rPr>
        <w:t>battleground</w:t>
      </w:r>
      <w:r w:rsidRPr="00F8129C">
        <w:rPr>
          <w:sz w:val="16"/>
        </w:rPr>
        <w:t xml:space="preserve"> might be a small local neighborhood, but similar </w:t>
      </w:r>
      <w:r w:rsidRPr="00F8129C">
        <w:rPr>
          <w:b/>
          <w:bCs/>
          <w:highlight w:val="green"/>
          <w:u w:val="single"/>
        </w:rPr>
        <w:t>to</w:t>
      </w:r>
      <w:r w:rsidRPr="00F8129C">
        <w:rPr>
          <w:sz w:val="16"/>
        </w:rPr>
        <w:t xml:space="preserve"> the </w:t>
      </w:r>
      <w:r w:rsidRPr="00F8129C">
        <w:rPr>
          <w:b/>
          <w:bCs/>
          <w:highlight w:val="green"/>
          <w:u w:val="single"/>
        </w:rPr>
        <w:t>air</w:t>
      </w:r>
      <w:r w:rsidRPr="00F8129C">
        <w:rPr>
          <w:sz w:val="16"/>
          <w:highlight w:val="green"/>
        </w:rPr>
        <w:t xml:space="preserve"> </w:t>
      </w:r>
      <w:r w:rsidRPr="00F8129C">
        <w:rPr>
          <w:sz w:val="16"/>
        </w:rPr>
        <w:t xml:space="preserve">and artillery support in case of a conventional land war, the psychological, media, and cyber reinforcement and support usually come from </w:t>
      </w:r>
      <w:r w:rsidRPr="00F8129C">
        <w:rPr>
          <w:b/>
          <w:bCs/>
          <w:highlight w:val="green"/>
          <w:u w:val="single"/>
        </w:rPr>
        <w:t>across</w:t>
      </w:r>
      <w:r w:rsidRPr="00F8129C">
        <w:rPr>
          <w:sz w:val="16"/>
        </w:rPr>
        <w:t xml:space="preserve"> the </w:t>
      </w:r>
      <w:r w:rsidRPr="00F8129C">
        <w:rPr>
          <w:b/>
          <w:bCs/>
          <w:highlight w:val="green"/>
          <w:u w:val="single"/>
        </w:rPr>
        <w:t>borders</w:t>
      </w:r>
      <w:r w:rsidRPr="00F8129C">
        <w:rPr>
          <w:sz w:val="16"/>
        </w:rPr>
        <w:t xml:space="preserve">. This helps maximize, magnify and export the tactical and limited physical impact of a local incident way beyond the streets of a city, in order to psychologically disturb the entire nation, financially </w:t>
      </w:r>
      <w:r w:rsidRPr="00F8129C">
        <w:rPr>
          <w:b/>
          <w:bCs/>
          <w:highlight w:val="green"/>
          <w:u w:val="single"/>
        </w:rPr>
        <w:t>disrupt</w:t>
      </w:r>
      <w:r w:rsidRPr="00F8129C">
        <w:rPr>
          <w:sz w:val="16"/>
        </w:rPr>
        <w:t xml:space="preserve"> the national </w:t>
      </w:r>
      <w:r w:rsidRPr="00F8129C">
        <w:rPr>
          <w:b/>
          <w:bCs/>
          <w:highlight w:val="green"/>
          <w:u w:val="single"/>
        </w:rPr>
        <w:t>economy</w:t>
      </w:r>
      <w:r w:rsidRPr="00F8129C">
        <w:rPr>
          <w:sz w:val="16"/>
        </w:rPr>
        <w:t xml:space="preserve">, </w:t>
      </w:r>
      <w:r w:rsidRPr="00F8129C">
        <w:rPr>
          <w:b/>
          <w:bCs/>
          <w:highlight w:val="green"/>
          <w:u w:val="single"/>
        </w:rPr>
        <w:t>and</w:t>
      </w:r>
      <w:r w:rsidRPr="00F8129C">
        <w:rPr>
          <w:sz w:val="16"/>
        </w:rPr>
        <w:t xml:space="preserve"> </w:t>
      </w:r>
      <w:r w:rsidRPr="00F8129C">
        <w:rPr>
          <w:b/>
          <w:bCs/>
          <w:highlight w:val="green"/>
          <w:u w:val="single"/>
        </w:rPr>
        <w:t>shake</w:t>
      </w:r>
      <w:r w:rsidRPr="00F8129C">
        <w:rPr>
          <w:sz w:val="16"/>
        </w:rPr>
        <w:t xml:space="preserve"> the </w:t>
      </w:r>
      <w:r w:rsidRPr="00F8129C">
        <w:rPr>
          <w:b/>
          <w:bCs/>
          <w:highlight w:val="green"/>
          <w:u w:val="single"/>
        </w:rPr>
        <w:t>confidence</w:t>
      </w:r>
      <w:r w:rsidRPr="00F8129C">
        <w:rPr>
          <w:sz w:val="16"/>
        </w:rPr>
        <w:t xml:space="preserve"> of all those around the world who have an interest or goodwill </w:t>
      </w:r>
      <w:r w:rsidRPr="00F8129C">
        <w:rPr>
          <w:b/>
          <w:bCs/>
          <w:highlight w:val="green"/>
          <w:u w:val="single"/>
        </w:rPr>
        <w:t>towards Pakistan</w:t>
      </w:r>
      <w:r w:rsidRPr="00F8129C">
        <w:rPr>
          <w:sz w:val="16"/>
        </w:rPr>
        <w:t xml:space="preserve">. In short, this street protest’s somewhat crude, tactical, and local action received well-planned, extensive, and highly sophisticated international support that aimed to create the strategic impact of nationally </w:t>
      </w:r>
      <w:r w:rsidRPr="00F8129C">
        <w:rPr>
          <w:b/>
          <w:bCs/>
          <w:highlight w:val="green"/>
          <w:u w:val="single"/>
        </w:rPr>
        <w:t>destabilizing and</w:t>
      </w:r>
      <w:r w:rsidRPr="00F8129C">
        <w:rPr>
          <w:sz w:val="16"/>
          <w:highlight w:val="green"/>
        </w:rPr>
        <w:t xml:space="preserve"> </w:t>
      </w:r>
      <w:r w:rsidRPr="00F8129C">
        <w:rPr>
          <w:sz w:val="16"/>
        </w:rPr>
        <w:t xml:space="preserve">globally </w:t>
      </w:r>
      <w:r w:rsidRPr="00F8129C">
        <w:rPr>
          <w:b/>
          <w:bCs/>
          <w:highlight w:val="green"/>
          <w:u w:val="single"/>
        </w:rPr>
        <w:t>isolating Pakistan</w:t>
      </w:r>
      <w:r w:rsidRPr="00F8129C">
        <w:rPr>
          <w:sz w:val="16"/>
        </w:rPr>
        <w:t>.</w:t>
      </w:r>
    </w:p>
    <w:p w14:paraId="56FA658E" w14:textId="77777777" w:rsidR="004F4376" w:rsidRPr="00F8129C" w:rsidRDefault="004F4376" w:rsidP="00D11FE4">
      <w:pPr>
        <w:rPr>
          <w:sz w:val="16"/>
        </w:rPr>
      </w:pPr>
    </w:p>
    <w:p w14:paraId="5F16EF59" w14:textId="3DA899B4" w:rsidR="004F4376" w:rsidRDefault="00343155" w:rsidP="00343155">
      <w:pPr>
        <w:pStyle w:val="Heading4"/>
      </w:pPr>
      <w:r w:rsidRPr="00F8129C">
        <w:t>Nuke war causes extinction apply pnd 16 down here</w:t>
      </w:r>
    </w:p>
    <w:p w14:paraId="184C9674" w14:textId="77777777" w:rsidR="00230BA3" w:rsidRPr="00230BA3" w:rsidRDefault="00230BA3" w:rsidP="00230BA3"/>
    <w:p w14:paraId="462C8C53" w14:textId="053E8FAB" w:rsidR="00230BA3" w:rsidRDefault="00230BA3" w:rsidP="00230BA3">
      <w:pPr>
        <w:pStyle w:val="Heading3"/>
      </w:pPr>
      <w:r w:rsidRPr="00F8129C">
        <w:t>Resolved: The member nations of the World Trade Organization ought to reduce intellectual pro</w:t>
      </w:r>
      <w:r>
        <w:t>perty protections for medicines through</w:t>
      </w:r>
      <w:r w:rsidRPr="0099338E">
        <w:t xml:space="preserve"> </w:t>
      </w:r>
      <w:r w:rsidRPr="00C938E1">
        <w:t>IP/C/W/669</w:t>
      </w:r>
      <w:r>
        <w:t xml:space="preserve"> also called the TRIPS waiver proposal</w:t>
      </w:r>
      <w:r w:rsidRPr="00F8129C">
        <w:t xml:space="preserve">Adv – Covid </w:t>
      </w:r>
    </w:p>
    <w:p w14:paraId="51C34626" w14:textId="0A6F905F" w:rsidR="00230BA3" w:rsidRPr="00230BA3" w:rsidRDefault="00230BA3" w:rsidP="00230BA3">
      <w:pPr>
        <w:pStyle w:val="Heading4"/>
        <w:rPr>
          <w:rStyle w:val="StyleUnderline"/>
          <w:u w:val="none"/>
        </w:rPr>
      </w:pPr>
      <w:r w:rsidRPr="00F8129C">
        <w:t>Trips waiver</w:t>
      </w:r>
      <w:r>
        <w:t xml:space="preserve"> is </w:t>
      </w:r>
      <w:r w:rsidRPr="0099338E">
        <w:rPr>
          <w:rStyle w:val="StyleUnderline"/>
        </w:rPr>
        <w:t xml:space="preserve">Normal </w:t>
      </w:r>
      <w:r w:rsidRPr="00230BA3">
        <w:rPr>
          <w:rStyle w:val="StyleUnderline"/>
        </w:rPr>
        <w:t>Means</w:t>
      </w:r>
      <w:r w:rsidRPr="00230BA3">
        <w:rPr>
          <w:rStyle w:val="StyleUnderline"/>
          <w:u w:val="none"/>
        </w:rPr>
        <w:t xml:space="preserve"> </w:t>
      </w:r>
      <w:r w:rsidRPr="00230BA3">
        <w:rPr>
          <w:rStyle w:val="StyleUnderline"/>
          <w:u w:val="none"/>
        </w:rPr>
        <w:t>and solves medical infastructres answering vacci</w:t>
      </w:r>
      <w:r w:rsidRPr="00230BA3">
        <w:rPr>
          <w:rStyle w:val="StyleUnderline"/>
          <w:u w:val="none"/>
        </w:rPr>
        <w:t>nes writ large</w:t>
      </w:r>
    </w:p>
    <w:p w14:paraId="79E3E08A" w14:textId="4B6704BC" w:rsidR="00230BA3" w:rsidRPr="004C5BCE" w:rsidRDefault="00230BA3" w:rsidP="00230BA3">
      <w:pPr>
        <w:rPr>
          <w:rStyle w:val="Style13ptBold"/>
        </w:rPr>
      </w:pPr>
      <w:r w:rsidRPr="004C5BCE">
        <w:rPr>
          <w:rStyle w:val="Style13ptBold"/>
        </w:rPr>
        <w:t>Gupta, June 2021</w:t>
      </w:r>
    </w:p>
    <w:p w14:paraId="3629FE74" w14:textId="77777777" w:rsidR="00230BA3" w:rsidRPr="006D596E" w:rsidRDefault="00230BA3" w:rsidP="00230BA3">
      <w:r w:rsidRPr="004C5BCE">
        <w:t xml:space="preserve">Gupta, Shailly. “EU, UK, Switzerland, Norway Must Stop Blocking Negotiations on Landmark Pandemic Monopoly Waiver - World.” ReliefWeb, OCHA, 7 June 2021, reliefweb.int/report/world/eu-uk-switzerland-norway-must-stop-blocking-negotiations-landmark-pandemic-monopoly. </w:t>
      </w:r>
    </w:p>
    <w:p w14:paraId="04136669" w14:textId="77777777" w:rsidR="00230BA3" w:rsidRDefault="00230BA3" w:rsidP="00230BA3">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the 'TRIPS waiver' --- the international humanitarian organisation Médecins Sans Frontières/Doctors Without Borders (</w:t>
      </w:r>
      <w:r w:rsidRPr="004C5BCE">
        <w:rPr>
          <w:b/>
          <w:bCs/>
          <w:highlight w:val="green"/>
          <w:u w:val="single"/>
        </w:rPr>
        <w:t>MSF</w:t>
      </w:r>
      <w:r w:rsidRPr="002529D9">
        <w:rPr>
          <w:sz w:val="16"/>
        </w:rPr>
        <w:t xml:space="preserve">) </w:t>
      </w:r>
      <w:r w:rsidRPr="004C5BCE">
        <w:rPr>
          <w:b/>
          <w:bCs/>
          <w:highlight w:val="green"/>
          <w:u w:val="single"/>
        </w:rPr>
        <w:t xml:space="preserve">denounced the </w:t>
      </w:r>
      <w:r w:rsidRPr="002529D9">
        <w:rPr>
          <w:sz w:val="16"/>
        </w:rPr>
        <w:t>European Union (</w:t>
      </w:r>
      <w:r w:rsidRPr="004C5BCE">
        <w:rPr>
          <w:b/>
          <w:bCs/>
          <w:highlight w:val="green"/>
          <w:u w:val="single"/>
        </w:rPr>
        <w:t>EU</w:t>
      </w:r>
      <w:r w:rsidRPr="002529D9">
        <w:rPr>
          <w:sz w:val="16"/>
        </w:rPr>
        <w:t xml:space="preserve">) and countries </w:t>
      </w:r>
      <w:r w:rsidRPr="004C5BCE">
        <w:rPr>
          <w:b/>
          <w:bCs/>
          <w:highlight w:val="green"/>
          <w:u w:val="single"/>
        </w:rPr>
        <w:t>including</w:t>
      </w:r>
      <w:r w:rsidRPr="002529D9">
        <w:rPr>
          <w:sz w:val="16"/>
        </w:rPr>
        <w:t xml:space="preserve"> the </w:t>
      </w:r>
      <w:r w:rsidRPr="004C5BCE">
        <w:rPr>
          <w:b/>
          <w:bCs/>
          <w:highlight w:val="green"/>
          <w:u w:val="single"/>
        </w:rPr>
        <w:t>UK</w:t>
      </w:r>
      <w:r w:rsidRPr="002529D9">
        <w:rPr>
          <w:sz w:val="16"/>
        </w:rPr>
        <w:t xml:space="preserve">, </w:t>
      </w:r>
      <w:r w:rsidRPr="004C5BCE">
        <w:rPr>
          <w:b/>
          <w:bCs/>
          <w:highlight w:val="green"/>
          <w:u w:val="single"/>
        </w:rPr>
        <w:t>Switzerland and Norway for</w:t>
      </w:r>
      <w:r w:rsidRPr="002529D9">
        <w:rPr>
          <w:sz w:val="16"/>
        </w:rPr>
        <w:t xml:space="preserve"> employing </w:t>
      </w:r>
      <w:r w:rsidRPr="004C5BCE">
        <w:rPr>
          <w:b/>
          <w:bCs/>
          <w:highlight w:val="green"/>
          <w:u w:val="single"/>
        </w:rPr>
        <w:t xml:space="preserve">delay tactics </w:t>
      </w:r>
      <w:r w:rsidRPr="002529D9">
        <w:rPr>
          <w:sz w:val="16"/>
        </w:rPr>
        <w:t xml:space="preserve">instead of agreeing to start formal negotiations </w:t>
      </w:r>
      <w:r w:rsidRPr="004C5BCE">
        <w:rPr>
          <w:b/>
          <w:bCs/>
          <w:highlight w:val="green"/>
          <w:u w:val="single"/>
        </w:rPr>
        <w:t>on</w:t>
      </w:r>
      <w:r w:rsidRPr="002529D9">
        <w:rPr>
          <w:sz w:val="16"/>
        </w:rPr>
        <w:t xml:space="preserve"> this </w:t>
      </w:r>
      <w:r w:rsidRPr="004C5BCE">
        <w:rPr>
          <w:b/>
          <w:bCs/>
          <w:highlight w:val="green"/>
          <w:u w:val="single"/>
        </w:rPr>
        <w:t xml:space="preserve">critical waiver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C5BCE">
        <w:rPr>
          <w:b/>
          <w:bCs/>
          <w:highlight w:val="green"/>
          <w:u w:val="single"/>
        </w:rPr>
        <w:t>EU</w:t>
      </w:r>
      <w:r w:rsidRPr="002529D9">
        <w:rPr>
          <w:sz w:val="16"/>
        </w:rPr>
        <w:t xml:space="preserve"> published a </w:t>
      </w:r>
      <w:r w:rsidRPr="004C5BCE">
        <w:rPr>
          <w:b/>
          <w:bCs/>
          <w:highlight w:val="green"/>
          <w:u w:val="single"/>
        </w:rPr>
        <w:t>counter-proposal</w:t>
      </w:r>
      <w:r w:rsidRPr="002529D9">
        <w:rPr>
          <w:sz w:val="16"/>
          <w:highlight w:val="green"/>
        </w:rPr>
        <w:t xml:space="preserve"> </w:t>
      </w:r>
      <w:r w:rsidRPr="002529D9">
        <w:rPr>
          <w:sz w:val="16"/>
        </w:rPr>
        <w:t xml:space="preserve">focusing on 'compulsory licensing', which brings nothing significantly new to the table and instead </w:t>
      </w:r>
      <w:r w:rsidRPr="004C5BCE">
        <w:rPr>
          <w:b/>
          <w:bCs/>
          <w:highlight w:val="green"/>
          <w:u w:val="single"/>
        </w:rPr>
        <w:t>is</w:t>
      </w:r>
      <w:r w:rsidRPr="002529D9">
        <w:rPr>
          <w:sz w:val="16"/>
        </w:rPr>
        <w:t xml:space="preserve"> merely </w:t>
      </w:r>
      <w:r w:rsidRPr="004C5BCE">
        <w:rPr>
          <w:b/>
          <w:bCs/>
          <w:highlight w:val="green"/>
          <w:u w:val="single"/>
        </w:rPr>
        <w:t>a maneuver to stall</w:t>
      </w:r>
      <w:r w:rsidRPr="002529D9">
        <w:rPr>
          <w:sz w:val="16"/>
          <w:highlight w:val="green"/>
        </w:rPr>
        <w:t xml:space="preserve"> </w:t>
      </w:r>
      <w:r w:rsidRPr="002529D9">
        <w:rPr>
          <w:sz w:val="16"/>
        </w:rPr>
        <w:t xml:space="preserve">the waiver negotiation process. If adopted, </w:t>
      </w:r>
      <w:r w:rsidRPr="004C5BCE">
        <w:rPr>
          <w:b/>
          <w:bCs/>
          <w:highlight w:val="green"/>
          <w:u w:val="single"/>
        </w:rPr>
        <w:t>the waiver would provide countries with</w:t>
      </w:r>
      <w:r w:rsidRPr="002529D9">
        <w:rPr>
          <w:sz w:val="16"/>
          <w:highlight w:val="green"/>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4C5BCE">
        <w:rPr>
          <w:b/>
          <w:bCs/>
          <w:highlight w:val="green"/>
          <w:u w:val="single"/>
        </w:rPr>
        <w:t>collaboration in</w:t>
      </w:r>
      <w:r w:rsidRPr="002529D9">
        <w:rPr>
          <w:sz w:val="16"/>
          <w:highlight w:val="green"/>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vaccines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4C5BCE">
        <w:rPr>
          <w:b/>
          <w:bCs/>
          <w:highlight w:val="green"/>
          <w:u w:val="single"/>
        </w:rPr>
        <w:t>struggle</w:t>
      </w:r>
      <w:r w:rsidRPr="002529D9">
        <w:rPr>
          <w:sz w:val="16"/>
        </w:rPr>
        <w:t xml:space="preserve">d </w:t>
      </w:r>
      <w:r w:rsidRPr="004C5BCE">
        <w:rPr>
          <w:b/>
          <w:bCs/>
          <w:highlight w:val="green"/>
          <w:u w:val="single"/>
        </w:rPr>
        <w:t>to provide</w:t>
      </w:r>
      <w:r w:rsidRPr="002529D9">
        <w:rPr>
          <w:sz w:val="16"/>
          <w:highlight w:val="green"/>
        </w:rPr>
        <w:t xml:space="preserve"> </w:t>
      </w:r>
      <w:r w:rsidRPr="004C5BCE">
        <w:rPr>
          <w:b/>
          <w:bCs/>
          <w:highlight w:val="green"/>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hospitalisations and deaths in this pandemic. Governments must do everything in their power to make sure that every country has the best chance to save as many lives as possible throughout this pandemic." The governments co-sponsoring the waiver proposal recently submitted </w:t>
      </w:r>
      <w:hyperlink r:id="rId43" w:history="1">
        <w:r w:rsidRPr="002529D9">
          <w:rPr>
            <w:rStyle w:val="Hyperlink"/>
            <w:sz w:val="16"/>
          </w:rPr>
          <w:t>a revised proposal</w:t>
        </w:r>
      </w:hyperlink>
      <w:r w:rsidRPr="002529D9">
        <w:rPr>
          <w:sz w:val="16"/>
        </w:rPr>
        <w:t xml:space="preserve">to </w:t>
      </w:r>
      <w:r w:rsidRPr="004C5BCE">
        <w:rPr>
          <w:b/>
          <w:bCs/>
          <w:highlight w:val="green"/>
          <w:u w:val="single"/>
        </w:rPr>
        <w:t xml:space="preserve">the WTO </w:t>
      </w:r>
      <w:r w:rsidRPr="002529D9">
        <w:rPr>
          <w:sz w:val="16"/>
        </w:rPr>
        <w:t xml:space="preserve">outlining its scope and duration, with the </w:t>
      </w:r>
      <w:r w:rsidRPr="004C5BCE">
        <w:rPr>
          <w:b/>
          <w:bCs/>
          <w:highlight w:val="green"/>
          <w:u w:val="single"/>
        </w:rPr>
        <w:t>objective</w:t>
      </w:r>
      <w:r w:rsidRPr="002529D9">
        <w:rPr>
          <w:sz w:val="16"/>
        </w:rPr>
        <w:t xml:space="preserve"> of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2529D9">
        <w:rPr>
          <w:b/>
          <w:bCs/>
          <w:highlight w:val="green"/>
          <w:u w:val="single"/>
        </w:rPr>
        <w:t>on the proposal</w:t>
      </w:r>
      <w:r w:rsidRPr="002529D9">
        <w:rPr>
          <w:sz w:val="16"/>
          <w:highlight w:val="green"/>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2529D9">
        <w:rPr>
          <w:b/>
          <w:bCs/>
          <w:highlight w:val="green"/>
          <w:u w:val="single"/>
        </w:rPr>
        <w:t>which</w:t>
      </w:r>
      <w:r w:rsidRPr="002529D9">
        <w:rPr>
          <w:sz w:val="16"/>
        </w:rPr>
        <w:t xml:space="preserve"> so far </w:t>
      </w:r>
      <w:r w:rsidRPr="002529D9">
        <w:rPr>
          <w:b/>
          <w:bCs/>
          <w:highlight w:val="green"/>
          <w:u w:val="single"/>
        </w:rPr>
        <w:t>have</w:t>
      </w:r>
      <w:r w:rsidRPr="002529D9">
        <w:rPr>
          <w:sz w:val="16"/>
        </w:rPr>
        <w:t xml:space="preserve"> shown </w:t>
      </w:r>
      <w:r w:rsidRPr="002529D9">
        <w:rPr>
          <w:b/>
          <w:bCs/>
          <w:highlight w:val="green"/>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slow and complicated to address pandemic-level challenges. </w:t>
      </w:r>
      <w:r w:rsidRPr="002529D9">
        <w:rPr>
          <w:b/>
          <w:bCs/>
          <w:highlight w:val="green"/>
          <w:u w:val="single"/>
        </w:rPr>
        <w:t xml:space="preserve">The </w:t>
      </w:r>
      <w:r w:rsidRPr="00521997">
        <w:t>proposed</w:t>
      </w:r>
      <w:r w:rsidRPr="002529D9">
        <w:rPr>
          <w:b/>
          <w:bCs/>
          <w:highlight w:val="green"/>
          <w:u w:val="single"/>
        </w:rPr>
        <w:t xml:space="preserve"> TRIPS waiver would provide countries with an effective </w:t>
      </w:r>
      <w:r w:rsidRPr="00F2329C">
        <w:t>and expeditious</w:t>
      </w:r>
      <w:r w:rsidRPr="002529D9">
        <w:rPr>
          <w:b/>
          <w:bCs/>
          <w:highlight w:val="green"/>
          <w:u w:val="single"/>
        </w:rPr>
        <w:t xml:space="preserve"> way to remove key IP barriers 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DimitriEynikel,EU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2529D9">
        <w:rPr>
          <w:b/>
          <w:bCs/>
          <w:highlight w:val="green"/>
          <w:u w:val="single"/>
        </w:rPr>
        <w:t>European</w:t>
      </w:r>
      <w:r w:rsidRPr="002529D9">
        <w:rPr>
          <w:sz w:val="16"/>
        </w:rPr>
        <w:t xml:space="preserve"> Parliament adopted a resolution on ending the HIV/AIDS epidemic by 2030, wherein a clear call was made to support the TRIPS waiver proposal. The European Parliament is expected to vote on a specific resolution in support of the waiver proposal between 7 and 10 June. A number of </w:t>
      </w:r>
      <w:r w:rsidRPr="002529D9">
        <w:rPr>
          <w:b/>
          <w:bCs/>
          <w:highlight w:val="green"/>
          <w:u w:val="single"/>
        </w:rPr>
        <w:t>countries</w:t>
      </w:r>
      <w:r w:rsidRPr="002529D9">
        <w:rPr>
          <w:sz w:val="16"/>
        </w:rPr>
        <w:t xml:space="preserve"> that continue to resist the waiver proposal are also part of the Group of 7 (G-7), whose heads of state are meeting at a summit next week. G-7 leaders should, at this critical moment in a pandemic, take concrete steps to </w:t>
      </w:r>
      <w:r w:rsidRPr="002529D9">
        <w:rPr>
          <w:b/>
          <w:bCs/>
          <w:highlight w:val="green"/>
          <w:u w:val="single"/>
        </w:rPr>
        <w:t xml:space="preserve">show global solidarity and support </w:t>
      </w:r>
      <w:r w:rsidRPr="002529D9">
        <w:rPr>
          <w:sz w:val="16"/>
        </w:rPr>
        <w:t xml:space="preserve">this important waiver from </w:t>
      </w:r>
      <w:r w:rsidRPr="002529D9">
        <w:rPr>
          <w:b/>
          <w:bCs/>
          <w:highlight w:val="green"/>
          <w:u w:val="single"/>
        </w:rPr>
        <w:t>monopolies</w:t>
      </w:r>
      <w:r w:rsidRPr="002529D9">
        <w:rPr>
          <w:sz w:val="16"/>
        </w:rPr>
        <w:t xml:space="preserve"> to facilitate access to COVID-19 medical tools.</w:t>
      </w:r>
    </w:p>
    <w:p w14:paraId="61CA75A3" w14:textId="77777777" w:rsidR="00230BA3" w:rsidRPr="00F8129C" w:rsidRDefault="00230BA3" w:rsidP="00230BA3">
      <w:pPr>
        <w:pStyle w:val="Heading2"/>
      </w:pPr>
      <w:r w:rsidRPr="00F8129C">
        <w:t xml:space="preserve">Solvency </w:t>
      </w:r>
    </w:p>
    <w:p w14:paraId="774C7B72" w14:textId="77777777" w:rsidR="00230BA3" w:rsidRDefault="00230BA3" w:rsidP="00230BA3">
      <w:pPr>
        <w:rPr>
          <w:sz w:val="16"/>
        </w:rPr>
      </w:pPr>
    </w:p>
    <w:p w14:paraId="5E20FFD2" w14:textId="1E559B1C" w:rsidR="00230BA3" w:rsidRPr="00F8129C" w:rsidRDefault="00230BA3" w:rsidP="00230BA3">
      <w:pPr>
        <w:pStyle w:val="Heading4"/>
      </w:pPr>
      <w:r w:rsidRPr="00F8129C">
        <w:t>solve</w:t>
      </w:r>
      <w:r>
        <w:t>s</w:t>
      </w:r>
      <w:r w:rsidRPr="00F8129C">
        <w:t xml:space="preserve"> bioweapon response</w:t>
      </w:r>
      <w:r>
        <w:t xml:space="preserve"> </w:t>
      </w:r>
    </w:p>
    <w:p w14:paraId="33030DA1" w14:textId="77777777" w:rsidR="00230BA3" w:rsidRPr="00F8129C" w:rsidRDefault="00230BA3" w:rsidP="00230BA3">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44" w:history="1">
        <w:r w:rsidRPr="00F8129C">
          <w:rPr>
            <w:rStyle w:val="Hyperlink"/>
            <w:sz w:val="8"/>
          </w:rPr>
          <w:t>http://illinoisjltp.com/journal/wp-content/uploads/2013/10/05-05-08_Oriola_AHW_Formatted_FINAL.pdf</w:t>
        </w:r>
      </w:hyperlink>
      <w:r w:rsidRPr="00F8129C">
        <w:rPr>
          <w:sz w:val="8"/>
        </w:rPr>
        <w:t xml:space="preserve"> //avery</w:t>
      </w:r>
    </w:p>
    <w:p w14:paraId="172EBA60" w14:textId="77777777" w:rsidR="00230BA3" w:rsidRPr="00BB52C4" w:rsidRDefault="00230BA3" w:rsidP="00230BA3">
      <w:pPr>
        <w:rPr>
          <w:sz w:val="10"/>
        </w:rPr>
      </w:pPr>
      <w:r w:rsidRPr="00BB52C4">
        <w:rPr>
          <w:sz w:val="10"/>
        </w:rPr>
        <w:t xml:space="preserve">A </w:t>
      </w:r>
      <w:r w:rsidRPr="00402DD5">
        <w:rPr>
          <w:rStyle w:val="Emphasis"/>
          <w:highlight w:val="green"/>
        </w:rPr>
        <w:t>critical countermeasure to bioterror</w:t>
      </w:r>
      <w:r w:rsidRPr="00BB52C4">
        <w:rPr>
          <w:sz w:val="10"/>
        </w:rPr>
        <w:t xml:space="preserve"> attacks </w:t>
      </w:r>
      <w:r w:rsidRPr="00402DD5">
        <w:rPr>
          <w:rStyle w:val="Emphasis"/>
          <w:highlight w:val="green"/>
        </w:rPr>
        <w:t>is a</w:t>
      </w:r>
      <w:r w:rsidRPr="00402DD5">
        <w:rPr>
          <w:rStyle w:val="Emphasis"/>
        </w:rPr>
        <w:t xml:space="preserve"> </w:t>
      </w:r>
      <w:r w:rsidRPr="00402DD5">
        <w:rPr>
          <w:rStyle w:val="Emphasis"/>
          <w:highlight w:val="green"/>
        </w:rPr>
        <w:t>responsive</w:t>
      </w:r>
      <w:r w:rsidRPr="00BB52C4">
        <w:rPr>
          <w:sz w:val="10"/>
        </w:rPr>
        <w:t xml:space="preserve"> and viable </w:t>
      </w:r>
      <w:r w:rsidRPr="00402DD5">
        <w:rPr>
          <w:rStyle w:val="Emphasis"/>
          <w:highlight w:val="green"/>
        </w:rPr>
        <w:t>public health system</w:t>
      </w:r>
      <w:r w:rsidRPr="00BB52C4">
        <w:rPr>
          <w:sz w:val="10"/>
        </w:rPr>
        <w:t xml:space="preserve">, an integral element of </w:t>
      </w:r>
      <w:r w:rsidRPr="00092C0F">
        <w:rPr>
          <w:rStyle w:val="Emphasis"/>
          <w:highlight w:val="green"/>
        </w:rPr>
        <w:t xml:space="preserve">which is an adequate </w:t>
      </w:r>
      <w:r w:rsidRPr="00BB52C4">
        <w:rPr>
          <w:sz w:val="10"/>
        </w:rPr>
        <w:t>and</w:t>
      </w:r>
      <w:r w:rsidRPr="00092C0F">
        <w:rPr>
          <w:rStyle w:val="Emphasis"/>
          <w:highlight w:val="green"/>
        </w:rPr>
        <w:t xml:space="preserve"> </w:t>
      </w:r>
      <w:r w:rsidRPr="00BB52C4">
        <w:rPr>
          <w:sz w:val="10"/>
        </w:rPr>
        <w:t>timely</w:t>
      </w:r>
      <w:r w:rsidRPr="00092C0F">
        <w:rPr>
          <w:rStyle w:val="Emphasis"/>
          <w:highlight w:val="green"/>
        </w:rPr>
        <w:t xml:space="preserve"> supply of essential vaccines </w:t>
      </w:r>
      <w:r w:rsidRPr="00A51D19">
        <w:rPr>
          <w:rStyle w:val="Emphasis"/>
        </w:rPr>
        <w:t>and drugs</w:t>
      </w:r>
      <w:r w:rsidRPr="00BB52C4">
        <w:rPr>
          <w:sz w:val="10"/>
        </w:rPr>
        <w:t xml:space="preserve">. The 2001 anthrax attacks in the United States, which nearly precipitated a run on Bayer’s antibiotic ciprofloxacin,50 demonstrated that the public health care system could fall short of critical medicines to either the infected or stem the spread of infectious pathogens such as smallpox, anthrax and the plague. This is especially so since experts in the United States have said that pre-exposure medical countermeasures—that is, inoculation—for civilian populations is unlikely,51 despite dissenting views that immunizations should ideally be given prior to an attack.5 </w:t>
      </w:r>
      <w:r w:rsidRPr="00A45DEF">
        <w:rPr>
          <w:rStyle w:val="Emphasis"/>
          <w:highlight w:val="green"/>
        </w:rPr>
        <w:t>Time is of the essence</w:t>
      </w:r>
      <w:r w:rsidRPr="00BB52C4">
        <w:rPr>
          <w:sz w:val="10"/>
        </w:rPr>
        <w:t xml:space="preserve"> in getting crucial drugs to victims of bioterrorism attacks </w:t>
      </w:r>
      <w:r w:rsidRPr="00A45DEF">
        <w:rPr>
          <w:rStyle w:val="Emphasis"/>
          <w:highlight w:val="green"/>
        </w:rPr>
        <w:t>to save as many</w:t>
      </w:r>
      <w:r w:rsidRPr="00BB52C4">
        <w:rPr>
          <w:sz w:val="10"/>
        </w:rPr>
        <w:t xml:space="preserve"> lives </w:t>
      </w:r>
      <w:r w:rsidRPr="00A45DEF">
        <w:rPr>
          <w:rStyle w:val="Emphasis"/>
          <w:highlight w:val="green"/>
        </w:rPr>
        <w:t>as possible</w:t>
      </w:r>
      <w:r w:rsidRPr="00BB52C4">
        <w:rPr>
          <w:sz w:val="10"/>
        </w:rPr>
        <w:t xml:space="preserve">, and authorities should be able to mass-produce crucial drugs with minimal delay. </w:t>
      </w:r>
      <w:r w:rsidRPr="00A45DEF">
        <w:rPr>
          <w:rStyle w:val="Emphasis"/>
        </w:rPr>
        <w:t>Drug stockpiling is of limited practical value since most drugs and vaccines have limited shelf-life</w:t>
      </w:r>
      <w:r w:rsidRPr="00BB52C4">
        <w:rPr>
          <w:sz w:val="10"/>
        </w:rPr>
        <w:t xml:space="preserve">,53 and no one knows for sure when terrorists would strike. Moreover, drug stockpiling is not a feasible bioterrorism policy option for resource-poor countries that, unlike the United States and other wealthy nations,54 are already overwhelmed by HIV/AIDS, and lack functional public health infrastructures and the resources to stockpile bioterrorism-specific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However, the </w:t>
      </w:r>
      <w:r w:rsidRPr="00A45DEF">
        <w:rPr>
          <w:rStyle w:val="Emphasis"/>
          <w:highlight w:val="green"/>
        </w:rPr>
        <w:t>high propensity for intellectual property rights</w:t>
      </w:r>
      <w:r w:rsidRPr="00BB52C4">
        <w:rPr>
          <w:sz w:val="10"/>
        </w:rPr>
        <w:t xml:space="preserve"> wrangling—as exemplified by the skirmishes over Bayer’s ciprofloxacin in the wake of the September 11, 2001 anthrax attacks in the United States57 —</w:t>
      </w:r>
      <w:r w:rsidRPr="00A45DEF">
        <w:rPr>
          <w:rStyle w:val="Emphasis"/>
          <w:highlight w:val="green"/>
        </w:rPr>
        <w:t>could stymie authorities’ efforts to</w:t>
      </w:r>
      <w:r w:rsidRPr="00BB52C4">
        <w:rPr>
          <w:sz w:val="10"/>
        </w:rPr>
        <w:t xml:space="preserve"> mass </w:t>
      </w:r>
      <w:r w:rsidRPr="00A45DEF">
        <w:rPr>
          <w:rStyle w:val="Emphasis"/>
          <w:highlight w:val="green"/>
        </w:rPr>
        <w:t>produce</w:t>
      </w:r>
      <w:r w:rsidRPr="00BB52C4">
        <w:rPr>
          <w:sz w:val="10"/>
        </w:rPr>
        <w:t xml:space="preserve"> or parallel import</w:t>
      </w:r>
      <w:r w:rsidRPr="00A45DEF">
        <w:rPr>
          <w:rStyle w:val="Emphasis"/>
        </w:rPr>
        <w:t xml:space="preserve"> </w:t>
      </w:r>
      <w:r w:rsidRPr="00A45DEF">
        <w:rPr>
          <w:rStyle w:val="Emphasis"/>
          <w:highlight w:val="green"/>
        </w:rPr>
        <w:t>crucial patented drugs within the shortest time</w:t>
      </w:r>
      <w:r w:rsidRPr="00BB52C4">
        <w:rPr>
          <w:sz w:val="10"/>
        </w:rPr>
        <w:t xml:space="preserve"> possible, especially in resource-poor countries of Africa, Asia, and Latin America. This makes an effective bioterrorism-specific pharmaceutical patent appropriation clause in international and national patent laws bereft of the bureaucratic trappings of the contemporary patent regime, and the TRIPS access to medicines paradigms. There is a plethora of literature on public health preparedness in gene health law is not clearly defined, it has been sugg ral,58 and public health legal preparedness in particular, fostering holistic discourses on counterterrorism and natural disaster countermeasures.59 Public health legal preparedness has been described as a subtext of public health preparedness.60 Its rising profile in legal scholarship since the late 1990s has been attributed to the recognition of the integral role of law in securing and enforcing public health preparedness strategies.61 While the scope of public ested that it could be “any law that has significant consequences for the health of a defined population,”62 and that “the term may encompass such nominally foreign domains as economic development </w:t>
      </w:r>
      <w:r w:rsidRPr="000B2FAC">
        <w:rPr>
          <w:rStyle w:val="Emphasis"/>
          <w:highlight w:val="green"/>
        </w:rPr>
        <w:t>laws</w:t>
      </w:r>
      <w:r w:rsidRPr="00BB52C4">
        <w:rPr>
          <w:sz w:val="10"/>
        </w:rPr>
        <w:t xml:space="preserve">, tax law, and international trade law.”63 It is axiomatic that public health law </w:t>
      </w:r>
      <w:r w:rsidRPr="001116C1">
        <w:rPr>
          <w:rStyle w:val="Emphasis"/>
          <w:highlight w:val="green"/>
        </w:rPr>
        <w:t>encompasse</w:t>
      </w:r>
      <w:r w:rsidRPr="001116C1">
        <w:rPr>
          <w:rStyle w:val="Emphasis"/>
        </w:rPr>
        <w:t>s</w:t>
      </w:r>
      <w:r w:rsidRPr="00BB52C4">
        <w:rPr>
          <w:sz w:val="10"/>
        </w:rPr>
        <w:t xml:space="preserve"> </w:t>
      </w:r>
      <w:r w:rsidRPr="000B2FAC">
        <w:rPr>
          <w:rStyle w:val="Emphasis"/>
          <w:highlight w:val="green"/>
        </w:rPr>
        <w:t>i</w:t>
      </w:r>
      <w:r w:rsidRPr="00BB52C4">
        <w:rPr>
          <w:sz w:val="10"/>
        </w:rPr>
        <w:t xml:space="preserve">ntellectual </w:t>
      </w:r>
      <w:r w:rsidRPr="000B2FAC">
        <w:rPr>
          <w:rStyle w:val="Emphasis"/>
          <w:highlight w:val="green"/>
        </w:rPr>
        <w:t>p</w:t>
      </w:r>
      <w:r w:rsidRPr="00BB52C4">
        <w:rPr>
          <w:sz w:val="10"/>
        </w:rPr>
        <w:t xml:space="preserve">roperty </w:t>
      </w:r>
      <w:r w:rsidRPr="00BB52C4">
        <w:rPr>
          <w:sz w:val="10"/>
          <w:highlight w:val="green"/>
        </w:rPr>
        <w:t>r</w:t>
      </w:r>
      <w:r w:rsidRPr="00BB52C4">
        <w:rPr>
          <w:sz w:val="10"/>
        </w:rPr>
        <w:t xml:space="preserve">ights, </w:t>
      </w:r>
      <w:r w:rsidRPr="000B2FAC">
        <w:rPr>
          <w:rStyle w:val="Emphasis"/>
          <w:highlight w:val="green"/>
        </w:rPr>
        <w:t>especially patents</w:t>
      </w:r>
      <w:r w:rsidRPr="00BB52C4">
        <w:rPr>
          <w:sz w:val="10"/>
        </w:rPr>
        <w:t xml:space="preserve"> and allied rights that directly regulate ownership of, and access to, critical medicines for public health needs,, particularly </w:t>
      </w:r>
      <w:r w:rsidRPr="000B2FAC">
        <w:rPr>
          <w:rStyle w:val="Emphasis"/>
          <w:highlight w:val="green"/>
        </w:rPr>
        <w:t>with regard to bioterror</w:t>
      </w:r>
      <w:r w:rsidRPr="00BB52C4">
        <w:rPr>
          <w:sz w:val="10"/>
        </w:rPr>
        <w:t xml:space="preserve">ism-induced diseases.64 Not the least of which because a lack of access to crucial drugs </w:t>
      </w:r>
      <w:r w:rsidRPr="000B2FAC">
        <w:rPr>
          <w:rStyle w:val="Emphasis"/>
          <w:highlight w:val="green"/>
        </w:rPr>
        <w:t>could have “significant</w:t>
      </w:r>
      <w:r w:rsidRPr="00BB52C4">
        <w:rPr>
          <w:sz w:val="10"/>
        </w:rPr>
        <w:t xml:space="preserve"> </w:t>
      </w:r>
      <w:r w:rsidRPr="000B2FAC">
        <w:rPr>
          <w:rStyle w:val="Emphasis"/>
          <w:highlight w:val="green"/>
        </w:rPr>
        <w:t>consequences for the</w:t>
      </w:r>
      <w:r w:rsidRPr="000B2FAC">
        <w:rPr>
          <w:rStyle w:val="Emphasis"/>
        </w:rPr>
        <w:t xml:space="preserve"> </w:t>
      </w:r>
      <w:r w:rsidRPr="00BB52C4">
        <w:rPr>
          <w:sz w:val="10"/>
        </w:rPr>
        <w:t xml:space="preserve">health of a defined </w:t>
      </w:r>
      <w:r w:rsidRPr="000B2FAC">
        <w:rPr>
          <w:rStyle w:val="Emphasis"/>
          <w:highlight w:val="green"/>
        </w:rPr>
        <w:t>population</w:t>
      </w:r>
      <w:r w:rsidRPr="00BB52C4">
        <w:rPr>
          <w:sz w:val="10"/>
        </w:rPr>
        <w:t xml:space="preserve">.”65 </w:t>
      </w:r>
      <w:r w:rsidRPr="000B2FAC">
        <w:rPr>
          <w:rStyle w:val="Emphasis"/>
        </w:rPr>
        <w:t>This is an ongoing, albeit unpleasant, reality for millions in resource-poor countries</w:t>
      </w:r>
      <w:r w:rsidRPr="00BB52C4">
        <w:rPr>
          <w:sz w:val="10"/>
        </w:rPr>
        <w:t xml:space="preserve">, arguably due, in part, to stronger pharmaceutical patents protection under the aegis of the World Trade Organization’s (“WTO”) TRIPS Agreement.67 The arrangement has effectively rooted international intellectual property rights governance in international trade rules. Despite the strong link between pharmaceutical patents and public health, most of the scholarship and regulatory regimes concerning public-health legal preparedness largely glosses over intellectual property law and access to medicines interface discourses, and instead focus mainly on the legal status of voluntary rescuers, public health employees, control of biological agents, civil liberties, and legal liability implications of compulsory quarantine and inoculation.69 While acknowledging the possible dearth of vaccines and drugs as a potentially critical logistic snag </w:t>
      </w:r>
      <w:r w:rsidRPr="000B2FAC">
        <w:rPr>
          <w:rStyle w:val="Emphasis"/>
          <w:highlight w:val="green"/>
        </w:rPr>
        <w:t>in the bioterror defense strategy</w:t>
      </w:r>
      <w:r w:rsidRPr="00BB52C4">
        <w:rPr>
          <w:sz w:val="10"/>
        </w:rPr>
        <w:t xml:space="preserve">, even the few articles that have </w:t>
      </w:r>
      <w:r w:rsidRPr="000B2FAC">
        <w:rPr>
          <w:rStyle w:val="Emphasis"/>
          <w:highlight w:val="green"/>
        </w:rPr>
        <w:t>explored potential patent obstacles sought solutions</w:t>
      </w:r>
      <w:r w:rsidRPr="00BB52C4">
        <w:rPr>
          <w:sz w:val="10"/>
        </w:rPr>
        <w:t xml:space="preserve"> only </w:t>
      </w:r>
      <w:r w:rsidRPr="000B2FAC">
        <w:rPr>
          <w:rStyle w:val="Emphasis"/>
          <w:highlight w:val="green"/>
        </w:rPr>
        <w:t>with</w:t>
      </w:r>
      <w:r w:rsidRPr="00BB52C4">
        <w:rPr>
          <w:sz w:val="10"/>
        </w:rPr>
        <w:t xml:space="preserve">in the traditional remit and the familiar ambit of the </w:t>
      </w:r>
      <w:r w:rsidRPr="000B2FAC">
        <w:rPr>
          <w:rStyle w:val="Emphasis"/>
          <w:highlight w:val="green"/>
        </w:rPr>
        <w:t>TRIPS</w:t>
      </w:r>
      <w:r w:rsidRPr="000B2FAC">
        <w:rPr>
          <w:rStyle w:val="Emphasis"/>
        </w:rPr>
        <w:t xml:space="preserve"> </w:t>
      </w:r>
      <w:r w:rsidRPr="00BB52C4">
        <w:rPr>
          <w:sz w:val="10"/>
        </w:rPr>
        <w:t xml:space="preserve">Agreement, as well as national patent law and access to medicine paradigms, whose core is the compulsory licensing regime70 as circumscribed by the “consistency test.”7 this </w:t>
      </w:r>
      <w:r w:rsidRPr="0088314F">
        <w:rPr>
          <w:rStyle w:val="Emphasis"/>
          <w:highlight w:val="green"/>
        </w:rPr>
        <w:t>solution</w:t>
      </w:r>
      <w:r w:rsidRPr="00BB52C4">
        <w:rPr>
          <w:sz w:val="10"/>
        </w:rPr>
        <w:t xml:space="preserve"> is arguably </w:t>
      </w:r>
      <w:r w:rsidRPr="0088314F">
        <w:rPr>
          <w:rStyle w:val="Emphasis"/>
          <w:highlight w:val="green"/>
        </w:rPr>
        <w:t>vulnerable to bureaucratic trappings</w:t>
      </w:r>
      <w:r w:rsidRPr="00BB52C4">
        <w:rPr>
          <w:sz w:val="10"/>
        </w:rPr>
        <w:t xml:space="preserve"> and wrangling over the adequacy of royalties payable to the patentees.72 At the very least, the process is both incongruous and anachronistic in the context of time-sensitive bioterrorism countermeasures.73 Time is clearly of the essence in bioterrorism attacks, and the need for swift action is the defining element of the thesis for pharmaceutical patent appropriation clause in the bioterrorism context as proposed in this Article. This Article argues that the access to medicines package, as provided by TRIPS74 is unsuited to the need for mass production of critical drugs in bioterrorism-induced public health crises. A case will be made for a legal framework that allows pharmaceutical patents to be overridden with adequate compensation in bioterrorism-induced public health crises. This argument is predicated on ethical grounds, overriding public interests, and the dictates of the fundamental right to health and life. Part II of this Article explains bioterrorism and its attendant extraordinary public health emergency crises. Part III discusses the dynamics of pharmaceutical research and development and the relevance of pharmaceutical patents to drugs access. Part IV analyzes the inherent limitations of the TRIPS Article 30 limited exception to patent exclusivity, the TRIPS Article 31 on compulsory licensing, and the TRIPS-Doha Declaration on public health. Part V spells out the grounds for a bioterrorism-specific exception to pharmaceutical patent exclusivity. Part VI sums up the discourse and concludes the article.</w:t>
      </w:r>
    </w:p>
    <w:p w14:paraId="76B0A307" w14:textId="77777777" w:rsidR="00230BA3" w:rsidRPr="00F8129C" w:rsidRDefault="00230BA3" w:rsidP="00230BA3"/>
    <w:p w14:paraId="7B3E92D3" w14:textId="77777777" w:rsidR="00230BA3" w:rsidRPr="00230BA3" w:rsidRDefault="00230BA3" w:rsidP="00230BA3"/>
    <w:p w14:paraId="361034D4" w14:textId="75024B4C" w:rsidR="00230BA3" w:rsidRDefault="00230BA3" w:rsidP="00230BA3">
      <w:pPr>
        <w:pStyle w:val="Heading4"/>
      </w:pPr>
      <w:r w:rsidRPr="0099338E">
        <w:rPr>
          <w:rStyle w:val="StyleUnderline"/>
          <w:sz w:val="26"/>
          <w:u w:val="none"/>
        </w:rPr>
        <w:t>and</w:t>
      </w:r>
      <w:r>
        <w:t xml:space="preserve"> key to cause a g</w:t>
      </w:r>
      <w:r w:rsidRPr="00F8129C">
        <w:t>lobal surge of covid 19 vaccines</w:t>
      </w:r>
    </w:p>
    <w:p w14:paraId="4D86CDA8" w14:textId="77777777" w:rsidR="00230BA3" w:rsidRPr="00F8129C" w:rsidRDefault="00230BA3" w:rsidP="00230BA3">
      <w:pPr>
        <w:rPr>
          <w:rStyle w:val="Style13ptBold"/>
        </w:rPr>
      </w:pPr>
      <w:r w:rsidRPr="00F8129C">
        <w:rPr>
          <w:rStyle w:val="Style13ptBold"/>
        </w:rPr>
        <w:t>Thrasher 21</w:t>
      </w:r>
    </w:p>
    <w:p w14:paraId="478C71B5" w14:textId="17A4195E" w:rsidR="00230BA3" w:rsidRPr="00F8129C" w:rsidRDefault="00230BA3" w:rsidP="00230BA3">
      <w:r w:rsidRPr="00F8129C">
        <w:t xml:space="preserve">Thrasher, Rachel. “How Will Everyone Benefit If WTO Members Sign the TRIPS COVID-19 Waiver?” Open Access Government, 15 Feb. 2021, </w:t>
      </w:r>
      <w:hyperlink r:id="rId45" w:history="1">
        <w:r w:rsidRPr="00F8129C">
          <w:rPr>
            <w:rStyle w:val="Hyperlink"/>
          </w:rPr>
          <w:t>www.openaccessgovernment.org/trips-covid-19-waiver/103738/</w:t>
        </w:r>
      </w:hyperlink>
      <w:r w:rsidRPr="00F8129C">
        <w:t>. [researcher with the Boston University Global Development Policy Center. She works on policy issues related to trade and investment agreements, trade law and developmen</w:t>
      </w:r>
      <w:r w:rsidR="00651843">
        <w:t>t, economic relations between [global south</w:t>
      </w:r>
      <w:r w:rsidR="00F73276">
        <w:t>]</w:t>
      </w:r>
      <w:r w:rsidRPr="00F8129C">
        <w:t xml:space="preserve"> countries, and multilateral environmental agreements. She is the author of Constraining Development: The Shrinking of Policy Space in the International Trade Regime (Anthem, forthcoming, July 2021).] // JoshDrills</w:t>
      </w:r>
    </w:p>
    <w:p w14:paraId="71F31820" w14:textId="77777777" w:rsidR="00230BA3" w:rsidRPr="00F8129C" w:rsidRDefault="00230BA3" w:rsidP="00230BA3">
      <w:r w:rsidRPr="00F8129C">
        <w:t>*Brackets in original article</w:t>
      </w:r>
    </w:p>
    <w:p w14:paraId="15F168A2" w14:textId="77777777" w:rsidR="00230BA3" w:rsidRPr="00F8129C" w:rsidRDefault="00230BA3" w:rsidP="00230BA3">
      <w:pPr>
        <w:rPr>
          <w:sz w:val="16"/>
        </w:rPr>
      </w:pPr>
      <w:r w:rsidRPr="00F8129C">
        <w:rPr>
          <w:sz w:val="16"/>
        </w:rPr>
        <w:t xml:space="preserve">At the informal meeting of the Council for the Agreement of Trade-Related Aspects of Intellectual Property (TRIPS) on February 4, the United States, together with the European Union, United Kingdom, Japan and Australia continued to block the </w:t>
      </w:r>
      <w:r w:rsidRPr="00F8129C">
        <w:rPr>
          <w:b/>
          <w:bCs/>
          <w:highlight w:val="green"/>
          <w:u w:val="single"/>
        </w:rPr>
        <w:t xml:space="preserve">initiative to waive </w:t>
      </w:r>
      <w:r w:rsidRPr="00F8129C">
        <w:rPr>
          <w:sz w:val="16"/>
        </w:rPr>
        <w:t>certain World Trade Organization (</w:t>
      </w:r>
      <w:r w:rsidRPr="00F8129C">
        <w:rPr>
          <w:b/>
          <w:bCs/>
          <w:highlight w:val="green"/>
          <w:u w:val="single"/>
        </w:rPr>
        <w:t>WTO</w:t>
      </w:r>
      <w:r w:rsidRPr="00F8129C">
        <w:rPr>
          <w:sz w:val="16"/>
        </w:rPr>
        <w:t xml:space="preserve">) </w:t>
      </w:r>
      <w:r w:rsidRPr="00F8129C">
        <w:rPr>
          <w:b/>
          <w:bCs/>
          <w:highlight w:val="green"/>
          <w:u w:val="single"/>
        </w:rPr>
        <w:t>provisions</w:t>
      </w:r>
      <w:r w:rsidRPr="00F8129C">
        <w:rPr>
          <w:sz w:val="16"/>
        </w:rPr>
        <w:t xml:space="preserve"> that potentially constrain manufacture and disbursal of COVID-19 medicines, diagnostics, medical equipment, and vaccines. What is the TRIPS COVID-19 waiver? This narrow waiver, </w:t>
      </w:r>
      <w:r w:rsidRPr="00F8129C">
        <w:rPr>
          <w:b/>
          <w:bCs/>
          <w:highlight w:val="green"/>
          <w:u w:val="single"/>
        </w:rPr>
        <w:t>proposed</w:t>
      </w:r>
      <w:r w:rsidRPr="00F8129C">
        <w:rPr>
          <w:sz w:val="16"/>
        </w:rPr>
        <w:t xml:space="preserve"> initially </w:t>
      </w:r>
      <w:r w:rsidRPr="00F8129C">
        <w:rPr>
          <w:b/>
          <w:bCs/>
          <w:highlight w:val="green"/>
          <w:u w:val="single"/>
        </w:rPr>
        <w:t>by</w:t>
      </w:r>
      <w:r w:rsidRPr="00F8129C">
        <w:rPr>
          <w:sz w:val="16"/>
        </w:rPr>
        <w:t xml:space="preserve"> </w:t>
      </w:r>
      <w:r w:rsidRPr="00F8129C">
        <w:rPr>
          <w:b/>
          <w:bCs/>
          <w:highlight w:val="green"/>
          <w:u w:val="single"/>
        </w:rPr>
        <w:t>South Africa and India</w:t>
      </w:r>
      <w:r w:rsidRPr="00F8129C">
        <w:rPr>
          <w:sz w:val="16"/>
        </w:rPr>
        <w:t xml:space="preserve">, would temporarily </w:t>
      </w:r>
      <w:r w:rsidRPr="00F8129C">
        <w:rPr>
          <w:b/>
          <w:bCs/>
          <w:highlight w:val="green"/>
          <w:u w:val="single"/>
        </w:rPr>
        <w:t xml:space="preserve">waive patent rights </w:t>
      </w:r>
      <w:r w:rsidRPr="00F8129C">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w:t>
      </w:r>
      <w:r w:rsidRPr="00F8129C">
        <w:rPr>
          <w:b/>
          <w:bCs/>
          <w:highlight w:val="green"/>
          <w:u w:val="single"/>
        </w:rPr>
        <w:t xml:space="preserve">TRIPS waiver </w:t>
      </w:r>
      <w:r w:rsidRPr="00F8129C">
        <w:rPr>
          <w:sz w:val="16"/>
        </w:rPr>
        <w:t xml:space="preserve">would not only be </w:t>
      </w:r>
      <w:r w:rsidRPr="00F8129C">
        <w:rPr>
          <w:b/>
          <w:bCs/>
          <w:highlight w:val="green"/>
          <w:u w:val="single"/>
        </w:rPr>
        <w:t xml:space="preserve">good for </w:t>
      </w:r>
      <w:r w:rsidRPr="00F8129C">
        <w:rPr>
          <w:sz w:val="16"/>
        </w:rPr>
        <w:t xml:space="preserve">the current supporters of the initiative, but for the </w:t>
      </w:r>
      <w:r w:rsidRPr="00F8129C">
        <w:rPr>
          <w:b/>
          <w:bCs/>
          <w:highlight w:val="green"/>
          <w:u w:val="single"/>
        </w:rPr>
        <w:t>whole world</w:t>
      </w:r>
      <w:r w:rsidRPr="00F8129C">
        <w:rPr>
          <w:sz w:val="16"/>
        </w:rPr>
        <w:t xml:space="preserve">, and maybe especially for the developed countries who are currently opposed to it. The financial costs to all countries during the pandemic goes far beyond paying for the research and development, treatments and vaccines </w:t>
      </w:r>
      <w:r w:rsidRPr="00F8129C">
        <w:rPr>
          <w:b/>
          <w:bCs/>
          <w:highlight w:val="green"/>
          <w:u w:val="single"/>
        </w:rPr>
        <w:t xml:space="preserve">to manage COVID-19 </w:t>
      </w:r>
      <w:r w:rsidRPr="00F8129C">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8129C">
        <w:rPr>
          <w:b/>
          <w:bCs/>
          <w:highlight w:val="green"/>
          <w:u w:val="single"/>
        </w:rPr>
        <w:t xml:space="preserve">Economic impacts </w:t>
      </w:r>
      <w:r w:rsidRPr="00F8129C">
        <w:rPr>
          <w:sz w:val="16"/>
        </w:rPr>
        <w:t xml:space="preserve">[…] likely costing </w:t>
      </w:r>
      <w:r w:rsidRPr="00F8129C">
        <w:rPr>
          <w:b/>
          <w:bCs/>
          <w:highlight w:val="green"/>
          <w:u w:val="single"/>
        </w:rPr>
        <w:t>around $9.2 trillion dollars</w:t>
      </w:r>
      <w:r w:rsidRPr="00F8129C">
        <w:rPr>
          <w:sz w:val="16"/>
        </w:rPr>
        <w:t xml:space="preserve"> The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8129C">
        <w:rPr>
          <w:b/>
          <w:bCs/>
          <w:highlight w:val="green"/>
          <w:u w:val="single"/>
        </w:rPr>
        <w:t xml:space="preserve">lack of manufacturing </w:t>
      </w:r>
      <w:r w:rsidRPr="00F8129C">
        <w:rPr>
          <w:sz w:val="16"/>
        </w:rPr>
        <w:t xml:space="preserve">capacity </w:t>
      </w:r>
      <w:r w:rsidRPr="00F8129C">
        <w:rPr>
          <w:b/>
          <w:bCs/>
          <w:highlight w:val="green"/>
          <w:u w:val="single"/>
        </w:rPr>
        <w:t>by drugmakers</w:t>
      </w:r>
      <w:r w:rsidRPr="00F8129C">
        <w:rPr>
          <w:sz w:val="16"/>
        </w:rPr>
        <w:t xml:space="preserve"> One of the main reasons the vaccines have not become </w:t>
      </w:r>
      <w:r w:rsidRPr="00F8129C">
        <w:rPr>
          <w:b/>
          <w:bCs/>
          <w:highlight w:val="green"/>
          <w:u w:val="single"/>
        </w:rPr>
        <w:t>as</w:t>
      </w:r>
      <w:r w:rsidRPr="00F8129C">
        <w:rPr>
          <w:sz w:val="16"/>
        </w:rPr>
        <w:t xml:space="preserve"> widely available as initially hoped is the lack of production capacity by key firms. For obvious reasons, a </w:t>
      </w:r>
      <w:r w:rsidRPr="00F8129C">
        <w:rPr>
          <w:b/>
          <w:bCs/>
          <w:highlight w:val="green"/>
          <w:u w:val="single"/>
        </w:rPr>
        <w:t xml:space="preserve">small handful of corporations cannot produce enough </w:t>
      </w:r>
      <w:r w:rsidRPr="00F8129C">
        <w:rPr>
          <w:sz w:val="16"/>
        </w:rPr>
        <w:t xml:space="preserve">vaccines for the whole world population. Producing enough will depend heavily on licensing and transferring technology to more manufacturers. This reality is highlighted by a recent case </w:t>
      </w:r>
      <w:r w:rsidRPr="00F8129C">
        <w:rPr>
          <w:sz w:val="16"/>
          <w:szCs w:val="16"/>
        </w:rPr>
        <w:t>in which a vaccine innovator company (Inovio) sued its own contracted biologics manufacturer (VGXI) because they refused to release their own trade secrets to other potential producers in order to ramp up capacity</w:t>
      </w:r>
      <w:r w:rsidRPr="00F8129C">
        <w:rPr>
          <w:sz w:val="16"/>
        </w:rPr>
        <w:t xml:space="preserve">. These same supply capacity issues afflict other more well-known companies as well – including Novavax and Moderna. Pharmaceutical companies would prefer to rely on </w:t>
      </w:r>
      <w:r w:rsidRPr="00F8129C">
        <w:rPr>
          <w:b/>
          <w:bCs/>
          <w:highlight w:val="green"/>
          <w:u w:val="single"/>
        </w:rPr>
        <w:t xml:space="preserve">voluntary licensing agreements </w:t>
      </w:r>
      <w:r w:rsidRPr="00F8129C">
        <w:rPr>
          <w:sz w:val="16"/>
        </w:rPr>
        <w:t xml:space="preserve">(VLAs)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8129C">
        <w:rPr>
          <w:b/>
          <w:bCs/>
          <w:highlight w:val="green"/>
          <w:u w:val="single"/>
        </w:rPr>
        <w:t>unlikely</w:t>
      </w:r>
      <w:r w:rsidRPr="00F8129C">
        <w:rPr>
          <w:sz w:val="16"/>
        </w:rPr>
        <w:t xml:space="preserve"> that VLAs would be enough </w:t>
      </w:r>
      <w:r w:rsidRPr="00F8129C">
        <w:rPr>
          <w:b/>
          <w:bCs/>
          <w:highlight w:val="green"/>
          <w:u w:val="single"/>
        </w:rPr>
        <w:t>to ensure</w:t>
      </w:r>
      <w:r w:rsidRPr="00F8129C">
        <w:rPr>
          <w:sz w:val="16"/>
        </w:rPr>
        <w:t xml:space="preserve"> widespread </w:t>
      </w:r>
      <w:r w:rsidRPr="00F8129C">
        <w:rPr>
          <w:b/>
          <w:bCs/>
          <w:highlight w:val="green"/>
          <w:u w:val="single"/>
        </w:rPr>
        <w:t>access</w:t>
      </w:r>
      <w:r w:rsidRPr="00F8129C">
        <w:rPr>
          <w:sz w:val="16"/>
        </w:rPr>
        <w:t xml:space="preserve">. The rigid reality of the TRIPS Agreement Many countries who push back against a </w:t>
      </w:r>
      <w:r w:rsidRPr="00F8129C">
        <w:rPr>
          <w:b/>
          <w:bCs/>
          <w:highlight w:val="green"/>
          <w:u w:val="single"/>
        </w:rPr>
        <w:t xml:space="preserve">TRIPS waiver </w:t>
      </w:r>
      <w:r w:rsidRPr="00F8129C">
        <w:rPr>
          <w:sz w:val="16"/>
        </w:rPr>
        <w:t xml:space="preserve">suggest that the TRIPS Agreement is already flexible in its allowance of compulsory licensing to facilitate generic manufacture of patented vaccines. The agreement allows member states to </w:t>
      </w:r>
      <w:r w:rsidRPr="00F8129C">
        <w:rPr>
          <w:b/>
          <w:bCs/>
          <w:highlight w:val="green"/>
          <w:u w:val="single"/>
        </w:rPr>
        <w:t xml:space="preserve">authorise compulsory licenses </w:t>
      </w:r>
      <w:r w:rsidRPr="00F8129C">
        <w:rPr>
          <w:sz w:val="16"/>
        </w:rPr>
        <w:t xml:space="preserve">(CLs) under their own domestic law </w:t>
      </w:r>
      <w:r w:rsidRPr="00F8129C">
        <w:rPr>
          <w:b/>
          <w:bCs/>
          <w:highlight w:val="green"/>
          <w:u w:val="single"/>
        </w:rPr>
        <w:t>in</w:t>
      </w:r>
      <w:r w:rsidRPr="00F8129C">
        <w:rPr>
          <w:sz w:val="16"/>
        </w:rPr>
        <w:t xml:space="preserve"> cases of </w:t>
      </w:r>
      <w:r w:rsidRPr="00F8129C">
        <w:rPr>
          <w:b/>
          <w:bCs/>
          <w:highlight w:val="green"/>
          <w:u w:val="single"/>
        </w:rPr>
        <w:t>extreme urgency</w:t>
      </w:r>
      <w:r w:rsidRPr="00F8129C">
        <w:rPr>
          <w:sz w:val="16"/>
        </w:rPr>
        <w:t xml:space="preserve">,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8129C">
        <w:rPr>
          <w:b/>
          <w:bCs/>
          <w:highlight w:val="green"/>
          <w:u w:val="single"/>
        </w:rPr>
        <w:t xml:space="preserve">waiver offers </w:t>
      </w:r>
      <w:r w:rsidRPr="00F8129C">
        <w:rPr>
          <w:sz w:val="16"/>
        </w:rPr>
        <w:t xml:space="preserve">another way for vaccine producers around the world </w:t>
      </w:r>
      <w:r w:rsidRPr="00F8129C">
        <w:rPr>
          <w:b/>
          <w:bCs/>
          <w:highlight w:val="green"/>
          <w:u w:val="single"/>
        </w:rPr>
        <w:t>to ramp up global production</w:t>
      </w:r>
      <w:r w:rsidRPr="00F8129C">
        <w:rPr>
          <w:sz w:val="16"/>
        </w:rPr>
        <w:t xml:space="preserve"> In the first place, they argue, intellectual property protection is </w:t>
      </w:r>
      <w:hyperlink r:id="rId46" w:history="1">
        <w:r w:rsidRPr="00F8129C">
          <w:rPr>
            <w:rStyle w:val="Hyperlink"/>
            <w:sz w:val="16"/>
          </w:rPr>
          <w:t>what made these vaccines possible</w:t>
        </w:r>
      </w:hyperlink>
      <w:r w:rsidRPr="00F8129C">
        <w:rPr>
          <w:sz w:val="16"/>
        </w:rPr>
        <w:t xml:space="preserve"> to begin with – undermining those rights, then could undercut the potential for future lifesaving products. The protection of intellectual property is </w:t>
      </w:r>
      <w:hyperlink r:id="rId47" w:history="1">
        <w:r w:rsidRPr="00F8129C">
          <w:rPr>
            <w:rStyle w:val="Hyperlink"/>
            <w:sz w:val="16"/>
          </w:rPr>
          <w:t>certainly aimed at increasing innovation</w:t>
        </w:r>
      </w:hyperlink>
      <w:r w:rsidRPr="00F8129C">
        <w:rPr>
          <w:sz w:val="16"/>
        </w:rPr>
        <w:t xml:space="preserve">, and some studies have shown that </w:t>
      </w:r>
      <w:hyperlink r:id="rId48" w:history="1">
        <w:r w:rsidRPr="00F8129C">
          <w:rPr>
            <w:rStyle w:val="Hyperlink"/>
            <w:sz w:val="16"/>
          </w:rPr>
          <w:t>innovation does increase with greater protection</w:t>
        </w:r>
      </w:hyperlink>
      <w:r w:rsidRPr="00F8129C">
        <w:rPr>
          <w:sz w:val="16"/>
        </w:rPr>
        <w:t xml:space="preserve">. At the same time, other research suggests that strong IP protection could </w:t>
      </w:r>
      <w:hyperlink r:id="rId49" w:history="1">
        <w:r w:rsidRPr="00F8129C">
          <w:rPr>
            <w:rStyle w:val="Hyperlink"/>
            <w:sz w:val="16"/>
          </w:rPr>
          <w:t>actually discourage subsequent innovation</w:t>
        </w:r>
      </w:hyperlink>
      <w:r w:rsidRPr="00F8129C">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50" w:history="1">
        <w:r w:rsidRPr="00F8129C">
          <w:rPr>
            <w:rStyle w:val="Hyperlink"/>
            <w:sz w:val="16"/>
          </w:rPr>
          <w:t>ample</w:t>
        </w:r>
      </w:hyperlink>
      <w:r w:rsidRPr="00F8129C">
        <w:rPr>
          <w:sz w:val="16"/>
        </w:rPr>
        <w:t xml:space="preserve"> </w:t>
      </w:r>
      <w:hyperlink r:id="rId51" w:history="1">
        <w:r w:rsidRPr="00F8129C">
          <w:rPr>
            <w:rStyle w:val="Hyperlink"/>
            <w:sz w:val="16"/>
          </w:rPr>
          <w:t>government</w:t>
        </w:r>
      </w:hyperlink>
      <w:r w:rsidRPr="00F8129C">
        <w:rPr>
          <w:sz w:val="16"/>
        </w:rPr>
        <w:t xml:space="preserve"> </w:t>
      </w:r>
      <w:hyperlink r:id="rId52" w:history="1">
        <w:r w:rsidRPr="00F8129C">
          <w:rPr>
            <w:rStyle w:val="Hyperlink"/>
            <w:sz w:val="16"/>
          </w:rPr>
          <w:t>support</w:t>
        </w:r>
      </w:hyperlink>
      <w:r w:rsidRPr="00F8129C">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53" w:history="1">
        <w:r w:rsidRPr="00F8129C">
          <w:rPr>
            <w:rStyle w:val="Hyperlink"/>
            <w:sz w:val="16"/>
          </w:rPr>
          <w:t>not advanced enough</w:t>
        </w:r>
      </w:hyperlink>
      <w:r w:rsidRPr="00F8129C">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F8129C">
        <w:rPr>
          <w:sz w:val="16"/>
          <w:szCs w:val="16"/>
        </w:rPr>
        <w:t xml:space="preserve">On the other hand, there is growing evidence that perhaps qualified </w:t>
      </w:r>
      <w:hyperlink r:id="rId54" w:history="1">
        <w:r w:rsidRPr="00F8129C">
          <w:rPr>
            <w:rStyle w:val="Hyperlink"/>
            <w:sz w:val="16"/>
            <w:szCs w:val="16"/>
          </w:rPr>
          <w:t>producers around the world stand ready</w:t>
        </w:r>
      </w:hyperlink>
      <w:r w:rsidRPr="00F8129C">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0E24B9E7" w14:textId="77777777" w:rsidR="00670822" w:rsidRDefault="00670822" w:rsidP="00670822">
      <w:pPr>
        <w:widowControl w:val="0"/>
        <w:pBdr>
          <w:top w:val="nil"/>
          <w:left w:val="nil"/>
          <w:bottom w:val="nil"/>
          <w:right w:val="nil"/>
          <w:between w:val="nil"/>
        </w:pBdr>
        <w:spacing w:before="90" w:line="267" w:lineRule="auto"/>
        <w:ind w:left="7" w:right="350" w:hanging="1"/>
        <w:rPr>
          <w:rFonts w:eastAsia="Calibri" w:cs="Calibri"/>
          <w:b/>
          <w:color w:val="000000"/>
          <w:sz w:val="25"/>
          <w:szCs w:val="25"/>
        </w:rPr>
      </w:pPr>
      <w:r>
        <w:rPr>
          <w:rFonts w:eastAsia="Calibri" w:cs="Calibri"/>
          <w:b/>
          <w:color w:val="000000"/>
          <w:sz w:val="25"/>
          <w:szCs w:val="25"/>
        </w:rPr>
        <w:t xml:space="preserve">New Global south manufacturers  not being able to produce is a form of scientific racism – in reality, developing countries are more  than adept at producing vaccines. </w:t>
      </w:r>
    </w:p>
    <w:p w14:paraId="31FC9B4D" w14:textId="77777777" w:rsidR="00670822" w:rsidRDefault="00670822" w:rsidP="00670822">
      <w:pPr>
        <w:widowControl w:val="0"/>
        <w:pBdr>
          <w:top w:val="nil"/>
          <w:left w:val="nil"/>
          <w:bottom w:val="nil"/>
          <w:right w:val="nil"/>
          <w:between w:val="nil"/>
        </w:pBdr>
        <w:spacing w:before="9" w:line="265" w:lineRule="auto"/>
        <w:ind w:left="14" w:right="477" w:hanging="5"/>
        <w:rPr>
          <w:rFonts w:eastAsia="Calibri" w:cs="Calibri"/>
          <w:color w:val="000000"/>
        </w:rPr>
      </w:pPr>
      <w:r>
        <w:rPr>
          <w:rFonts w:eastAsia="Calibri" w:cs="Calibri"/>
          <w:color w:val="000000"/>
          <w:szCs w:val="22"/>
        </w:rPr>
        <w:t xml:space="preserve">Annalisa </w:t>
      </w:r>
      <w:r>
        <w:rPr>
          <w:rFonts w:eastAsia="Calibri" w:cs="Calibri"/>
          <w:b/>
          <w:color w:val="000000"/>
          <w:sz w:val="25"/>
          <w:szCs w:val="25"/>
        </w:rPr>
        <w:t>Merelli 5-28</w:t>
      </w:r>
      <w:r>
        <w:rPr>
          <w:rFonts w:eastAsia="Calibri" w:cs="Calibri"/>
          <w:color w:val="000000"/>
          <w:szCs w:val="22"/>
        </w:rPr>
        <w:t xml:space="preserve">. [(Reporter at Quartz) “Big pharma wants you to think sharing vaccine  patents overseas is very dangerous” https://qz.com/2013661/big-pharma-argues-poor-nations cant-be-trusted-to-make-vaccines/] </w:t>
      </w:r>
    </w:p>
    <w:p w14:paraId="42DE9E48" w14:textId="77777777" w:rsidR="00670822" w:rsidRDefault="00670822" w:rsidP="00670822">
      <w:pPr>
        <w:widowControl w:val="0"/>
        <w:pBdr>
          <w:top w:val="nil"/>
          <w:left w:val="nil"/>
          <w:bottom w:val="nil"/>
          <w:right w:val="nil"/>
          <w:between w:val="nil"/>
        </w:pBdr>
        <w:spacing w:before="160" w:line="263" w:lineRule="auto"/>
        <w:ind w:left="5" w:right="356" w:firstLine="5"/>
        <w:rPr>
          <w:rFonts w:eastAsia="Calibri" w:cs="Calibri"/>
          <w:color w:val="000000"/>
          <w:u w:val="single"/>
        </w:rPr>
      </w:pPr>
      <w:r>
        <w:rPr>
          <w:rFonts w:eastAsia="Calibri" w:cs="Calibri"/>
          <w:color w:val="000000"/>
          <w:szCs w:val="22"/>
          <w:u w:val="single"/>
        </w:rPr>
        <w:t>When it comes to</w:t>
      </w:r>
      <w:r>
        <w:rPr>
          <w:rFonts w:eastAsia="Calibri" w:cs="Calibri"/>
          <w:color w:val="000000"/>
          <w:szCs w:val="22"/>
        </w:rPr>
        <w:t xml:space="preserve"> </w:t>
      </w:r>
      <w:r>
        <w:rPr>
          <w:rFonts w:eastAsia="Calibri" w:cs="Calibri"/>
          <w:color w:val="000000"/>
          <w:sz w:val="13"/>
          <w:szCs w:val="13"/>
        </w:rPr>
        <w:t xml:space="preserve">the suspension of </w:t>
      </w:r>
      <w:r>
        <w:rPr>
          <w:rFonts w:eastAsia="Calibri" w:cs="Calibri"/>
          <w:color w:val="000000"/>
          <w:szCs w:val="22"/>
          <w:u w:val="single"/>
        </w:rPr>
        <w:t xml:space="preserve">patents for </w:t>
      </w:r>
      <w:r>
        <w:rPr>
          <w:rFonts w:eastAsia="Calibri" w:cs="Calibri"/>
          <w:color w:val="000000"/>
          <w:sz w:val="13"/>
          <w:szCs w:val="13"/>
        </w:rPr>
        <w:t xml:space="preserve">Covid-19 </w:t>
      </w:r>
      <w:r>
        <w:rPr>
          <w:rFonts w:eastAsia="Calibri" w:cs="Calibri"/>
          <w:color w:val="000000"/>
          <w:szCs w:val="22"/>
          <w:u w:val="single"/>
        </w:rPr>
        <w:t>vaccines</w:t>
      </w:r>
      <w:r>
        <w:rPr>
          <w:rFonts w:eastAsia="Calibri" w:cs="Calibri"/>
          <w:color w:val="000000"/>
          <w:sz w:val="13"/>
          <w:szCs w:val="13"/>
        </w:rPr>
        <w:t xml:space="preserve">, </w:t>
      </w:r>
      <w:r>
        <w:rPr>
          <w:rFonts w:eastAsia="Calibri" w:cs="Calibri"/>
          <w:b/>
          <w:color w:val="000000"/>
          <w:szCs w:val="22"/>
          <w:u w:val="single"/>
        </w:rPr>
        <w:t>it’s big pharma against the world</w:t>
      </w:r>
      <w:r>
        <w:rPr>
          <w:rFonts w:eastAsia="Calibri" w:cs="Calibri"/>
          <w:color w:val="000000"/>
          <w:sz w:val="13"/>
          <w:szCs w:val="13"/>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 and, initially, the US. However, the US lifted its opposition earlier this month to expand vaccine supply and  access to bring the pandemic to a faster end. With the US government putting its weight behind the proposal, its approval is much more likely. Vaccine  apartheid </w:t>
      </w:r>
      <w:r>
        <w:rPr>
          <w:rFonts w:eastAsia="Calibri" w:cs="Calibri"/>
          <w:color w:val="000000"/>
          <w:szCs w:val="22"/>
          <w:u w:val="single"/>
        </w:rPr>
        <w:t xml:space="preserve">Waiving the </w:t>
      </w:r>
      <w:r>
        <w:rPr>
          <w:rFonts w:eastAsia="Calibri" w:cs="Calibri"/>
          <w:color w:val="000000"/>
          <w:sz w:val="13"/>
          <w:szCs w:val="13"/>
        </w:rPr>
        <w:t>Trade-Related Aspects of Intellectual Property Rights agreement (</w:t>
      </w:r>
      <w:r>
        <w:rPr>
          <w:rFonts w:eastAsia="Calibri" w:cs="Calibri"/>
          <w:color w:val="000000"/>
          <w:szCs w:val="22"/>
          <w:u w:val="single"/>
        </w:rPr>
        <w:t>TRIPS</w:t>
      </w:r>
      <w:r>
        <w:rPr>
          <w:rFonts w:eastAsia="Calibri" w:cs="Calibri"/>
          <w:color w:val="000000"/>
          <w:sz w:val="13"/>
          <w:szCs w:val="13"/>
        </w:rPr>
        <w:t xml:space="preserve">), while also allowing the sharing of  manufacturing know-how, </w:t>
      </w:r>
      <w:r>
        <w:rPr>
          <w:rFonts w:eastAsia="Calibri" w:cs="Calibri"/>
          <w:color w:val="000000"/>
          <w:szCs w:val="22"/>
          <w:u w:val="single"/>
        </w:rPr>
        <w:t xml:space="preserve">is key to boosting </w:t>
      </w:r>
      <w:r>
        <w:rPr>
          <w:rFonts w:eastAsia="Calibri" w:cs="Calibri"/>
          <w:color w:val="000000"/>
          <w:sz w:val="13"/>
          <w:szCs w:val="13"/>
        </w:rPr>
        <w:t xml:space="preserve">the </w:t>
      </w:r>
      <w:r>
        <w:rPr>
          <w:rFonts w:eastAsia="Calibri" w:cs="Calibri"/>
          <w:color w:val="000000"/>
          <w:szCs w:val="22"/>
          <w:u w:val="single"/>
        </w:rPr>
        <w:t xml:space="preserve">global production </w:t>
      </w:r>
      <w:r>
        <w:rPr>
          <w:rFonts w:eastAsia="Calibri" w:cs="Calibri"/>
          <w:color w:val="000000"/>
          <w:sz w:val="13"/>
          <w:szCs w:val="13"/>
        </w:rPr>
        <w:t xml:space="preserve">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Pr>
          <w:rFonts w:eastAsia="Calibri" w:cs="Calibri"/>
          <w:color w:val="000000"/>
          <w:szCs w:val="22"/>
          <w:u w:val="single"/>
        </w:rPr>
        <w:t xml:space="preserve">the pharmaceutical industry isn’t exactly on board </w:t>
      </w:r>
      <w:r>
        <w:rPr>
          <w:rFonts w:eastAsia="Calibri" w:cs="Calibri"/>
          <w:color w:val="000000"/>
          <w:sz w:val="13"/>
          <w:szCs w:val="13"/>
        </w:rPr>
        <w:t>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w:t>
      </w:r>
      <w:r w:rsidRPr="00063369">
        <w:rPr>
          <w:rFonts w:eastAsia="Calibri" w:cs="Calibri"/>
          <w:color w:val="000000"/>
          <w:sz w:val="13"/>
          <w:szCs w:val="13"/>
          <w:highlight w:val="green"/>
        </w:rPr>
        <w:t xml:space="preserve">. </w:t>
      </w:r>
      <w:r w:rsidRPr="00063369">
        <w:rPr>
          <w:rFonts w:eastAsia="Calibri" w:cs="Calibri"/>
          <w:b/>
          <w:color w:val="000000"/>
          <w:szCs w:val="22"/>
          <w:highlight w:val="green"/>
          <w:u w:val="single"/>
        </w:rPr>
        <w:t>A false risk narrative</w:t>
      </w:r>
      <w:r>
        <w:rPr>
          <w:rFonts w:eastAsia="Calibri" w:cs="Calibri"/>
          <w:b/>
          <w:color w:val="000000"/>
          <w:szCs w:val="22"/>
          <w:u w:val="single"/>
        </w:rPr>
        <w:t xml:space="preserve"> </w:t>
      </w:r>
      <w:r>
        <w:rPr>
          <w:rFonts w:eastAsia="Calibri" w:cs="Calibri"/>
          <w:color w:val="000000"/>
          <w:sz w:val="13"/>
          <w:szCs w:val="13"/>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Pr>
          <w:rFonts w:eastAsia="Calibri" w:cs="Calibri"/>
          <w:color w:val="000000"/>
          <w:szCs w:val="22"/>
          <w:u w:val="single"/>
        </w:rPr>
        <w:t xml:space="preserve">The </w:t>
      </w:r>
      <w:r w:rsidRPr="00063369">
        <w:rPr>
          <w:rStyle w:val="Emphasis"/>
          <w:highlight w:val="green"/>
        </w:rPr>
        <w:t>myth that making vaccines  in poor countries might be dangerous is very dear to pharma</w:t>
      </w:r>
      <w:r>
        <w:rPr>
          <w:rFonts w:eastAsia="Calibri" w:cs="Calibri"/>
          <w:color w:val="000000"/>
          <w:szCs w:val="22"/>
          <w:u w:val="single"/>
        </w:rPr>
        <w:t xml:space="preserve">ceutical </w:t>
      </w:r>
      <w:r w:rsidRPr="00063369">
        <w:rPr>
          <w:rStyle w:val="Emphasis"/>
          <w:highlight w:val="green"/>
        </w:rPr>
        <w:t>companies.</w:t>
      </w:r>
      <w:r>
        <w:rPr>
          <w:rFonts w:eastAsia="Calibri" w:cs="Calibri"/>
          <w:color w:val="000000"/>
          <w:sz w:val="13"/>
          <w:szCs w:val="13"/>
        </w:rPr>
        <w:t xml:space="preserve"> “Entities with little or no  experience in manufacturing vaccines are likely to chase the very raw materials we require to scale our production, putting the safety and security of all  at risk,” wrote Pfizer CEO Albert Bourla in a statement. </w:t>
      </w:r>
      <w:r>
        <w:rPr>
          <w:rFonts w:eastAsia="Calibri" w:cs="Calibri"/>
          <w:color w:val="000000"/>
          <w:szCs w:val="22"/>
          <w:u w:val="single"/>
        </w:rPr>
        <w:t xml:space="preserve">A narrative as old as AIDS </w:t>
      </w:r>
      <w:r>
        <w:rPr>
          <w:rFonts w:eastAsia="Calibri" w:cs="Calibri"/>
          <w:color w:val="000000"/>
          <w:sz w:val="13"/>
          <w:szCs w:val="13"/>
        </w:rPr>
        <w:t>“</w:t>
      </w:r>
      <w:r>
        <w:rPr>
          <w:rFonts w:eastAsia="Calibri" w:cs="Calibri"/>
          <w:b/>
          <w:color w:val="000000"/>
          <w:szCs w:val="22"/>
          <w:u w:val="single"/>
        </w:rPr>
        <w:t xml:space="preserve">The history behind this particular </w:t>
      </w:r>
      <w:r>
        <w:rPr>
          <w:rFonts w:eastAsia="Calibri" w:cs="Calibri"/>
          <w:b/>
          <w:color w:val="000000"/>
          <w:szCs w:val="22"/>
        </w:rPr>
        <w:t xml:space="preserve"> </w:t>
      </w:r>
      <w:r>
        <w:rPr>
          <w:rFonts w:eastAsia="Calibri" w:cs="Calibri"/>
          <w:b/>
          <w:color w:val="000000"/>
          <w:szCs w:val="22"/>
          <w:u w:val="single"/>
        </w:rPr>
        <w:t xml:space="preserve">tactic of questioning the safety of manufacturers in other parts of the world has been played </w:t>
      </w:r>
      <w:r>
        <w:rPr>
          <w:rFonts w:eastAsia="Calibri" w:cs="Calibri"/>
          <w:b/>
          <w:color w:val="000000"/>
          <w:szCs w:val="22"/>
        </w:rPr>
        <w:t xml:space="preserve"> </w:t>
      </w:r>
      <w:r>
        <w:rPr>
          <w:rFonts w:eastAsia="Calibri" w:cs="Calibri"/>
          <w:b/>
          <w:color w:val="000000"/>
          <w:szCs w:val="22"/>
          <w:u w:val="single"/>
        </w:rPr>
        <w:t xml:space="preserve">out on various </w:t>
      </w:r>
      <w:r>
        <w:rPr>
          <w:rFonts w:eastAsia="Calibri" w:cs="Calibri"/>
          <w:color w:val="000000"/>
          <w:sz w:val="13"/>
          <w:szCs w:val="13"/>
        </w:rPr>
        <w:t xml:space="preserve">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063369">
        <w:rPr>
          <w:rStyle w:val="Emphasis"/>
          <w:highlight w:val="green"/>
        </w:rPr>
        <w:t>western</w:t>
      </w:r>
      <w:r>
        <w:rPr>
          <w:rFonts w:eastAsia="Calibri" w:cs="Calibri"/>
          <w:color w:val="000000"/>
          <w:szCs w:val="22"/>
          <w:u w:val="single"/>
        </w:rPr>
        <w:t xml:space="preserve"> pharmaceutical </w:t>
      </w:r>
      <w:r w:rsidRPr="00063369">
        <w:rPr>
          <w:rStyle w:val="Emphasis"/>
          <w:highlight w:val="green"/>
        </w:rPr>
        <w:t>companies claimed  drugs made in developing countries</w:t>
      </w:r>
      <w:r>
        <w:rPr>
          <w:rFonts w:eastAsia="Calibri" w:cs="Calibri"/>
          <w:color w:val="000000"/>
          <w:szCs w:val="22"/>
          <w:u w:val="single"/>
        </w:rPr>
        <w:t xml:space="preserve"> </w:t>
      </w:r>
      <w:r w:rsidRPr="00063369">
        <w:rPr>
          <w:rFonts w:eastAsia="Calibri" w:cs="Calibri"/>
          <w:color w:val="000000"/>
          <w:szCs w:val="22"/>
          <w:highlight w:val="green"/>
          <w:u w:val="single"/>
        </w:rPr>
        <w:t>didn’t meet</w:t>
      </w:r>
      <w:r>
        <w:rPr>
          <w:rFonts w:eastAsia="Calibri" w:cs="Calibri"/>
          <w:color w:val="000000"/>
          <w:szCs w:val="22"/>
          <w:u w:val="single"/>
        </w:rPr>
        <w:t xml:space="preserve"> the necessary </w:t>
      </w:r>
      <w:r w:rsidRPr="00063369">
        <w:rPr>
          <w:rFonts w:eastAsia="Calibri" w:cs="Calibri"/>
          <w:color w:val="000000"/>
          <w:szCs w:val="22"/>
          <w:highlight w:val="green"/>
          <w:u w:val="single"/>
        </w:rPr>
        <w:t>quality standard</w:t>
      </w:r>
      <w:r>
        <w:rPr>
          <w:rFonts w:eastAsia="Calibri" w:cs="Calibri"/>
          <w:color w:val="000000"/>
          <w:szCs w:val="22"/>
          <w:u w:val="single"/>
        </w:rPr>
        <w:t>s</w:t>
      </w:r>
      <w:r>
        <w:rPr>
          <w:rFonts w:eastAsia="Calibri" w:cs="Calibri"/>
          <w:color w:val="000000"/>
          <w:sz w:val="13"/>
          <w:szCs w:val="13"/>
        </w:rPr>
        <w:t xml:space="preserve">, </w:t>
      </w:r>
      <w:r>
        <w:rPr>
          <w:rFonts w:eastAsia="Calibri" w:cs="Calibri"/>
          <w:b/>
          <w:color w:val="000000"/>
          <w:szCs w:val="22"/>
          <w:u w:val="single"/>
        </w:rPr>
        <w:t xml:space="preserve">though </w:t>
      </w:r>
      <w:r>
        <w:rPr>
          <w:rFonts w:eastAsia="Calibri" w:cs="Calibri"/>
          <w:b/>
          <w:color w:val="000000"/>
          <w:szCs w:val="22"/>
        </w:rPr>
        <w:t xml:space="preserve"> </w:t>
      </w:r>
      <w:r w:rsidRPr="00FF0E61">
        <w:rPr>
          <w:rStyle w:val="Emphasis"/>
          <w:highlight w:val="green"/>
        </w:rPr>
        <w:t>research</w:t>
      </w:r>
      <w:r>
        <w:rPr>
          <w:rFonts w:eastAsia="Calibri" w:cs="Calibri"/>
          <w:b/>
          <w:color w:val="000000"/>
          <w:szCs w:val="22"/>
          <w:u w:val="single"/>
        </w:rPr>
        <w:t xml:space="preserve"> repeatedly found that there was no reason to think so. </w:t>
      </w:r>
      <w:r>
        <w:rPr>
          <w:rFonts w:eastAsia="Calibri" w:cs="Calibri"/>
          <w:color w:val="000000"/>
          <w:szCs w:val="22"/>
          <w:u w:val="single"/>
        </w:rPr>
        <w:t xml:space="preserve">“Had it not been for generics </w:t>
      </w:r>
      <w:r>
        <w:rPr>
          <w:rFonts w:eastAsia="Calibri" w:cs="Calibri"/>
          <w:color w:val="000000"/>
          <w:szCs w:val="22"/>
        </w:rPr>
        <w:t xml:space="preserve"> </w:t>
      </w:r>
      <w:r>
        <w:rPr>
          <w:rFonts w:eastAsia="Calibri" w:cs="Calibri"/>
          <w:color w:val="000000"/>
          <w:szCs w:val="22"/>
          <w:u w:val="single"/>
        </w:rPr>
        <w:t xml:space="preserve">manufacturers in the global south, we wouldn’t have gotten more people treated with </w:t>
      </w:r>
      <w:r>
        <w:rPr>
          <w:rFonts w:eastAsia="Calibri" w:cs="Calibri"/>
          <w:color w:val="000000"/>
          <w:szCs w:val="22"/>
        </w:rPr>
        <w:t xml:space="preserve"> </w:t>
      </w:r>
      <w:r>
        <w:rPr>
          <w:rFonts w:eastAsia="Calibri" w:cs="Calibri"/>
          <w:color w:val="000000"/>
          <w:szCs w:val="22"/>
          <w:u w:val="single"/>
        </w:rPr>
        <w:t>antiretrovirals</w:t>
      </w:r>
      <w:r>
        <w:rPr>
          <w:rFonts w:eastAsia="Calibri" w:cs="Calibri"/>
          <w:color w:val="000000"/>
          <w:sz w:val="13"/>
          <w:szCs w:val="13"/>
        </w:rPr>
        <w:t xml:space="preserve">, </w:t>
      </w:r>
      <w:r>
        <w:rPr>
          <w:rFonts w:eastAsia="Calibri" w:cs="Calibri"/>
          <w:b/>
          <w:color w:val="000000"/>
          <w:szCs w:val="22"/>
          <w:u w:val="single"/>
        </w:rPr>
        <w:t xml:space="preserve">and we’ve </w:t>
      </w:r>
      <w:r w:rsidRPr="00FF0E61">
        <w:rPr>
          <w:rStyle w:val="Emphasis"/>
          <w:highlight w:val="green"/>
        </w:rPr>
        <w:t>seen that generics are very much safe and the quality is not  questioned</w:t>
      </w:r>
      <w:r>
        <w:rPr>
          <w:rFonts w:eastAsia="Calibri" w:cs="Calibri"/>
          <w:color w:val="000000"/>
          <w:sz w:val="13"/>
          <w:szCs w:val="13"/>
        </w:rPr>
        <w:t xml:space="preserve">,” says Amin. A matter of prejudice Granted, vaccines are more difficult than oral drugs to produce, but </w:t>
      </w:r>
      <w:r w:rsidRPr="00FF0E61">
        <w:rPr>
          <w:rFonts w:eastAsia="Calibri" w:cs="Calibri"/>
          <w:color w:val="000000"/>
          <w:szCs w:val="22"/>
          <w:highlight w:val="green"/>
          <w:u w:val="single"/>
        </w:rPr>
        <w:t>big vaccine makers</w:t>
      </w:r>
      <w:r>
        <w:rPr>
          <w:rFonts w:eastAsia="Calibri" w:cs="Calibri"/>
          <w:color w:val="000000"/>
          <w:szCs w:val="22"/>
          <w:u w:val="single"/>
        </w:rPr>
        <w:t xml:space="preserve"> </w:t>
      </w:r>
      <w:r>
        <w:rPr>
          <w:rFonts w:eastAsia="Calibri" w:cs="Calibri"/>
          <w:color w:val="000000"/>
          <w:szCs w:val="22"/>
        </w:rPr>
        <w:t xml:space="preserve"> </w:t>
      </w:r>
      <w:r>
        <w:rPr>
          <w:rFonts w:eastAsia="Calibri" w:cs="Calibri"/>
          <w:color w:val="000000"/>
          <w:szCs w:val="22"/>
          <w:u w:val="single"/>
        </w:rPr>
        <w:t xml:space="preserve">in developing countries </w:t>
      </w:r>
      <w:r w:rsidRPr="00FF0E61">
        <w:rPr>
          <w:rFonts w:eastAsia="Calibri" w:cs="Calibri"/>
          <w:color w:val="000000"/>
          <w:szCs w:val="22"/>
          <w:highlight w:val="green"/>
          <w:u w:val="single"/>
        </w:rPr>
        <w:t>including India</w:t>
      </w:r>
      <w:r>
        <w:rPr>
          <w:rFonts w:eastAsia="Calibri" w:cs="Calibri"/>
          <w:color w:val="000000"/>
          <w:sz w:val="13"/>
          <w:szCs w:val="13"/>
        </w:rPr>
        <w:t>—the biggest vaccine producer in the world—</w:t>
      </w:r>
      <w:r>
        <w:rPr>
          <w:rFonts w:eastAsia="Calibri" w:cs="Calibri"/>
          <w:color w:val="000000"/>
          <w:szCs w:val="22"/>
          <w:u w:val="single"/>
        </w:rPr>
        <w:t xml:space="preserve">have </w:t>
      </w:r>
      <w:r w:rsidRPr="00FF0E61">
        <w:rPr>
          <w:rStyle w:val="Emphasis"/>
          <w:highlight w:val="green"/>
        </w:rPr>
        <w:t>long been used by  UNICEF</w:t>
      </w:r>
      <w:r w:rsidRPr="00FF0E61">
        <w:rPr>
          <w:rStyle w:val="Emphasis"/>
        </w:rPr>
        <w:t xml:space="preserve"> </w:t>
      </w:r>
      <w:r>
        <w:rPr>
          <w:rFonts w:eastAsia="Calibri" w:cs="Calibri"/>
          <w:color w:val="000000"/>
          <w:szCs w:val="22"/>
          <w:u w:val="single"/>
        </w:rPr>
        <w:t xml:space="preserve">and other global development agencies </w:t>
      </w:r>
      <w:r w:rsidRPr="00FF0E61">
        <w:rPr>
          <w:rStyle w:val="Emphasis"/>
          <w:highlight w:val="green"/>
        </w:rPr>
        <w:t xml:space="preserve">to produce </w:t>
      </w:r>
      <w:r w:rsidRPr="00FF0E61">
        <w:t>their</w:t>
      </w:r>
      <w:r w:rsidRPr="00FF0E61">
        <w:rPr>
          <w:rStyle w:val="Emphasis"/>
          <w:highlight w:val="green"/>
        </w:rPr>
        <w:t xml:space="preserve"> vaccines</w:t>
      </w:r>
      <w:r>
        <w:rPr>
          <w:rFonts w:eastAsia="Calibri" w:cs="Calibri"/>
          <w:color w:val="000000"/>
          <w:sz w:val="13"/>
          <w:szCs w:val="13"/>
        </w:rPr>
        <w:t xml:space="preserve">, </w:t>
      </w:r>
      <w:r>
        <w:rPr>
          <w:rFonts w:eastAsia="Calibri" w:cs="Calibri"/>
          <w:b/>
          <w:color w:val="000000"/>
          <w:szCs w:val="22"/>
          <w:u w:val="single"/>
        </w:rPr>
        <w:t xml:space="preserve">with constant </w:t>
      </w:r>
      <w:r>
        <w:rPr>
          <w:rFonts w:eastAsia="Calibri" w:cs="Calibri"/>
          <w:b/>
          <w:color w:val="000000"/>
          <w:szCs w:val="22"/>
        </w:rPr>
        <w:t xml:space="preserve"> </w:t>
      </w:r>
      <w:r>
        <w:rPr>
          <w:rFonts w:eastAsia="Calibri" w:cs="Calibri"/>
          <w:b/>
          <w:color w:val="000000"/>
          <w:szCs w:val="22"/>
          <w:u w:val="single"/>
        </w:rPr>
        <w:t xml:space="preserve">scrutiny of their quality. </w:t>
      </w:r>
      <w:r>
        <w:rPr>
          <w:rFonts w:eastAsia="Calibri" w:cs="Calibri"/>
          <w:color w:val="000000"/>
          <w:szCs w:val="22"/>
          <w:u w:val="single"/>
        </w:rPr>
        <w:t>In</w:t>
      </w:r>
      <w:r>
        <w:rPr>
          <w:rFonts w:eastAsia="Calibri" w:cs="Calibri"/>
          <w:color w:val="000000"/>
          <w:szCs w:val="22"/>
        </w:rPr>
        <w:t xml:space="preserve"> </w:t>
      </w:r>
      <w:r>
        <w:rPr>
          <w:rFonts w:eastAsia="Calibri" w:cs="Calibri"/>
          <w:color w:val="000000"/>
          <w:szCs w:val="22"/>
          <w:u w:val="single"/>
        </w:rPr>
        <w:t xml:space="preserve">fact, poor countries have even been able to develop their own </w:t>
      </w:r>
      <w:r>
        <w:rPr>
          <w:rFonts w:eastAsia="Calibri" w:cs="Calibri"/>
          <w:color w:val="000000"/>
          <w:szCs w:val="22"/>
        </w:rPr>
        <w:t xml:space="preserve"> </w:t>
      </w:r>
      <w:r>
        <w:rPr>
          <w:rFonts w:eastAsia="Calibri" w:cs="Calibri"/>
          <w:color w:val="000000"/>
          <w:szCs w:val="22"/>
          <w:u w:val="single"/>
        </w:rPr>
        <w:t>vaccines</w:t>
      </w:r>
      <w:r>
        <w:rPr>
          <w:rFonts w:eastAsia="Calibri" w:cs="Calibri"/>
          <w:color w:val="000000"/>
          <w:sz w:val="13"/>
          <w:szCs w:val="13"/>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Pr>
          <w:rFonts w:eastAsia="Calibri" w:cs="Calibri"/>
          <w:color w:val="000000"/>
          <w:szCs w:val="22"/>
          <w:u w:val="single"/>
        </w:rPr>
        <w:t xml:space="preserve">This </w:t>
      </w:r>
    </w:p>
    <w:p w14:paraId="716B0AAB" w14:textId="77777777" w:rsidR="00670822" w:rsidRDefault="00670822" w:rsidP="00670822">
      <w:pPr>
        <w:widowControl w:val="0"/>
        <w:pBdr>
          <w:top w:val="nil"/>
          <w:left w:val="nil"/>
          <w:bottom w:val="nil"/>
          <w:right w:val="nil"/>
          <w:between w:val="nil"/>
        </w:pBdr>
        <w:spacing w:line="262" w:lineRule="auto"/>
        <w:ind w:left="6" w:right="395" w:firstLine="14"/>
        <w:rPr>
          <w:rFonts w:eastAsia="Calibri" w:cs="Calibri"/>
          <w:b/>
          <w:color w:val="000000"/>
          <w:u w:val="single"/>
        </w:rPr>
      </w:pPr>
      <w:r>
        <w:rPr>
          <w:rFonts w:eastAsia="Calibri" w:cs="Calibri"/>
          <w:color w:val="000000"/>
          <w:szCs w:val="22"/>
          <w:u w:val="single"/>
        </w:rPr>
        <w:t>led to a mass inoculation against the virus</w:t>
      </w:r>
      <w:r>
        <w:rPr>
          <w:rFonts w:eastAsia="Calibri" w:cs="Calibri"/>
          <w:color w:val="000000"/>
          <w:sz w:val="13"/>
          <w:szCs w:val="13"/>
        </w:rPr>
        <w:t xml:space="preserve">, with over 120 million doses distributed worldwide to poor countries. </w:t>
      </w:r>
      <w:r>
        <w:rPr>
          <w:rFonts w:eastAsia="Calibri" w:cs="Calibri"/>
          <w:b/>
          <w:color w:val="000000"/>
          <w:szCs w:val="22"/>
          <w:u w:val="single"/>
        </w:rPr>
        <w:t xml:space="preserve">“There is </w:t>
      </w:r>
      <w:r>
        <w:rPr>
          <w:rFonts w:eastAsia="Calibri" w:cs="Calibri"/>
          <w:b/>
          <w:color w:val="000000"/>
          <w:szCs w:val="22"/>
        </w:rPr>
        <w:t xml:space="preserve"> </w:t>
      </w:r>
      <w:r>
        <w:rPr>
          <w:rFonts w:eastAsia="Calibri" w:cs="Calibri"/>
          <w:b/>
          <w:color w:val="000000"/>
          <w:szCs w:val="22"/>
          <w:u w:val="single"/>
        </w:rPr>
        <w:t xml:space="preserve">this </w:t>
      </w:r>
      <w:r w:rsidRPr="00FF0E61">
        <w:rPr>
          <w:rFonts w:eastAsia="Calibri" w:cs="Calibri"/>
          <w:b/>
          <w:color w:val="000000"/>
          <w:szCs w:val="22"/>
          <w:highlight w:val="green"/>
          <w:u w:val="single"/>
        </w:rPr>
        <w:t>‘scientific racism’</w:t>
      </w:r>
      <w:r>
        <w:rPr>
          <w:rFonts w:eastAsia="Calibri" w:cs="Calibri"/>
          <w:b/>
          <w:color w:val="000000"/>
          <w:szCs w:val="22"/>
          <w:u w:val="single"/>
        </w:rPr>
        <w:t xml:space="preserve"> that </w:t>
      </w:r>
      <w:r w:rsidRPr="00FF0E61">
        <w:rPr>
          <w:rFonts w:eastAsia="Calibri" w:cs="Calibri"/>
          <w:b/>
          <w:color w:val="000000"/>
          <w:szCs w:val="22"/>
          <w:highlight w:val="green"/>
          <w:u w:val="single"/>
        </w:rPr>
        <w:t>exists in the west</w:t>
      </w:r>
      <w:r>
        <w:rPr>
          <w:rFonts w:eastAsia="Calibri" w:cs="Calibri"/>
          <w:color w:val="000000"/>
          <w:sz w:val="13"/>
          <w:szCs w:val="13"/>
        </w:rPr>
        <w:t xml:space="preserve">, </w:t>
      </w:r>
      <w:r>
        <w:rPr>
          <w:rFonts w:eastAsia="Calibri" w:cs="Calibri"/>
          <w:color w:val="000000"/>
          <w:szCs w:val="22"/>
          <w:u w:val="single"/>
        </w:rPr>
        <w:t xml:space="preserve">that we are still living in colonial times where </w:t>
      </w:r>
      <w:r>
        <w:rPr>
          <w:rFonts w:eastAsia="Calibri" w:cs="Calibri"/>
          <w:color w:val="000000"/>
          <w:szCs w:val="22"/>
        </w:rPr>
        <w:t xml:space="preserve"> </w:t>
      </w:r>
      <w:r>
        <w:rPr>
          <w:rFonts w:eastAsia="Calibri" w:cs="Calibri"/>
          <w:color w:val="000000"/>
          <w:szCs w:val="22"/>
          <w:u w:val="single"/>
        </w:rPr>
        <w:t xml:space="preserve">science was only done by the rich global north,” </w:t>
      </w:r>
      <w:r>
        <w:rPr>
          <w:rFonts w:eastAsia="Calibri" w:cs="Calibri"/>
          <w:color w:val="000000"/>
          <w:sz w:val="13"/>
          <w:szCs w:val="13"/>
        </w:rPr>
        <w:t xml:space="preserve">says Amin. The prejudice that vaccines and drugs made by poorer countries  won’t meet the standards of wealthy countries doesn’t just extend to the manufacturing capacity, but to the quality assurance provided by the  governing bodies of those countries. Effectively, </w:t>
      </w:r>
      <w:r>
        <w:rPr>
          <w:rFonts w:eastAsia="Calibri" w:cs="Calibri"/>
          <w:color w:val="000000"/>
          <w:szCs w:val="22"/>
          <w:u w:val="single"/>
        </w:rPr>
        <w:t>the US pharma industry is claiming greater expertis</w:t>
      </w:r>
      <w:r>
        <w:rPr>
          <w:rFonts w:eastAsia="Calibri" w:cs="Calibri"/>
          <w:color w:val="000000"/>
          <w:sz w:val="13"/>
          <w:szCs w:val="13"/>
        </w:rPr>
        <w:t xml:space="preserve">e at verifying the  quality of pharmaceutical products </w:t>
      </w:r>
      <w:r>
        <w:rPr>
          <w:rFonts w:eastAsia="Calibri" w:cs="Calibri"/>
          <w:color w:val="000000"/>
          <w:szCs w:val="22"/>
          <w:u w:val="single"/>
        </w:rPr>
        <w:t xml:space="preserve">than the national and international bodies working with producers </w:t>
      </w:r>
      <w:r>
        <w:rPr>
          <w:rFonts w:eastAsia="Calibri" w:cs="Calibri"/>
          <w:color w:val="000000"/>
          <w:szCs w:val="22"/>
        </w:rPr>
        <w:t xml:space="preserve"> </w:t>
      </w:r>
      <w:r>
        <w:rPr>
          <w:rFonts w:eastAsia="Calibri" w:cs="Calibri"/>
          <w:color w:val="000000"/>
          <w:szCs w:val="22"/>
          <w:u w:val="single"/>
        </w:rPr>
        <w:t>outside the western world</w:t>
      </w:r>
      <w:r>
        <w:rPr>
          <w:rFonts w:eastAsia="Calibri" w:cs="Calibri"/>
          <w:color w:val="000000"/>
          <w:sz w:val="13"/>
          <w:szCs w:val="13"/>
        </w:rPr>
        <w:t xml:space="preserve">. “Nobody wants to see poor quality vaccines, but in this spotlight, </w:t>
      </w:r>
      <w:r>
        <w:rPr>
          <w:rFonts w:eastAsia="Calibri" w:cs="Calibri"/>
          <w:color w:val="000000"/>
          <w:szCs w:val="22"/>
          <w:u w:val="single"/>
        </w:rPr>
        <w:t xml:space="preserve">I think everyone that is </w:t>
      </w:r>
      <w:r>
        <w:rPr>
          <w:rFonts w:eastAsia="Calibri" w:cs="Calibri"/>
          <w:color w:val="000000"/>
          <w:szCs w:val="22"/>
        </w:rPr>
        <w:t xml:space="preserve"> </w:t>
      </w:r>
      <w:r>
        <w:rPr>
          <w:rFonts w:eastAsia="Calibri" w:cs="Calibri"/>
          <w:color w:val="000000"/>
          <w:szCs w:val="22"/>
          <w:u w:val="single"/>
        </w:rPr>
        <w:t>coming up with a version of the vaccine is going to really check their manufacturing practices</w:t>
      </w:r>
      <w:r>
        <w:rPr>
          <w:rFonts w:eastAsia="Calibri" w:cs="Calibri"/>
          <w:color w:val="000000"/>
          <w:sz w:val="13"/>
          <w:szCs w:val="13"/>
        </w:rPr>
        <w:t xml:space="preserve">,”  says Amin. What makes the skepticism toward vaccines made in poor countries even more contradictory is that often </w:t>
      </w:r>
      <w:r>
        <w:rPr>
          <w:rFonts w:eastAsia="Calibri" w:cs="Calibri"/>
          <w:color w:val="000000"/>
          <w:szCs w:val="22"/>
          <w:u w:val="single"/>
        </w:rPr>
        <w:t xml:space="preserve">the actual </w:t>
      </w:r>
      <w:r>
        <w:rPr>
          <w:rFonts w:eastAsia="Calibri" w:cs="Calibri"/>
          <w:color w:val="000000"/>
          <w:szCs w:val="22"/>
        </w:rPr>
        <w:t xml:space="preserve"> </w:t>
      </w:r>
      <w:r>
        <w:rPr>
          <w:rFonts w:eastAsia="Calibri" w:cs="Calibri"/>
          <w:color w:val="000000"/>
          <w:szCs w:val="22"/>
          <w:u w:val="single"/>
        </w:rPr>
        <w:t xml:space="preserve">ingredients bought by western manufacturers to produce their drugs are produced in India or </w:t>
      </w:r>
      <w:r>
        <w:rPr>
          <w:rFonts w:eastAsia="Calibri" w:cs="Calibri"/>
          <w:color w:val="000000"/>
          <w:szCs w:val="22"/>
        </w:rPr>
        <w:t xml:space="preserve"> </w:t>
      </w:r>
      <w:r>
        <w:rPr>
          <w:rFonts w:eastAsia="Calibri" w:cs="Calibri"/>
          <w:color w:val="000000"/>
          <w:szCs w:val="22"/>
          <w:u w:val="single"/>
        </w:rPr>
        <w:t>China</w:t>
      </w:r>
      <w:r>
        <w:rPr>
          <w:rFonts w:eastAsia="Calibri" w:cs="Calibri"/>
          <w:color w:val="000000"/>
          <w:sz w:val="13"/>
          <w:szCs w:val="13"/>
        </w:rPr>
        <w:t xml:space="preserve">. </w:t>
      </w:r>
      <w:r>
        <w:rPr>
          <w:rFonts w:eastAsia="Calibri" w:cs="Calibri"/>
          <w:b/>
          <w:color w:val="000000"/>
          <w:szCs w:val="22"/>
          <w:u w:val="single"/>
        </w:rPr>
        <w:t xml:space="preserve">So the very </w:t>
      </w:r>
      <w:r w:rsidRPr="00FF0E61">
        <w:rPr>
          <w:rFonts w:eastAsia="Calibri" w:cs="Calibri"/>
          <w:b/>
          <w:color w:val="000000"/>
          <w:szCs w:val="22"/>
          <w:highlight w:val="green"/>
          <w:u w:val="single"/>
        </w:rPr>
        <w:t xml:space="preserve">same companies </w:t>
      </w:r>
      <w:r w:rsidRPr="00FF0E61">
        <w:t xml:space="preserve">that are </w:t>
      </w:r>
      <w:r w:rsidRPr="00FF0E61">
        <w:rPr>
          <w:rFonts w:eastAsia="Calibri" w:cs="Calibri"/>
          <w:b/>
          <w:color w:val="000000"/>
          <w:szCs w:val="22"/>
          <w:highlight w:val="green"/>
          <w:u w:val="single"/>
        </w:rPr>
        <w:t xml:space="preserve">raising doubts about </w:t>
      </w:r>
      <w:r w:rsidRPr="00FF0E61">
        <w:t>the</w:t>
      </w:r>
      <w:r w:rsidRPr="00FF0E61">
        <w:rPr>
          <w:rFonts w:eastAsia="Calibri" w:cs="Calibri"/>
          <w:b/>
          <w:color w:val="000000"/>
          <w:szCs w:val="22"/>
          <w:highlight w:val="green"/>
          <w:u w:val="single"/>
        </w:rPr>
        <w:t xml:space="preserve"> quality of products made </w:t>
      </w:r>
      <w:r w:rsidRPr="00FF0E61">
        <w:rPr>
          <w:rFonts w:eastAsia="Calibri" w:cs="Calibri"/>
          <w:b/>
          <w:color w:val="000000"/>
          <w:szCs w:val="22"/>
          <w:highlight w:val="green"/>
        </w:rPr>
        <w:t xml:space="preserve"> </w:t>
      </w:r>
      <w:r w:rsidRPr="00FF0E61">
        <w:rPr>
          <w:rFonts w:eastAsia="Calibri" w:cs="Calibri"/>
          <w:b/>
          <w:color w:val="000000"/>
          <w:szCs w:val="22"/>
          <w:highlight w:val="green"/>
          <w:u w:val="single"/>
        </w:rPr>
        <w:t xml:space="preserve">by </w:t>
      </w:r>
      <w:r w:rsidRPr="00FF0E61">
        <w:t xml:space="preserve">manufacturers in </w:t>
      </w:r>
      <w:r w:rsidRPr="00FF0E61">
        <w:rPr>
          <w:rFonts w:eastAsia="Calibri" w:cs="Calibri"/>
          <w:b/>
          <w:color w:val="000000"/>
          <w:szCs w:val="22"/>
          <w:highlight w:val="green"/>
          <w:u w:val="single"/>
        </w:rPr>
        <w:t>poor countries trust them for their raw materials.</w:t>
      </w:r>
    </w:p>
    <w:p w14:paraId="32852C25" w14:textId="77777777" w:rsidR="00670822" w:rsidRPr="00063369" w:rsidRDefault="00670822" w:rsidP="00670822"/>
    <w:p w14:paraId="378D189B" w14:textId="77777777" w:rsidR="00F04D1F" w:rsidRDefault="00F04D1F" w:rsidP="00D11FE4">
      <w:bookmarkStart w:id="0" w:name="_GoBack"/>
      <w:bookmarkEnd w:id="0"/>
    </w:p>
    <w:p w14:paraId="035D9734" w14:textId="77777777" w:rsidR="00F04D1F" w:rsidRDefault="00F04D1F" w:rsidP="00F04D1F">
      <w:pPr>
        <w:pStyle w:val="Heading3"/>
      </w:pPr>
      <w:r>
        <w:t>Framing</w:t>
      </w:r>
    </w:p>
    <w:p w14:paraId="387E5DB7" w14:textId="3DE72D4A" w:rsidR="00F04D1F" w:rsidRDefault="00F04D1F" w:rsidP="00F04D1F">
      <w:pPr>
        <w:pStyle w:val="Heading4"/>
      </w:pPr>
      <w:r>
        <w:t>The standard is maximizing expected well-being. Prefer:</w:t>
      </w:r>
    </w:p>
    <w:p w14:paraId="78191B55" w14:textId="5F33B86F" w:rsidR="00F04D1F" w:rsidRDefault="00F04D1F" w:rsidP="00F04D1F">
      <w:pPr>
        <w:pStyle w:val="Heading4"/>
        <w:rPr>
          <w:rFonts w:cs="Calibri"/>
        </w:rPr>
      </w:pPr>
    </w:p>
    <w:p w14:paraId="763A9632" w14:textId="64A9594C" w:rsidR="00F04D1F" w:rsidRDefault="00AB64A5" w:rsidP="00F04D1F">
      <w:pPr>
        <w:pStyle w:val="Heading4"/>
      </w:pPr>
      <w:r>
        <w:t>1]</w:t>
      </w:r>
      <w:r w:rsidR="00F04D1F">
        <w:t xml:space="preserve">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40A0E1FE" w14:textId="77777777" w:rsidR="00F04D1F" w:rsidRPr="00EC66AF" w:rsidRDefault="00F04D1F" w:rsidP="00F04D1F"/>
    <w:p w14:paraId="770AA16A" w14:textId="77777777" w:rsidR="00F04D1F" w:rsidRPr="0036280A" w:rsidRDefault="00F04D1F" w:rsidP="00F04D1F"/>
    <w:p w14:paraId="6DDF5F09" w14:textId="77777777" w:rsidR="00F04D1F" w:rsidRDefault="00F04D1F" w:rsidP="00F04D1F">
      <w:pPr>
        <w:pStyle w:val="Heading4"/>
      </w:pPr>
      <w:r>
        <w:t>Extinction comes first – 3 warrants:</w:t>
      </w:r>
    </w:p>
    <w:p w14:paraId="2D4DBC1B" w14:textId="77777777" w:rsidR="00F04D1F" w:rsidRDefault="00F04D1F" w:rsidP="00F04D1F"/>
    <w:p w14:paraId="1A361793" w14:textId="77777777" w:rsidR="00F04D1F" w:rsidRPr="0008596A" w:rsidRDefault="00F04D1F" w:rsidP="00F04D1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8332BFC" w14:textId="77777777" w:rsidR="00F04D1F" w:rsidRDefault="00F04D1F" w:rsidP="00F04D1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E2B2442" w14:textId="77777777" w:rsidR="00F04D1F" w:rsidRPr="004B144F" w:rsidRDefault="00F04D1F" w:rsidP="00F04D1F">
      <w:pPr>
        <w:pStyle w:val="Heading3"/>
      </w:pPr>
    </w:p>
    <w:p w14:paraId="681ADD47" w14:textId="77777777" w:rsidR="00F04D1F" w:rsidRDefault="00F04D1F" w:rsidP="00F04D1F">
      <w:pPr>
        <w:pStyle w:val="Heading4"/>
      </w:pPr>
      <w:r>
        <w:t>2] Future improvement – extinction removes possibility for future innovation or allowing development of systems or evaluation</w:t>
      </w:r>
    </w:p>
    <w:p w14:paraId="69A7DCCF" w14:textId="77777777" w:rsidR="00F04D1F" w:rsidRDefault="00F04D1F" w:rsidP="00F04D1F">
      <w:pPr>
        <w:pStyle w:val="Heading4"/>
      </w:pPr>
      <w:r>
        <w:t>3] Bodily Security – extinction removes actors ability to act which means it’s a lexical pre-requisite as it destroys actors ability to act</w:t>
      </w:r>
    </w:p>
    <w:p w14:paraId="67CEE03E" w14:textId="77777777" w:rsidR="00F04D1F" w:rsidRDefault="00F04D1F" w:rsidP="00F04D1F"/>
    <w:p w14:paraId="68C13BC8" w14:textId="581F67EF" w:rsidR="00F04D1F" w:rsidRDefault="00F04D1F" w:rsidP="00F04D1F">
      <w:pPr>
        <w:pStyle w:val="Heading2"/>
      </w:pPr>
      <w:r>
        <w:t>Underview</w:t>
      </w:r>
    </w:p>
    <w:p w14:paraId="067D8BB6" w14:textId="77777777" w:rsidR="00F04D1F" w:rsidRDefault="00F04D1F" w:rsidP="00F04D1F">
      <w:pPr>
        <w:pStyle w:val="Heading4"/>
      </w:pPr>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196568C9" w14:textId="77777777" w:rsidR="00F04D1F" w:rsidRPr="00124120" w:rsidRDefault="00F04D1F" w:rsidP="00F04D1F"/>
    <w:p w14:paraId="30035085" w14:textId="77777777" w:rsidR="005E6B34" w:rsidRPr="00A23902" w:rsidRDefault="005E6B34" w:rsidP="005E6B34">
      <w:pPr>
        <w:pStyle w:val="Heading3"/>
        <w:rPr>
          <w:rFonts w:cs="Calibri"/>
          <w:color w:val="000000" w:themeColor="text1"/>
        </w:rPr>
      </w:pPr>
      <w:r w:rsidRPr="00A23902">
        <w:rPr>
          <w:rFonts w:cs="Calibri"/>
          <w:color w:val="000000" w:themeColor="text1"/>
        </w:rPr>
        <w:t>Method Underview</w:t>
      </w:r>
    </w:p>
    <w:p w14:paraId="0A34D889" w14:textId="77777777" w:rsidR="005E6B34" w:rsidRDefault="005E6B34" w:rsidP="005E6B34">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6AA456D8" w14:textId="77777777" w:rsidR="00230BA3" w:rsidRDefault="00230BA3" w:rsidP="00230BA3">
      <w:pPr>
        <w:pStyle w:val="Heading4"/>
      </w:pPr>
      <w:r>
        <w:t xml:space="preserve">2] Refuse to categorize biomedicine as </w:t>
      </w:r>
      <w:r>
        <w:rPr>
          <w:u w:val="single"/>
        </w:rPr>
        <w:t>completely bad</w:t>
      </w:r>
      <w:r>
        <w:t xml:space="preserve"> – medicine and disease are not stable categories.</w:t>
      </w:r>
    </w:p>
    <w:p w14:paraId="3DA499D3" w14:textId="77777777" w:rsidR="00230BA3" w:rsidRPr="00DD0218" w:rsidRDefault="00230BA3" w:rsidP="00230BA3">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EAE0911" w14:textId="77777777" w:rsidR="00230BA3" w:rsidRPr="00DD0218" w:rsidRDefault="00230BA3" w:rsidP="00230BA3">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29CFCBB0" w14:textId="77777777" w:rsidR="00230BA3" w:rsidRDefault="00230BA3" w:rsidP="00230BA3">
      <w:pPr>
        <w:pStyle w:val="Heading4"/>
      </w:pPr>
      <w:r>
        <w:t>1] Debates surrounding health policies are good.</w:t>
      </w:r>
    </w:p>
    <w:p w14:paraId="23C5DF61" w14:textId="77777777" w:rsidR="00230BA3" w:rsidRDefault="00230BA3" w:rsidP="00230BA3">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791747CE" w14:textId="77777777" w:rsidR="00230BA3" w:rsidRPr="00BA7D01" w:rsidRDefault="00230BA3" w:rsidP="00230BA3">
      <w:pPr>
        <w:rPr>
          <w:sz w:val="14"/>
        </w:rPr>
      </w:pPr>
      <w:r w:rsidRPr="00BA7D01">
        <w:rPr>
          <w:sz w:val="1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highlight w:val="green"/>
        </w:rPr>
        <w:t>lens</w:t>
      </w:r>
      <w:r w:rsidRPr="00E3202C">
        <w:rPr>
          <w:highlight w:val="green"/>
          <w:u w:val="single"/>
        </w:rPr>
        <w:t xml:space="preserve"> through which we can view the </w:t>
      </w:r>
      <w:r w:rsidRPr="00E3202C">
        <w:rPr>
          <w:rStyle w:val="Emphasis"/>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make </w:t>
      </w:r>
      <w:r w:rsidRPr="00BA7D01">
        <w:rPr>
          <w:rStyle w:val="Emphasis"/>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highlight w:val="green"/>
        </w:rPr>
        <w:t>prioritized for change</w:t>
      </w:r>
      <w:r w:rsidRPr="00BA7D01">
        <w:rPr>
          <w:sz w:val="14"/>
        </w:rPr>
        <w:t xml:space="preserve"> (Glanz et al., 2015). </w:t>
      </w:r>
      <w:r w:rsidRPr="00BA7D01">
        <w:rPr>
          <w:u w:val="single"/>
        </w:rPr>
        <w:t>Theories of change inform how to design intervention strategies that will influence priority determinants and also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Kok, Gottlieb, &amp; Fernandez, 2011; Crosby, Kegler, &amp; DiClemente, 2009; Eldredge, Markham, Ruiter, Kok, &amp; Parcel, 2016; Glanz et al., 2015). </w:t>
      </w:r>
      <w:r w:rsidRPr="00BA7D01">
        <w:rPr>
          <w:u w:val="single"/>
        </w:rPr>
        <w:t xml:space="preserve">Thus, theories provide </w:t>
      </w:r>
      <w:r w:rsidRPr="00E3202C">
        <w:rPr>
          <w:highlight w:val="green"/>
          <w:u w:val="single"/>
        </w:rPr>
        <w:t xml:space="preserve">an </w:t>
      </w:r>
      <w:r w:rsidRPr="00E3202C">
        <w:rPr>
          <w:rStyle w:val="Emphasis"/>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highlight w:val="green"/>
        </w:rPr>
        <w:t>intersect</w:t>
      </w:r>
      <w:r w:rsidRPr="00E3202C">
        <w:rPr>
          <w:highlight w:val="green"/>
          <w:u w:val="single"/>
        </w:rPr>
        <w:t xml:space="preserve"> and </w:t>
      </w:r>
      <w:r w:rsidRPr="00E3202C">
        <w:rPr>
          <w:rStyle w:val="Emphasis"/>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highlight w:val="green"/>
        </w:rPr>
        <w:t>create</w:t>
      </w:r>
      <w:r w:rsidRPr="00E3202C">
        <w:rPr>
          <w:highlight w:val="green"/>
          <w:u w:val="single"/>
        </w:rPr>
        <w:t xml:space="preserve">, </w:t>
      </w:r>
      <w:r w:rsidRPr="00E3202C">
        <w:rPr>
          <w:rStyle w:val="Emphasis"/>
          <w:highlight w:val="green"/>
        </w:rPr>
        <w:t>maintain</w:t>
      </w:r>
      <w:r w:rsidRPr="00E3202C">
        <w:rPr>
          <w:highlight w:val="green"/>
          <w:u w:val="single"/>
        </w:rPr>
        <w:t xml:space="preserve">, or </w:t>
      </w:r>
      <w:r w:rsidRPr="00E3202C">
        <w:rPr>
          <w:rStyle w:val="Emphasis"/>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highlight w:val="green"/>
        </w:rPr>
        <w:t>causal pathways</w:t>
      </w:r>
      <w:r w:rsidRPr="00E3202C">
        <w:rPr>
          <w:highlight w:val="green"/>
          <w:u w:val="single"/>
        </w:rPr>
        <w:t xml:space="preserve"> are most likely to </w:t>
      </w:r>
      <w:r w:rsidRPr="00E3202C">
        <w:rPr>
          <w:rStyle w:val="Emphasis"/>
          <w:highlight w:val="green"/>
        </w:rPr>
        <w:t>specifically reduce disparities</w:t>
      </w:r>
      <w:r w:rsidRPr="00E3202C">
        <w:rPr>
          <w:highlight w:val="green"/>
          <w:u w:val="single"/>
        </w:rPr>
        <w:t xml:space="preserve"> and in </w:t>
      </w:r>
      <w:r w:rsidRPr="00E3202C">
        <w:rPr>
          <w:rStyle w:val="Emphasis"/>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highlight w:val="green"/>
        </w:rPr>
        <w:t>“how”</w:t>
      </w:r>
      <w:r w:rsidRPr="00E3202C">
        <w:rPr>
          <w:highlight w:val="green"/>
          <w:u w:val="single"/>
        </w:rPr>
        <w:t xml:space="preserve"> and </w:t>
      </w:r>
      <w:r w:rsidRPr="00E3202C">
        <w:rPr>
          <w:rStyle w:val="Emphasis"/>
          <w:highlight w:val="green"/>
        </w:rPr>
        <w:t>“why”</w:t>
      </w:r>
      <w:r w:rsidRPr="00BA7D01">
        <w:rPr>
          <w:u w:val="single"/>
        </w:rPr>
        <w:t xml:space="preserve"> questions</w:t>
      </w:r>
      <w:r w:rsidRPr="00BA7D01">
        <w:rPr>
          <w:sz w:val="14"/>
        </w:rPr>
        <w:t xml:space="preserve"> (Hennink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highlight w:val="green"/>
        </w:rPr>
        <w:t>real progress</w:t>
      </w:r>
      <w:r w:rsidRPr="00BA7D01">
        <w:rPr>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highlight w:val="green"/>
        </w:rPr>
        <w:t>refrain</w:t>
      </w:r>
      <w:r w:rsidRPr="00E3202C">
        <w:rPr>
          <w:highlight w:val="green"/>
          <w:u w:val="single"/>
        </w:rPr>
        <w:t xml:space="preserve"> from relying only on </w:t>
      </w:r>
      <w:r w:rsidRPr="00E3202C">
        <w:rPr>
          <w:rStyle w:val="Emphasis"/>
          <w:highlight w:val="green"/>
        </w:rPr>
        <w:t>individual</w:t>
      </w:r>
      <w:r w:rsidRPr="00E3202C">
        <w:rPr>
          <w:highlight w:val="green"/>
          <w:u w:val="single"/>
        </w:rPr>
        <w:t xml:space="preserve"> and </w:t>
      </w:r>
      <w:r w:rsidRPr="00E3202C">
        <w:rPr>
          <w:rStyle w:val="Emphasis"/>
          <w:highlight w:val="green"/>
        </w:rPr>
        <w:t>interpersonal theories</w:t>
      </w:r>
      <w:r w:rsidRPr="00BA7D01">
        <w:rPr>
          <w:sz w:val="14"/>
        </w:rPr>
        <w:t>, a</w:t>
      </w:r>
      <w:r w:rsidRPr="00E3202C">
        <w:rPr>
          <w:highlight w:val="green"/>
          <w:u w:val="single"/>
        </w:rPr>
        <w:t>nd</w:t>
      </w:r>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highlight w:val="green"/>
        </w:rPr>
        <w:t>policy</w:t>
      </w:r>
      <w:r w:rsidRPr="00BA7D01">
        <w:rPr>
          <w:rStyle w:val="Emphasis"/>
        </w:rPr>
        <w:t xml:space="preserve"> </w:t>
      </w:r>
      <w:r w:rsidRPr="00E3202C">
        <w:rPr>
          <w:rStyle w:val="Emphasis"/>
          <w:highlight w:val="green"/>
        </w:rPr>
        <w:t>level</w:t>
      </w:r>
      <w:r w:rsidRPr="00BA7D01">
        <w:rPr>
          <w:rStyle w:val="Emphasis"/>
        </w:rPr>
        <w:t>s</w:t>
      </w:r>
      <w:r w:rsidRPr="00BA7D01">
        <w:rPr>
          <w:sz w:val="14"/>
        </w:rPr>
        <w:t xml:space="preserve">, </w:t>
      </w:r>
      <w:r w:rsidRPr="00BA7D01">
        <w:rPr>
          <w:u w:val="single"/>
        </w:rPr>
        <w:t xml:space="preserve">and consider how factors </w:t>
      </w:r>
      <w:r w:rsidRPr="00BA7D01">
        <w:rPr>
          <w:rStyle w:val="Emphasis"/>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rPr>
        <w:t>conceptual frameworks</w:t>
      </w:r>
      <w:r w:rsidRPr="00BA7D01">
        <w:rPr>
          <w:u w:val="single"/>
        </w:rPr>
        <w:t xml:space="preserve"> and </w:t>
      </w:r>
      <w:r w:rsidRPr="00BA7D01">
        <w:rPr>
          <w:rStyle w:val="Emphasis"/>
        </w:rPr>
        <w:t>models</w:t>
      </w:r>
      <w:r w:rsidRPr="00BA7D01">
        <w:rPr>
          <w:u w:val="single"/>
        </w:rPr>
        <w:t xml:space="preserve"> that can be applied across multiple levels is </w:t>
      </w:r>
      <w:r w:rsidRPr="00BA7D01">
        <w:rPr>
          <w:rStyle w:val="Emphasis"/>
        </w:rPr>
        <w:t>highly pertinent</w:t>
      </w:r>
      <w:r w:rsidRPr="00BA7D01">
        <w:rPr>
          <w:u w:val="single"/>
        </w:rPr>
        <w:t xml:space="preserve"> to disparities research in </w:t>
      </w:r>
      <w:r w:rsidRPr="00BA7D01">
        <w:rPr>
          <w:rStyle w:val="Emphasis"/>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highlight w:val="green"/>
        </w:rPr>
        <w:t>shape disparities</w:t>
      </w:r>
      <w:r w:rsidRPr="00BA7D01">
        <w:rPr>
          <w:u w:val="single"/>
        </w:rPr>
        <w:t xml:space="preserve"> and can help researchers </w:t>
      </w:r>
      <w:r w:rsidRPr="00BA7D01">
        <w:rPr>
          <w:rStyle w:val="Emphasis"/>
        </w:rPr>
        <w:t>identify</w:t>
      </w:r>
      <w:r w:rsidRPr="00BA7D01">
        <w:rPr>
          <w:u w:val="single"/>
        </w:rPr>
        <w:t xml:space="preserve"> which factors matter most across levels</w:t>
      </w:r>
      <w:r w:rsidRPr="00BA7D01">
        <w:rPr>
          <w:sz w:val="14"/>
        </w:rPr>
        <w:t xml:space="preserve"> (e.g., what is most relevant and meaningful for a population), </w:t>
      </w:r>
      <w:r w:rsidRPr="00BA7D01">
        <w:rPr>
          <w:u w:val="single"/>
        </w:rPr>
        <w:t xml:space="preserve">and should therefore be </w:t>
      </w:r>
      <w:r w:rsidRPr="00E3202C">
        <w:rPr>
          <w:rStyle w:val="Emphasis"/>
          <w:highlight w:val="green"/>
        </w:rPr>
        <w:t>prioritized</w:t>
      </w:r>
      <w:r w:rsidRPr="00E3202C">
        <w:rPr>
          <w:highlight w:val="green"/>
          <w:u w:val="single"/>
        </w:rPr>
        <w:t xml:space="preserve"> </w:t>
      </w:r>
      <w:r w:rsidRPr="00BA7D01">
        <w:rPr>
          <w:u w:val="single"/>
        </w:rPr>
        <w:t xml:space="preserve">as intervention or </w:t>
      </w:r>
      <w:r w:rsidRPr="00E3202C">
        <w:rPr>
          <w:rStyle w:val="Emphasis"/>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highlight w:val="green"/>
        </w:rPr>
        <w:t>advance research</w:t>
      </w:r>
      <w:r w:rsidRPr="00E3202C">
        <w:rPr>
          <w:highlight w:val="green"/>
          <w:u w:val="single"/>
        </w:rPr>
        <w:t xml:space="preserve"> and </w:t>
      </w:r>
      <w:r w:rsidRPr="00E3202C">
        <w:rPr>
          <w:rStyle w:val="Emphasis"/>
          <w:highlight w:val="green"/>
        </w:rPr>
        <w:t>practice</w:t>
      </w:r>
      <w:r w:rsidRPr="00BA7D01">
        <w:rPr>
          <w:u w:val="single"/>
        </w:rPr>
        <w:t xml:space="preserve"> in this area through the expansion and application of </w:t>
      </w:r>
      <w:r w:rsidRPr="00BA7D01">
        <w:rPr>
          <w:rStyle w:val="Emphasis"/>
        </w:rPr>
        <w:t>rigorous</w:t>
      </w:r>
      <w:r w:rsidRPr="00BA7D01">
        <w:rPr>
          <w:u w:val="single"/>
        </w:rPr>
        <w:t xml:space="preserve">, </w:t>
      </w:r>
      <w:r w:rsidRPr="00BA7D01">
        <w:rPr>
          <w:rStyle w:val="Emphasis"/>
        </w:rPr>
        <w:t>theoretically informed qualitative research.</w:t>
      </w:r>
      <w:r w:rsidRPr="00BA7D01">
        <w:rPr>
          <w:sz w:val="14"/>
        </w:rPr>
        <w:t xml:space="preserve"> We hope researchers will recognize and seize this challenging, but critically important opportunity.</w:t>
      </w:r>
    </w:p>
    <w:p w14:paraId="38492F32" w14:textId="77777777" w:rsidR="00230BA3" w:rsidRPr="00230BA3" w:rsidRDefault="00230BA3" w:rsidP="00230BA3"/>
    <w:p w14:paraId="2863A78F" w14:textId="597507D0" w:rsidR="005E6B34" w:rsidRPr="00A23902" w:rsidRDefault="00230BA3" w:rsidP="005E6B34">
      <w:pPr>
        <w:pStyle w:val="Heading4"/>
        <w:rPr>
          <w:rFonts w:cs="Calibri"/>
          <w:color w:val="000000" w:themeColor="text1"/>
        </w:rPr>
      </w:pPr>
      <w:r>
        <w:rPr>
          <w:rFonts w:cs="Calibri"/>
          <w:color w:val="000000" w:themeColor="text1"/>
        </w:rPr>
        <w:t>[3</w:t>
      </w:r>
      <w:r w:rsidR="005E6B34" w:rsidRPr="00A23902">
        <w:rPr>
          <w:rFonts w:cs="Calibri"/>
          <w:color w:val="000000" w:themeColor="text1"/>
        </w:rPr>
        <w:t>] Policy education is key to advocacy – that outweighs on portable skills.</w:t>
      </w:r>
    </w:p>
    <w:p w14:paraId="121FDDBD" w14:textId="77777777" w:rsidR="005E6B34" w:rsidRPr="00A23902" w:rsidRDefault="005E6B34" w:rsidP="005E6B34">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6B8A4565" w14:textId="77777777" w:rsidR="005E6B34" w:rsidRPr="00A23902" w:rsidRDefault="005E6B34" w:rsidP="005E6B34">
      <w:pPr>
        <w:pStyle w:val="Body"/>
      </w:pPr>
    </w:p>
    <w:p w14:paraId="32951433" w14:textId="77777777" w:rsidR="005E6B34" w:rsidRPr="00A23902" w:rsidRDefault="005E6B34" w:rsidP="005E6B34">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1C34C092" w14:textId="61CB2FB9" w:rsidR="005E6B34" w:rsidRPr="00A23902" w:rsidRDefault="00230BA3" w:rsidP="005E6B34">
      <w:pPr>
        <w:pStyle w:val="Heading4"/>
        <w:spacing w:line="240" w:lineRule="auto"/>
        <w:rPr>
          <w:rFonts w:cs="Calibri"/>
          <w:color w:val="000000" w:themeColor="text1"/>
        </w:rPr>
      </w:pPr>
      <w:r>
        <w:rPr>
          <w:rFonts w:cs="Calibri"/>
          <w:color w:val="000000" w:themeColor="text1"/>
        </w:rPr>
        <w:t>[4</w:t>
      </w:r>
      <w:r w:rsidR="005E6B34" w:rsidRPr="00A23902">
        <w:rPr>
          <w:rFonts w:cs="Calibri"/>
          <w:color w:val="000000" w:themeColor="text1"/>
        </w:rPr>
        <w:t>] Pluralism is good.</w:t>
      </w:r>
    </w:p>
    <w:p w14:paraId="2ECC64ED" w14:textId="77777777" w:rsidR="005E6B34" w:rsidRPr="00A23902" w:rsidRDefault="005E6B34" w:rsidP="005E6B34">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248A14D" w14:textId="77777777" w:rsidR="005E6B34" w:rsidRPr="00A23902" w:rsidRDefault="005E6B34" w:rsidP="005E6B34">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760F291" w14:textId="77777777" w:rsidR="005E6B34" w:rsidRPr="00A23902" w:rsidRDefault="005E6B34" w:rsidP="005E6B34">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0D469E96" w14:textId="77777777" w:rsidR="005E6B34" w:rsidRPr="00A23902" w:rsidRDefault="005E6B34" w:rsidP="005E6B34">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93EA845" w14:textId="77777777" w:rsidR="005E6B34" w:rsidRPr="009D7A3C" w:rsidRDefault="005E6B34" w:rsidP="005E6B34">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AF5D0F2" w14:textId="77777777" w:rsidR="00F04D1F" w:rsidRPr="00F8129C" w:rsidRDefault="00F04D1F" w:rsidP="00D11FE4"/>
    <w:p w14:paraId="6BEE3C8C" w14:textId="77777777" w:rsidR="00D11FE4" w:rsidRPr="00F8129C" w:rsidRDefault="00D11FE4" w:rsidP="00D11FE4"/>
    <w:p w14:paraId="2D95C6FD" w14:textId="77777777" w:rsidR="00D11FE4" w:rsidRPr="00F8129C" w:rsidRDefault="00D11FE4" w:rsidP="00D11FE4"/>
    <w:p w14:paraId="27D6EF01" w14:textId="77777777" w:rsidR="00E42E4C" w:rsidRPr="00F601E6" w:rsidRDefault="00E42E4C" w:rsidP="00F601E6"/>
    <w:sectPr w:rsidR="00E42E4C" w:rsidRPr="00F601E6" w:rsidSect="007C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1"/>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1FE4"/>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1E0"/>
    <w:rsid w:val="00052FB1"/>
    <w:rsid w:val="00054276"/>
    <w:rsid w:val="000547B1"/>
    <w:rsid w:val="0006091E"/>
    <w:rsid w:val="000638C1"/>
    <w:rsid w:val="000643E2"/>
    <w:rsid w:val="00065FEE"/>
    <w:rsid w:val="00066E3C"/>
    <w:rsid w:val="00072718"/>
    <w:rsid w:val="0007381E"/>
    <w:rsid w:val="00076094"/>
    <w:rsid w:val="0008785F"/>
    <w:rsid w:val="00090CBE"/>
    <w:rsid w:val="00092C0F"/>
    <w:rsid w:val="00094DEC"/>
    <w:rsid w:val="000A2D8A"/>
    <w:rsid w:val="000B2FAC"/>
    <w:rsid w:val="000D26A6"/>
    <w:rsid w:val="000D2B90"/>
    <w:rsid w:val="000D6ED8"/>
    <w:rsid w:val="000D717B"/>
    <w:rsid w:val="00100B28"/>
    <w:rsid w:val="001116C1"/>
    <w:rsid w:val="00117316"/>
    <w:rsid w:val="001209B4"/>
    <w:rsid w:val="001761FC"/>
    <w:rsid w:val="00182655"/>
    <w:rsid w:val="001840F2"/>
    <w:rsid w:val="00185134"/>
    <w:rsid w:val="001856C6"/>
    <w:rsid w:val="00191B5F"/>
    <w:rsid w:val="00192487"/>
    <w:rsid w:val="00193416"/>
    <w:rsid w:val="00195073"/>
    <w:rsid w:val="0019668D"/>
    <w:rsid w:val="001A1C41"/>
    <w:rsid w:val="001A1E85"/>
    <w:rsid w:val="001A25FD"/>
    <w:rsid w:val="001A5371"/>
    <w:rsid w:val="001A72C7"/>
    <w:rsid w:val="001B73E3"/>
    <w:rsid w:val="001C316D"/>
    <w:rsid w:val="001C67C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BA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155"/>
    <w:rsid w:val="00344F9F"/>
    <w:rsid w:val="00351841"/>
    <w:rsid w:val="003624A6"/>
    <w:rsid w:val="00364ADF"/>
    <w:rsid w:val="00365C8D"/>
    <w:rsid w:val="00366FC5"/>
    <w:rsid w:val="003670D9"/>
    <w:rsid w:val="00370B41"/>
    <w:rsid w:val="00371B27"/>
    <w:rsid w:val="003726C3"/>
    <w:rsid w:val="00375D2E"/>
    <w:rsid w:val="00383071"/>
    <w:rsid w:val="00383B19"/>
    <w:rsid w:val="00384CBC"/>
    <w:rsid w:val="003933F9"/>
    <w:rsid w:val="00395864"/>
    <w:rsid w:val="00396557"/>
    <w:rsid w:val="00397316"/>
    <w:rsid w:val="003A1B93"/>
    <w:rsid w:val="003A248F"/>
    <w:rsid w:val="003A2F6F"/>
    <w:rsid w:val="003A4D9C"/>
    <w:rsid w:val="003B1668"/>
    <w:rsid w:val="003C5F4C"/>
    <w:rsid w:val="003D5EA8"/>
    <w:rsid w:val="003D7B28"/>
    <w:rsid w:val="003E305E"/>
    <w:rsid w:val="003E34DB"/>
    <w:rsid w:val="003E5302"/>
    <w:rsid w:val="003E5BF1"/>
    <w:rsid w:val="003F2452"/>
    <w:rsid w:val="003F41EA"/>
    <w:rsid w:val="003F7DF0"/>
    <w:rsid w:val="00402DD5"/>
    <w:rsid w:val="004039AF"/>
    <w:rsid w:val="00407AFF"/>
    <w:rsid w:val="0041155D"/>
    <w:rsid w:val="004143B7"/>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39DD"/>
    <w:rsid w:val="004B72B4"/>
    <w:rsid w:val="004C0314"/>
    <w:rsid w:val="004C0D3D"/>
    <w:rsid w:val="004C213E"/>
    <w:rsid w:val="004C376C"/>
    <w:rsid w:val="004C657F"/>
    <w:rsid w:val="004D0FA6"/>
    <w:rsid w:val="004D17D8"/>
    <w:rsid w:val="004D52D8"/>
    <w:rsid w:val="004E355B"/>
    <w:rsid w:val="004F437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DE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B06"/>
    <w:rsid w:val="005C4515"/>
    <w:rsid w:val="005C5602"/>
    <w:rsid w:val="005C74A6"/>
    <w:rsid w:val="005D3B4D"/>
    <w:rsid w:val="005D615C"/>
    <w:rsid w:val="005E1860"/>
    <w:rsid w:val="005E6B34"/>
    <w:rsid w:val="005F063B"/>
    <w:rsid w:val="005F192D"/>
    <w:rsid w:val="005F24C8"/>
    <w:rsid w:val="005F26AF"/>
    <w:rsid w:val="00607D6C"/>
    <w:rsid w:val="0061383D"/>
    <w:rsid w:val="00614D69"/>
    <w:rsid w:val="00617030"/>
    <w:rsid w:val="00617D85"/>
    <w:rsid w:val="00621301"/>
    <w:rsid w:val="0062173F"/>
    <w:rsid w:val="006235FB"/>
    <w:rsid w:val="00626A15"/>
    <w:rsid w:val="006379E9"/>
    <w:rsid w:val="006438CB"/>
    <w:rsid w:val="00651843"/>
    <w:rsid w:val="006529B9"/>
    <w:rsid w:val="00654695"/>
    <w:rsid w:val="0065500A"/>
    <w:rsid w:val="00655217"/>
    <w:rsid w:val="0065727C"/>
    <w:rsid w:val="00670822"/>
    <w:rsid w:val="00674530"/>
    <w:rsid w:val="00674A78"/>
    <w:rsid w:val="0068655A"/>
    <w:rsid w:val="00696A16"/>
    <w:rsid w:val="006A4840"/>
    <w:rsid w:val="006A52A0"/>
    <w:rsid w:val="006A7E1D"/>
    <w:rsid w:val="006B00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49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14F"/>
    <w:rsid w:val="00883306"/>
    <w:rsid w:val="00885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1"/>
    <w:rsid w:val="008E7A3E"/>
    <w:rsid w:val="008F41FD"/>
    <w:rsid w:val="008F4479"/>
    <w:rsid w:val="008F4BA0"/>
    <w:rsid w:val="00901726"/>
    <w:rsid w:val="00901C49"/>
    <w:rsid w:val="00920E6A"/>
    <w:rsid w:val="00931816"/>
    <w:rsid w:val="00932C71"/>
    <w:rsid w:val="009465D3"/>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38E"/>
    <w:rsid w:val="009A1467"/>
    <w:rsid w:val="009A6464"/>
    <w:rsid w:val="009B69F5"/>
    <w:rsid w:val="009C5FF7"/>
    <w:rsid w:val="009C6292"/>
    <w:rsid w:val="009D15DB"/>
    <w:rsid w:val="009D3133"/>
    <w:rsid w:val="009E160D"/>
    <w:rsid w:val="009F1CBB"/>
    <w:rsid w:val="009F3305"/>
    <w:rsid w:val="009F6FB2"/>
    <w:rsid w:val="00A071C0"/>
    <w:rsid w:val="00A1390F"/>
    <w:rsid w:val="00A22670"/>
    <w:rsid w:val="00A24B35"/>
    <w:rsid w:val="00A271BA"/>
    <w:rsid w:val="00A27F86"/>
    <w:rsid w:val="00A431C6"/>
    <w:rsid w:val="00A45DEF"/>
    <w:rsid w:val="00A51D19"/>
    <w:rsid w:val="00A54315"/>
    <w:rsid w:val="00A60FBC"/>
    <w:rsid w:val="00A65C0B"/>
    <w:rsid w:val="00A73EE8"/>
    <w:rsid w:val="00A776BA"/>
    <w:rsid w:val="00A81FD2"/>
    <w:rsid w:val="00A8441A"/>
    <w:rsid w:val="00A8674A"/>
    <w:rsid w:val="00A96E24"/>
    <w:rsid w:val="00AA2939"/>
    <w:rsid w:val="00AA6F6E"/>
    <w:rsid w:val="00AB122B"/>
    <w:rsid w:val="00AB21B0"/>
    <w:rsid w:val="00AB48D3"/>
    <w:rsid w:val="00AB64A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79"/>
    <w:rsid w:val="00B24662"/>
    <w:rsid w:val="00B3569C"/>
    <w:rsid w:val="00B43676"/>
    <w:rsid w:val="00B5602D"/>
    <w:rsid w:val="00B60125"/>
    <w:rsid w:val="00B6656B"/>
    <w:rsid w:val="00B71625"/>
    <w:rsid w:val="00B75C54"/>
    <w:rsid w:val="00B8710E"/>
    <w:rsid w:val="00B92A93"/>
    <w:rsid w:val="00B93087"/>
    <w:rsid w:val="00BA17A8"/>
    <w:rsid w:val="00BA3C33"/>
    <w:rsid w:val="00BB0878"/>
    <w:rsid w:val="00BB1879"/>
    <w:rsid w:val="00BB52C4"/>
    <w:rsid w:val="00BC081E"/>
    <w:rsid w:val="00BC0ABE"/>
    <w:rsid w:val="00BC30DB"/>
    <w:rsid w:val="00BC64FF"/>
    <w:rsid w:val="00BC7C37"/>
    <w:rsid w:val="00BD2244"/>
    <w:rsid w:val="00BE473C"/>
    <w:rsid w:val="00BE6472"/>
    <w:rsid w:val="00BF29B8"/>
    <w:rsid w:val="00BF46EA"/>
    <w:rsid w:val="00C06D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A2"/>
    <w:rsid w:val="00CA013C"/>
    <w:rsid w:val="00CA6D6D"/>
    <w:rsid w:val="00CC782F"/>
    <w:rsid w:val="00CC7A4E"/>
    <w:rsid w:val="00CD1359"/>
    <w:rsid w:val="00CD4C83"/>
    <w:rsid w:val="00D01EDC"/>
    <w:rsid w:val="00D078AA"/>
    <w:rsid w:val="00D07936"/>
    <w:rsid w:val="00D10058"/>
    <w:rsid w:val="00D11978"/>
    <w:rsid w:val="00D11FE4"/>
    <w:rsid w:val="00D15E30"/>
    <w:rsid w:val="00D16129"/>
    <w:rsid w:val="00D25DBD"/>
    <w:rsid w:val="00D25E14"/>
    <w:rsid w:val="00D26929"/>
    <w:rsid w:val="00D30CBD"/>
    <w:rsid w:val="00D30D9E"/>
    <w:rsid w:val="00D33908"/>
    <w:rsid w:val="00D354F2"/>
    <w:rsid w:val="00D36C30"/>
    <w:rsid w:val="00D37C90"/>
    <w:rsid w:val="00D43A8C"/>
    <w:rsid w:val="00D53072"/>
    <w:rsid w:val="00D61A4E"/>
    <w:rsid w:val="00D62795"/>
    <w:rsid w:val="00D634EA"/>
    <w:rsid w:val="00D713A1"/>
    <w:rsid w:val="00D77956"/>
    <w:rsid w:val="00D80F0C"/>
    <w:rsid w:val="00D92077"/>
    <w:rsid w:val="00D951E2"/>
    <w:rsid w:val="00D9565A"/>
    <w:rsid w:val="00DB2337"/>
    <w:rsid w:val="00DB5F87"/>
    <w:rsid w:val="00DB627C"/>
    <w:rsid w:val="00DB699B"/>
    <w:rsid w:val="00DC0376"/>
    <w:rsid w:val="00DC099B"/>
    <w:rsid w:val="00DC2BE5"/>
    <w:rsid w:val="00DD4CD4"/>
    <w:rsid w:val="00DD65A2"/>
    <w:rsid w:val="00DD6770"/>
    <w:rsid w:val="00DE0749"/>
    <w:rsid w:val="00DE1CE2"/>
    <w:rsid w:val="00DF1210"/>
    <w:rsid w:val="00DF31E9"/>
    <w:rsid w:val="00DF400D"/>
    <w:rsid w:val="00DF5C23"/>
    <w:rsid w:val="00E00EC4"/>
    <w:rsid w:val="00E01DAD"/>
    <w:rsid w:val="00E021DC"/>
    <w:rsid w:val="00E03F91"/>
    <w:rsid w:val="00E064EF"/>
    <w:rsid w:val="00E064F2"/>
    <w:rsid w:val="00E0717B"/>
    <w:rsid w:val="00E15598"/>
    <w:rsid w:val="00E164A4"/>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017A"/>
    <w:rsid w:val="00EB33FF"/>
    <w:rsid w:val="00EB3D1A"/>
    <w:rsid w:val="00EC2759"/>
    <w:rsid w:val="00EC37E6"/>
    <w:rsid w:val="00EC7106"/>
    <w:rsid w:val="00ED0120"/>
    <w:rsid w:val="00ED3BBA"/>
    <w:rsid w:val="00ED4E12"/>
    <w:rsid w:val="00EE051B"/>
    <w:rsid w:val="00EE54B4"/>
    <w:rsid w:val="00EF03B8"/>
    <w:rsid w:val="00EF1AD8"/>
    <w:rsid w:val="00EF2B5C"/>
    <w:rsid w:val="00EF7794"/>
    <w:rsid w:val="00F02046"/>
    <w:rsid w:val="00F04D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276"/>
    <w:rsid w:val="00F73954"/>
    <w:rsid w:val="00F812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5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C0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0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9"/>
    <w:unhideWhenUsed/>
    <w:qFormat/>
    <w:rsid w:val="00BC0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81E"/>
  </w:style>
  <w:style w:type="character" w:customStyle="1" w:styleId="Heading1Char">
    <w:name w:val="Heading 1 Char"/>
    <w:aliases w:val="Pocket Char"/>
    <w:basedOn w:val="DefaultParagraphFont"/>
    <w:link w:val="Heading1"/>
    <w:uiPriority w:val="9"/>
    <w:rsid w:val="00BC0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8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8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BC08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6"/>
    <w:qFormat/>
    <w:rsid w:val="00BC081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BC0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081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C081E"/>
    <w:rPr>
      <w:color w:val="auto"/>
      <w:u w:val="none"/>
    </w:rPr>
  </w:style>
  <w:style w:type="paragraph" w:styleId="DocumentMap">
    <w:name w:val="Document Map"/>
    <w:basedOn w:val="Normal"/>
    <w:link w:val="DocumentMapChar"/>
    <w:uiPriority w:val="99"/>
    <w:semiHidden/>
    <w:unhideWhenUsed/>
    <w:rsid w:val="00BC0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81E"/>
    <w:rPr>
      <w:rFonts w:ascii="Lucida Grande" w:hAnsi="Lucida Grande" w:cs="Lucida Grande"/>
    </w:rPr>
  </w:style>
  <w:style w:type="paragraph" w:customStyle="1" w:styleId="textbold">
    <w:name w:val="text bold"/>
    <w:basedOn w:val="Normal"/>
    <w:link w:val="Emphasis"/>
    <w:uiPriority w:val="20"/>
    <w:qFormat/>
    <w:rsid w:val="00D11FE4"/>
    <w:pPr>
      <w:widowControl w:val="0"/>
      <w:ind w:left="720"/>
      <w:jc w:val="both"/>
    </w:pPr>
    <w:rPr>
      <w:b/>
      <w:iCs/>
      <w:u w:val="single"/>
    </w:rPr>
  </w:style>
  <w:style w:type="paragraph" w:customStyle="1" w:styleId="UnderlinePara">
    <w:name w:val="Underline Para"/>
    <w:basedOn w:val="Normal"/>
    <w:uiPriority w:val="6"/>
    <w:qFormat/>
    <w:rsid w:val="00DB627C"/>
    <w:pPr>
      <w:widowControl w:val="0"/>
      <w:suppressAutoHyphens/>
      <w:spacing w:after="200"/>
      <w:contextualSpacing/>
    </w:pPr>
    <w:rPr>
      <w:rFonts w:asciiTheme="minorHAnsi" w:hAnsiTheme="minorHAnsi"/>
      <w:u w:val="single"/>
    </w:rPr>
  </w:style>
  <w:style w:type="paragraph" w:customStyle="1" w:styleId="Body">
    <w:name w:val="Body"/>
    <w:autoRedefine/>
    <w:rsid w:val="005E6B34"/>
    <w:rPr>
      <w:rFonts w:ascii="Times New Roman" w:eastAsia="ヒラギノ角ゴ Pro W3" w:hAnsi="Times New Roman" w:cs="Times New Roman"/>
      <w:color w:val="000000"/>
      <w:szCs w:val="20"/>
    </w:rPr>
  </w:style>
  <w:style w:type="paragraph" w:customStyle="1" w:styleId="Emphasize">
    <w:name w:val="Emphasize"/>
    <w:basedOn w:val="Normal"/>
    <w:uiPriority w:val="7"/>
    <w:qFormat/>
    <w:rsid w:val="00BC081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Calibri"/>
      <w:b/>
      <w:iCs/>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world/biden-set-first-summit-quad-leaders-u-s-steps-efforts-n1260721" TargetMode="External"/><Relationship Id="rId14" Type="http://schemas.openxmlformats.org/officeDocument/2006/relationships/hyperlink" Target="https://thediplomat.com/2021/03/us-defense-secretary-austins-visit-to-india-a-sign-of-closer-india-us-security-ties/" TargetMode="External"/><Relationship Id="rId15" Type="http://schemas.openxmlformats.org/officeDocument/2006/relationships/hyperlink" Target="https://carnegieindia.org/2021/04/23/to-friends-in-united-states-facilitate-global-vaccine-manufacturing-pub-84392" TargetMode="External"/><Relationship Id="rId16" Type="http://schemas.openxmlformats.org/officeDocument/2006/relationships/hyperlink" Target="https://www.bbc.com/news/world-asia-53062484" TargetMode="External"/><Relationship Id="rId17" Type="http://schemas.openxmlformats.org/officeDocument/2006/relationships/hyperlink" Target="https://www.financialexpress.com/defence/china-refuses-to-vacate-four-friction-points-in-ladakh-heres-everything-you-need-to-know-about-gogra-and-hot-springs/2236611/" TargetMode="External"/><Relationship Id="rId18" Type="http://schemas.openxmlformats.org/officeDocument/2006/relationships/hyperlink" Target="https://www.cfr.org/report/preparing-heightened-tensions-between-china-and-india" TargetMode="External"/><Relationship Id="rId19" Type="http://schemas.openxmlformats.org/officeDocument/2006/relationships/hyperlink" Target="https://www.researchgate.net/publication/349029311_Patented_technologies_in_zoonotic_vaccines_Are_they_truly_serving_as_bridge_or_barrier_to_human_healthcare_-_Linkedin_post" TargetMode="External"/><Relationship Id="rId50" Type="http://schemas.openxmlformats.org/officeDocument/2006/relationships/hyperlink" Target="https://grants.nih.gov/policy/natural-disasters/corona-virus.htm" TargetMode="External"/><Relationship Id="rId51" Type="http://schemas.openxmlformats.org/officeDocument/2006/relationships/hyperlink" Target="https://ec.europa.eu/info/live-work-travel-eu/coronavirus-response/public-health/coronavirus-vaccines-strategy_en" TargetMode="External"/><Relationship Id="rId52" Type="http://schemas.openxmlformats.org/officeDocument/2006/relationships/hyperlink" Target="https://www.fiercepharma.com/pharma/after-nearly-1b-research-funding-moderna-takes-1-5b-coronavirus-vaccine-order-from-u-s" TargetMode="External"/><Relationship Id="rId53" Type="http://schemas.openxmlformats.org/officeDocument/2006/relationships/hyperlink" Target="https://insidetrade.com/daily-news/us-others-defend-ip-rights-waiver-backers-push-text-based-talks" TargetMode="External"/><Relationship Id="rId54" Type="http://schemas.openxmlformats.org/officeDocument/2006/relationships/hyperlink" Target="https://www.oxfam.org/en/press-releases/monopolies-causing-artificial-rationing-covid-19-crisis-3-biggest-global-vaccine"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twailr.com/on-intellectual-property-rights-access-to-medicines-and-vaccine-imperialism/" TargetMode="External"/><Relationship Id="rId41" Type="http://schemas.openxmlformats.org/officeDocument/2006/relationships/hyperlink" Target="https://www.tandfonline.com/doi/citedby/10.1080/08039410.2021.1918238?scroll=top&amp;needAccess=true" TargetMode="External"/><Relationship Id="rId42" Type="http://schemas.openxmlformats.org/officeDocument/2006/relationships/hyperlink" Target="https://www.tandfonline.com/doi/citedby/10.1080/08039410.2021.1918238?scroll=top&amp;needAccess=true" TargetMode="External"/><Relationship Id="rId43" Type="http://schemas.openxmlformats.org/officeDocument/2006/relationships/hyperlink" Target="https://docs.wto.org/dol2fe/Pages/SS/directdoc.aspx?filename=q:/IP/C/W669R1.pdf&amp;Open=True%22%20%5C" TargetMode="External"/><Relationship Id="rId44" Type="http://schemas.openxmlformats.org/officeDocument/2006/relationships/hyperlink" Target="http://illinoisjltp.com/journal/wp-content/uploads/2013/10/05-05-08_Oriola_AHW_Formatted_FINAL.pdf" TargetMode="External"/><Relationship Id="rId45" Type="http://schemas.openxmlformats.org/officeDocument/2006/relationships/hyperlink" Target="http://www.openaccessgovernment.org/trips-covid-19-waiver/103738/" TargetMode="External"/><Relationship Id="rId46" Type="http://schemas.openxmlformats.org/officeDocument/2006/relationships/hyperlink" Target="https://insidetrade.com/daily-news/us-others-defend-ip-rights-waiver-backers-push-text-based-talks" TargetMode="External"/><Relationship Id="rId47" Type="http://schemas.openxmlformats.org/officeDocument/2006/relationships/hyperlink" Target="https://www.journals.uchicago.edu/doi/full/10.1086/669706?casa_token=rONrWfPIP7EAAAAA%3AY7UnTSWbe2rI79fnx2KlCZ2CxOcuy9zeKeh9cPdCjfMyhoSC1g1NC-eL9KUTCKRmsZTknURuOP8&amp;" TargetMode="External"/><Relationship Id="rId48" Type="http://schemas.openxmlformats.org/officeDocument/2006/relationships/hyperlink" Target="https://journals.sagepub.com/doi/pdf/10.1177/0976399616686860?casa_token=LEX4uDS6wnAAAAAA:CHAWXha9-HMEVK8xeAMM1Gy39L6QscB22M4TfpvxKHstG9LIKXexoUfAO6C7w8ebS_wCAvZFkSXG" TargetMode="External"/><Relationship Id="rId49" Type="http://schemas.openxmlformats.org/officeDocument/2006/relationships/hyperlink" Target="https://www.journals.uchicago.edu/doi/full/10.1086/669706?casa_token=rONrWfPIP7EAAAAA%3AY7UnTSWbe2rI79fnx2KlCZ2CxOcuy9zeKeh9cPdCjfMyhoSC1g1NC-eL9KUTCKRmsZTknURuOP8&a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cfr.org/blog/strategic-consequences-indias-covid-19-crisis.%20//" TargetMode="External"/><Relationship Id="rId30" Type="http://schemas.openxmlformats.org/officeDocument/2006/relationships/hyperlink" Target="javascript:;" TargetMode="External"/><Relationship Id="rId31" Type="http://schemas.openxmlformats.org/officeDocument/2006/relationships/hyperlink" Target="javascript:;" TargetMode="External"/><Relationship Id="rId32" Type="http://schemas.openxmlformats.org/officeDocument/2006/relationships/hyperlink" Target="javascript:;" TargetMode="External"/><Relationship Id="rId33" Type="http://schemas.openxmlformats.org/officeDocument/2006/relationships/hyperlink" Target="javascript:;" TargetMode="External"/><Relationship Id="rId34" Type="http://schemas.openxmlformats.org/officeDocument/2006/relationships/hyperlink" Target="javascript:;" TargetMode="External"/><Relationship Id="rId35" Type="http://schemas.openxmlformats.org/officeDocument/2006/relationships/hyperlink" Target="javascript:;" TargetMode="External"/><Relationship Id="rId36" Type="http://schemas.openxmlformats.org/officeDocument/2006/relationships/hyperlink" Target="javascript:;" TargetMode="External"/><Relationship Id="rId37" Type="http://schemas.openxmlformats.org/officeDocument/2006/relationships/hyperlink" Target="javascript:;" TargetMode="External"/><Relationship Id="rId38" Type="http://schemas.openxmlformats.org/officeDocument/2006/relationships/hyperlink" Target="javascript:;" TargetMode="External"/><Relationship Id="rId39" Type="http://schemas.openxmlformats.org/officeDocument/2006/relationships/hyperlink" Target="https://www.theguardian.com/environment/climate-change" TargetMode="External"/><Relationship Id="rId20" Type="http://schemas.openxmlformats.org/officeDocument/2006/relationships/hyperlink" Target="https://www.ncbi.nlm.nih.gov/pmc/articles/PMC7124013/" TargetMode="External"/><Relationship Id="rId21" Type="http://schemas.openxmlformats.org/officeDocument/2006/relationships/hyperlink" Target="https://doi.org/10.1641/0006-3568(2002)052%5b0583:BBAEPE%5d2.0.CO;2" TargetMode="External"/><Relationship Id="rId22" Type="http://schemas.openxmlformats.org/officeDocument/2006/relationships/hyperlink" Target="javascript:;" TargetMode="External"/><Relationship Id="rId23" Type="http://schemas.openxmlformats.org/officeDocument/2006/relationships/hyperlink" Target="javascript:;" TargetMode="External"/><Relationship Id="rId24" Type="http://schemas.openxmlformats.org/officeDocument/2006/relationships/hyperlink" Target="javascript:;" TargetMode="External"/><Relationship Id="rId25" Type="http://schemas.openxmlformats.org/officeDocument/2006/relationships/hyperlink" Target="javascript:;" TargetMode="External"/><Relationship Id="rId26" Type="http://schemas.openxmlformats.org/officeDocument/2006/relationships/hyperlink" Target="javascript:;" TargetMode="External"/><Relationship Id="rId27" Type="http://schemas.openxmlformats.org/officeDocument/2006/relationships/hyperlink" Target="javascript:;" TargetMode="External"/><Relationship Id="rId28" Type="http://schemas.openxmlformats.org/officeDocument/2006/relationships/hyperlink" Target="javascript:;" TargetMode="External"/><Relationship Id="rId29" Type="http://schemas.openxmlformats.org/officeDocument/2006/relationships/hyperlink" Target="javascript:;" TargetMode="External"/><Relationship Id="rId10" Type="http://schemas.openxmlformats.org/officeDocument/2006/relationships/hyperlink" Target="https://twitter.com/POTUS/status/1386401947729633280?s=20" TargetMode="External"/><Relationship Id="rId11" Type="http://schemas.openxmlformats.org/officeDocument/2006/relationships/hyperlink" Target="https://www.nytimes.com/2020/08/31/world/asia/india-economy-gdp.html" TargetMode="External"/><Relationship Id="rId12" Type="http://schemas.openxmlformats.org/officeDocument/2006/relationships/hyperlink" Target="https://timesofindia.indiatimes.com/india/covid-19-india-is-going-through-very-terrible-situation-says-dr-anthony-fauci/articleshow/82229075.c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29165F-D0EB-424C-BF82-DFD2AF52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26075</Words>
  <Characters>148634</Characters>
  <Application>Microsoft Macintosh Word</Application>
  <DocSecurity>0</DocSecurity>
  <Lines>1238</Lines>
  <Paragraphs>348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1AC</vt:lpstr>
      <vt:lpstr>    Adv – Covid </vt:lpstr>
      <vt:lpstr>    Adv – Zoonotic </vt:lpstr>
      <vt:lpstr>    Adv – India – Vaccine Nationalism </vt:lpstr>
      <vt:lpstr>        Resolved: The member nations of the World Trade Organization ought to reduce int</vt:lpstr>
      <vt:lpstr>    Solvency </vt:lpstr>
    </vt:vector>
  </TitlesOfParts>
  <Manager/>
  <Company>Ashtar Communications</Company>
  <LinksUpToDate>false</LinksUpToDate>
  <CharactersWithSpaces>174361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2021-09-18T17:02:00Z</dcterms:created>
  <dcterms:modified xsi:type="dcterms:W3CDTF">2021-09-18T17:02:00Z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