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306C" w14:textId="77777777" w:rsidR="00E07104" w:rsidRDefault="00E07104" w:rsidP="00E07104">
      <w:pPr>
        <w:pStyle w:val="Heading2"/>
      </w:pPr>
      <w:r>
        <w:t xml:space="preserve">Off </w:t>
      </w:r>
    </w:p>
    <w:p w14:paraId="3D924F3A" w14:textId="4734B97F" w:rsidR="00E07104" w:rsidRDefault="00E07104" w:rsidP="00E07104">
      <w:pPr>
        <w:pStyle w:val="Heading3"/>
      </w:pPr>
      <w:r>
        <w:lastRenderedPageBreak/>
        <w:t xml:space="preserve">K </w:t>
      </w:r>
    </w:p>
    <w:p w14:paraId="79CDB24C" w14:textId="7E1D1A99" w:rsidR="00E07104" w:rsidRDefault="00E07104" w:rsidP="00E07104">
      <w:pPr>
        <w:pStyle w:val="Heading4"/>
      </w:pPr>
      <w:r>
        <w:t>Settler colonialism is a structure of technologies, not an event, a patterning of social relations that renders indigenous land and life infinitely fungible.</w:t>
      </w:r>
    </w:p>
    <w:p w14:paraId="7941BB59" w14:textId="77777777" w:rsidR="00E07104" w:rsidRDefault="00E07104" w:rsidP="00E07104">
      <w:pPr>
        <w:pStyle w:val="Heading4"/>
      </w:pPr>
      <w:r>
        <w:t xml:space="preserve">The destruction of relationships to land constitutes ontological violence – only a theoretical frame that can theorize land can understand the intricacies of the settler colonial situation. </w:t>
      </w:r>
    </w:p>
    <w:p w14:paraId="69BD42C3" w14:textId="77777777" w:rsidR="00E07104" w:rsidRDefault="00E07104" w:rsidP="00E07104">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1CB70F61" w14:textId="77777777" w:rsidR="00E07104" w:rsidRDefault="00E07104" w:rsidP="00E07104">
      <w:r>
        <w:t xml:space="preserve">Eve Tuck and K Wayne Yang, “Decolonization is not a Metaphor”, Decolonization: Indigeneity, Education, and Society, Vol. 1, No. 1, 2012, pp. 1-40, </w:t>
      </w:r>
      <w:hyperlink r:id="rId9" w:history="1">
        <w:r w:rsidRPr="00762CB4">
          <w:rPr>
            <w:rStyle w:val="Hyperlink"/>
          </w:rPr>
          <w:t>http://clas.osu.edu/sites/clas.osu.edu/files/Tuck%20and%20Yang%202012%20Decolonization%20is%20not%20a%20metaphor.pdf</w:t>
        </w:r>
      </w:hyperlink>
      <w:r>
        <w:t xml:space="preserve"> // sam</w:t>
      </w:r>
    </w:p>
    <w:p w14:paraId="35D5BC3A" w14:textId="77777777" w:rsidR="00E07104" w:rsidRDefault="00E07104" w:rsidP="00E07104">
      <w:pPr>
        <w:rPr>
          <w:sz w:val="10"/>
        </w:rPr>
      </w:pPr>
      <w:r w:rsidRPr="00DC0C01">
        <w:rPr>
          <w:u w:val="single"/>
        </w:rPr>
        <w:t xml:space="preserve">Our intention in this descriptive exercise </w:t>
      </w:r>
      <w:proofErr w:type="gramStart"/>
      <w:r w:rsidRPr="00DC0C01">
        <w:rPr>
          <w:u w:val="single"/>
        </w:rPr>
        <w:t>is not be</w:t>
      </w:r>
      <w:proofErr w:type="gramEnd"/>
      <w:r w:rsidRPr="00DC0C01">
        <w:rPr>
          <w:u w:val="single"/>
        </w:rPr>
        <w:t xml:space="preserv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xml:space="preserve">, </w:t>
      </w:r>
      <w:proofErr w:type="gramStart"/>
      <w:r w:rsidRPr="00782379">
        <w:rPr>
          <w:u w:val="single"/>
        </w:rPr>
        <w:t>and</w:t>
      </w:r>
      <w:r w:rsidRPr="00367084">
        <w:rPr>
          <w:sz w:val="10"/>
        </w:rPr>
        <w:t xml:space="preserve"> also</w:t>
      </w:r>
      <w:proofErr w:type="gramEnd"/>
      <w:r w:rsidRPr="00367084">
        <w:rPr>
          <w:sz w:val="10"/>
        </w:rPr>
        <w:t xml:space="preserve">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w:t>
      </w:r>
      <w:proofErr w:type="gramStart"/>
      <w:r w:rsidRPr="00367084">
        <w:rPr>
          <w:sz w:val="10"/>
        </w:rPr>
        <w:t>This is why</w:t>
      </w:r>
      <w:proofErr w:type="gramEnd"/>
      <w:r w:rsidRPr="00367084">
        <w:rPr>
          <w:sz w:val="10"/>
        </w:rPr>
        <w:t xml:space="preserve"> 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 xml:space="preserve">Made savage. </w:t>
      </w:r>
      <w:proofErr w:type="gramStart"/>
      <w:r w:rsidRPr="00066F07">
        <w:rPr>
          <w:highlight w:val="green"/>
          <w:u w:val="single"/>
        </w:rPr>
        <w:t>In order for</w:t>
      </w:r>
      <w:proofErr w:type="gramEnd"/>
      <w:r w:rsidRPr="00066F07">
        <w:rPr>
          <w:highlight w:val="green"/>
          <w:u w:val="single"/>
        </w:rPr>
        <w:t xml:space="preserve">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 xml:space="preserve">relationships to land comprise our/their epistemologies, </w:t>
      </w:r>
      <w:r w:rsidRPr="00DC0C01">
        <w:rPr>
          <w:u w:val="single"/>
        </w:rPr>
        <w:lastRenderedPageBreak/>
        <w:t>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Ree,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367084">
        <w:rPr>
          <w:sz w:val="10"/>
        </w:rPr>
        <w:t>commodity</w:t>
      </w:r>
      <w:proofErr w:type="gramEnd"/>
      <w:r w:rsidRPr="00367084">
        <w:rPr>
          <w:sz w:val="10"/>
        </w:rPr>
        <w:t xml:space="preserve">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67084">
        <w:rPr>
          <w:sz w:val="10"/>
        </w:rPr>
        <w:t>i.e.</w:t>
      </w:r>
      <w:proofErr w:type="gramEnd"/>
      <w:r w:rsidRPr="00367084">
        <w:rPr>
          <w:sz w:val="10"/>
        </w:rPr>
        <w:t xml:space="preserve"> in excess of the sustainable production already present in the Indigenous world). </w:t>
      </w:r>
      <w:proofErr w:type="gramStart"/>
      <w:r w:rsidRPr="00367084">
        <w:rPr>
          <w:sz w:val="10"/>
        </w:rPr>
        <w:t>In order for</w:t>
      </w:r>
      <w:proofErr w:type="gramEnd"/>
      <w:r w:rsidRPr="00367084">
        <w:rPr>
          <w:sz w:val="10"/>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t>
      </w:r>
      <w:proofErr w:type="gramStart"/>
      <w:r w:rsidRPr="00367084">
        <w:rPr>
          <w:sz w:val="10"/>
        </w:rPr>
        <w:t>wage</w:t>
      </w:r>
      <w:proofErr w:type="gramEnd"/>
      <w:r w:rsidRPr="00367084">
        <w:rPr>
          <w:sz w:val="10"/>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w:t>
      </w:r>
      <w:proofErr w:type="gramStart"/>
      <w:r w:rsidRPr="00367084">
        <w:rPr>
          <w:sz w:val="10"/>
        </w:rPr>
        <w:t>).Decolonization</w:t>
      </w:r>
      <w:proofErr w:type="gramEnd"/>
      <w:r w:rsidRPr="00367084">
        <w:rPr>
          <w:sz w:val="10"/>
        </w:rPr>
        <w:t xml:space="preserve">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w:t>
      </w:r>
      <w:proofErr w:type="gramStart"/>
      <w:r w:rsidRPr="00367084">
        <w:rPr>
          <w:sz w:val="10"/>
        </w:rPr>
        <w:t>In reality, the</w:t>
      </w:r>
      <w:proofErr w:type="gramEnd"/>
      <w:r w:rsidRPr="00367084">
        <w:rPr>
          <w:sz w:val="10"/>
        </w:rPr>
        <w:t xml:space="preserv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367084">
        <w:rPr>
          <w:sz w:val="10"/>
        </w:rPr>
        <w:t>all of</w:t>
      </w:r>
      <w:proofErr w:type="gramEnd"/>
      <w:r w:rsidRPr="00367084">
        <w:rPr>
          <w:sz w:val="10"/>
        </w:rPr>
        <w:t xml:space="preserve">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01EC60DA" w14:textId="6B66C24B" w:rsidR="0066528D" w:rsidRPr="00091E71" w:rsidRDefault="0066528D" w:rsidP="0066528D">
      <w:pPr>
        <w:pStyle w:val="Heading4"/>
      </w:pPr>
      <w:r>
        <w:t>The traces of the Indian haunt US empire – the naturalization of the imperial war machine occurs via the identification of the enemies of empire with the native – this creates a brutal, genocidal American regime that legitimizes itself through liberal projects of inclusion like the 1ac, coercing legitimate criticisms of the state and capital into the service of empire.</w:t>
      </w:r>
    </w:p>
    <w:p w14:paraId="644C384D" w14:textId="77777777" w:rsidR="0066528D" w:rsidRDefault="0066528D" w:rsidP="0066528D">
      <w:r w:rsidRPr="00091E71">
        <w:rPr>
          <w:b/>
          <w:bCs/>
          <w:sz w:val="26"/>
          <w:szCs w:val="26"/>
        </w:rPr>
        <w:t>Byrd 11</w:t>
      </w:r>
      <w:r>
        <w:t xml:space="preserve"> – </w:t>
      </w:r>
      <w:r w:rsidRPr="004D6E44">
        <w:t>Jodi A. Byrd is a citizen of the Chickasaw Nation of Oklahoma and associate professor of English and Gender and Women's Studies at the University of Illinois at Urbana Champaign where she is also a faculty affiliate at the National Center for Supercomputing Applications.</w:t>
      </w:r>
    </w:p>
    <w:p w14:paraId="5B18C926" w14:textId="77777777" w:rsidR="0066528D" w:rsidRPr="00830116" w:rsidRDefault="0066528D" w:rsidP="0066528D">
      <w:r>
        <w:t>Jodi Byrd, “The Transit of Empire: Indigenous Critiques of Colonialism” pp. xvii-xix, UMN Press, 2011 // sam</w:t>
      </w:r>
    </w:p>
    <w:p w14:paraId="06298552" w14:textId="6C2E8C38" w:rsidR="00E07104" w:rsidRDefault="0066528D" w:rsidP="00F601E6">
      <w:pPr>
        <w:rPr>
          <w:sz w:val="14"/>
        </w:rPr>
      </w:pPr>
      <w:r w:rsidRPr="004D6E44">
        <w:rPr>
          <w:sz w:val="14"/>
        </w:rPr>
        <w:t xml:space="preserve">There is more than one way to frame the concerns of The Transit of Empire and more than one way to </w:t>
      </w:r>
      <w:proofErr w:type="gramStart"/>
      <w:r w:rsidRPr="004D6E44">
        <w:rPr>
          <w:sz w:val="14"/>
        </w:rPr>
        <w:t>enter into</w:t>
      </w:r>
      <w:proofErr w:type="gramEnd"/>
      <w:r w:rsidRPr="004D6E44">
        <w:rPr>
          <w:sz w:val="14"/>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melancholy and grief, take this book from the worlds of Southeastern Indians to </w:t>
      </w:r>
      <w:proofErr w:type="gramStart"/>
      <w:r w:rsidRPr="004D6E44">
        <w:rPr>
          <w:sz w:val="14"/>
        </w:rPr>
        <w:t>Hawai‘</w:t>
      </w:r>
      <w:proofErr w:type="gramEnd"/>
      <w:r w:rsidRPr="004D6E44">
        <w:rPr>
          <w:sz w:val="14"/>
        </w:rPr>
        <w:t xml:space="preserve">i, from the Poston War Relocation Center to Jonestown, Guyana, in order to consider how ideas of “Indianness” have created conditions of possibility for U. S. empire to manifest its intent. </w:t>
      </w:r>
      <w:r w:rsidRPr="004D6E44">
        <w:rPr>
          <w:u w:val="single"/>
        </w:rPr>
        <w:t xml:space="preserve">As </w:t>
      </w:r>
      <w:r w:rsidRPr="004D6E44">
        <w:rPr>
          <w:highlight w:val="green"/>
          <w:u w:val="single"/>
        </w:rPr>
        <w:t>liberal</w:t>
      </w:r>
      <w:r w:rsidRPr="004D6E44">
        <w:rPr>
          <w:u w:val="single"/>
        </w:rPr>
        <w:t xml:space="preserve"> multicultural </w:t>
      </w:r>
      <w:r w:rsidRPr="004D6E44">
        <w:rPr>
          <w:highlight w:val="green"/>
          <w:u w:val="single"/>
        </w:rPr>
        <w:t>settler colonialism</w:t>
      </w:r>
      <w:r w:rsidRPr="004D6E44">
        <w:rPr>
          <w:u w:val="single"/>
        </w:rPr>
        <w:t xml:space="preserve"> attempts to flex the exceptions and exclusions that first constituted the United States to </w:t>
      </w:r>
      <w:proofErr w:type="gramStart"/>
      <w:r w:rsidRPr="004D6E44">
        <w:rPr>
          <w:u w:val="single"/>
        </w:rPr>
        <w:t>now provisionally include those people othered</w:t>
      </w:r>
      <w:proofErr w:type="gramEnd"/>
      <w:r w:rsidRPr="004D6E44">
        <w:rPr>
          <w:u w:val="single"/>
        </w:rPr>
        <w:t xml:space="preserve"> and abjected from the nation-state’s origins, it instead creates a cacophony of moral claims that help to </w:t>
      </w:r>
      <w:r w:rsidRPr="004D6E44">
        <w:rPr>
          <w:highlight w:val="green"/>
          <w:u w:val="single"/>
        </w:rPr>
        <w:t>deflect</w:t>
      </w:r>
      <w:r w:rsidRPr="004D6E44">
        <w:rPr>
          <w:u w:val="single"/>
        </w:rPr>
        <w:t xml:space="preserve"> progressive and transformative </w:t>
      </w:r>
      <w:r w:rsidRPr="004D6E44">
        <w:rPr>
          <w:highlight w:val="green"/>
          <w:u w:val="single"/>
        </w:rPr>
        <w:t>activism</w:t>
      </w:r>
      <w:r w:rsidRPr="004D6E44">
        <w:rPr>
          <w:u w:val="single"/>
        </w:rPr>
        <w:t xml:space="preserve"> </w:t>
      </w:r>
      <w:r w:rsidRPr="004D6E44">
        <w:rPr>
          <w:highlight w:val="green"/>
          <w:u w:val="single"/>
        </w:rPr>
        <w:t xml:space="preserve">from dismantling </w:t>
      </w:r>
      <w:r w:rsidRPr="004D6E44">
        <w:rPr>
          <w:u w:val="single"/>
        </w:rPr>
        <w:t xml:space="preserve">the ongoing conditions of </w:t>
      </w:r>
      <w:r w:rsidRPr="004D6E44">
        <w:rPr>
          <w:highlight w:val="green"/>
          <w:u w:val="single"/>
        </w:rPr>
        <w:t xml:space="preserve">colonialism </w:t>
      </w:r>
      <w:r w:rsidRPr="004D6E44">
        <w:rPr>
          <w:u w:val="single"/>
        </w:rPr>
        <w:t xml:space="preserve">that continue to make the United States a desired state formation within which to be included. That cacophony </w:t>
      </w:r>
      <w:r w:rsidRPr="00091E71">
        <w:rPr>
          <w:u w:val="single"/>
        </w:rPr>
        <w:t xml:space="preserve">of </w:t>
      </w:r>
      <w:r w:rsidRPr="00091E71">
        <w:rPr>
          <w:highlight w:val="green"/>
          <w:u w:val="single"/>
        </w:rPr>
        <w:t xml:space="preserve">competing struggles </w:t>
      </w:r>
      <w:r w:rsidRPr="004D6E44">
        <w:rPr>
          <w:highlight w:val="green"/>
          <w:u w:val="single"/>
        </w:rPr>
        <w:t>for hegemony within and outside institutions of power, no matter how those struggles might challenge the state</w:t>
      </w:r>
      <w:r w:rsidRPr="004D6E44">
        <w:rPr>
          <w:u w:val="single"/>
        </w:rPr>
        <w:t xml:space="preserve"> through loci of race, class, gender, and sexuality, serves to </w:t>
      </w:r>
      <w:r w:rsidRPr="004D6E44">
        <w:rPr>
          <w:highlight w:val="green"/>
          <w:u w:val="single"/>
        </w:rPr>
        <w:t>misdirect</w:t>
      </w:r>
      <w:r w:rsidRPr="004D6E44">
        <w:rPr>
          <w:u w:val="single"/>
        </w:rPr>
        <w:t xml:space="preserve"> and cloud </w:t>
      </w:r>
      <w:r w:rsidRPr="004D6E44">
        <w:rPr>
          <w:highlight w:val="green"/>
          <w:u w:val="single"/>
        </w:rPr>
        <w:t>attention from the</w:t>
      </w:r>
      <w:r w:rsidRPr="004D6E44">
        <w:rPr>
          <w:u w:val="single"/>
        </w:rPr>
        <w:t xml:space="preserve"> underlying </w:t>
      </w:r>
      <w:r w:rsidRPr="004D6E44">
        <w:rPr>
          <w:highlight w:val="green"/>
          <w:u w:val="single"/>
        </w:rPr>
        <w:t>structures of settler colonialism that made the U</w:t>
      </w:r>
      <w:r w:rsidRPr="004D6E44">
        <w:rPr>
          <w:u w:val="single"/>
        </w:rPr>
        <w:t xml:space="preserve">nited </w:t>
      </w:r>
      <w:r w:rsidRPr="004D6E44">
        <w:rPr>
          <w:highlight w:val="green"/>
          <w:u w:val="single"/>
        </w:rPr>
        <w:t>S</w:t>
      </w:r>
      <w:r w:rsidRPr="004D6E44">
        <w:rPr>
          <w:u w:val="single"/>
        </w:rPr>
        <w:t xml:space="preserve">tates </w:t>
      </w:r>
      <w:r w:rsidRPr="004D6E44">
        <w:rPr>
          <w:highlight w:val="green"/>
          <w:u w:val="single"/>
        </w:rPr>
        <w:t>possible</w:t>
      </w:r>
      <w:r w:rsidRPr="004D6E44">
        <w:rPr>
          <w:u w:val="single"/>
        </w:rPr>
        <w:t xml:space="preserve"> as oppressor in the first place. As a result, </w:t>
      </w:r>
      <w:r w:rsidRPr="004D6E44">
        <w:rPr>
          <w:highlight w:val="green"/>
          <w:u w:val="single"/>
        </w:rPr>
        <w:t>the cacophony produced through U.S. colonialism</w:t>
      </w:r>
      <w:r w:rsidRPr="004D6E44">
        <w:rPr>
          <w:u w:val="single"/>
        </w:rPr>
        <w:t xml:space="preserve"> and imperialism </w:t>
      </w:r>
      <w:r w:rsidRPr="004D6E44">
        <w:rPr>
          <w:highlight w:val="green"/>
          <w:u w:val="single"/>
        </w:rPr>
        <w:t>domestically and abroad</w:t>
      </w:r>
      <w:r w:rsidRPr="004D6E44">
        <w:rPr>
          <w:u w:val="single"/>
        </w:rPr>
        <w:t xml:space="preserve"> often </w:t>
      </w:r>
      <w:r w:rsidRPr="004D6E44">
        <w:rPr>
          <w:highlight w:val="green"/>
          <w:u w:val="single"/>
        </w:rPr>
        <w:t>coerces struggles</w:t>
      </w:r>
      <w:r w:rsidRPr="004D6E44">
        <w:rPr>
          <w:u w:val="single"/>
        </w:rPr>
        <w:t xml:space="preserve"> for social justice for queers, racial minorities, and immigrants </w:t>
      </w:r>
      <w:r w:rsidRPr="00091E71">
        <w:rPr>
          <w:highlight w:val="green"/>
          <w:u w:val="single"/>
        </w:rPr>
        <w:t>into complicity with settler colonialism</w:t>
      </w:r>
      <w:r w:rsidRPr="004D6E44">
        <w:rPr>
          <w:u w:val="single"/>
        </w:rPr>
        <w:t xml:space="preserve">. This book, on the other hand, is also </w:t>
      </w:r>
      <w:r w:rsidRPr="004D6E44">
        <w:rPr>
          <w:u w:val="single"/>
        </w:rPr>
        <w:lastRenderedPageBreak/>
        <w:t xml:space="preserve">interested in the quandaries poststructuralism has left us: </w:t>
      </w:r>
      <w:r w:rsidRPr="00091E71">
        <w:rPr>
          <w:u w:val="single"/>
        </w:rPr>
        <w:t>the</w:t>
      </w:r>
      <w:r w:rsidRPr="00091E71">
        <w:rPr>
          <w:highlight w:val="green"/>
          <w:u w:val="single"/>
        </w:rPr>
        <w:t xml:space="preserve"> traces of indigenous savagery</w:t>
      </w:r>
      <w:r w:rsidRPr="004D6E44">
        <w:rPr>
          <w:u w:val="single"/>
        </w:rPr>
        <w:t xml:space="preserve"> and “Indianness” that </w:t>
      </w:r>
      <w:r w:rsidRPr="00091E71">
        <w:rPr>
          <w:highlight w:val="green"/>
          <w:u w:val="single"/>
        </w:rPr>
        <w:t>stand a priori prior to theorizations of</w:t>
      </w:r>
      <w:r w:rsidRPr="004D6E44">
        <w:rPr>
          <w:u w:val="single"/>
        </w:rPr>
        <w:t xml:space="preserve"> origin, history, freedom, constraint, and </w:t>
      </w:r>
      <w:r w:rsidRPr="00091E71">
        <w:rPr>
          <w:highlight w:val="green"/>
          <w:u w:val="single"/>
        </w:rPr>
        <w:t>difference.³ These traces</w:t>
      </w:r>
      <w:r w:rsidRPr="004D6E44">
        <w:rPr>
          <w:u w:val="single"/>
        </w:rPr>
        <w:t xml:space="preserve"> of “Indianness” </w:t>
      </w:r>
      <w:r w:rsidRPr="00091E71">
        <w:rPr>
          <w:highlight w:val="green"/>
          <w:u w:val="single"/>
        </w:rPr>
        <w:t>are vital</w:t>
      </w:r>
      <w:r w:rsidRPr="004D6E44">
        <w:rPr>
          <w:u w:val="single"/>
        </w:rPr>
        <w:t xml:space="preserve">ly important </w:t>
      </w:r>
      <w:r w:rsidRPr="00091E71">
        <w:rPr>
          <w:highlight w:val="green"/>
          <w:u w:val="single"/>
        </w:rPr>
        <w:t xml:space="preserve">to understanding how power </w:t>
      </w:r>
      <w:r w:rsidRPr="00091E71">
        <w:rPr>
          <w:u w:val="single"/>
        </w:rPr>
        <w:t>and domination</w:t>
      </w:r>
      <w:r w:rsidRPr="00091E71">
        <w:rPr>
          <w:highlight w:val="green"/>
          <w:u w:val="single"/>
        </w:rPr>
        <w:t xml:space="preserve"> have been articulated</w:t>
      </w:r>
      <w:r w:rsidRPr="004D6E44">
        <w:rPr>
          <w:u w:val="single"/>
        </w:rPr>
        <w:t xml:space="preserve"> and practiced </w:t>
      </w:r>
      <w:r w:rsidRPr="00091E71">
        <w:rPr>
          <w:highlight w:val="green"/>
          <w:u w:val="single"/>
        </w:rPr>
        <w:t>by empire</w:t>
      </w:r>
      <w:r w:rsidRPr="004D6E44">
        <w:rPr>
          <w:u w:val="single"/>
        </w:rPr>
        <w:t>, and yet because they are traces, they have often remained deactivated as a point of critical inquiry as theory has transited across disciplines and schools.</w:t>
      </w:r>
      <w:r w:rsidRPr="004D6E44">
        <w:rPr>
          <w:sz w:val="14"/>
        </w:rPr>
        <w:t xml:space="preserve"> Indianness can be felt and intuited as a presence, and yet apprehending it as a process is difficult, if not impossible, precisely because Indianness has served as the field through which structures have always already been produced. Within the matrix of critical theory, Indianness moves not through absence but through reiteration, through meme, as theories circulate and fracture, </w:t>
      </w:r>
      <w:proofErr w:type="gramStart"/>
      <w:r w:rsidRPr="004D6E44">
        <w:rPr>
          <w:sz w:val="14"/>
        </w:rPr>
        <w:t>quote</w:t>
      </w:r>
      <w:proofErr w:type="gramEnd"/>
      <w:r w:rsidRPr="004D6E44">
        <w:rPr>
          <w:sz w:val="14"/>
        </w:rPr>
        <w:t xml:space="preserve"> and build. The prior ontological concerns that interpellate Indianness and savagery as ethnographic evidence and example, lamentable and tragic loss, are deferred through repetitions. </w:t>
      </w:r>
      <w:r w:rsidRPr="00091E71">
        <w:rPr>
          <w:highlight w:val="green"/>
          <w:u w:val="single"/>
        </w:rPr>
        <w:t>How</w:t>
      </w:r>
      <w:r w:rsidRPr="004D6E44">
        <w:rPr>
          <w:u w:val="single"/>
        </w:rPr>
        <w:t xml:space="preserve"> </w:t>
      </w:r>
      <w:r w:rsidRPr="00091E71">
        <w:rPr>
          <w:highlight w:val="green"/>
          <w:u w:val="single"/>
        </w:rPr>
        <w:t>we</w:t>
      </w:r>
      <w:r w:rsidRPr="004D6E44">
        <w:rPr>
          <w:u w:val="single"/>
        </w:rPr>
        <w:t xml:space="preserve"> have come to </w:t>
      </w:r>
      <w:r w:rsidRPr="00091E71">
        <w:rPr>
          <w:highlight w:val="green"/>
          <w:u w:val="single"/>
        </w:rPr>
        <w:t>know</w:t>
      </w:r>
      <w:r w:rsidRPr="004D6E44">
        <w:rPr>
          <w:u w:val="single"/>
        </w:rPr>
        <w:t xml:space="preserve"> intimacy, kinship, and </w:t>
      </w:r>
      <w:r w:rsidRPr="00091E71">
        <w:rPr>
          <w:highlight w:val="green"/>
          <w:u w:val="single"/>
        </w:rPr>
        <w:t>identity within</w:t>
      </w:r>
      <w:r w:rsidRPr="004D6E44">
        <w:rPr>
          <w:u w:val="single"/>
        </w:rPr>
        <w:t xml:space="preserve"> an </w:t>
      </w:r>
      <w:r w:rsidRPr="00091E71">
        <w:rPr>
          <w:highlight w:val="green"/>
          <w:u w:val="single"/>
        </w:rPr>
        <w:t>empire</w:t>
      </w:r>
      <w:r w:rsidRPr="004D6E44">
        <w:rPr>
          <w:u w:val="single"/>
        </w:rPr>
        <w:t xml:space="preserve"> born out of settler colonialism </w:t>
      </w:r>
      <w:r w:rsidRPr="00091E71">
        <w:rPr>
          <w:highlight w:val="green"/>
          <w:u w:val="single"/>
        </w:rPr>
        <w:t>is predicated</w:t>
      </w:r>
      <w:r w:rsidRPr="004D6E44">
        <w:rPr>
          <w:u w:val="single"/>
        </w:rPr>
        <w:t xml:space="preserve"> up</w:t>
      </w:r>
      <w:r w:rsidRPr="00091E71">
        <w:rPr>
          <w:highlight w:val="green"/>
          <w:u w:val="single"/>
        </w:rPr>
        <w:t>on</w:t>
      </w:r>
      <w:r w:rsidRPr="004D6E44">
        <w:rPr>
          <w:u w:val="single"/>
        </w:rPr>
        <w:t xml:space="preserve"> discourses of </w:t>
      </w:r>
      <w:r w:rsidRPr="00091E71">
        <w:rPr>
          <w:highlight w:val="green"/>
          <w:u w:val="single"/>
        </w:rPr>
        <w:t>indigenous displacement</w:t>
      </w:r>
      <w:r w:rsidRPr="004D6E44">
        <w:rPr>
          <w:u w:val="single"/>
        </w:rPr>
        <w:t>s that remain within the present everydayness of settler colonialism, even if its constellations have been naturalized by hegemony and even as its oppressive logics are expanded to contain more and more historical experiences</w:t>
      </w:r>
      <w:r w:rsidRPr="004D6E44">
        <w:rPr>
          <w:sz w:val="14"/>
        </w:rPr>
        <w:t>. I hope to show through the juridical, cultural, and literary readings within this book that indigenous critical theory provides alternatives to the entanglements of race and colonialism, intimacy and relationship that continue to preoccupy poststructuralist and postcolonial studies.</w:t>
      </w:r>
      <w:r>
        <w:rPr>
          <w:u w:val="single"/>
        </w:rPr>
        <w:t xml:space="preserve"> </w:t>
      </w:r>
      <w:r w:rsidRPr="00830116">
        <w:rPr>
          <w:u w:val="single"/>
        </w:rPr>
        <w:t xml:space="preserve">The stakes could not be greater, given that currently </w:t>
      </w:r>
      <w:r w:rsidRPr="00830116">
        <w:rPr>
          <w:highlight w:val="green"/>
          <w:u w:val="single"/>
        </w:rPr>
        <w:t>U.S. empire has manifested</w:t>
      </w:r>
      <w:r w:rsidRPr="00830116">
        <w:rPr>
          <w:u w:val="single"/>
        </w:rPr>
        <w:t xml:space="preserve"> its face to the world </w:t>
      </w:r>
      <w:r w:rsidRPr="00830116">
        <w:rPr>
          <w:highlight w:val="green"/>
          <w:u w:val="single"/>
        </w:rPr>
        <w:t>as a war machine that strips life</w:t>
      </w:r>
      <w:r w:rsidRPr="00830116">
        <w:rPr>
          <w:u w:val="single"/>
        </w:rPr>
        <w:t xml:space="preserve"> even as it demands racialized and gendered normativities. </w:t>
      </w:r>
      <w:r w:rsidRPr="004D6E44">
        <w:rPr>
          <w:sz w:val="14"/>
        </w:rPr>
        <w:t>The post-/ national rhetorics of grief, homeland, pain, terrorism, and security have given rise to what Judith Butler describes as a process through which the Other becomes unreal. “The derealization of the ‘Other,’” Butler writes, “means that it is neither alive nor dead, but interminably spectral</w:t>
      </w:r>
      <w:r w:rsidRPr="00830116">
        <w:rPr>
          <w:u w:val="single"/>
        </w:rPr>
        <w:t xml:space="preserve">. The </w:t>
      </w:r>
      <w:r w:rsidRPr="00830116">
        <w:rPr>
          <w:highlight w:val="green"/>
          <w:u w:val="single"/>
        </w:rPr>
        <w:t xml:space="preserve">infinite paranoia </w:t>
      </w:r>
      <w:r w:rsidRPr="004D6E44">
        <w:rPr>
          <w:u w:val="single"/>
        </w:rPr>
        <w:t>that</w:t>
      </w:r>
      <w:r w:rsidRPr="00830116">
        <w:rPr>
          <w:highlight w:val="green"/>
          <w:u w:val="single"/>
        </w:rPr>
        <w:t xml:space="preserve"> imagines the war against terror</w:t>
      </w:r>
      <w:r w:rsidRPr="00830116">
        <w:rPr>
          <w:u w:val="single"/>
        </w:rPr>
        <w:t xml:space="preserve">ism </w:t>
      </w:r>
      <w:r w:rsidRPr="00830116">
        <w:rPr>
          <w:highlight w:val="green"/>
          <w:u w:val="single"/>
        </w:rPr>
        <w:t>as</w:t>
      </w:r>
      <w:r w:rsidRPr="00830116">
        <w:rPr>
          <w:u w:val="single"/>
        </w:rPr>
        <w:t xml:space="preserve"> a war </w:t>
      </w:r>
      <w:r w:rsidRPr="004D6E44">
        <w:rPr>
          <w:highlight w:val="green"/>
          <w:u w:val="single"/>
        </w:rPr>
        <w:t>without end</w:t>
      </w:r>
      <w:r w:rsidRPr="00830116">
        <w:rPr>
          <w:u w:val="single"/>
        </w:rPr>
        <w:t xml:space="preserve"> will be one that </w:t>
      </w:r>
      <w:r w:rsidRPr="00830116">
        <w:rPr>
          <w:highlight w:val="green"/>
          <w:u w:val="single"/>
        </w:rPr>
        <w:t>justifies itself endlessly</w:t>
      </w:r>
      <w:r w:rsidRPr="00830116">
        <w:rPr>
          <w:u w:val="single"/>
        </w:rPr>
        <w:t xml:space="preserve"> in relation to the spectral infinity of its enemy</w:t>
      </w:r>
      <w:r w:rsidRPr="00830116">
        <w:rPr>
          <w:highlight w:val="green"/>
          <w:u w:val="single"/>
        </w:rPr>
        <w:t>, regardless of whether or not there are</w:t>
      </w:r>
      <w:r w:rsidRPr="00830116">
        <w:rPr>
          <w:u w:val="single"/>
        </w:rPr>
        <w:t xml:space="preserve"> established </w:t>
      </w:r>
      <w:r w:rsidRPr="00830116">
        <w:rPr>
          <w:highlight w:val="green"/>
          <w:u w:val="single"/>
        </w:rPr>
        <w:t xml:space="preserve">grounds </w:t>
      </w:r>
      <w:r w:rsidRPr="004D6E44">
        <w:rPr>
          <w:u w:val="single"/>
        </w:rPr>
        <w:t>to suspect</w:t>
      </w:r>
      <w:r w:rsidRPr="00830116">
        <w:rPr>
          <w:u w:val="single"/>
        </w:rPr>
        <w:t xml:space="preserve"> the continuing operation of terror cells with violent aims.”⁴</w:t>
      </w:r>
      <w:r w:rsidRPr="004D6E44">
        <w:rPr>
          <w:sz w:val="14"/>
        </w:rPr>
        <w:t xml:space="preserve"> But this process of derealization that Butler marks in the post-/ grief that swept the United States, one could argue, has been functioning in Atlantic and Pacific “New Worlds” since . </w:t>
      </w:r>
      <w:r w:rsidRPr="00830116">
        <w:rPr>
          <w:u w:val="single"/>
        </w:rPr>
        <w:t xml:space="preserve">As Geonpul scholar Aileen Moreton-Robinson argues, </w:t>
      </w:r>
      <w:r w:rsidRPr="004D6E44">
        <w:rPr>
          <w:highlight w:val="green"/>
          <w:u w:val="single"/>
        </w:rPr>
        <w:t>discourses of security are “deployed in response to</w:t>
      </w:r>
      <w:r w:rsidRPr="00830116">
        <w:rPr>
          <w:u w:val="single"/>
        </w:rPr>
        <w:t xml:space="preserve"> a </w:t>
      </w:r>
      <w:r w:rsidRPr="004D6E44">
        <w:rPr>
          <w:highlight w:val="green"/>
          <w:u w:val="single"/>
        </w:rPr>
        <w:t>perceived threat of invasion</w:t>
      </w:r>
      <w:r w:rsidRPr="00830116">
        <w:rPr>
          <w:u w:val="single"/>
        </w:rPr>
        <w:t xml:space="preserve"> and dispossession </w:t>
      </w:r>
      <w:r w:rsidRPr="004D6E44">
        <w:rPr>
          <w:highlight w:val="green"/>
          <w:u w:val="single"/>
        </w:rPr>
        <w:t>from Indigenous people</w:t>
      </w:r>
      <w:r w:rsidRPr="00830116">
        <w:rPr>
          <w:u w:val="single"/>
        </w:rPr>
        <w:t xml:space="preserve">,” and </w:t>
      </w:r>
      <w:r w:rsidRPr="004D6E44">
        <w:rPr>
          <w:highlight w:val="green"/>
          <w:u w:val="single"/>
        </w:rPr>
        <w:t>in the process</w:t>
      </w:r>
      <w:r w:rsidRPr="00830116">
        <w:rPr>
          <w:u w:val="single"/>
        </w:rPr>
        <w:t xml:space="preserve">, paranoid patriarchal </w:t>
      </w:r>
      <w:r w:rsidRPr="004D6E44">
        <w:rPr>
          <w:highlight w:val="green"/>
          <w:u w:val="single"/>
        </w:rPr>
        <w:t>white sovereignty manages its anxiety over dispossessio</w:t>
      </w:r>
      <w:r w:rsidRPr="00830116">
        <w:rPr>
          <w:u w:val="single"/>
        </w:rPr>
        <w:t xml:space="preserve">n and threat </w:t>
      </w:r>
      <w:r w:rsidRPr="004D6E44">
        <w:rPr>
          <w:highlight w:val="green"/>
          <w:u w:val="single"/>
        </w:rPr>
        <w:t>through a “pathological relationship to indigenous sovereignty</w:t>
      </w:r>
      <w:proofErr w:type="gramStart"/>
      <w:r w:rsidRPr="004D6E44">
        <w:rPr>
          <w:highlight w:val="green"/>
          <w:u w:val="single"/>
        </w:rPr>
        <w:t>.”</w:t>
      </w:r>
      <w:r w:rsidRPr="00830116">
        <w:rPr>
          <w:u w:val="single"/>
        </w:rPr>
        <w:t>⁵</w:t>
      </w:r>
      <w:proofErr w:type="gramEnd"/>
      <w:r w:rsidRPr="00830116">
        <w:rPr>
          <w:u w:val="single"/>
        </w:rPr>
        <w:t xml:space="preserve"> In the United States, </w:t>
      </w:r>
      <w:r w:rsidRPr="004D6E44">
        <w:rPr>
          <w:highlight w:val="green"/>
          <w:u w:val="single"/>
        </w:rPr>
        <w:t>the Indian is the original enemy combatant</w:t>
      </w:r>
      <w:r w:rsidRPr="00830116">
        <w:rPr>
          <w:u w:val="single"/>
        </w:rPr>
        <w:t xml:space="preserve"> who cannot be grieved. </w:t>
      </w:r>
      <w:r w:rsidRPr="004D6E44">
        <w:rPr>
          <w:sz w:val="14"/>
        </w:rPr>
        <w:t xml:space="preserve">Within dominant discourses of postracial identity that depend on the derealization of the Other, desires for amnesty and security from the contradictory and violent occupations of colonialist wars exist in a world where, as Gayatri Chakravorty Spivak points out, “metropolitan multiculturalism—the latter phase of dominant postcolonialism—precomprehends U.S. manifest destiny as transformed asylum for the rest of the world.”⁶ </w:t>
      </w:r>
      <w:r w:rsidRPr="00830116">
        <w:rPr>
          <w:u w:val="single"/>
        </w:rPr>
        <w:t xml:space="preserve">As a result, </w:t>
      </w:r>
      <w:r w:rsidRPr="004D6E44">
        <w:rPr>
          <w:highlight w:val="green"/>
          <w:u w:val="single"/>
        </w:rPr>
        <w:t>the Indian is left nowhere and everywhere within</w:t>
      </w:r>
      <w:r w:rsidRPr="00830116">
        <w:rPr>
          <w:u w:val="single"/>
        </w:rPr>
        <w:t xml:space="preserve"> the </w:t>
      </w:r>
      <w:r w:rsidRPr="004D6E44">
        <w:rPr>
          <w:highlight w:val="green"/>
          <w:u w:val="single"/>
        </w:rPr>
        <w:t>ontological premises through which U.S. empire orients,</w:t>
      </w:r>
      <w:r w:rsidRPr="00830116">
        <w:rPr>
          <w:u w:val="single"/>
        </w:rPr>
        <w:t xml:space="preserve"> imagines, </w:t>
      </w:r>
      <w:r w:rsidRPr="004D6E44">
        <w:rPr>
          <w:highlight w:val="green"/>
          <w:u w:val="single"/>
        </w:rPr>
        <w:t>and critiques itself.</w:t>
      </w:r>
      <w:r w:rsidRPr="00830116">
        <w:rPr>
          <w:u w:val="single"/>
        </w:rPr>
        <w:t xml:space="preserve"> The Transit of Empire, then, might best be understood as a series of preliminary reflections on how </w:t>
      </w:r>
      <w:r w:rsidRPr="004D6E44">
        <w:rPr>
          <w:highlight w:val="green"/>
          <w:u w:val="single"/>
        </w:rPr>
        <w:t>ideas of</w:t>
      </w:r>
      <w:r w:rsidRPr="00830116">
        <w:rPr>
          <w:u w:val="single"/>
        </w:rPr>
        <w:t xml:space="preserve"> Indians and </w:t>
      </w:r>
      <w:r w:rsidRPr="004D6E44">
        <w:rPr>
          <w:highlight w:val="green"/>
          <w:u w:val="single"/>
        </w:rPr>
        <w:t>Indianness</w:t>
      </w:r>
      <w:r w:rsidRPr="00830116">
        <w:rPr>
          <w:u w:val="single"/>
        </w:rPr>
        <w:t xml:space="preserve"> have </w:t>
      </w:r>
      <w:r w:rsidRPr="004D6E44">
        <w:rPr>
          <w:highlight w:val="green"/>
          <w:u w:val="single"/>
        </w:rPr>
        <w:t>serve</w:t>
      </w:r>
      <w:r w:rsidRPr="00830116">
        <w:rPr>
          <w:u w:val="single"/>
        </w:rPr>
        <w:t xml:space="preserve">d </w:t>
      </w:r>
      <w:r w:rsidRPr="004D6E44">
        <w:rPr>
          <w:highlight w:val="green"/>
          <w:u w:val="single"/>
        </w:rPr>
        <w:t>as the ontological ground through which</w:t>
      </w:r>
      <w:r w:rsidRPr="00830116">
        <w:rPr>
          <w:u w:val="single"/>
        </w:rPr>
        <w:t xml:space="preserve"> U.S. </w:t>
      </w:r>
      <w:r w:rsidRPr="004D6E44">
        <w:rPr>
          <w:highlight w:val="green"/>
          <w:u w:val="single"/>
        </w:rPr>
        <w:t xml:space="preserve">settler colonialism enacts itself as settler </w:t>
      </w:r>
      <w:r w:rsidRPr="00091E71">
        <w:rPr>
          <w:highlight w:val="green"/>
          <w:u w:val="single"/>
        </w:rPr>
        <w:t xml:space="preserve">imperialism at this crucial moment </w:t>
      </w:r>
      <w:r w:rsidRPr="00091E71">
        <w:rPr>
          <w:u w:val="single"/>
        </w:rPr>
        <w:t xml:space="preserve">in history </w:t>
      </w:r>
      <w:r w:rsidRPr="00091E71">
        <w:rPr>
          <w:highlight w:val="green"/>
          <w:u w:val="single"/>
        </w:rPr>
        <w:t>when everything appears to be headed towards collapse</w:t>
      </w:r>
      <w:r w:rsidRPr="00091E71">
        <w:rPr>
          <w:sz w:val="14"/>
          <w:highlight w:val="green"/>
        </w:rPr>
        <w:t>.</w:t>
      </w:r>
      <w:r w:rsidRPr="004D6E44">
        <w:rPr>
          <w:sz w:val="14"/>
        </w:rPr>
        <w:t xml:space="preserve"> </w:t>
      </w:r>
    </w:p>
    <w:p w14:paraId="50C63768" w14:textId="77777777" w:rsidR="00E07104" w:rsidRDefault="00E07104">
      <w:pPr>
        <w:spacing w:after="0" w:line="240" w:lineRule="auto"/>
        <w:rPr>
          <w:sz w:val="14"/>
        </w:rPr>
      </w:pPr>
      <w:r>
        <w:rPr>
          <w:sz w:val="14"/>
        </w:rPr>
        <w:br w:type="page"/>
      </w:r>
    </w:p>
    <w:p w14:paraId="5F4867EC" w14:textId="77777777" w:rsidR="00E07104" w:rsidRDefault="00E07104" w:rsidP="00E07104">
      <w:pPr>
        <w:pStyle w:val="Heading4"/>
      </w:pPr>
      <w:r>
        <w:lastRenderedPageBreak/>
        <w:t xml:space="preserve">Their attachment to apocalyptic threat analysis is rooted in the fear of the end of Western futures only salvageable via the heroism of the white subject – reject their </w:t>
      </w:r>
      <w:proofErr w:type="gramStart"/>
      <w:r>
        <w:t>All Lives</w:t>
      </w:r>
      <w:proofErr w:type="gramEnd"/>
      <w:r>
        <w:t xml:space="preserve"> Matter politics.</w:t>
      </w:r>
    </w:p>
    <w:p w14:paraId="77C7AC16" w14:textId="77777777" w:rsidR="00E07104" w:rsidRDefault="00E07104" w:rsidP="00E07104">
      <w:r w:rsidRPr="00D265CA">
        <w:rPr>
          <w:b/>
          <w:bCs/>
          <w:sz w:val="26"/>
          <w:szCs w:val="26"/>
        </w:rPr>
        <w:t>Mitchell and Chaudhury 20</w:t>
      </w:r>
      <w:r>
        <w:t xml:space="preserve"> – Audra Mitchell, </w:t>
      </w:r>
      <w:r w:rsidRPr="00D265CA">
        <w:t>Balsillie School of International Affairs</w:t>
      </w:r>
      <w:r>
        <w:t xml:space="preserve">, and Aadita Chaudhury, </w:t>
      </w:r>
      <w:r w:rsidRPr="00D265CA">
        <w:t>York University – Keele Campus</w:t>
      </w:r>
    </w:p>
    <w:p w14:paraId="4221C2A6" w14:textId="77777777" w:rsidR="00E07104" w:rsidRPr="00D265CA" w:rsidRDefault="00E07104" w:rsidP="00E07104">
      <w:r>
        <w:t>Audra Mitchell and Aadita Chaudhury “</w:t>
      </w:r>
      <w:r w:rsidRPr="00D265CA">
        <w:t>Worlding beyond ‘the’ ‘end’ of ‘the world’: white apocalyptic visions and BIPOC futurisms</w:t>
      </w:r>
      <w:r>
        <w:t>” International Relations 2020, Vol. 34(3) 309–332 // sam :)</w:t>
      </w:r>
    </w:p>
    <w:p w14:paraId="2435417C" w14:textId="77777777" w:rsidR="00E07104" w:rsidRDefault="00E07104" w:rsidP="00E07104">
      <w:pPr>
        <w:rPr>
          <w:sz w:val="10"/>
        </w:rPr>
      </w:pPr>
      <w:r w:rsidRPr="002D2ADE">
        <w:rPr>
          <w:highlight w:val="green"/>
          <w:u w:val="single"/>
        </w:rPr>
        <w:t>Discourses that predict the</w:t>
      </w:r>
      <w:r w:rsidRPr="002D2ADE">
        <w:rPr>
          <w:u w:val="single"/>
        </w:rPr>
        <w:t xml:space="preserve"> imminent ‘</w:t>
      </w:r>
      <w:r w:rsidRPr="002D2ADE">
        <w:rPr>
          <w:highlight w:val="green"/>
          <w:u w:val="single"/>
        </w:rPr>
        <w:t>end of the world</w:t>
      </w:r>
      <w:r w:rsidRPr="002D2ADE">
        <w:rPr>
          <w:u w:val="single"/>
        </w:rPr>
        <w:t xml:space="preserve">’ </w:t>
      </w:r>
      <w:r w:rsidRPr="002D2ADE">
        <w:rPr>
          <w:highlight w:val="green"/>
          <w:u w:val="single"/>
        </w:rPr>
        <w:t>are not</w:t>
      </w:r>
      <w:r w:rsidRPr="002D2ADE">
        <w:rPr>
          <w:u w:val="single"/>
        </w:rPr>
        <w:t xml:space="preserve"> as </w:t>
      </w:r>
      <w:r w:rsidRPr="002D2ADE">
        <w:rPr>
          <w:highlight w:val="green"/>
          <w:u w:val="single"/>
        </w:rPr>
        <w:t>universal</w:t>
      </w:r>
      <w:r w:rsidRPr="002D2ADE">
        <w:rPr>
          <w:u w:val="single"/>
        </w:rPr>
        <w:t xml:space="preserve"> as they often claim to be. </w:t>
      </w:r>
      <w:r w:rsidRPr="002D2ADE">
        <w:rPr>
          <w:highlight w:val="green"/>
          <w:u w:val="single"/>
        </w:rPr>
        <w:t>The futures they</w:t>
      </w:r>
      <w:r w:rsidRPr="002D2ADE">
        <w:rPr>
          <w:u w:val="single"/>
        </w:rPr>
        <w:t xml:space="preserve"> fear for, </w:t>
      </w:r>
      <w:r w:rsidRPr="002D2ADE">
        <w:rPr>
          <w:highlight w:val="green"/>
          <w:u w:val="single"/>
        </w:rPr>
        <w:t xml:space="preserve">seek to </w:t>
      </w:r>
      <w:proofErr w:type="gramStart"/>
      <w:r w:rsidRPr="002D2ADE">
        <w:rPr>
          <w:highlight w:val="green"/>
          <w:u w:val="single"/>
        </w:rPr>
        <w:t>protect</w:t>
      </w:r>
      <w:proofErr w:type="gramEnd"/>
      <w:r w:rsidRPr="002D2ADE">
        <w:rPr>
          <w:highlight w:val="green"/>
          <w:u w:val="single"/>
        </w:rPr>
        <w:t xml:space="preserve"> and</w:t>
      </w:r>
      <w:r w:rsidRPr="002D2ADE">
        <w:rPr>
          <w:u w:val="single"/>
        </w:rPr>
        <w:t xml:space="preserve"> work to </w:t>
      </w:r>
      <w:r w:rsidRPr="002D2ADE">
        <w:rPr>
          <w:highlight w:val="green"/>
          <w:u w:val="single"/>
        </w:rPr>
        <w:t>construct are rooted in</w:t>
      </w:r>
      <w:r w:rsidRPr="002D2ADE">
        <w:rPr>
          <w:u w:val="single"/>
        </w:rPr>
        <w:t xml:space="preserve"> a particular set of global social structures and subjectivities: </w:t>
      </w:r>
      <w:r w:rsidRPr="002D2ADE">
        <w:rPr>
          <w:highlight w:val="green"/>
          <w:u w:val="single"/>
        </w:rPr>
        <w:t>whiteness</w:t>
      </w:r>
      <w:r w:rsidRPr="002D2ADE">
        <w:rPr>
          <w:u w:val="single"/>
        </w:rPr>
        <w:t>.</w:t>
      </w:r>
      <w:r w:rsidRPr="00BC2349">
        <w:rPr>
          <w:sz w:val="10"/>
        </w:rPr>
        <w:t xml:space="preserve"> Whiteness is not reducible to skin pigmentation, </w:t>
      </w:r>
      <w:proofErr w:type="gramStart"/>
      <w:r w:rsidRPr="00BC2349">
        <w:rPr>
          <w:sz w:val="10"/>
        </w:rPr>
        <w:t>genetics</w:t>
      </w:r>
      <w:proofErr w:type="gramEnd"/>
      <w:r w:rsidRPr="00BC2349">
        <w:rPr>
          <w:sz w:val="10"/>
        </w:rPr>
        <w:t xml:space="preserve">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2D2ADE">
        <w:rPr>
          <w:u w:val="single"/>
        </w:rPr>
        <w:t xml:space="preserve">Most of the leading contributors to </w:t>
      </w:r>
      <w:r w:rsidRPr="002D2ADE">
        <w:rPr>
          <w:highlight w:val="green"/>
          <w:u w:val="single"/>
        </w:rPr>
        <w:t>mainstream ‘end of the world’ discourses</w:t>
      </w:r>
      <w:r w:rsidRPr="002D2ADE">
        <w:rPr>
          <w:u w:val="single"/>
        </w:rPr>
        <w:t xml:space="preserve"> discussed in this article </w:t>
      </w:r>
      <w:r w:rsidRPr="002D2ADE">
        <w:rPr>
          <w:highlight w:val="green"/>
          <w:u w:val="single"/>
        </w:rPr>
        <w:t>are rooted in Euro-American cultural contexts</w:t>
      </w:r>
      <w:r w:rsidRPr="002D2ADE">
        <w:rPr>
          <w:u w:val="single"/>
        </w:rPr>
        <w:t xml:space="preserve">, and </w:t>
      </w:r>
      <w:proofErr w:type="gramStart"/>
      <w:r w:rsidRPr="002D2ADE">
        <w:rPr>
          <w:u w:val="single"/>
        </w:rPr>
        <w:t>in particular in</w:t>
      </w:r>
      <w:proofErr w:type="gramEnd"/>
      <w:r w:rsidRPr="002D2ADE">
        <w:rPr>
          <w:u w:val="single"/>
        </w:rPr>
        <w:t xml:space="preserve"> settler colonial and/or imperial states such as the United States, Canada, Australia, and the United Kingdom.</w:t>
      </w:r>
      <w:r w:rsidRPr="00BC2349">
        <w:rPr>
          <w:sz w:val="10"/>
        </w:rPr>
        <w:t xml:space="preserve"> As such, the forms of whiteness they embody are linked to </w:t>
      </w:r>
      <w:proofErr w:type="gramStart"/>
      <w:r w:rsidRPr="00BC2349">
        <w:rPr>
          <w:sz w:val="10"/>
        </w:rPr>
        <w:t>particular histories</w:t>
      </w:r>
      <w:proofErr w:type="gramEnd"/>
      <w:r w:rsidRPr="00BC2349">
        <w:rPr>
          <w:sz w:val="10"/>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w:t>
      </w:r>
      <w:proofErr w:type="gramStart"/>
      <w:r w:rsidRPr="00BC2349">
        <w:rPr>
          <w:sz w:val="10"/>
        </w:rPr>
        <w:t>thinking, and</w:t>
      </w:r>
      <w:proofErr w:type="gramEnd"/>
      <w:r w:rsidRPr="00BC2349">
        <w:rPr>
          <w:sz w:val="10"/>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everyday,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BC2349">
        <w:rPr>
          <w:sz w:val="10"/>
        </w:rPr>
        <w:t>structurally-embedded</w:t>
      </w:r>
      <w:proofErr w:type="gramEnd"/>
      <w:r w:rsidRPr="00BC2349">
        <w:rPr>
          <w:sz w:val="10"/>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2D2ADE">
        <w:rPr>
          <w:u w:val="single"/>
        </w:rPr>
        <w:t>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w:t>
      </w:r>
      <w:r w:rsidRPr="00BC2349">
        <w:rPr>
          <w:sz w:val="10"/>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w:t>
      </w:r>
      <w:proofErr w:type="gramStart"/>
      <w:r w:rsidRPr="00BC2349">
        <w:rPr>
          <w:sz w:val="10"/>
        </w:rPr>
        <w:t>all of</w:t>
      </w:r>
      <w:proofErr w:type="gramEnd"/>
      <w:r w:rsidRPr="00BC2349">
        <w:rPr>
          <w:sz w:val="10"/>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Circovic</w:t>
      </w:r>
      <w:proofErr w:type="gramStart"/>
      <w:r w:rsidRPr="00BC2349">
        <w:rPr>
          <w:sz w:val="10"/>
        </w:rPr>
        <w:t>)</w:t>
      </w:r>
      <w:proofErr w:type="gramEnd"/>
      <w:r w:rsidRPr="00BC2349">
        <w:rPr>
          <w:sz w:val="10"/>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intersectionalities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adrienne maree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2D2ADE">
        <w:rPr>
          <w:highlight w:val="green"/>
          <w:u w:val="single"/>
        </w:rPr>
        <w:t>narratives of the ‘end of the world’ explicitly center figures of whiteness as</w:t>
      </w:r>
      <w:r w:rsidRPr="002D2ADE">
        <w:rPr>
          <w:u w:val="single"/>
        </w:rPr>
        <w:t xml:space="preserve"> their </w:t>
      </w:r>
      <w:r w:rsidRPr="002D2ADE">
        <w:rPr>
          <w:highlight w:val="green"/>
          <w:u w:val="single"/>
        </w:rPr>
        <w:t>protagonists</w:t>
      </w:r>
      <w:r w:rsidRPr="002D2ADE">
        <w:rPr>
          <w:u w:val="single"/>
        </w:rPr>
        <w:t xml:space="preserve"> – as the survivors of apocalypse, </w:t>
      </w:r>
      <w:r w:rsidRPr="002D2ADE">
        <w:rPr>
          <w:highlight w:val="green"/>
          <w:u w:val="single"/>
        </w:rPr>
        <w:t>the subjects capable of saving the world</w:t>
      </w:r>
      <w:r w:rsidRPr="002D2ADE">
        <w:rPr>
          <w:u w:val="single"/>
        </w:rPr>
        <w:t xml:space="preserve"> from it, and as those most threatened. In these discourses</w:t>
      </w:r>
      <w:r w:rsidRPr="002D2ADE">
        <w:rPr>
          <w:highlight w:val="green"/>
          <w:u w:val="single"/>
        </w:rPr>
        <w:t>, ‘survivors’ are framed as saviors able to protect and</w:t>
      </w:r>
      <w:r w:rsidRPr="002D2ADE">
        <w:rPr>
          <w:u w:val="single"/>
        </w:rPr>
        <w:t xml:space="preserve">/or regenerate and even </w:t>
      </w:r>
      <w:r w:rsidRPr="002D2ADE">
        <w:rPr>
          <w:highlight w:val="green"/>
          <w:u w:val="single"/>
        </w:rPr>
        <w:t>improve Western</w:t>
      </w:r>
      <w:r w:rsidRPr="002D2ADE">
        <w:rPr>
          <w:u w:val="single"/>
        </w:rPr>
        <w:t xml:space="preserve"> forms of </w:t>
      </w:r>
      <w:r w:rsidRPr="002D2ADE">
        <w:rPr>
          <w:highlight w:val="green"/>
          <w:u w:val="single"/>
        </w:rPr>
        <w:t>governance</w:t>
      </w:r>
      <w:r w:rsidRPr="002D2ADE">
        <w:rPr>
          <w:u w:val="single"/>
        </w:rPr>
        <w:t xml:space="preserve"> and social order </w:t>
      </w:r>
      <w:r w:rsidRPr="002D2ADE">
        <w:rPr>
          <w:highlight w:val="green"/>
          <w:u w:val="single"/>
        </w:rPr>
        <w:t xml:space="preserve">by leveraging </w:t>
      </w:r>
      <w:r w:rsidRPr="002D2ADE">
        <w:rPr>
          <w:u w:val="single"/>
        </w:rPr>
        <w:t xml:space="preserve">resilience, </w:t>
      </w:r>
      <w:r w:rsidRPr="002D2ADE">
        <w:rPr>
          <w:highlight w:val="green"/>
          <w:u w:val="single"/>
        </w:rPr>
        <w:t>scientific prowess</w:t>
      </w:r>
      <w:r w:rsidRPr="002D2ADE">
        <w:rPr>
          <w:u w:val="single"/>
        </w:rPr>
        <w:t>, and technological genius.</w:t>
      </w:r>
      <w:r w:rsidRPr="00BC2349">
        <w:rPr>
          <w:sz w:val="10"/>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w:t>
      </w:r>
      <w:proofErr w:type="gramStart"/>
      <w:r w:rsidRPr="00BC2349">
        <w:rPr>
          <w:sz w:val="10"/>
        </w:rPr>
        <w:t>persistence</w:t>
      </w:r>
      <w:proofErr w:type="gramEnd"/>
      <w:r w:rsidRPr="00BC2349">
        <w:rPr>
          <w:sz w:val="10"/>
        </w:rPr>
        <w:t xml:space="preserve"> and collaborative frontier attitudes of its people. Saskatchewan is a notoriously racist part of Canada, in which violence against Indigenous people continues to be integral to its white-dominated culture27 – yet this polity and its culture are held up by Newitz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 </w:t>
      </w:r>
      <w:r w:rsidRPr="00BC2349">
        <w:rPr>
          <w:highlight w:val="green"/>
          <w:u w:val="single"/>
        </w:rPr>
        <w:t>They</w:t>
      </w:r>
      <w:r w:rsidRPr="002D2ADE">
        <w:rPr>
          <w:u w:val="single"/>
        </w:rPr>
        <w:t xml:space="preserve"> also work to </w:t>
      </w:r>
      <w:r w:rsidRPr="00BC2349">
        <w:rPr>
          <w:highlight w:val="green"/>
          <w:u w:val="single"/>
        </w:rPr>
        <w:t>displace the threat of</w:t>
      </w:r>
      <w:r w:rsidRPr="002D2ADE">
        <w:rPr>
          <w:u w:val="single"/>
        </w:rPr>
        <w:t xml:space="preserve"> tota</w:t>
      </w:r>
      <w:r w:rsidRPr="00BC2349">
        <w:rPr>
          <w:u w:val="single"/>
        </w:rPr>
        <w:t xml:space="preserve">l </w:t>
      </w:r>
      <w:r w:rsidRPr="00BC2349">
        <w:rPr>
          <w:highlight w:val="green"/>
          <w:u w:val="single"/>
        </w:rPr>
        <w:t>destruction ‘onto others</w:t>
      </w:r>
      <w:r w:rsidRPr="002D2ADE">
        <w:rPr>
          <w:u w:val="single"/>
        </w:rPr>
        <w:t xml:space="preserve"> who are seen as lacking the resourcefulness of the survivor’.28 In addition, many ‘</w:t>
      </w:r>
      <w:proofErr w:type="gramStart"/>
      <w:r w:rsidRPr="002D2ADE">
        <w:rPr>
          <w:u w:val="single"/>
        </w:rPr>
        <w:t>end</w:t>
      </w:r>
      <w:proofErr w:type="gramEnd"/>
      <w:r w:rsidRPr="002D2ADE">
        <w:rPr>
          <w:u w:val="single"/>
        </w:rPr>
        <w:t xml:space="preserve"> of the world’ narratives </w:t>
      </w:r>
      <w:r w:rsidRPr="00BC2349">
        <w:rPr>
          <w:highlight w:val="green"/>
          <w:u w:val="single"/>
        </w:rPr>
        <w:t>interpellate</w:t>
      </w:r>
      <w:r w:rsidRPr="002D2ADE">
        <w:rPr>
          <w:u w:val="single"/>
        </w:rPr>
        <w:t xml:space="preserve"> subjects of </w:t>
      </w:r>
      <w:r w:rsidRPr="00BC2349">
        <w:rPr>
          <w:highlight w:val="green"/>
          <w:u w:val="single"/>
        </w:rPr>
        <w:t>white privilege by assuming</w:t>
      </w:r>
      <w:r w:rsidRPr="002D2ADE">
        <w:rPr>
          <w:u w:val="single"/>
        </w:rPr>
        <w:t xml:space="preserve"> that </w:t>
      </w:r>
      <w:r w:rsidRPr="00BC2349">
        <w:rPr>
          <w:highlight w:val="green"/>
          <w:u w:val="single"/>
        </w:rPr>
        <w:t xml:space="preserve">readers are not </w:t>
      </w:r>
      <w:r w:rsidRPr="00BC2349">
        <w:rPr>
          <w:highlight w:val="green"/>
          <w:u w:val="single"/>
        </w:rPr>
        <w:lastRenderedPageBreak/>
        <w:t>(currently) affected</w:t>
      </w:r>
      <w:r w:rsidRPr="00BC2349">
        <w:rPr>
          <w:u w:val="single"/>
        </w:rPr>
        <w:t xml:space="preserve"> by</w:t>
      </w:r>
      <w:r w:rsidRPr="002D2ADE">
        <w:rPr>
          <w:u w:val="single"/>
        </w:rPr>
        <w:t xml:space="preserve"> the harms distributed unequally by global structures of environmental racism</w:t>
      </w:r>
      <w:r w:rsidRPr="00BC2349">
        <w:rPr>
          <w:sz w:val="10"/>
        </w:rPr>
        <w:t xml:space="preserve">. For instance, 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BC2349">
        <w:rPr>
          <w:highlight w:val="green"/>
          <w:u w:val="single"/>
        </w:rPr>
        <w:t>invoke narratives akin to ‘all lives matter’ or ‘colour-blindness’</w:t>
      </w:r>
      <w:r w:rsidRPr="002D2ADE">
        <w:rPr>
          <w:u w:val="single"/>
        </w:rPr>
        <w:t xml:space="preserve">32 </w:t>
      </w:r>
      <w:r w:rsidRPr="00BC2349">
        <w:rPr>
          <w:highlight w:val="green"/>
          <w:u w:val="single"/>
        </w:rPr>
        <w:t>that erase unequal distributions of harm</w:t>
      </w:r>
      <w:r w:rsidRPr="002D2ADE">
        <w:rPr>
          <w:u w:val="single"/>
        </w:rPr>
        <w:t xml:space="preserve"> and threat. For instance, during their international travels for scientific research and leisure, Barnosky and Hadley (italics ours) describe a dawning awareness that ‘the problems we were writing about. . . were everybody’s problems. . .no one was escaping the impacts. . . including us’. </w:t>
      </w:r>
      <w:r w:rsidRPr="00BC2349">
        <w:rPr>
          <w:sz w:val="10"/>
        </w:rPr>
        <w:t xml:space="preserve">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w:t>
      </w:r>
      <w:proofErr w:type="gramStart"/>
      <w:r w:rsidRPr="00BC2349">
        <w:rPr>
          <w:sz w:val="10"/>
        </w:rPr>
        <w:t>BIPOC, and</w:t>
      </w:r>
      <w:proofErr w:type="gramEnd"/>
      <w:r w:rsidRPr="00BC2349">
        <w:rPr>
          <w:sz w:val="10"/>
        </w:rPr>
        <w:t xml:space="preserve"> reflect a stark calculus of the relative value of white and BIPOC lives</w:t>
      </w:r>
      <w:r w:rsidRPr="002D2ADE">
        <w:rPr>
          <w:u w:val="single"/>
        </w:rPr>
        <w:t xml:space="preserve">. The ‘all lives matter’ logic employed here </w:t>
      </w:r>
      <w:r w:rsidRPr="00BC2349">
        <w:rPr>
          <w:highlight w:val="green"/>
          <w:u w:val="single"/>
        </w:rPr>
        <w:t>constructs ‘a universal human frailty’</w:t>
      </w:r>
      <w:r w:rsidRPr="002D2ADE">
        <w:rPr>
          <w:u w:val="single"/>
        </w:rPr>
        <w:t xml:space="preserve">34 </w:t>
      </w:r>
      <w:r w:rsidRPr="00BC2349">
        <w:rPr>
          <w:highlight w:val="green"/>
          <w:u w:val="single"/>
        </w:rPr>
        <w:t>in which responsibility</w:t>
      </w:r>
      <w:r w:rsidRPr="002D2ADE">
        <w:rPr>
          <w:u w:val="single"/>
        </w:rPr>
        <w:t xml:space="preserve"> for ecological threats </w:t>
      </w:r>
      <w:r w:rsidRPr="00BC2349">
        <w:rPr>
          <w:highlight w:val="green"/>
          <w:u w:val="single"/>
        </w:rPr>
        <w:t>is attributed to ‘humans’</w:t>
      </w:r>
      <w:r w:rsidRPr="002D2ADE">
        <w:rPr>
          <w:u w:val="single"/>
        </w:rPr>
        <w:t xml:space="preserve"> in general, </w:t>
      </w:r>
      <w:r w:rsidRPr="00BC2349">
        <w:rPr>
          <w:highlight w:val="green"/>
          <w:u w:val="single"/>
        </w:rPr>
        <w:t>and the assignment of</w:t>
      </w:r>
      <w:r w:rsidRPr="002D2ADE">
        <w:rPr>
          <w:u w:val="single"/>
        </w:rPr>
        <w:t xml:space="preserve"> specific </w:t>
      </w:r>
      <w:r w:rsidRPr="00BC2349">
        <w:rPr>
          <w:highlight w:val="green"/>
          <w:u w:val="single"/>
        </w:rPr>
        <w:t>culpability is avoided</w:t>
      </w:r>
      <w:r w:rsidRPr="002D2ADE">
        <w:rPr>
          <w:u w:val="single"/>
        </w:rPr>
        <w:t xml:space="preserve">. </w:t>
      </w:r>
      <w:r w:rsidRPr="00BC2349">
        <w:rPr>
          <w:sz w:val="10"/>
        </w:rPr>
        <w:t xml:space="preserve">While Newitz avers that ‘assigning blame [for ecological harm] is less important than figuring out how to. . . survive’,35 we argue that accurately attributing responsibility is crucial to </w:t>
      </w:r>
      <w:proofErr w:type="gramStart"/>
      <w:r w:rsidRPr="00BC2349">
        <w:rPr>
          <w:sz w:val="10"/>
        </w:rPr>
        <w:t>opening up</w:t>
      </w:r>
      <w:proofErr w:type="gramEnd"/>
      <w:r w:rsidRPr="00BC2349">
        <w:rPr>
          <w:sz w:val="10"/>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BC2349">
        <w:rPr>
          <w:sz w:val="10"/>
        </w:rPr>
        <w:t>Since,</w:t>
      </w:r>
      <w:proofErr w:type="gramEnd"/>
      <w:r w:rsidRPr="00BC2349">
        <w:rPr>
          <w:sz w:val="10"/>
        </w:rPr>
        <w:t xml:space="preserv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013F15A8" w14:textId="77777777" w:rsidR="0066528D" w:rsidRPr="00E07104" w:rsidRDefault="0066528D" w:rsidP="00F601E6">
      <w:pPr>
        <w:rPr>
          <w:sz w:val="14"/>
        </w:rPr>
      </w:pPr>
    </w:p>
    <w:p w14:paraId="53D72473" w14:textId="77777777" w:rsidR="0066528D" w:rsidRPr="00D820FB" w:rsidRDefault="0066528D" w:rsidP="0066528D">
      <w:pPr>
        <w:pStyle w:val="Heading4"/>
      </w:pPr>
      <w:bookmarkStart w:id="0" w:name="_Hlk493158390"/>
      <w:r w:rsidRPr="00D820FB">
        <w:t>Their performative universalization of Western governance exports settler colonial governance globally.</w:t>
      </w:r>
    </w:p>
    <w:p w14:paraId="7F9E2AD0" w14:textId="77777777" w:rsidR="0066528D" w:rsidRPr="00C06E6F" w:rsidRDefault="0066528D" w:rsidP="0066528D">
      <w:pPr>
        <w:rPr>
          <w:rFonts w:asciiTheme="minorHAnsi" w:hAnsiTheme="minorHAnsi" w:cstheme="minorHAnsi"/>
          <w:b/>
          <w:bCs/>
          <w:sz w:val="26"/>
        </w:rPr>
      </w:pPr>
      <w:r>
        <w:rPr>
          <w:rStyle w:val="Style13ptBold"/>
          <w:rFonts w:asciiTheme="minorHAnsi" w:hAnsiTheme="minorHAnsi" w:cstheme="minorHAnsi"/>
        </w:rPr>
        <w:t xml:space="preserve">Morgensen 11 </w:t>
      </w:r>
      <w:r w:rsidRPr="00C06E6F">
        <w:rPr>
          <w:rFonts w:asciiTheme="minorHAnsi" w:hAnsiTheme="minorHAnsi" w:cstheme="minorHAnsi"/>
        </w:rPr>
        <w:t xml:space="preserve">(Scott Luria, ‘The Biopolitics of Settler Colonialism: Right Here, Right Now,’ </w:t>
      </w:r>
      <w:r w:rsidRPr="00C06E6F">
        <w:rPr>
          <w:rFonts w:asciiTheme="minorHAnsi" w:hAnsiTheme="minorHAnsi" w:cstheme="minorHAnsi"/>
          <w:i/>
        </w:rPr>
        <w:t>Settler Colonial Studies</w:t>
      </w:r>
      <w:r w:rsidRPr="00C06E6F">
        <w:rPr>
          <w:rFonts w:asciiTheme="minorHAnsi" w:hAnsiTheme="minorHAnsi" w:cstheme="minorHAnsi"/>
        </w:rPr>
        <w:t>, 1:1, 52-76)</w:t>
      </w:r>
    </w:p>
    <w:p w14:paraId="71DD6200" w14:textId="77777777" w:rsidR="0066528D" w:rsidRDefault="0066528D" w:rsidP="0066528D">
      <w:pPr>
        <w:rPr>
          <w:rStyle w:val="Emphasis"/>
          <w:rFonts w:asciiTheme="minorHAnsi" w:hAnsiTheme="minorHAnsi" w:cstheme="minorHAnsi"/>
        </w:rPr>
      </w:pPr>
      <w:r w:rsidRPr="00C06E6F">
        <w:rPr>
          <w:rFonts w:asciiTheme="minorHAnsi" w:hAnsiTheme="minorHAnsi" w:cstheme="minorHAnsi"/>
          <w:sz w:val="16"/>
        </w:rPr>
        <w:t xml:space="preserve">My argument is that such readings are conditional on another that they occlude, and that in turn is conditioned by them. In the sixteenth centuries, as colonisation took shape in the settler societies of the Americas, a relational position purposefully formed. Countering the overtly genocidal violence of Sepulveda’s contravention of Indigenous humanity, </w:t>
      </w:r>
      <w:r w:rsidRPr="00B70E90">
        <w:rPr>
          <w:rStyle w:val="StyleUnderline"/>
          <w:rFonts w:asciiTheme="minorHAnsi" w:hAnsiTheme="minorHAnsi" w:cstheme="minorHAnsi"/>
        </w:rPr>
        <w:t>Las Casas argued, for</w:t>
      </w:r>
      <w:r w:rsidRPr="00B70E90">
        <w:rPr>
          <w:rFonts w:asciiTheme="minorHAnsi" w:hAnsiTheme="minorHAnsi" w:cstheme="minorHAnsi"/>
          <w:sz w:val="16"/>
        </w:rPr>
        <w:t xml:space="preserve"> his time, </w:t>
      </w:r>
      <w:r w:rsidRPr="00B70E90">
        <w:rPr>
          <w:rStyle w:val="StyleUnderline"/>
          <w:rFonts w:asciiTheme="minorHAnsi" w:hAnsiTheme="minorHAnsi" w:cstheme="minorHAnsi"/>
        </w:rPr>
        <w:t>a more compassionate, inclusive</w:t>
      </w:r>
      <w:r w:rsidRPr="00C06E6F">
        <w:rPr>
          <w:rStyle w:val="StyleUnderline"/>
          <w:rFonts w:asciiTheme="minorHAnsi" w:hAnsiTheme="minorHAnsi" w:cstheme="minorHAnsi"/>
        </w:rPr>
        <w:t>, and</w:t>
      </w:r>
      <w:r w:rsidRPr="00C06E6F">
        <w:rPr>
          <w:rFonts w:asciiTheme="minorHAnsi" w:hAnsiTheme="minorHAnsi" w:cstheme="minorHAnsi"/>
          <w:sz w:val="16"/>
        </w:rPr>
        <w:t xml:space="preserve"> – I will return to this – </w:t>
      </w:r>
      <w:r w:rsidRPr="00D820FB">
        <w:rPr>
          <w:rStyle w:val="StyleUnderline"/>
          <w:rFonts w:asciiTheme="minorHAnsi" w:hAnsiTheme="minorHAnsi" w:cstheme="minorHAnsi"/>
          <w:highlight w:val="green"/>
        </w:rPr>
        <w:t>liberal</w:t>
      </w:r>
      <w:r w:rsidRPr="002B2A74">
        <w:rPr>
          <w:rStyle w:val="StyleUnderline"/>
          <w:rFonts w:asciiTheme="minorHAnsi" w:hAnsiTheme="minorHAnsi" w:cstheme="minorHAnsi"/>
        </w:rPr>
        <w:t xml:space="preserve"> mode of </w:t>
      </w:r>
      <w:r w:rsidRPr="00D820FB">
        <w:rPr>
          <w:rStyle w:val="StyleUnderline"/>
          <w:rFonts w:asciiTheme="minorHAnsi" w:hAnsiTheme="minorHAnsi" w:cstheme="minorHAnsi"/>
          <w:highlight w:val="green"/>
        </w:rPr>
        <w:t>settler</w:t>
      </w:r>
      <w:r w:rsidRPr="00C06E6F">
        <w:rPr>
          <w:rStyle w:val="StyleUnderline"/>
          <w:rFonts w:asciiTheme="minorHAnsi" w:hAnsiTheme="minorHAnsi" w:cstheme="minorHAnsi"/>
        </w:rPr>
        <w:t xml:space="preserve"> colonial </w:t>
      </w:r>
      <w:r w:rsidRPr="00D820FB">
        <w:rPr>
          <w:rStyle w:val="StyleUnderline"/>
          <w:rFonts w:asciiTheme="minorHAnsi" w:hAnsiTheme="minorHAnsi" w:cstheme="minorHAnsi"/>
          <w:highlight w:val="green"/>
        </w:rPr>
        <w:t>governance.</w:t>
      </w:r>
      <w:r w:rsidRPr="00C06E6F">
        <w:rPr>
          <w:rStyle w:val="StyleUnderline"/>
          <w:rFonts w:asciiTheme="minorHAnsi" w:hAnsiTheme="minorHAnsi" w:cstheme="minorHAnsi"/>
        </w:rPr>
        <w:t xml:space="preserve"> Las Casas affirmed </w:t>
      </w:r>
      <w:r w:rsidRPr="00110CC3">
        <w:rPr>
          <w:rStyle w:val="StyleUnderline"/>
          <w:rFonts w:asciiTheme="minorHAnsi" w:hAnsiTheme="minorHAnsi" w:cstheme="minorHAnsi"/>
        </w:rPr>
        <w:t>Indigenous humanity under God’s universal law and the necessity of its defence within a settler society.</w:t>
      </w:r>
      <w:r w:rsidRPr="00C06E6F">
        <w:rPr>
          <w:rStyle w:val="StyleUnderline"/>
          <w:rFonts w:asciiTheme="minorHAnsi" w:hAnsiTheme="minorHAnsi" w:cstheme="minorHAnsi"/>
        </w:rPr>
        <w:t xml:space="preserve"> Yet his claim functioned </w:t>
      </w:r>
      <w:r w:rsidRPr="00D820FB">
        <w:rPr>
          <w:rStyle w:val="StyleUnderline"/>
          <w:rFonts w:asciiTheme="minorHAnsi" w:hAnsiTheme="minorHAnsi" w:cstheme="minorHAnsi"/>
          <w:highlight w:val="green"/>
        </w:rPr>
        <w:t xml:space="preserve">precisely as a </w:t>
      </w:r>
      <w:r w:rsidRPr="00D820FB">
        <w:rPr>
          <w:rStyle w:val="Emphasis"/>
          <w:rFonts w:asciiTheme="minorHAnsi" w:hAnsiTheme="minorHAnsi" w:cstheme="minorHAnsi"/>
          <w:highlight w:val="green"/>
        </w:rPr>
        <w:t>logic of elimination</w:t>
      </w:r>
      <w:r w:rsidRPr="00C06E6F">
        <w:rPr>
          <w:rFonts w:asciiTheme="minorHAnsi" w:hAnsiTheme="minorHAnsi" w:cstheme="minorHAnsi"/>
        </w:rPr>
        <w:t xml:space="preserve">, in </w:t>
      </w:r>
      <w:r w:rsidRPr="00D820FB">
        <w:rPr>
          <w:rStyle w:val="StyleUnderline"/>
          <w:rFonts w:asciiTheme="minorHAnsi" w:hAnsiTheme="minorHAnsi" w:cstheme="minorHAnsi"/>
          <w:highlight w:val="green"/>
        </w:rPr>
        <w:t>that</w:t>
      </w:r>
      <w:r w:rsidRPr="00C06E6F">
        <w:rPr>
          <w:rFonts w:asciiTheme="minorHAnsi" w:hAnsiTheme="minorHAnsi" w:cstheme="minorHAnsi"/>
        </w:rPr>
        <w:t xml:space="preserve"> recognising people of Indigenous heritage as subject racialised populations </w:t>
      </w:r>
      <w:r w:rsidRPr="00D820FB">
        <w:rPr>
          <w:rStyle w:val="StyleUnderline"/>
          <w:rFonts w:asciiTheme="minorHAnsi" w:hAnsiTheme="minorHAnsi" w:cstheme="minorHAnsi"/>
          <w:highlight w:val="green"/>
        </w:rPr>
        <w:t>barred</w:t>
      </w:r>
      <w:r w:rsidRPr="00381E82">
        <w:rPr>
          <w:rStyle w:val="StyleUnderline"/>
          <w:rFonts w:asciiTheme="minorHAnsi" w:hAnsiTheme="minorHAnsi" w:cstheme="minorHAnsi"/>
        </w:rPr>
        <w:t xml:space="preserve"> them from </w:t>
      </w:r>
      <w:r w:rsidRPr="00D820FB">
        <w:rPr>
          <w:rStyle w:val="StyleUnderline"/>
          <w:rFonts w:asciiTheme="minorHAnsi" w:hAnsiTheme="minorHAnsi" w:cstheme="minorHAnsi"/>
          <w:highlight w:val="green"/>
        </w:rPr>
        <w:t>any difference that could trouble settler rule.</w:t>
      </w:r>
      <w:r w:rsidRPr="00C06E6F">
        <w:rPr>
          <w:rStyle w:val="StyleUnderline"/>
          <w:rFonts w:asciiTheme="minorHAnsi" w:hAnsiTheme="minorHAnsi" w:cstheme="minorHAnsi"/>
        </w:rPr>
        <w:t xml:space="preserve"> As the </w:t>
      </w:r>
      <w:r w:rsidRPr="00B70E90">
        <w:rPr>
          <w:rStyle w:val="StyleUnderline"/>
          <w:rFonts w:asciiTheme="minorHAnsi" w:hAnsiTheme="minorHAnsi" w:cstheme="minorHAnsi"/>
        </w:rPr>
        <w:t xml:space="preserve">incompletely consanguine children of Western law, they remained </w:t>
      </w:r>
      <w:r w:rsidRPr="00B70E90">
        <w:rPr>
          <w:rStyle w:val="Emphasis"/>
          <w:rFonts w:asciiTheme="minorHAnsi" w:hAnsiTheme="minorHAnsi" w:cstheme="minorHAnsi"/>
        </w:rPr>
        <w:t>ever on the verge of eviction</w:t>
      </w:r>
      <w:r w:rsidRPr="00B70E90">
        <w:rPr>
          <w:rStyle w:val="StyleUnderline"/>
          <w:rFonts w:asciiTheme="minorHAnsi" w:hAnsiTheme="minorHAnsi" w:cstheme="minorHAnsi"/>
        </w:rPr>
        <w:t xml:space="preserve"> from it if they troubled the terms of their protection: amalgamation.</w:t>
      </w:r>
      <w:r w:rsidRPr="00C06E6F">
        <w:rPr>
          <w:rFonts w:asciiTheme="minorHAnsi" w:hAnsiTheme="minorHAnsi" w:cstheme="minorHAnsi"/>
          <w:sz w:val="16"/>
        </w:rPr>
        <w:t xml:space="preserve"> Their proximity to exception arose under settler rule precisely by considering the degree to which </w:t>
      </w:r>
      <w:r w:rsidRPr="00C06E6F">
        <w:rPr>
          <w:rStyle w:val="StyleUnderline"/>
          <w:rFonts w:asciiTheme="minorHAnsi" w:hAnsiTheme="minorHAnsi" w:cstheme="minorHAnsi"/>
        </w:rPr>
        <w:t xml:space="preserve">Indigenous peoples may be included in the body of the West and its law. </w:t>
      </w:r>
      <w:r w:rsidRPr="00C06E6F">
        <w:rPr>
          <w:rStyle w:val="Emphasis"/>
          <w:rFonts w:asciiTheme="minorHAnsi" w:hAnsiTheme="minorHAnsi" w:cstheme="minorHAnsi"/>
        </w:rPr>
        <w:t>Far from being arbitrary</w:t>
      </w:r>
      <w:r w:rsidRPr="00C06E6F">
        <w:rPr>
          <w:rStyle w:val="StyleUnderline"/>
          <w:rFonts w:asciiTheme="minorHAnsi" w:hAnsiTheme="minorHAnsi" w:cstheme="minorHAnsi"/>
        </w:rPr>
        <w:t>, this</w:t>
      </w:r>
      <w:r w:rsidRPr="00C06E6F">
        <w:rPr>
          <w:rFonts w:asciiTheme="minorHAnsi" w:hAnsiTheme="minorHAnsi" w:cstheme="minorHAnsi"/>
          <w:sz w:val="16"/>
        </w:rPr>
        <w:t xml:space="preserve"> concern </w:t>
      </w:r>
      <w:r w:rsidRPr="00C06E6F">
        <w:rPr>
          <w:rStyle w:val="StyleUnderline"/>
          <w:rFonts w:asciiTheme="minorHAnsi" w:hAnsiTheme="minorHAnsi" w:cstheme="minorHAnsi"/>
        </w:rPr>
        <w:t xml:space="preserve">was </w:t>
      </w:r>
      <w:r w:rsidRPr="00C06E6F">
        <w:rPr>
          <w:rStyle w:val="Emphasis"/>
          <w:rFonts w:asciiTheme="minorHAnsi" w:hAnsiTheme="minorHAnsi" w:cstheme="minorHAnsi"/>
        </w:rPr>
        <w:t>requisite</w:t>
      </w:r>
      <w:r w:rsidRPr="00C06E6F">
        <w:rPr>
          <w:rStyle w:val="StyleUnderline"/>
          <w:rFonts w:asciiTheme="minorHAnsi" w:hAnsiTheme="minorHAnsi" w:cstheme="minorHAnsi"/>
        </w:rPr>
        <w:t xml:space="preserve"> to a settler society defining its relation to racialised differences on the lands it remade. </w:t>
      </w:r>
      <w:r w:rsidRPr="00D820FB">
        <w:rPr>
          <w:rStyle w:val="StyleUnderline"/>
          <w:rFonts w:asciiTheme="minorHAnsi" w:hAnsiTheme="minorHAnsi" w:cstheme="minorHAnsi"/>
          <w:highlight w:val="green"/>
        </w:rPr>
        <w:t xml:space="preserve">A capacity in Western law to </w:t>
      </w:r>
      <w:r w:rsidRPr="00D820FB">
        <w:rPr>
          <w:rStyle w:val="Emphasis"/>
          <w:rFonts w:asciiTheme="minorHAnsi" w:hAnsiTheme="minorHAnsi" w:cstheme="minorHAnsi"/>
          <w:highlight w:val="green"/>
        </w:rPr>
        <w:t>simultaneously incorporate and eliminate</w:t>
      </w:r>
      <w:r w:rsidRPr="00C06E6F">
        <w:rPr>
          <w:rStyle w:val="StyleUnderline"/>
          <w:rFonts w:asciiTheme="minorHAnsi" w:hAnsiTheme="minorHAnsi" w:cstheme="minorHAnsi"/>
        </w:rPr>
        <w:t xml:space="preserve">, recognise and except racialised and primitive difference was learned in settler projects of </w:t>
      </w:r>
      <w:r w:rsidRPr="00C06E6F">
        <w:rPr>
          <w:rStyle w:val="StyleUnderline"/>
          <w:rFonts w:asciiTheme="minorHAnsi" w:hAnsiTheme="minorHAnsi" w:cstheme="minorHAnsi"/>
        </w:rPr>
        <w:lastRenderedPageBreak/>
        <w:t xml:space="preserve">Indigenous elimination that </w:t>
      </w:r>
      <w:r w:rsidRPr="00D820FB">
        <w:rPr>
          <w:rStyle w:val="StyleUnderline"/>
          <w:rFonts w:asciiTheme="minorHAnsi" w:hAnsiTheme="minorHAnsi" w:cstheme="minorHAnsi"/>
          <w:highlight w:val="green"/>
        </w:rPr>
        <w:t xml:space="preserve">established </w:t>
      </w:r>
      <w:r w:rsidRPr="00D820FB">
        <w:rPr>
          <w:rStyle w:val="Emphasis"/>
          <w:rFonts w:asciiTheme="minorHAnsi" w:hAnsiTheme="minorHAnsi" w:cstheme="minorHAnsi"/>
          <w:highlight w:val="green"/>
        </w:rPr>
        <w:t>Western law on lands beyond ‘the West’.</w:t>
      </w:r>
      <w:r w:rsidRPr="00C06E6F">
        <w:rPr>
          <w:rFonts w:asciiTheme="minorHAnsi" w:hAnsiTheme="minorHAnsi" w:cstheme="minorHAnsi"/>
          <w:sz w:val="16"/>
        </w:rPr>
        <w:t xml:space="preserve"> To the extent that they succeeded, </w:t>
      </w:r>
      <w:r w:rsidRPr="00C06E6F">
        <w:rPr>
          <w:rStyle w:val="StyleUnderline"/>
          <w:rFonts w:asciiTheme="minorHAnsi" w:hAnsiTheme="minorHAnsi" w:cstheme="minorHAnsi"/>
        </w:rPr>
        <w:t xml:space="preserve">settler colonialism made Western law spatially nonspecific and demonstrably </w:t>
      </w:r>
      <w:r w:rsidRPr="00C06E6F">
        <w:rPr>
          <w:rStyle w:val="Emphasis"/>
          <w:rFonts w:asciiTheme="minorHAnsi" w:hAnsiTheme="minorHAnsi" w:cstheme="minorHAnsi"/>
        </w:rPr>
        <w:t>universal</w:t>
      </w:r>
      <w:r w:rsidRPr="00C06E6F">
        <w:rPr>
          <w:rStyle w:val="StyleUnderline"/>
          <w:rFonts w:asciiTheme="minorHAnsi" w:hAnsiTheme="minorHAnsi" w:cstheme="minorHAnsi"/>
        </w:rPr>
        <w:t xml:space="preserve">, </w:t>
      </w:r>
      <w:r w:rsidRPr="00C06E6F">
        <w:rPr>
          <w:rStyle w:val="Emphasis"/>
          <w:rFonts w:asciiTheme="minorHAnsi" w:hAnsiTheme="minorHAnsi" w:cstheme="minorHAnsi"/>
        </w:rPr>
        <w:t>long prior to</w:t>
      </w:r>
      <w:r w:rsidRPr="00C06E6F">
        <w:rPr>
          <w:rStyle w:val="StyleUnderline"/>
          <w:rFonts w:asciiTheme="minorHAnsi" w:hAnsiTheme="minorHAnsi" w:cstheme="minorHAnsi"/>
        </w:rPr>
        <w:t xml:space="preserve"> late modern mechanisms of global governance, and </w:t>
      </w:r>
      <w:r w:rsidRPr="00C06E6F">
        <w:rPr>
          <w:rStyle w:val="Emphasis"/>
          <w:rFonts w:asciiTheme="minorHAnsi" w:hAnsiTheme="minorHAnsi" w:cstheme="minorHAnsi"/>
        </w:rPr>
        <w:t xml:space="preserve">as their genealogical condition. </w:t>
      </w:r>
      <w:r w:rsidRPr="00C06E6F">
        <w:rPr>
          <w:rStyle w:val="StyleUnderline"/>
          <w:rFonts w:asciiTheme="minorHAnsi" w:hAnsiTheme="minorHAnsi" w:cstheme="minorHAnsi"/>
        </w:rPr>
        <w:t xml:space="preserve">Today, </w:t>
      </w:r>
      <w:r w:rsidRPr="00D820FB">
        <w:rPr>
          <w:rStyle w:val="StyleUnderline"/>
          <w:rFonts w:asciiTheme="minorHAnsi" w:hAnsiTheme="minorHAnsi" w:cstheme="minorHAnsi"/>
          <w:highlight w:val="green"/>
        </w:rPr>
        <w:t xml:space="preserve">the ongoing naturalisation of settler colonialism positions settler states as </w:t>
      </w:r>
      <w:r w:rsidRPr="00D820FB">
        <w:rPr>
          <w:rStyle w:val="Emphasis"/>
          <w:rFonts w:asciiTheme="minorHAnsi" w:hAnsiTheme="minorHAnsi" w:cstheme="minorHAnsi"/>
          <w:highlight w:val="green"/>
        </w:rPr>
        <w:t>exemplary of liberal governance</w:t>
      </w:r>
      <w:r w:rsidRPr="00C06E6F">
        <w:rPr>
          <w:rStyle w:val="StyleUnderline"/>
          <w:rFonts w:asciiTheme="minorHAnsi" w:hAnsiTheme="minorHAnsi" w:cstheme="minorHAnsi"/>
        </w:rPr>
        <w:t xml:space="preserve"> universalised within and as Western law.</w:t>
      </w:r>
      <w:r w:rsidRPr="00C06E6F">
        <w:rPr>
          <w:rFonts w:asciiTheme="minorHAnsi" w:hAnsiTheme="minorHAnsi" w:cstheme="minorHAnsi"/>
          <w:sz w:val="16"/>
        </w:rPr>
        <w:t xml:space="preserve"> A noted example transpired at the 2009 G20 Summit, when Prime Minister Stephen Harper found it useful to portray a gentle face for Canadian leadership by pointedly asserting that Canada ‘has no history of colonialism’.34 The significance of his comment was its clarity – notable for a leader quite familiar with critiques of Canada bearing a colonial relationship to Indigenous peoples. Harper obliquely invoked here the baggage of states such as the United Kingdom, France and Japan that negotiate tense relations with former conquests when governing global economics. On </w:t>
      </w:r>
      <w:r w:rsidRPr="00C06E6F">
        <w:rPr>
          <w:rStyle w:val="StyleUnderline"/>
          <w:rFonts w:asciiTheme="minorHAnsi" w:hAnsiTheme="minorHAnsi" w:cstheme="minorHAnsi"/>
        </w:rPr>
        <w:t>a global stage</w:t>
      </w:r>
      <w:r w:rsidRPr="00C06E6F">
        <w:rPr>
          <w:rFonts w:asciiTheme="minorHAnsi" w:hAnsiTheme="minorHAnsi" w:cstheme="minorHAnsi"/>
          <w:sz w:val="16"/>
        </w:rPr>
        <w:t xml:space="preserve">, Harper’s Canada </w:t>
      </w:r>
      <w:r w:rsidRPr="00C06E6F">
        <w:rPr>
          <w:rStyle w:val="Emphasis"/>
          <w:rFonts w:asciiTheme="minorHAnsi" w:hAnsiTheme="minorHAnsi" w:cstheme="minorHAnsi"/>
        </w:rPr>
        <w:t>separates from colonial legacies</w:t>
      </w:r>
      <w:r w:rsidRPr="00C06E6F">
        <w:rPr>
          <w:rStyle w:val="StyleUnderline"/>
          <w:rFonts w:asciiTheme="minorHAnsi" w:hAnsiTheme="minorHAnsi" w:cstheme="minorHAnsi"/>
        </w:rPr>
        <w:t xml:space="preserve"> in Africa and Asia </w:t>
      </w:r>
      <w:r w:rsidRPr="00D820FB">
        <w:rPr>
          <w:rStyle w:val="StyleUnderline"/>
          <w:rFonts w:asciiTheme="minorHAnsi" w:hAnsiTheme="minorHAnsi" w:cstheme="minorHAnsi"/>
          <w:highlight w:val="green"/>
        </w:rPr>
        <w:t>to assert a moral neutrality</w:t>
      </w:r>
      <w:r w:rsidRPr="00381E82">
        <w:rPr>
          <w:rStyle w:val="StyleUnderline"/>
          <w:rFonts w:asciiTheme="minorHAnsi" w:hAnsiTheme="minorHAnsi" w:cstheme="minorHAnsi"/>
        </w:rPr>
        <w:t xml:space="preserve"> that</w:t>
      </w:r>
      <w:r w:rsidRPr="00C06E6F">
        <w:rPr>
          <w:rStyle w:val="StyleUnderline"/>
          <w:rFonts w:asciiTheme="minorHAnsi" w:hAnsiTheme="minorHAnsi" w:cstheme="minorHAnsi"/>
        </w:rPr>
        <w:t xml:space="preserve"> is </w:t>
      </w:r>
      <w:r w:rsidRPr="00D820FB">
        <w:rPr>
          <w:rStyle w:val="StyleUnderline"/>
          <w:rFonts w:asciiTheme="minorHAnsi" w:hAnsiTheme="minorHAnsi" w:cstheme="minorHAnsi"/>
          <w:highlight w:val="green"/>
        </w:rPr>
        <w:t>conveniently consistent with the universality of international law</w:t>
      </w:r>
      <w:r w:rsidRPr="00D820FB">
        <w:rPr>
          <w:rFonts w:asciiTheme="minorHAnsi" w:hAnsiTheme="minorHAnsi" w:cstheme="minorHAnsi"/>
          <w:sz w:val="16"/>
          <w:highlight w:val="green"/>
        </w:rPr>
        <w:t>.</w:t>
      </w:r>
      <w:r w:rsidRPr="00C06E6F">
        <w:rPr>
          <w:rFonts w:asciiTheme="minorHAnsi" w:hAnsiTheme="minorHAnsi" w:cstheme="minorHAnsi"/>
          <w:sz w:val="16"/>
        </w:rPr>
        <w:t xml:space="preserve"> The confidence in Harper’s statement would be implausible if his audiences – broader than we may care to think – truly believed that Canada practices colonisation. From theses of terra nullius, to justifications that ‘guns, germs, and steel’ made Indigenous replacement inevitable, to a sense that settler states ‘decolonised’ after rule devolved to white citizens: settlers readily present as other than colonists.35 Yet while Harper might believe that as a Canadian he inherits something other than conquest, I suggest that his exoneration hinges less on such belief, and more on a general appearance that ‘Canada’ exemplifies the universalisation of liberal modernity on the global stage. Interestingly, Harper’s statement appeared barely a year after his government responded to years of Indigenous activism by issuing a state apology for the Residential School system. As a primary agent in the genocidal histories Lawrence recounts, </w:t>
      </w:r>
      <w:r w:rsidRPr="00381E82">
        <w:rPr>
          <w:rStyle w:val="StyleUnderline"/>
          <w:rFonts w:asciiTheme="minorHAnsi" w:hAnsiTheme="minorHAnsi" w:cstheme="minorHAnsi"/>
        </w:rPr>
        <w:t>Residential Schools forcibly relocated Indigenous children to sites where they were</w:t>
      </w:r>
      <w:r w:rsidRPr="00C06E6F">
        <w:rPr>
          <w:rStyle w:val="StyleUnderline"/>
          <w:rFonts w:asciiTheme="minorHAnsi" w:hAnsiTheme="minorHAnsi" w:cstheme="minorHAnsi"/>
        </w:rPr>
        <w:t xml:space="preserve"> killed by disease or </w:t>
      </w:r>
      <w:proofErr w:type="gramStart"/>
      <w:r w:rsidRPr="00C06E6F">
        <w:rPr>
          <w:rStyle w:val="StyleUnderline"/>
          <w:rFonts w:asciiTheme="minorHAnsi" w:hAnsiTheme="minorHAnsi" w:cstheme="minorHAnsi"/>
        </w:rPr>
        <w:t>neglect, or</w:t>
      </w:r>
      <w:proofErr w:type="gramEnd"/>
      <w:r w:rsidRPr="00C06E6F">
        <w:rPr>
          <w:rStyle w:val="StyleUnderline"/>
          <w:rFonts w:asciiTheme="minorHAnsi" w:hAnsiTheme="minorHAnsi" w:cstheme="minorHAnsi"/>
        </w:rPr>
        <w:t xml:space="preserve"> survived to be </w:t>
      </w:r>
      <w:r w:rsidRPr="00381E82">
        <w:rPr>
          <w:rStyle w:val="StyleUnderline"/>
          <w:rFonts w:asciiTheme="minorHAnsi" w:hAnsiTheme="minorHAnsi" w:cstheme="minorHAnsi"/>
        </w:rPr>
        <w:t>assimilated</w:t>
      </w:r>
      <w:r w:rsidRPr="00C06E6F">
        <w:rPr>
          <w:rFonts w:asciiTheme="minorHAnsi" w:hAnsiTheme="minorHAnsi" w:cstheme="minorHAnsi"/>
          <w:sz w:val="16"/>
        </w:rPr>
        <w:t xml:space="preserve"> into settler society via enforced separation from and erasure of familial and community ties. As an educative mode of disciplinary power, Residential Schools situated internees and all Indigenous peoples as children: wards of a state whose paternalism appears not only in past abuse but in the present apology, which suggests that the state will better manage the Indigenous people over whom it retains a power to protect or destroy. The apology’s consistency with Harper’s </w:t>
      </w:r>
      <w:r w:rsidRPr="00C06E6F">
        <w:rPr>
          <w:rStyle w:val="StyleUnderline"/>
          <w:rFonts w:asciiTheme="minorHAnsi" w:hAnsiTheme="minorHAnsi" w:cstheme="minorHAnsi"/>
        </w:rPr>
        <w:t xml:space="preserve">disavowal of colonial history </w:t>
      </w:r>
      <w:r w:rsidRPr="00C06E6F">
        <w:rPr>
          <w:rStyle w:val="Emphasis"/>
          <w:rFonts w:asciiTheme="minorHAnsi" w:hAnsiTheme="minorHAnsi" w:cstheme="minorHAnsi"/>
        </w:rPr>
        <w:t>naturalises</w:t>
      </w:r>
      <w:r w:rsidRPr="00C06E6F">
        <w:rPr>
          <w:rStyle w:val="StyleUnderline"/>
          <w:rFonts w:asciiTheme="minorHAnsi" w:hAnsiTheme="minorHAnsi" w:cstheme="minorHAnsi"/>
        </w:rPr>
        <w:t xml:space="preserve"> settler colonialism both ‘at home’ and ‘abroad’.</w:t>
      </w:r>
      <w:r w:rsidRPr="00C06E6F">
        <w:rPr>
          <w:rFonts w:asciiTheme="minorHAnsi" w:hAnsiTheme="minorHAnsi" w:cstheme="minorHAnsi"/>
          <w:sz w:val="16"/>
        </w:rPr>
        <w:t xml:space="preserve"> We see here that </w:t>
      </w:r>
      <w:r w:rsidRPr="00B70E90">
        <w:rPr>
          <w:rStyle w:val="StyleUnderline"/>
          <w:rFonts w:asciiTheme="minorHAnsi" w:hAnsiTheme="minorHAnsi" w:cstheme="minorHAnsi"/>
        </w:rPr>
        <w:t xml:space="preserve">the ongoing </w:t>
      </w:r>
      <w:r w:rsidRPr="00D820FB">
        <w:rPr>
          <w:rStyle w:val="StyleUnderline"/>
          <w:rFonts w:asciiTheme="minorHAnsi" w:hAnsiTheme="minorHAnsi" w:cstheme="minorHAnsi"/>
          <w:highlight w:val="green"/>
        </w:rPr>
        <w:t>coloniality of settler states condition</w:t>
      </w:r>
      <w:r w:rsidRPr="00B70E90">
        <w:rPr>
          <w:rStyle w:val="StyleUnderline"/>
          <w:rFonts w:asciiTheme="minorHAnsi" w:hAnsiTheme="minorHAnsi" w:cstheme="minorHAnsi"/>
        </w:rPr>
        <w:t xml:space="preserve">s their </w:t>
      </w:r>
      <w:r w:rsidRPr="00D820FB">
        <w:rPr>
          <w:rStyle w:val="StyleUnderline"/>
          <w:rFonts w:asciiTheme="minorHAnsi" w:hAnsiTheme="minorHAnsi" w:cstheme="minorHAnsi"/>
          <w:highlight w:val="green"/>
        </w:rPr>
        <w:t>practice of liberal governance as not only Western</w:t>
      </w:r>
      <w:r w:rsidRPr="00B70E90">
        <w:rPr>
          <w:rStyle w:val="StyleUnderline"/>
          <w:rFonts w:asciiTheme="minorHAnsi" w:hAnsiTheme="minorHAnsi" w:cstheme="minorHAnsi"/>
        </w:rPr>
        <w:t xml:space="preserve">, or even originally Western, </w:t>
      </w:r>
      <w:r w:rsidRPr="00D820FB">
        <w:rPr>
          <w:rStyle w:val="StyleUnderline"/>
          <w:rFonts w:asciiTheme="minorHAnsi" w:hAnsiTheme="minorHAnsi" w:cstheme="minorHAnsi"/>
          <w:highlight w:val="green"/>
        </w:rPr>
        <w:t xml:space="preserve">but as </w:t>
      </w:r>
      <w:r w:rsidRPr="00D820FB">
        <w:rPr>
          <w:rStyle w:val="Emphasis"/>
          <w:rFonts w:asciiTheme="minorHAnsi" w:hAnsiTheme="minorHAnsi" w:cstheme="minorHAnsi"/>
          <w:highlight w:val="green"/>
        </w:rPr>
        <w:t>universal</w:t>
      </w:r>
      <w:r w:rsidRPr="00B70E90">
        <w:rPr>
          <w:rStyle w:val="Emphasis"/>
          <w:rFonts w:asciiTheme="minorHAnsi" w:hAnsiTheme="minorHAnsi" w:cstheme="minorHAnsi"/>
        </w:rPr>
        <w:t xml:space="preserve"> through its instantiation by settler colonialism. </w:t>
      </w:r>
      <w:r w:rsidRPr="00B70E90">
        <w:rPr>
          <w:rFonts w:asciiTheme="minorHAnsi" w:hAnsiTheme="minorHAnsi" w:cstheme="minorHAnsi"/>
          <w:sz w:val="16"/>
        </w:rPr>
        <w:t xml:space="preserve">I have argued that </w:t>
      </w:r>
      <w:r w:rsidRPr="00D820FB">
        <w:rPr>
          <w:rStyle w:val="StyleUnderline"/>
          <w:rFonts w:asciiTheme="minorHAnsi" w:hAnsiTheme="minorHAnsi" w:cstheme="minorHAnsi"/>
          <w:highlight w:val="green"/>
        </w:rPr>
        <w:t>settler law presents an apotheosis</w:t>
      </w:r>
      <w:r w:rsidRPr="00B70E90">
        <w:rPr>
          <w:rStyle w:val="StyleUnderline"/>
          <w:rFonts w:asciiTheme="minorHAnsi" w:hAnsiTheme="minorHAnsi" w:cstheme="minorHAnsi"/>
        </w:rPr>
        <w:t xml:space="preserve"> of Western law by utilising its consanguinal logic to </w:t>
      </w:r>
      <w:r w:rsidRPr="00B70E90">
        <w:rPr>
          <w:rStyle w:val="Emphasis"/>
          <w:rFonts w:asciiTheme="minorHAnsi" w:hAnsiTheme="minorHAnsi" w:cstheme="minorHAnsi"/>
        </w:rPr>
        <w:t>amalgamate and eliminate Indigenous peoples</w:t>
      </w:r>
      <w:r w:rsidRPr="00B70E90">
        <w:rPr>
          <w:rStyle w:val="StyleUnderline"/>
          <w:rFonts w:asciiTheme="minorHAnsi" w:hAnsiTheme="minorHAnsi" w:cstheme="minorHAnsi"/>
        </w:rPr>
        <w:t xml:space="preserve"> and thereby enable settler states </w:t>
      </w:r>
      <w:r w:rsidRPr="00D820FB">
        <w:rPr>
          <w:rStyle w:val="StyleUnderline"/>
          <w:rFonts w:asciiTheme="minorHAnsi" w:hAnsiTheme="minorHAnsi" w:cstheme="minorHAnsi"/>
          <w:highlight w:val="green"/>
        </w:rPr>
        <w:t xml:space="preserve">to </w:t>
      </w:r>
      <w:r w:rsidRPr="00D820FB">
        <w:rPr>
          <w:rStyle w:val="Emphasis"/>
          <w:rFonts w:asciiTheme="minorHAnsi" w:hAnsiTheme="minorHAnsi" w:cstheme="minorHAnsi"/>
          <w:highlight w:val="green"/>
        </w:rPr>
        <w:t>performatively universalise the West</w:t>
      </w:r>
      <w:r w:rsidRPr="00B70E90">
        <w:rPr>
          <w:rFonts w:asciiTheme="minorHAnsi" w:hAnsiTheme="minorHAnsi" w:cstheme="minorHAnsi"/>
          <w:sz w:val="16"/>
        </w:rPr>
        <w:t>.</w:t>
      </w:r>
      <w:r w:rsidRPr="00C06E6F">
        <w:rPr>
          <w:rFonts w:asciiTheme="minorHAnsi" w:hAnsiTheme="minorHAnsi" w:cstheme="minorHAnsi"/>
          <w:sz w:val="16"/>
        </w:rPr>
        <w:t xml:space="preserve"> To the extent that they succeed, </w:t>
      </w:r>
      <w:r w:rsidRPr="00C06E6F">
        <w:rPr>
          <w:rStyle w:val="StyleUnderline"/>
          <w:rFonts w:asciiTheme="minorHAnsi" w:hAnsiTheme="minorHAnsi" w:cstheme="minorHAnsi"/>
        </w:rPr>
        <w:t>then global governance precisely continues, naturalises, and globalises settler colonialism in and as our ‘colonial present’.</w:t>
      </w:r>
      <w:r w:rsidRPr="00C06E6F">
        <w:rPr>
          <w:rFonts w:asciiTheme="minorHAnsi" w:hAnsiTheme="minorHAnsi" w:cstheme="minorHAnsi"/>
          <w:sz w:val="16"/>
        </w:rPr>
        <w:t xml:space="preserve">36 The Western law universalised by settler states formed precisely by incorporating and excising Indigenous peoples as potentially yet incompletely consanguine with the social body. </w:t>
      </w:r>
      <w:r w:rsidRPr="00C06E6F">
        <w:rPr>
          <w:rStyle w:val="StyleUnderline"/>
          <w:rFonts w:asciiTheme="minorHAnsi" w:hAnsiTheme="minorHAnsi" w:cstheme="minorHAnsi"/>
        </w:rPr>
        <w:t xml:space="preserve">If </w:t>
      </w:r>
      <w:r w:rsidRPr="00930FBC">
        <w:rPr>
          <w:rStyle w:val="StyleUnderline"/>
          <w:rFonts w:asciiTheme="minorHAnsi" w:hAnsiTheme="minorHAnsi" w:cstheme="minorHAnsi"/>
        </w:rPr>
        <w:t xml:space="preserve">settler law as Western law is projected as liberal governance, it follows a principle that </w:t>
      </w:r>
      <w:r w:rsidRPr="00930FBC">
        <w:rPr>
          <w:rStyle w:val="Emphasis"/>
          <w:rFonts w:asciiTheme="minorHAnsi" w:hAnsiTheme="minorHAnsi" w:cstheme="minorHAnsi"/>
        </w:rPr>
        <w:t>it may arrive and settle anywhere</w:t>
      </w:r>
      <w:r w:rsidRPr="00930FBC">
        <w:rPr>
          <w:rStyle w:val="StyleUnderline"/>
          <w:rFonts w:asciiTheme="minorHAnsi" w:hAnsiTheme="minorHAnsi" w:cstheme="minorHAnsi"/>
        </w:rPr>
        <w:t>, as itself. Such law then encompasses the provisional humanity of all whom it occupies as racialised and primitive children</w:t>
      </w:r>
      <w:r w:rsidRPr="00930FBC">
        <w:rPr>
          <w:rFonts w:asciiTheme="minorHAnsi" w:hAnsiTheme="minorHAnsi" w:cstheme="minorHAnsi"/>
          <w:sz w:val="16"/>
        </w:rPr>
        <w:t xml:space="preserve">, whose capacity for defiance nevertheless invests the West with a paternal authority to act as caretaker or killer of ‘kin’ under its care. My argument modifies our interest to read Afghanistan or Iraq as sites of settler </w:t>
      </w:r>
      <w:proofErr w:type="gramStart"/>
      <w:r w:rsidRPr="00930FBC">
        <w:rPr>
          <w:rFonts w:asciiTheme="minorHAnsi" w:hAnsiTheme="minorHAnsi" w:cstheme="minorHAnsi"/>
          <w:sz w:val="16"/>
        </w:rPr>
        <w:t>colonialism, once</w:t>
      </w:r>
      <w:proofErr w:type="gramEnd"/>
      <w:r w:rsidRPr="00930FBC">
        <w:rPr>
          <w:rFonts w:asciiTheme="minorHAnsi" w:hAnsiTheme="minorHAnsi" w:cstheme="minorHAnsi"/>
          <w:sz w:val="16"/>
        </w:rPr>
        <w:t xml:space="preserve"> the United States gathers its allies for occupation. </w:t>
      </w:r>
      <w:r w:rsidRPr="00930FBC">
        <w:rPr>
          <w:rStyle w:val="StyleUnderline"/>
          <w:rFonts w:asciiTheme="minorHAnsi" w:hAnsiTheme="minorHAnsi" w:cstheme="minorHAnsi"/>
        </w:rPr>
        <w:t>Settler colonialism occurs</w:t>
      </w:r>
      <w:r w:rsidRPr="00930FBC">
        <w:rPr>
          <w:rFonts w:asciiTheme="minorHAnsi" w:hAnsiTheme="minorHAnsi" w:cstheme="minorHAnsi"/>
          <w:sz w:val="16"/>
        </w:rPr>
        <w:t xml:space="preserve"> at these sites not, or </w:t>
      </w:r>
      <w:r w:rsidRPr="00930FBC">
        <w:rPr>
          <w:rStyle w:val="Emphasis"/>
          <w:rFonts w:asciiTheme="minorHAnsi" w:hAnsiTheme="minorHAnsi" w:cstheme="minorHAnsi"/>
        </w:rPr>
        <w:t>not only because</w:t>
      </w:r>
      <w:r w:rsidRPr="00930FBC">
        <w:rPr>
          <w:rStyle w:val="StyleUnderline"/>
          <w:rFonts w:asciiTheme="minorHAnsi" w:hAnsiTheme="minorHAnsi" w:cstheme="minorHAnsi"/>
        </w:rPr>
        <w:t xml:space="preserve"> the U.S. or other states occupy Afghani and Iraqi peoples. It occurs </w:t>
      </w:r>
      <w:r w:rsidRPr="00930FBC">
        <w:rPr>
          <w:rStyle w:val="Emphasis"/>
          <w:rFonts w:asciiTheme="minorHAnsi" w:hAnsiTheme="minorHAnsi" w:cstheme="minorHAnsi"/>
        </w:rPr>
        <w:t>more importantly because occupation performatively universalises Western governance</w:t>
      </w:r>
      <w:r w:rsidRPr="00930FBC">
        <w:rPr>
          <w:rStyle w:val="StyleUnderline"/>
          <w:rFonts w:asciiTheme="minorHAnsi" w:hAnsiTheme="minorHAnsi" w:cstheme="minorHAnsi"/>
        </w:rPr>
        <w:t xml:space="preserve"> through the nominal inclusion of Afghanis and Iraqis within its </w:t>
      </w:r>
      <w:r w:rsidRPr="00930FBC">
        <w:rPr>
          <w:rStyle w:val="Emphasis"/>
          <w:rFonts w:asciiTheme="minorHAnsi" w:hAnsiTheme="minorHAnsi" w:cstheme="minorHAnsi"/>
        </w:rPr>
        <w:t>body of law</w:t>
      </w:r>
      <w:r w:rsidRPr="00930FBC">
        <w:rPr>
          <w:rStyle w:val="StyleUnderline"/>
          <w:rFonts w:asciiTheme="minorHAnsi" w:hAnsiTheme="minorHAnsi" w:cstheme="minorHAnsi"/>
        </w:rPr>
        <w:t>, only to face elimination of their racialised primitivity</w:t>
      </w:r>
      <w:r w:rsidRPr="00930FBC">
        <w:rPr>
          <w:rFonts w:asciiTheme="minorHAnsi" w:hAnsiTheme="minorHAnsi" w:cstheme="minorHAnsi"/>
          <w:sz w:val="16"/>
        </w:rPr>
        <w:t xml:space="preserve">: if not by being summarily placed ‘outside’ the law, then by being educated and contained through amalgamation as a potentially ever-endangering difference. </w:t>
      </w:r>
      <w:r w:rsidRPr="00930FBC">
        <w:rPr>
          <w:rStyle w:val="StyleUnderline"/>
          <w:rFonts w:asciiTheme="minorHAnsi" w:hAnsiTheme="minorHAnsi" w:cstheme="minorHAnsi"/>
        </w:rPr>
        <w:t xml:space="preserve">Western law attains universality by </w:t>
      </w:r>
      <w:r w:rsidRPr="00930FBC">
        <w:rPr>
          <w:rStyle w:val="Emphasis"/>
          <w:rFonts w:asciiTheme="minorHAnsi" w:hAnsiTheme="minorHAnsi" w:cstheme="minorHAnsi"/>
        </w:rPr>
        <w:t>containing and eliminating differences in the functional extension of settler colonialism as liberal governmentality.</w:t>
      </w:r>
      <w:bookmarkEnd w:id="0"/>
    </w:p>
    <w:p w14:paraId="3F43D6B5" w14:textId="0CD10A60" w:rsidR="00E07104" w:rsidRPr="0027674A" w:rsidRDefault="00E07104" w:rsidP="00E07104">
      <w:pPr>
        <w:pStyle w:val="Heading4"/>
      </w:pPr>
      <w:r>
        <w:lastRenderedPageBreak/>
        <w:t xml:space="preserve">The 1ac is a form of </w:t>
      </w:r>
      <w:r>
        <w:rPr>
          <w:u w:val="single"/>
        </w:rPr>
        <w:t xml:space="preserve">settler colonial emplacement </w:t>
      </w:r>
      <w:r>
        <w:t>that renders outer space a lifeless void upon which the settler can infinitely project colonial fantasies of the final frontier –– that enables unsustainable approaches to space exploration.</w:t>
      </w:r>
    </w:p>
    <w:p w14:paraId="2890B57F" w14:textId="77777777" w:rsidR="00E07104" w:rsidRPr="0027674A" w:rsidRDefault="00E07104" w:rsidP="00E07104">
      <w:bookmarkStart w:id="1" w:name="_Hlk92183112"/>
      <w:r w:rsidRPr="0027674A">
        <w:rPr>
          <w:b/>
          <w:bCs/>
          <w:sz w:val="26"/>
          <w:szCs w:val="26"/>
        </w:rPr>
        <w:t>Mitchell et al 20</w:t>
      </w:r>
      <w:r w:rsidRPr="0027674A">
        <w:t xml:space="preserve"> </w:t>
      </w:r>
      <w:r>
        <w:t>–</w:t>
      </w:r>
      <w:r w:rsidRPr="0027674A">
        <w:t xml:space="preserve"> Bawaka Country including A. Mitchell S. Wright S. Suchet-Pearson K. Lloyd L. Burarrwanga R. Ganambarr M. Ganambarr-Stubbs B. Ganambarr D. Maymuru R. Maymuru (this is a lot of authors; you can find qualifications on your own lol)</w:t>
      </w:r>
    </w:p>
    <w:p w14:paraId="528F9783" w14:textId="77777777" w:rsidR="00E07104" w:rsidRPr="0027674A" w:rsidRDefault="00E07104" w:rsidP="00E07104">
      <w:r w:rsidRPr="0027674A">
        <w:t>Mitchell, Audra et. Al. “Dukarr lakarama: Listening to Guwak, talking back to space colonization” Political Geography, Volume 81, August 2020 // sam</w:t>
      </w:r>
    </w:p>
    <w:p w14:paraId="69B45647" w14:textId="77777777" w:rsidR="00E07104" w:rsidRDefault="00E07104" w:rsidP="00E07104">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(Burarrwanga et al., 2013; Bawaka Country incl et al. 2019; Bhathal, 2006; Johnston, 2010; Cornum,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 xml:space="preserve">perpetuate conditions of Indigenous </w:t>
      </w:r>
      <w:proofErr w:type="gramStart"/>
      <w:r w:rsidRPr="0027674A">
        <w:rPr>
          <w:highlight w:val="green"/>
          <w:u w:val="single"/>
        </w:rPr>
        <w:t>invisibility</w:t>
      </w:r>
      <w:r w:rsidRPr="0027674A">
        <w:rPr>
          <w:u w:val="single"/>
        </w:rPr>
        <w:t>, and</w:t>
      </w:r>
      <w:proofErr w:type="gramEnd"/>
      <w:r w:rsidRPr="0027674A">
        <w:rPr>
          <w:u w:val="single"/>
        </w:rPr>
        <w:t xml:space="preserve">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Kokatha and Pitjantjatjara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Peryer,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(Bawaka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 xml:space="preserve">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w:t>
      </w:r>
      <w:proofErr w:type="gramStart"/>
      <w:r w:rsidRPr="0027674A">
        <w:rPr>
          <w:sz w:val="12"/>
        </w:rPr>
        <w:t>advocates</w:t>
      </w:r>
      <w:proofErr w:type="gramEnd"/>
      <w:r w:rsidRPr="0027674A">
        <w:rPr>
          <w:sz w:val="12"/>
        </w:rPr>
        <w:t xml:space="preserve"> and space scientists, collectively referred to as ‘NewSpace’, have been competing to be the first to exploit outer space for resources. Although the NewSpace community embraces diverse perspectives and subjectivities (Oman-Reagan, 2015), its dominant figures share an understanding of the unbounded resources of the universe and the right of humans to dominate it (Valentine, 2012). The dominant actors in NewSpace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fuelled largely by private actors, several states, including the US, </w:t>
      </w:r>
      <w:proofErr w:type="gramStart"/>
      <w:r w:rsidRPr="0027674A">
        <w:rPr>
          <w:sz w:val="12"/>
        </w:rPr>
        <w:t>China</w:t>
      </w:r>
      <w:proofErr w:type="gramEnd"/>
      <w:r w:rsidRPr="0027674A">
        <w:rPr>
          <w:sz w:val="12"/>
        </w:rPr>
        <w:t xml:space="preserve">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w:t>
      </w:r>
      <w:proofErr w:type="gramStart"/>
      <w:r w:rsidRPr="0027674A">
        <w:rPr>
          <w:sz w:val="12"/>
        </w:rPr>
        <w:t>stability</w:t>
      </w:r>
      <w:proofErr w:type="gramEnd"/>
      <w:r w:rsidRPr="0027674A">
        <w:rPr>
          <w:sz w:val="12"/>
        </w:rPr>
        <w:t xml:space="preserve">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w:t>
      </w:r>
      <w:proofErr w:type="gramStart"/>
      <w:r w:rsidRPr="0027674A">
        <w:rPr>
          <w:sz w:val="12"/>
        </w:rPr>
        <w:t>first-come</w:t>
      </w:r>
      <w:proofErr w:type="gramEnd"/>
      <w:r w:rsidRPr="0027674A">
        <w:rPr>
          <w:sz w:val="12"/>
        </w:rPr>
        <w:t xml:space="preserv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w:t>
      </w:r>
      <w:proofErr w:type="gramStart"/>
      <w:r w:rsidRPr="0027674A">
        <w:rPr>
          <w:sz w:val="12"/>
        </w:rPr>
        <w:t>ground-work</w:t>
      </w:r>
      <w:proofErr w:type="gramEnd"/>
      <w:r w:rsidRPr="0027674A">
        <w:rPr>
          <w:sz w:val="12"/>
        </w:rPr>
        <w:t xml:space="preserve"> is required to frame colonization in aspirational terms given the deep violences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w:t>
      </w:r>
      <w:r w:rsidRPr="0027674A">
        <w:rPr>
          <w:u w:val="single"/>
        </w:rPr>
        <w:lastRenderedPageBreak/>
        <w:t xml:space="preserve">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w:t>
      </w:r>
      <w:proofErr w:type="gramStart"/>
      <w:r w:rsidRPr="0027674A">
        <w:rPr>
          <w:u w:val="single"/>
        </w:rPr>
        <w:t>orders</w:t>
      </w:r>
      <w:proofErr w:type="gramEnd"/>
      <w:r w:rsidRPr="0027674A">
        <w:rPr>
          <w:u w:val="single"/>
        </w:rPr>
        <w:t xml:space="preserve">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w:t>
      </w:r>
      <w:proofErr w:type="gramStart"/>
      <w:r w:rsidRPr="0027674A">
        <w:rPr>
          <w:u w:val="single"/>
        </w:rPr>
        <w:t xml:space="preserve">a </w:t>
      </w:r>
      <w:r w:rsidRPr="0027674A">
        <w:rPr>
          <w:highlight w:val="green"/>
          <w:u w:val="single"/>
        </w:rPr>
        <w:t>terra nullius</w:t>
      </w:r>
      <w:proofErr w:type="gramEnd"/>
      <w:r w:rsidRPr="0027674A">
        <w:rPr>
          <w:highlight w:val="green"/>
          <w:u w:val="single"/>
        </w:rPr>
        <w:t>:</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 xml:space="preserve">For instance, astrobiologist David Grinspoon (2004) argues </w:t>
      </w:r>
      <w:proofErr w:type="gramStart"/>
      <w:r w:rsidRPr="0027674A">
        <w:rPr>
          <w:u w:val="single"/>
        </w:rPr>
        <w:t>that,</w:t>
      </w:r>
      <w:proofErr w:type="gramEnd"/>
      <w:r w:rsidRPr="0027674A">
        <w:rPr>
          <w:u w:val="single"/>
        </w:rPr>
        <w:t xml:space="preserve">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programme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w:t>
      </w:r>
      <w:proofErr w:type="gramStart"/>
      <w:r w:rsidRPr="0027674A">
        <w:rPr>
          <w:sz w:val="12"/>
        </w:rPr>
        <w:t>protocols</w:t>
      </w:r>
      <w:proofErr w:type="gramEnd"/>
      <w:r w:rsidRPr="0027674A">
        <w:rPr>
          <w:sz w:val="12"/>
        </w:rPr>
        <w:t xml:space="preserve">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w:t>
      </w:r>
      <w:proofErr w:type="gramStart"/>
      <w:r w:rsidRPr="0027674A">
        <w:rPr>
          <w:u w:val="single"/>
        </w:rPr>
        <w:t>relationships</w:t>
      </w:r>
      <w:proofErr w:type="gramEnd"/>
      <w:r w:rsidRPr="0027674A">
        <w:rPr>
          <w:u w:val="single"/>
        </w:rPr>
        <w:t xml:space="preserve">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 xml:space="preserve">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(Reinstein, 1999:79). During the Cold War, fears that a rush to grab control of space for commercial or military purposes would result in inter-state conflict prompted its designation as a </w:t>
      </w:r>
      <w:proofErr w:type="gramStart"/>
      <w:r w:rsidRPr="0027674A">
        <w:rPr>
          <w:sz w:val="12"/>
        </w:rPr>
        <w:t>res communes</w:t>
      </w:r>
      <w:proofErr w:type="gramEnd"/>
      <w:r w:rsidRPr="0027674A">
        <w:rPr>
          <w:sz w:val="12"/>
        </w:rPr>
        <w:t>: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space. But they violate Sky 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Igoe, 2006). Indeed, some scholars of international space law have proposed a ‘planetary park’ model, in which whole planets would be designated as wilderness reserves (Bruhns &amp; Haqq-Misra, 2016). This strategy is intended to preserve the environment of space in the face of intense competition for resources. </w:t>
      </w:r>
      <w:proofErr w:type="gramStart"/>
      <w:r w:rsidRPr="0027674A">
        <w:rPr>
          <w:highlight w:val="green"/>
          <w:u w:val="single"/>
        </w:rPr>
        <w:t>Both</w:t>
      </w:r>
      <w:r w:rsidRPr="0027674A">
        <w:rPr>
          <w:u w:val="single"/>
        </w:rPr>
        <w:t xml:space="preserve"> of these</w:t>
      </w:r>
      <w:proofErr w:type="gramEnd"/>
      <w:r w:rsidRPr="0027674A">
        <w:rPr>
          <w:u w:val="single"/>
        </w:rPr>
        <w:t xml:space="preserv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w:t>
      </w:r>
      <w:proofErr w:type="gramStart"/>
      <w:r w:rsidRPr="0027674A">
        <w:rPr>
          <w:sz w:val="12"/>
        </w:rPr>
        <w:t>particular forms</w:t>
      </w:r>
      <w:proofErr w:type="gramEnd"/>
      <w:r w:rsidRPr="0027674A">
        <w:rPr>
          <w:sz w:val="12"/>
        </w:rPr>
        <w:t xml:space="preserve">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w:t>
      </w:r>
      <w:proofErr w:type="gramStart"/>
      <w:r w:rsidRPr="0027674A">
        <w:rPr>
          <w:sz w:val="12"/>
        </w:rPr>
        <w:t>iridium</w:t>
      </w:r>
      <w:proofErr w:type="gramEnd"/>
      <w:r w:rsidRPr="0027674A">
        <w:rPr>
          <w:sz w:val="12"/>
        </w:rPr>
        <w:t xml:space="preserve">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w:t>
      </w:r>
      <w:proofErr w:type="gramStart"/>
      <w:r w:rsidRPr="0027674A">
        <w:rPr>
          <w:u w:val="single"/>
        </w:rPr>
        <w:t>ecologically-harmful</w:t>
      </w:r>
      <w:proofErr w:type="gramEnd"/>
      <w:r w:rsidRPr="0027674A">
        <w:rPr>
          <w:u w:val="single"/>
        </w:rPr>
        <w:t xml:space="preserve">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harmful activities are concentrated 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(Bruhns &amp; Haqq-Misra, 2016; Olson, 2012), these arguments appear to have had little impact on major NewSpace entrepreneurs, whose plans hinge on the ability to export the damage of extraction to the weakly regulated realm of space. Indeed, </w:t>
      </w:r>
      <w:r w:rsidRPr="0027674A">
        <w:rPr>
          <w:highlight w:val="green"/>
          <w:u w:val="single"/>
        </w:rPr>
        <w:t>some</w:t>
      </w:r>
      <w:r w:rsidRPr="0027674A">
        <w:rPr>
          <w:u w:val="single"/>
        </w:rPr>
        <w:t xml:space="preserve"> Newspace </w:t>
      </w:r>
      <w:r w:rsidRPr="0027674A">
        <w:rPr>
          <w:highlight w:val="green"/>
          <w:u w:val="single"/>
        </w:rPr>
        <w:t>proponents claim</w:t>
      </w:r>
      <w:r w:rsidRPr="0027674A">
        <w:rPr>
          <w:u w:val="single"/>
        </w:rPr>
        <w:t xml:space="preserve"> that </w:t>
      </w:r>
      <w:r w:rsidRPr="0027674A">
        <w:rPr>
          <w:highlight w:val="green"/>
          <w:u w:val="single"/>
        </w:rPr>
        <w:t xml:space="preserve">space </w:t>
      </w:r>
      <w:r w:rsidRPr="0027674A">
        <w:rPr>
          <w:highlight w:val="green"/>
          <w:u w:val="single"/>
        </w:rPr>
        <w:lastRenderedPageBreak/>
        <w:t>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w:t>
      </w:r>
      <w:proofErr w:type="gramStart"/>
      <w:r w:rsidRPr="0027674A">
        <w:rPr>
          <w:sz w:val="12"/>
        </w:rPr>
        <w:t>all of</w:t>
      </w:r>
      <w:proofErr w:type="gramEnd"/>
      <w:r w:rsidRPr="0027674A">
        <w:rPr>
          <w:sz w:val="12"/>
        </w:rPr>
        <w:t xml:space="preserve"> the heavy industries of the Earth—mining and energy production and manufacturing—were done somewhere else, and the Earth could be used for living, keeping it as it should be, which is a bright-blue planet with lots of green? (</w:t>
      </w:r>
      <w:proofErr w:type="gramStart"/>
      <w:r w:rsidRPr="0027674A">
        <w:rPr>
          <w:sz w:val="12"/>
        </w:rPr>
        <w:t>quoted</w:t>
      </w:r>
      <w:proofErr w:type="gramEnd"/>
      <w:r w:rsidRPr="0027674A">
        <w:rPr>
          <w:sz w:val="12"/>
        </w:rPr>
        <w:t xml:space="preserve">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w:t>
      </w:r>
      <w:proofErr w:type="gramStart"/>
      <w:r w:rsidRPr="0027674A">
        <w:rPr>
          <w:u w:val="single"/>
        </w:rPr>
        <w:t>Laws</w:t>
      </w:r>
      <w:proofErr w:type="gramEnd"/>
      <w:r w:rsidRPr="0027674A">
        <w:rPr>
          <w:u w:val="single"/>
        </w:rPr>
        <w:t xml:space="preserve"> </w:t>
      </w:r>
      <w:r w:rsidRPr="0027674A">
        <w:rPr>
          <w:highlight w:val="green"/>
          <w:u w:val="single"/>
        </w:rPr>
        <w:t>and agencies of the beings and becomings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co-terminous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(Helmreich, 2011). Throughout these transformations, the globe has been framed as an enclosed structure whose function is to shelter humans from a cold, dead, and threatening external universe (Sloterdijk,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w:t>
      </w:r>
      <w:proofErr w:type="gramStart"/>
      <w:r w:rsidRPr="0027674A">
        <w:rPr>
          <w:u w:val="single"/>
        </w:rPr>
        <w:t>a terra nullius</w:t>
      </w:r>
      <w:proofErr w:type="gramEnd"/>
      <w:r w:rsidRPr="0027674A">
        <w:rPr>
          <w:u w:val="single"/>
        </w:rPr>
        <w:t xml:space="preserve">,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Guwak teaches otherwise. We now turn to her to learn about order and negotiation, the agency of Sky Country, how earth, sea and sky co-become, and the ethical relationships and responsibilities these entail.</w:t>
      </w:r>
    </w:p>
    <w:p w14:paraId="465ECBE4" w14:textId="77777777" w:rsidR="00E07104" w:rsidRDefault="00E07104" w:rsidP="00E07104">
      <w:pPr>
        <w:pStyle w:val="Heading4"/>
      </w:pPr>
      <w:bookmarkStart w:id="2" w:name="_Hlk92183573"/>
      <w:bookmarkEnd w:id="1"/>
      <w:r>
        <w:t>“In the future, we would be singing about the moon that existed before” – colonial expansion into space inevitably destroys indigenous spiritual connections to Sky Country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3DC0CB76" w14:textId="77777777" w:rsidR="00E07104" w:rsidRPr="0027674A" w:rsidRDefault="00E07104" w:rsidP="00E07104">
      <w:r w:rsidRPr="0027674A">
        <w:rPr>
          <w:b/>
          <w:bCs/>
          <w:sz w:val="26"/>
          <w:szCs w:val="26"/>
        </w:rPr>
        <w:t>Mitchell et al 20</w:t>
      </w:r>
      <w:r w:rsidRPr="0027674A">
        <w:t xml:space="preserve"> </w:t>
      </w:r>
      <w:r>
        <w:t>–</w:t>
      </w:r>
      <w:r w:rsidRPr="0027674A">
        <w:t xml:space="preserve"> </w:t>
      </w:r>
      <w:r>
        <w:t>B</w:t>
      </w:r>
      <w:r w:rsidRPr="0027674A">
        <w:t>awaka Country including A. Mitchell S. Wright S. Suchet-Pearson K. Lloyd L. Burarrwanga R. Ganambarr M. Ganambarr-Stubbs B. Ganambarr D. Maymuru R. Maymuru (this is a lot of authors; you can find qualifications on your own lol)</w:t>
      </w:r>
    </w:p>
    <w:p w14:paraId="284A3B58" w14:textId="77777777" w:rsidR="00E07104" w:rsidRPr="0027674A" w:rsidRDefault="00E07104" w:rsidP="00E07104">
      <w:r w:rsidRPr="0027674A">
        <w:t>Mitchell, Audra et. Al. “Dukarr lakarama: Listening to Guwak, talking back to space colonization” Political Geography, Volume 81, August 2020 // sam</w:t>
      </w:r>
    </w:p>
    <w:p w14:paraId="42D371C4" w14:textId="4A87C071" w:rsidR="00E07104" w:rsidRDefault="00E07104" w:rsidP="00E07104">
      <w:pPr>
        <w:rPr>
          <w:u w:val="single"/>
        </w:rPr>
      </w:pPr>
      <w:r w:rsidRPr="0027674A">
        <w:rPr>
          <w:highlight w:val="green"/>
          <w:u w:val="single"/>
        </w:rPr>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lastRenderedPageBreak/>
        <w:t>Mirabooka was placed in the sky by the ‘good spirit’</w:t>
      </w:r>
      <w:r w:rsidRPr="0027674A">
        <w:rPr>
          <w:u w:val="single"/>
        </w:rPr>
        <w:t xml:space="preserve"> Biami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Yolŋu will stop at Jaraku, … that is where the song stops, the other clan will take over the story. In Yolŋu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w:t>
      </w:r>
      <w:proofErr w:type="gramStart"/>
      <w:r w:rsidRPr="0027674A">
        <w:rPr>
          <w:sz w:val="10"/>
        </w:rPr>
        <w:t>themselves, and</w:t>
      </w:r>
      <w:proofErr w:type="gramEnd"/>
      <w:r w:rsidRPr="0027674A">
        <w:rPr>
          <w:sz w:val="10"/>
        </w:rPr>
        <w:t xml:space="preserve"> violate the Rom they embody. It might also fundamentally alter the relationships between Yolŋu people and their kin in Sky Country. As Banbapuy tells us, </w:t>
      </w:r>
      <w:proofErr w:type="gramStart"/>
      <w:r w:rsidRPr="0027674A">
        <w:rPr>
          <w:sz w:val="10"/>
        </w:rPr>
        <w:t>“songlines</w:t>
      </w:r>
      <w:proofErr w:type="gramEnd"/>
      <w:r w:rsidRPr="0027674A">
        <w:rPr>
          <w:sz w:val="10"/>
        </w:rPr>
        <w:t xml:space="preserve"> are there forever. Songlines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w:t>
      </w:r>
      <w:r w:rsidRPr="0027674A">
        <w:rPr>
          <w:sz w:val="10"/>
        </w:rPr>
        <w:lastRenderedPageBreak/>
        <w:t xml:space="preserve">Murrmurrnga, Wakuwala, Gaywndji, to which the deceased travel, as existing simultaneously in Sky and Sea Country. As Banbapuy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w:t>
      </w:r>
      <w:proofErr w:type="gramStart"/>
      <w:r w:rsidRPr="0027674A">
        <w:rPr>
          <w:sz w:val="10"/>
        </w:rPr>
        <w:t>danced</w:t>
      </w:r>
      <w:proofErr w:type="gramEnd"/>
      <w:r w:rsidRPr="0027674A">
        <w:rPr>
          <w:sz w:val="10"/>
        </w:rPr>
        <w:t xml:space="preserve">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 xml:space="preserve">exist </w:t>
      </w:r>
      <w:proofErr w:type="gramStart"/>
      <w:r w:rsidRPr="0027674A">
        <w:rPr>
          <w:highlight w:val="green"/>
          <w:u w:val="single"/>
        </w:rPr>
        <w:t>as long as</w:t>
      </w:r>
      <w:proofErr w:type="gramEnd"/>
      <w:r w:rsidRPr="0027674A">
        <w:rPr>
          <w:highlight w:val="green"/>
          <w:u w:val="single"/>
        </w:rPr>
        <w:t xml:space="preserve">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2F3FDFFC" w14:textId="77777777" w:rsidR="00E07104" w:rsidRDefault="00E07104" w:rsidP="00E07104">
      <w:pPr>
        <w:pStyle w:val="Heading3"/>
      </w:pPr>
      <w:r>
        <w:lastRenderedPageBreak/>
        <w:t>1nc – Framework</w:t>
      </w:r>
    </w:p>
    <w:p w14:paraId="40808291" w14:textId="77777777" w:rsidR="00E07104" w:rsidRDefault="00E07104" w:rsidP="00E07104">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1D1DBB1C" w14:textId="77777777" w:rsidR="00E07104" w:rsidRDefault="00E07104" w:rsidP="00E07104">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189FF120" w14:textId="77777777" w:rsidR="00E07104" w:rsidRPr="000A6D7F" w:rsidRDefault="00E07104" w:rsidP="00E07104">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sam</w:t>
      </w:r>
    </w:p>
    <w:p w14:paraId="4AF204D5" w14:textId="77777777" w:rsidR="00E07104" w:rsidRPr="003E7873" w:rsidRDefault="00E07104" w:rsidP="00E07104">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w:t>
      </w:r>
      <w:proofErr w:type="gramStart"/>
      <w:r w:rsidRPr="00DD2F19">
        <w:rPr>
          <w:u w:val="single"/>
        </w:rPr>
        <w:t>in order for</w:t>
      </w:r>
      <w:proofErr w:type="gramEnd"/>
      <w:r w:rsidRPr="00DD2F19">
        <w:rPr>
          <w:u w:val="single"/>
        </w:rPr>
        <w:t xml:space="preserve">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w:t>
      </w:r>
      <w:proofErr w:type="gramStart"/>
      <w:r w:rsidRPr="00DD2F19">
        <w:rPr>
          <w:sz w:val="14"/>
        </w:rPr>
        <w:t>as long as</w:t>
      </w:r>
      <w:proofErr w:type="gramEnd"/>
      <w:r w:rsidRPr="00DD2F19">
        <w:rPr>
          <w:sz w:val="14"/>
        </w:rPr>
        <w:t xml:space="preserve"> decolonization remains punctuated by metaphor. The answers will not emerge from friendly understanding, and indeed require a dangerous understanding of uncommonality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41B03FA9" w14:textId="77777777" w:rsidR="00E07104" w:rsidRDefault="00E07104" w:rsidP="00E07104">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21871FE5" w14:textId="77777777" w:rsidR="00E07104" w:rsidRDefault="00E07104" w:rsidP="00E07104">
      <w:pPr>
        <w:pStyle w:val="Heading4"/>
      </w:pPr>
      <w:proofErr w:type="gramStart"/>
      <w:r>
        <w:t>All of</w:t>
      </w:r>
      <w:proofErr w:type="gramEnd"/>
      <w:r>
        <w:t xml:space="preserve">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bookmarkEnd w:id="2"/>
    <w:p w14:paraId="7B083C40" w14:textId="057CB0D4" w:rsidR="0066528D" w:rsidRPr="00F601E6" w:rsidRDefault="00D62158" w:rsidP="00F601E6">
      <w:r>
        <w:t>\</w:t>
      </w:r>
    </w:p>
    <w:sectPr w:rsidR="0066528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785A9286"/>
    <w:lvl w:ilvl="0" w:tplc="86ACE44E">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52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04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28D"/>
    <w:rsid w:val="00672B0E"/>
    <w:rsid w:val="00674A78"/>
    <w:rsid w:val="00696A16"/>
    <w:rsid w:val="006A4840"/>
    <w:rsid w:val="006A52A0"/>
    <w:rsid w:val="006A7E1D"/>
    <w:rsid w:val="006C3A56"/>
    <w:rsid w:val="006D13F4"/>
    <w:rsid w:val="006D6AED"/>
    <w:rsid w:val="006E113F"/>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8D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158"/>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04"/>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8D3BB"/>
  <w14:defaultImageDpi w14:val="300"/>
  <w15:docId w15:val="{48F02993-704B-4E48-8EDF-260F236B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21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21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21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21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D621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21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158"/>
  </w:style>
  <w:style w:type="character" w:customStyle="1" w:styleId="Heading1Char">
    <w:name w:val="Heading 1 Char"/>
    <w:aliases w:val="Pocket Char"/>
    <w:basedOn w:val="DefaultParagraphFont"/>
    <w:link w:val="Heading1"/>
    <w:uiPriority w:val="9"/>
    <w:rsid w:val="00D621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21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215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621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6215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62158"/>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Emphasis1"/>
    <w:uiPriority w:val="20"/>
    <w:qFormat/>
    <w:rsid w:val="00D621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2158"/>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D62158"/>
    <w:rPr>
      <w:color w:val="auto"/>
      <w:u w:val="none"/>
    </w:rPr>
  </w:style>
  <w:style w:type="paragraph" w:styleId="DocumentMap">
    <w:name w:val="Document Map"/>
    <w:basedOn w:val="Normal"/>
    <w:link w:val="DocumentMapChar"/>
    <w:uiPriority w:val="99"/>
    <w:semiHidden/>
    <w:unhideWhenUsed/>
    <w:rsid w:val="00D621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2158"/>
    <w:rPr>
      <w:rFonts w:ascii="Lucida Grande" w:hAnsi="Lucida Grande" w:cs="Lucida Grande"/>
    </w:rPr>
  </w:style>
  <w:style w:type="paragraph" w:customStyle="1" w:styleId="Emphasis1">
    <w:name w:val="Emphasis1"/>
    <w:basedOn w:val="Normal"/>
    <w:link w:val="Emphasis"/>
    <w:autoRedefine/>
    <w:uiPriority w:val="20"/>
    <w:qFormat/>
    <w:rsid w:val="0066528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07104"/>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11702</Words>
  <Characters>66706</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2022-02-12T22:22:00Z</dcterms:created>
  <dcterms:modified xsi:type="dcterms:W3CDTF">2022-02-12T22:22:00Z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