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4739A" w14:textId="77777777" w:rsidR="00A34CDC" w:rsidRDefault="00A34CDC" w:rsidP="00D56325"/>
    <w:p w14:paraId="32339671" w14:textId="2B312C12" w:rsidR="00A34CDC" w:rsidRPr="00347A52" w:rsidRDefault="00A34CDC" w:rsidP="00A34CDC">
      <w:pPr>
        <w:pStyle w:val="Heading2"/>
      </w:pPr>
      <w:r>
        <w:lastRenderedPageBreak/>
        <w:t>1</w:t>
      </w:r>
    </w:p>
    <w:p w14:paraId="001F2913" w14:textId="77777777" w:rsidR="00A34CDC" w:rsidRPr="007E4B52" w:rsidRDefault="00A34CDC" w:rsidP="00A34CDC">
      <w:pPr>
        <w:pStyle w:val="Heading4"/>
        <w:rPr>
          <w:rFonts w:ascii="Georgia" w:hAnsi="Georgia" w:cstheme="minorHAnsi"/>
        </w:rPr>
      </w:pPr>
      <w:r w:rsidRPr="007E4B52">
        <w:rPr>
          <w:rFonts w:ascii="Georgia" w:hAnsi="Georgia" w:cstheme="minorHAnsi"/>
        </w:rPr>
        <w:t>Kantianis</w:t>
      </w:r>
      <w:r>
        <w:rPr>
          <w:rFonts w:ascii="Georgia" w:hAnsi="Georgia" w:cstheme="minorHAnsi"/>
        </w:rPr>
        <w:t>m is actively ableist – excludes those who are cognitively impaired.</w:t>
      </w:r>
    </w:p>
    <w:p w14:paraId="46775DF9" w14:textId="77777777" w:rsidR="00A34CDC" w:rsidRPr="007E4B52" w:rsidRDefault="00A34CDC" w:rsidP="00A34CDC">
      <w:pPr>
        <w:rPr>
          <w:rFonts w:ascii="Georgia" w:hAnsi="Georgia" w:cstheme="minorHAnsi"/>
          <w:szCs w:val="16"/>
        </w:rPr>
      </w:pPr>
      <w:r w:rsidRPr="007E4B52">
        <w:rPr>
          <w:rStyle w:val="Heading4Char"/>
          <w:rFonts w:ascii="Georgia" w:hAnsi="Georgia" w:cstheme="minorHAnsi"/>
        </w:rPr>
        <w:t>Ryan</w:t>
      </w:r>
      <w:r>
        <w:rPr>
          <w:rFonts w:ascii="Georgia" w:hAnsi="Georgia" w:cstheme="minorHAnsi"/>
          <w:b/>
          <w:bCs/>
        </w:rPr>
        <w:t xml:space="preserve"> </w:t>
      </w:r>
      <w:r w:rsidRPr="001A0857">
        <w:rPr>
          <w:rFonts w:ascii="Georgia" w:hAnsi="Georgia" w:cstheme="minorHAnsi"/>
          <w:b/>
          <w:bCs/>
          <w:sz w:val="26"/>
          <w:szCs w:val="26"/>
        </w:rPr>
        <w:t xml:space="preserve">11 </w:t>
      </w:r>
      <w:r>
        <w:rPr>
          <w:rFonts w:ascii="Georgia" w:hAnsi="Georgia" w:cstheme="minorHAnsi"/>
          <w:b/>
          <w:bCs/>
          <w:sz w:val="26"/>
          <w:szCs w:val="26"/>
        </w:rPr>
        <w:t>–</w:t>
      </w:r>
      <w:r>
        <w:rPr>
          <w:rFonts w:ascii="Georgia" w:hAnsi="Georgia" w:cstheme="minorHAnsi"/>
          <w:b/>
          <w:bCs/>
        </w:rPr>
        <w:t xml:space="preserve"> </w:t>
      </w:r>
      <w:r>
        <w:rPr>
          <w:rFonts w:ascii="Georgia" w:hAnsi="Georgia" w:cstheme="minorHAnsi"/>
          <w:szCs w:val="16"/>
        </w:rPr>
        <w:t xml:space="preserve">(Philosophy Student on </w:t>
      </w:r>
      <w:r w:rsidRPr="007E4B52">
        <w:rPr>
          <w:rFonts w:ascii="Georgia" w:hAnsi="Georgia" w:cstheme="minorHAnsi"/>
          <w:szCs w:val="16"/>
        </w:rPr>
        <w:t>“Cognitive Disability, Misfortunate, and Justice”</w:t>
      </w:r>
      <w:r>
        <w:rPr>
          <w:rFonts w:ascii="Georgia" w:hAnsi="Georgia" w:cstheme="minorHAnsi"/>
          <w:i/>
          <w:iCs/>
          <w:szCs w:val="16"/>
        </w:rPr>
        <w:t>;</w:t>
      </w:r>
      <w:r w:rsidRPr="007E4B52">
        <w:rPr>
          <w:rFonts w:ascii="Georgia" w:hAnsi="Georgia" w:cstheme="minorHAnsi"/>
          <w:i/>
          <w:iCs/>
          <w:szCs w:val="16"/>
        </w:rPr>
        <w:t xml:space="preserve"> </w:t>
      </w:r>
      <w:r w:rsidRPr="001A0857">
        <w:rPr>
          <w:rFonts w:ascii="Georgia" w:hAnsi="Georgia" w:cstheme="minorHAnsi"/>
          <w:szCs w:val="16"/>
        </w:rPr>
        <w:t>http://parenethical.com/phil140win11/2011/01/17/group-3-cognitive-disability-misfortune-and-justice-deontology-ryan/</w:t>
      </w:r>
      <w:r>
        <w:rPr>
          <w:rFonts w:ascii="Georgia" w:hAnsi="Georgia" w:cstheme="minorHAnsi"/>
          <w:szCs w:val="16"/>
        </w:rPr>
        <w:t>)</w:t>
      </w:r>
    </w:p>
    <w:p w14:paraId="6C5CE968" w14:textId="77777777" w:rsidR="00A34CDC" w:rsidRPr="001A0857" w:rsidRDefault="00A34CDC" w:rsidP="00A34CDC">
      <w:pPr>
        <w:pStyle w:val="CardedStuff"/>
        <w:rPr>
          <w:b w:val="0"/>
          <w:sz w:val="16"/>
          <w:szCs w:val="16"/>
          <w:u w:val="none"/>
        </w:rPr>
      </w:pPr>
      <w:r w:rsidRPr="001A0857">
        <w:rPr>
          <w:b w:val="0"/>
          <w:sz w:val="16"/>
          <w:szCs w:val="16"/>
          <w:u w:val="none"/>
        </w:rPr>
        <w:t xml:space="preserve">In Kant's deontological ethics, one has a duty to treat humanity not as a means, but as an ends. However, </w:t>
      </w:r>
      <w:r w:rsidRPr="001A0857">
        <w:rPr>
          <w:highlight w:val="yellow"/>
        </w:rPr>
        <w:t>Kant's criterion for being</w:t>
      </w:r>
      <w:r w:rsidRPr="001A0857">
        <w:rPr>
          <w:b w:val="0"/>
          <w:sz w:val="16"/>
          <w:szCs w:val="16"/>
          <w:highlight w:val="yellow"/>
          <w:u w:val="none"/>
        </w:rPr>
        <w:t xml:space="preserve"> </w:t>
      </w:r>
      <w:r w:rsidRPr="001A0857">
        <w:rPr>
          <w:highlight w:val="yellow"/>
        </w:rPr>
        <w:t>part of humanity and moral agency is not biological</w:t>
      </w:r>
      <w:r w:rsidRPr="001A0857">
        <w:t>.</w:t>
      </w:r>
      <w:r w:rsidRPr="001A0857">
        <w:rPr>
          <w:b w:val="0"/>
          <w:sz w:val="16"/>
          <w:szCs w:val="16"/>
          <w:u w:val="none"/>
        </w:rPr>
        <w:t xml:space="preserve"> In order to be considered fully human, and a moral agent, </w:t>
      </w:r>
      <w:r w:rsidRPr="001A0857">
        <w:rPr>
          <w:highlight w:val="yellow"/>
        </w:rPr>
        <w:t>one must be autonomous and rational</w:t>
      </w:r>
      <w:r w:rsidRPr="001A0857">
        <w:t xml:space="preserve">. </w:t>
      </w:r>
      <w:r w:rsidRPr="001A0857">
        <w:rPr>
          <w:b w:val="0"/>
          <w:sz w:val="16"/>
          <w:szCs w:val="16"/>
          <w:u w:val="none"/>
        </w:rPr>
        <w:t xml:space="preserve">If one lacks rationality and autonomy they cannot escape the chain of causality to act freely from moral principles, and hence are not moral agent's. </w:t>
      </w:r>
      <w:r w:rsidRPr="001A0857">
        <w:rPr>
          <w:highlight w:val="yellow"/>
        </w:rPr>
        <w:t>Kant's moral program fails to account for those who are cognitively impaired</w:t>
      </w:r>
      <w:r w:rsidRPr="001A0857">
        <w:t xml:space="preserve"> because they lack autonomy and rationality.</w:t>
      </w:r>
      <w:r w:rsidRPr="001A0857">
        <w:rPr>
          <w:b w:val="0"/>
          <w:sz w:val="16"/>
          <w:szCs w:val="16"/>
          <w:u w:val="none"/>
        </w:rPr>
        <w:t xml:space="preserve"> Since Kant's requirement for moral agency is so cut-and-dry and leaves no room for ambiguity, there is no clear moral distinction made between the cognitively impaired and other non- human animals. </w:t>
      </w:r>
      <w:r w:rsidRPr="001A0857">
        <w:t xml:space="preserve">In the case of Kant, </w:t>
      </w:r>
      <w:r w:rsidRPr="001A0857">
        <w:rPr>
          <w:highlight w:val="yellow"/>
        </w:rPr>
        <w:t>there could be no universal moral law</w:t>
      </w:r>
      <w:r w:rsidRPr="001A0857">
        <w:t xml:space="preserve"> from the categorical imperative </w:t>
      </w:r>
      <w:r w:rsidRPr="001A0857">
        <w:rPr>
          <w:highlight w:val="yellow"/>
        </w:rPr>
        <w:t xml:space="preserve">that would apply to the cognitively impaired </w:t>
      </w:r>
      <w:r w:rsidRPr="001A0857">
        <w:t>and not non-human animals as well.</w:t>
      </w:r>
      <w:r w:rsidRPr="001A0857">
        <w:rPr>
          <w:b w:val="0"/>
          <w:sz w:val="16"/>
          <w:szCs w:val="16"/>
          <w:u w:val="none"/>
        </w:rPr>
        <w:t xml:space="preserve"> McMahan reaches the same conclusion as Kant, namely that, there is no meaningful moral distinction to be made between the cognitively impaired and other non-human animals. McMahan takes it to be the case that certain psychological attributes and capacities constitute a minimum for us to value a person as a moral agent. </w:t>
      </w:r>
      <w:r w:rsidRPr="001A0857">
        <w:rPr>
          <w:highlight w:val="yellow"/>
        </w:rPr>
        <w:t>The cognitively impaired fall below the threshold for moral agency because they do not have certain psychological attributes</w:t>
      </w:r>
      <w:r w:rsidRPr="001A0857">
        <w:t xml:space="preserve"> a</w:t>
      </w:r>
      <w:r w:rsidRPr="001A0857">
        <w:rPr>
          <w:b w:val="0"/>
          <w:sz w:val="16"/>
          <w:szCs w:val="16"/>
          <w:u w:val="none"/>
        </w:rPr>
        <w:t xml:space="preserve">nd capacities that McMahan takes to be constitutive of moral agency. Therefore, as morality dictates we be impartial, we cannot give favor to the cognitively impaired over animals with similar psychological endowments. According to McMahan we have no non-arbitrary basis to do so. While McMahan agrees that many accept that we have reasons to give priority to those most proximal to us (which would give the family of someone cognitively impaired reason to favor them over a similarly endowed non-human animal) it does not give a reason for society as a whole to give this preference. Kant and McMahan are similar, in that their standards for moral agency exclude the cognitively impaired (rationality/autonomy and psychological capacities respectively). In Kant's morality, those who are rational and autonomous are to be treated as ends in themselves. In the case of the cognitively impaired, there is no such requirement. Similarly, in McMahan's moral theory, those who are human and unfortunate are entitled to compensation by society under the dictates of justice. However, according to McMahan the cognitively impaired are not human in the relevant sense (possessing certain psychological capacities and features) so they are not entitled to compensation. In excluding the cognitively impaired from moral agency, </w:t>
      </w:r>
      <w:r w:rsidRPr="001A0857">
        <w:t xml:space="preserve">both </w:t>
      </w:r>
      <w:r w:rsidRPr="001A0857">
        <w:rPr>
          <w:highlight w:val="yellow"/>
        </w:rPr>
        <w:t>Kant</w:t>
      </w:r>
      <w:r w:rsidRPr="001A0857">
        <w:t xml:space="preserve"> and McMahan </w:t>
      </w:r>
      <w:r w:rsidRPr="001A0857">
        <w:rPr>
          <w:highlight w:val="yellow"/>
        </w:rPr>
        <w:t>reach</w:t>
      </w:r>
      <w:r>
        <w:rPr>
          <w:highlight w:val="yellow"/>
        </w:rPr>
        <w:t>[es]</w:t>
      </w:r>
      <w:r w:rsidRPr="001A0857">
        <w:rPr>
          <w:highlight w:val="yellow"/>
        </w:rPr>
        <w:t xml:space="preserve"> a conclusion that many of us find unsettling</w:t>
      </w:r>
      <w:r w:rsidRPr="001A0857">
        <w:rPr>
          <w:b w:val="0"/>
          <w:sz w:val="16"/>
          <w:szCs w:val="16"/>
          <w:highlight w:val="yellow"/>
          <w:u w:val="none"/>
        </w:rPr>
        <w:t>,</w:t>
      </w:r>
      <w:r w:rsidRPr="001A0857">
        <w:rPr>
          <w:b w:val="0"/>
          <w:sz w:val="16"/>
          <w:szCs w:val="16"/>
          <w:u w:val="none"/>
        </w:rPr>
        <w:t xml:space="preserve"> in which we might give the cognitively impaired a moral preference over a similarly endowed non-human animal, is because of a responsibility to respect the family members of the cognitively endowed, not because they have any value as moral agents in themselves. </w:t>
      </w:r>
    </w:p>
    <w:p w14:paraId="4EF7EA4D" w14:textId="2051530E" w:rsidR="00A34CDC" w:rsidRPr="00A34CDC" w:rsidRDefault="00A34CDC" w:rsidP="00A34CDC">
      <w:pPr>
        <w:rPr>
          <w:rFonts w:ascii="Georgia" w:hAnsi="Georgia"/>
          <w:b/>
          <w:sz w:val="26"/>
          <w:szCs w:val="26"/>
        </w:rPr>
      </w:pPr>
      <w:r w:rsidRPr="00347A52">
        <w:rPr>
          <w:rFonts w:ascii="Georgia" w:hAnsi="Georgia"/>
          <w:b/>
          <w:sz w:val="26"/>
          <w:szCs w:val="26"/>
        </w:rPr>
        <w:t>That’s a voting issue and outweighs all other offense – A) Perpetuates discursive violence, B) Justifies out-of-round violence, C) Makes this space unsafe – accessibility is a pre-requisite to any benefit</w:t>
      </w:r>
      <w:r>
        <w:rPr>
          <w:rFonts w:ascii="Georgia" w:hAnsi="Georgia"/>
          <w:b/>
          <w:sz w:val="26"/>
          <w:szCs w:val="26"/>
        </w:rPr>
        <w:t>.</w:t>
      </w:r>
    </w:p>
    <w:p w14:paraId="2BB73705" w14:textId="463CA9F7" w:rsidR="00E42E4C" w:rsidRDefault="00A34CDC" w:rsidP="00E850A9">
      <w:pPr>
        <w:pStyle w:val="Heading2"/>
      </w:pPr>
      <w:r>
        <w:lastRenderedPageBreak/>
        <w:t>2</w:t>
      </w:r>
    </w:p>
    <w:p w14:paraId="26E5EB41" w14:textId="77777777" w:rsidR="00E850A9" w:rsidRPr="00195628" w:rsidRDefault="00E850A9" w:rsidP="00E850A9">
      <w:pPr>
        <w:pStyle w:val="Heading4"/>
        <w:rPr>
          <w:b w:val="0"/>
        </w:rPr>
      </w:pPr>
      <w:r w:rsidRPr="00195628">
        <w:t xml:space="preserve">Settler colonialism operates as an ongoing structure that seeks to eliminate or forcibly assimilate via erasure of the native. The settler enacts mass genocide in order to sever native epistemological ties to the land all while upholding the violent triad of the native-settler-slave. This structure perpetuates endless anti-black and anti-indigenous violence. Anything that does not start from the question of settler colonialism removes indigeneity from history. </w:t>
      </w:r>
    </w:p>
    <w:p w14:paraId="5D7EDE40" w14:textId="77777777" w:rsidR="00E850A9" w:rsidRPr="00195628" w:rsidRDefault="00E850A9" w:rsidP="00E850A9">
      <w:pPr>
        <w:rPr>
          <w:sz w:val="20"/>
          <w:szCs w:val="20"/>
        </w:rPr>
      </w:pPr>
      <w:r w:rsidRPr="00195628">
        <w:rPr>
          <w:b/>
          <w:sz w:val="26"/>
          <w:szCs w:val="26"/>
        </w:rPr>
        <w:t xml:space="preserve">Tuck and Gaztambide-Fernandez 13 </w:t>
      </w:r>
      <w:r w:rsidRPr="00195628">
        <w:rPr>
          <w:sz w:val="20"/>
          <w:szCs w:val="20"/>
        </w:rPr>
        <w:t>Eve, Professor at SUNY, Ruben, Professor at the University of Toronto, “Curriculum, Replacement, and Settler Futurity”, Journal of Curriculum Theorizing, Volume 29, Number 1, 2013, PDF, pg. 73-75, October 24, 2016 // RBA</w:t>
      </w:r>
    </w:p>
    <w:p w14:paraId="67213296" w14:textId="36381879" w:rsidR="00E850A9" w:rsidRDefault="00E850A9" w:rsidP="00E850A9">
      <w:pPr>
        <w:rPr>
          <w:sz w:val="12"/>
          <w:szCs w:val="12"/>
        </w:rPr>
      </w:pPr>
      <w:r w:rsidRPr="00195628">
        <w:rPr>
          <w:sz w:val="12"/>
          <w:szCs w:val="12"/>
        </w:rPr>
        <w:t>Settler Colonialism and Curriculum Studies Settler colonialism is the specific formation of colonialism in which the colonizer comes to stay, making himself the sovereign, and the arbiter of citizenship, civility, and knowing. Patrick Wolfe (2006) argues tha</w:t>
      </w:r>
      <w:r w:rsidRPr="00195628">
        <w:rPr>
          <w:sz w:val="12"/>
          <w:szCs w:val="12"/>
          <w:highlight w:val="cyan"/>
        </w:rPr>
        <w:t xml:space="preserve">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onialism destroys to replace</w:t>
      </w:r>
      <w:r w:rsidRPr="00195628">
        <w:rPr>
          <w:sz w:val="12"/>
          <w:szCs w:val="12"/>
        </w:rPr>
        <w:t xml:space="preserve">,” (p. 338) </w:t>
      </w:r>
      <w:r w:rsidRPr="00195628">
        <w:rPr>
          <w:b/>
          <w:highlight w:val="cyan"/>
          <w:u w:val="single"/>
        </w:rPr>
        <w:t>operat</w:t>
      </w:r>
      <w:r w:rsidRPr="00195628">
        <w:rPr>
          <w:b/>
          <w:u w:val="single"/>
        </w:rPr>
        <w:t xml:space="preserve">ing </w:t>
      </w:r>
      <w:r w:rsidRPr="00195628">
        <w:rPr>
          <w:b/>
          <w:highlight w:val="cyan"/>
          <w:u w:val="single"/>
        </w:rPr>
        <w:t>with a logic of elimination</w:t>
      </w:r>
      <w:r w:rsidRPr="00195628">
        <w:rPr>
          <w:sz w:val="12"/>
          <w:szCs w:val="12"/>
        </w:rPr>
        <w:t xml:space="preserve">. “Whatever settlers may say—and they generally have a lot to say,” Wolfe observes, “the primary motive for elimination is not race (or religion, ethnicity, grade of civilization, etc.) but access to territory” (ibid., parentheses original). </w:t>
      </w:r>
      <w:r w:rsidRPr="00195628">
        <w:rPr>
          <w:b/>
          <w:u w:val="single"/>
        </w:rPr>
        <w:t xml:space="preserve">The logic of elimination is </w:t>
      </w:r>
      <w:r w:rsidRPr="00195628">
        <w:rPr>
          <w:b/>
          <w:highlight w:val="cyan"/>
          <w:u w:val="single"/>
        </w:rPr>
        <w:t>embedded into every</w:t>
      </w:r>
      <w:r w:rsidRPr="00195628">
        <w:rPr>
          <w:b/>
          <w:u w:val="single"/>
        </w:rPr>
        <w:t xml:space="preserve"> aspect of the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 </w:t>
      </w:r>
      <w:r w:rsidRPr="00195628">
        <w:rPr>
          <w:b/>
          <w:highlight w:val="cyan"/>
          <w:u w:val="single"/>
        </w:rPr>
        <w:t>structures and its disciplines</w:t>
      </w:r>
      <w:r w:rsidRPr="00195628">
        <w:rPr>
          <w:sz w:val="12"/>
          <w:szCs w:val="12"/>
        </w:rPr>
        <w:t>—it is in their DNA, in a manner of speaking. Indeed invasion is a structure, not an event (p. 402). The</w:t>
      </w:r>
      <w:r w:rsidRPr="00195628">
        <w:rPr>
          <w:b/>
          <w:u w:val="single"/>
        </w:rPr>
        <w:t xml:space="preserve"> </w:t>
      </w:r>
      <w:r w:rsidRPr="00195628">
        <w:rPr>
          <w:b/>
          <w:highlight w:val="cyan"/>
          <w:u w:val="single"/>
        </w:rPr>
        <w:t>violence of invasion</w:t>
      </w:r>
      <w:r w:rsidRPr="00195628">
        <w:rPr>
          <w:b/>
          <w:u w:val="single"/>
        </w:rPr>
        <w:t xml:space="preserve"> is not contained to first contact or the unfortunate birth pangs of a new nation, but </w:t>
      </w:r>
      <w:r w:rsidRPr="00195628">
        <w:rPr>
          <w:b/>
          <w:highlight w:val="cyan"/>
          <w:u w:val="single"/>
        </w:rPr>
        <w:t>is reasserted each day of occupation</w:t>
      </w:r>
      <w:r w:rsidRPr="00195628">
        <w:rPr>
          <w:b/>
          <w:u w:val="single"/>
        </w:rPr>
        <w:t xml:space="preserve">. Thus, when we write about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in this article, we are writing about it as both an historical and contemporary matrix of relations and conditions that </w:t>
      </w:r>
      <w:r w:rsidRPr="00195628">
        <w:rPr>
          <w:b/>
          <w:highlight w:val="cyan"/>
          <w:u w:val="single"/>
        </w:rPr>
        <w:t>define life in the settler colonial nation-state</w:t>
      </w:r>
      <w:r w:rsidRPr="00195628">
        <w:rPr>
          <w:sz w:val="12"/>
          <w:szCs w:val="12"/>
        </w:rPr>
        <w:t xml:space="preserve">, such as the United States, Canada, New Zealand, Australia, Israel, South Africa, Chinese Tibet, and others. In North America, settler colonialism operates through a triad of relationships, between the (white [but not always]) settlers, the Indigenous inhabitants, and chattel slaves who are removed from their homelands to work stolen land. </w:t>
      </w:r>
      <w:r w:rsidRPr="00195628">
        <w:rPr>
          <w:b/>
          <w:u w:val="single"/>
        </w:rPr>
        <w:t xml:space="preserve">At the crux of these relationships is land, highly valued and disputed. </w:t>
      </w:r>
      <w:r w:rsidRPr="00195628">
        <w:rPr>
          <w:b/>
          <w:highlight w:val="cyan"/>
          <w:u w:val="single"/>
        </w:rPr>
        <w:t>For settlers to live on and profit from land</w:t>
      </w:r>
      <w:r w:rsidRPr="00195628">
        <w:rPr>
          <w:b/>
          <w:u w:val="single"/>
        </w:rPr>
        <w:t xml:space="preserve">, </w:t>
      </w:r>
      <w:r w:rsidRPr="00195628">
        <w:rPr>
          <w:b/>
          <w:highlight w:val="cyan"/>
          <w:u w:val="single"/>
        </w:rPr>
        <w:t>they must eliminate Indigenous peoples</w:t>
      </w:r>
      <w:r w:rsidRPr="00195628">
        <w:rPr>
          <w:b/>
          <w:u w:val="single"/>
        </w:rPr>
        <w:t xml:space="preserve">, </w:t>
      </w:r>
      <w:r w:rsidRPr="00195628">
        <w:rPr>
          <w:b/>
          <w:highlight w:val="cyan"/>
          <w:u w:val="single"/>
        </w:rPr>
        <w:t>and extinguish their</w:t>
      </w:r>
      <w:r w:rsidRPr="00195628">
        <w:rPr>
          <w:b/>
          <w:u w:val="single"/>
        </w:rPr>
        <w:t xml:space="preserve"> historical, epistemological, philosophical, moral and political </w:t>
      </w:r>
      <w:r w:rsidRPr="00195628">
        <w:rPr>
          <w:b/>
          <w:highlight w:val="cyan"/>
          <w:u w:val="single"/>
        </w:rPr>
        <w:t>claims to land</w:t>
      </w:r>
      <w:r w:rsidRPr="00195628">
        <w:rPr>
          <w:b/>
          <w:u w:val="single"/>
        </w:rPr>
        <w:t xml:space="preserve">. Land, </w:t>
      </w:r>
      <w:r w:rsidRPr="00195628">
        <w:rPr>
          <w:b/>
          <w:highlight w:val="cyan"/>
          <w:u w:val="single"/>
        </w:rPr>
        <w:t>in being settled, becomes property</w:t>
      </w:r>
      <w:r w:rsidRPr="00195628">
        <w:rPr>
          <w:b/>
          <w:u w:val="single"/>
        </w:rPr>
        <w:t>.</w:t>
      </w:r>
      <w:r w:rsidRPr="00195628">
        <w:rPr>
          <w:sz w:val="12"/>
          <w:szCs w:val="12"/>
        </w:rPr>
        <w:t xml:space="preserve"> Settlers must also import chattel slaves, who must be kept landless, and who also become property, to be used, abused, and managed. Several</w:t>
      </w:r>
      <w:r w:rsidRPr="00195628">
        <w:rPr>
          <w:b/>
          <w:u w:val="single"/>
        </w:rPr>
        <w:t xml:space="preserve"> belief systems need to be in place to justify the destruction of Indigenous life and the enslavement of life from other lands</w:t>
      </w:r>
      <w:r w:rsidRPr="00195628">
        <w:rPr>
          <w:sz w:val="12"/>
          <w:szCs w:val="12"/>
        </w:rPr>
        <w:t xml:space="preserve">, in particular the continent of Africa. These </w:t>
      </w:r>
      <w:r w:rsidRPr="00195628">
        <w:rPr>
          <w:b/>
          <w:highlight w:val="cyan"/>
          <w:u w:val="single"/>
        </w:rPr>
        <w:t>belief systems are constituted through</w:t>
      </w:r>
      <w:r w:rsidRPr="00195628">
        <w:rPr>
          <w:b/>
          <w:u w:val="single"/>
        </w:rPr>
        <w:t xml:space="preserve"> </w:t>
      </w:r>
      <w:r w:rsidRPr="00195628">
        <w:rPr>
          <w:sz w:val="12"/>
          <w:szCs w:val="12"/>
        </w:rPr>
        <w:t xml:space="preserve">“what Michel Foucault identifies as </w:t>
      </w:r>
      <w:r w:rsidRPr="00195628">
        <w:rPr>
          <w:b/>
          <w:highlight w:val="cyan"/>
          <w:u w:val="single"/>
        </w:rPr>
        <w:t>the ‘invention of Man</w:t>
      </w:r>
      <w:r w:rsidRPr="00195628">
        <w:rPr>
          <w:sz w:val="12"/>
          <w:szCs w:val="12"/>
        </w:rPr>
        <w:t xml:space="preserve">’: that is, by the Renaissance humanists’ epochal </w:t>
      </w:r>
      <w:r w:rsidRPr="00195628">
        <w:rPr>
          <w:b/>
          <w:u w:val="single"/>
        </w:rPr>
        <w:t>redescription of the human outside the terms of the then theocentric, ‘sinful by nature’ conception/‘descriptive statement’ of the human</w:t>
      </w:r>
      <w:r w:rsidRPr="00195628">
        <w:rPr>
          <w:sz w:val="12"/>
          <w:szCs w:val="12"/>
        </w:rPr>
        <w:t>” (Wynter, 2003, p. 263).</w:t>
      </w:r>
      <w:r w:rsidRPr="00195628">
        <w:rPr>
          <w:b/>
          <w:u w:val="single"/>
        </w:rPr>
        <w:t xml:space="preserve"> These </w:t>
      </w:r>
      <w:r w:rsidRPr="00195628">
        <w:rPr>
          <w:b/>
          <w:highlight w:val="cyan"/>
          <w:u w:val="single"/>
        </w:rPr>
        <w:t>include</w:t>
      </w:r>
      <w:r w:rsidRPr="00195628">
        <w:rPr>
          <w:b/>
          <w:u w:val="single"/>
        </w:rPr>
        <w:t xml:space="preserve"> what was termed in the 19th century “</w:t>
      </w:r>
      <w:r w:rsidRPr="00195628">
        <w:rPr>
          <w:b/>
          <w:highlight w:val="cyan"/>
          <w:u w:val="single"/>
        </w:rPr>
        <w:t>manifest destiny</w:t>
      </w:r>
      <w:r w:rsidRPr="00195628">
        <w:rPr>
          <w:b/>
          <w:u w:val="single"/>
        </w:rPr>
        <w:t>”–or the expansion of the settler state as afforded by God</w:t>
      </w:r>
      <w:r w:rsidRPr="00195628">
        <w:rPr>
          <w:sz w:val="12"/>
          <w:szCs w:val="12"/>
        </w:rPr>
        <w:t>; heteropaternalism–the assumption that heteropatriarchal nuclear domestic arrangements are the building block of the state and institutions; and most of all, white supremacy.</w:t>
      </w:r>
      <w:r w:rsidRPr="00195628">
        <w:rPr>
          <w:b/>
          <w:u w:val="single"/>
        </w:rPr>
        <w:t xml:space="preserv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requires the construction of non-white peoples as less than</w:t>
      </w:r>
      <w:r w:rsidRPr="00195628">
        <w:rPr>
          <w:b/>
          <w:u w:val="single"/>
        </w:rPr>
        <w:t xml:space="preserve"> or not-quite civilized, an earlier expression of human civilization, </w:t>
      </w:r>
      <w:r w:rsidRPr="00195628">
        <w:rPr>
          <w:b/>
          <w:highlight w:val="cyan"/>
          <w:u w:val="single"/>
        </w:rPr>
        <w:t>and makes whiteness</w:t>
      </w:r>
      <w:r w:rsidRPr="00195628">
        <w:rPr>
          <w:b/>
          <w:u w:val="single"/>
        </w:rPr>
        <w:t xml:space="preserve"> and white subjectivity </w:t>
      </w:r>
      <w:r w:rsidRPr="00195628">
        <w:rPr>
          <w:b/>
          <w:highlight w:val="cyan"/>
          <w:u w:val="single"/>
        </w:rPr>
        <w:t>both superior and normal</w:t>
      </w:r>
      <w:r w:rsidRPr="00195628">
        <w:rPr>
          <w:b/>
          <w:u w:val="single"/>
        </w:rPr>
        <w:t xml:space="preserve"> </w:t>
      </w:r>
      <w:r w:rsidRPr="00195628">
        <w:rPr>
          <w:sz w:val="12"/>
          <w:szCs w:val="12"/>
        </w:rPr>
        <w:t xml:space="preserve">(Wynter, 2003). In doing so, </w:t>
      </w:r>
      <w:r w:rsidRPr="00195628">
        <w:rPr>
          <w:b/>
          <w:u w:val="single"/>
        </w:rPr>
        <w:t xml:space="preserve">whiteness and settler status are made invisible, </w:t>
      </w:r>
      <w:r w:rsidRPr="00195628">
        <w:rPr>
          <w:b/>
          <w:highlight w:val="cyan"/>
          <w:u w:val="single"/>
        </w:rPr>
        <w:t>only seen when threatened</w:t>
      </w:r>
      <w:r w:rsidRPr="00195628">
        <w:rPr>
          <w:sz w:val="12"/>
          <w:szCs w:val="12"/>
        </w:rPr>
        <w:t xml:space="preserve"> (see also Tuck &amp; Yang, 2012).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is typified by its</w:t>
      </w:r>
      <w:r w:rsidRPr="00195628">
        <w:rPr>
          <w:b/>
          <w:u w:val="single"/>
        </w:rPr>
        <w:t xml:space="preserve"> practiced </w:t>
      </w:r>
      <w:r w:rsidRPr="00195628">
        <w:rPr>
          <w:b/>
          <w:highlight w:val="cyan"/>
          <w:u w:val="single"/>
        </w:rPr>
        <w:t>epistemological refusal to recognize</w:t>
      </w:r>
      <w:r w:rsidRPr="00195628">
        <w:rPr>
          <w:b/>
          <w:u w:val="single"/>
        </w:rPr>
        <w:t xml:space="preserve"> the latent relations of </w:t>
      </w:r>
      <w:r w:rsidRPr="00195628">
        <w:rPr>
          <w:b/>
          <w:highlight w:val="cyan"/>
          <w:u w:val="single"/>
        </w:rPr>
        <w:t>the settler colonial triad</w:t>
      </w:r>
      <w:r w:rsidRPr="00195628">
        <w:rPr>
          <w:b/>
          <w:u w:val="single"/>
        </w:rPr>
        <w:t>; the covering of its tracks</w:t>
      </w:r>
      <w:r w:rsidRPr="00195628">
        <w:rPr>
          <w:sz w:val="12"/>
          <w:szCs w:val="12"/>
        </w:rPr>
        <w:t xml:space="preserve">. One of the ways the settlercolonial state manages this covering is through the circulation of its creation story. These stories involve signs-turned mythologies that conceal the teleology of violence and domination that characterize settlement (Donald, 2012a, 2012b). For example, Dwayne Donald examines the centrality of the “Fort on Frontier” as a signifier for the myth of civilization and modernity in the creation story of the Canadian nation-state. The image of the fort works as “a mythic sign that initiates, substantiates and, through its density, hides the teleological story of the development of the nation” (2012a, p. 43): Fort pedagogy works according to an insistence that </w:t>
      </w:r>
      <w:r w:rsidRPr="00195628">
        <w:rPr>
          <w:b/>
          <w:u w:val="single"/>
        </w:rPr>
        <w:t xml:space="preserve">everyone must be brought inside and become like the insiders, or they will be eliminated. The fort teaches us that </w:t>
      </w:r>
      <w:r w:rsidRPr="00195628">
        <w:rPr>
          <w:b/>
          <w:highlight w:val="cyan"/>
          <w:u w:val="single"/>
        </w:rPr>
        <w:t>outsiders must be</w:t>
      </w:r>
      <w:r w:rsidRPr="00195628">
        <w:rPr>
          <w:b/>
          <w:u w:val="single"/>
        </w:rPr>
        <w:t xml:space="preserve"> either </w:t>
      </w:r>
      <w:r w:rsidRPr="00195628">
        <w:rPr>
          <w:b/>
          <w:highlight w:val="cyan"/>
          <w:u w:val="single"/>
        </w:rPr>
        <w:t>incorporated, or excluded</w:t>
      </w:r>
      <w:r w:rsidRPr="00195628">
        <w:rPr>
          <w:b/>
          <w:u w:val="single"/>
        </w:rPr>
        <w:t>, in order for development to occur in the desired ways.</w:t>
      </w:r>
      <w:r w:rsidRPr="00195628">
        <w:rPr>
          <w:sz w:val="12"/>
          <w:szCs w:val="12"/>
        </w:rPr>
        <w:t xml:space="preserve"> (2012a, p. 44)</w:t>
      </w:r>
      <w:r w:rsidRPr="00195628">
        <w:rPr>
          <w:b/>
          <w:u w:val="single"/>
        </w:rPr>
        <w:t xml:space="preserve"> The fort is not simply </w:t>
      </w:r>
      <w:r w:rsidRPr="00195628">
        <w:rPr>
          <w:b/>
          <w:u w:val="single"/>
        </w:rPr>
        <w:lastRenderedPageBreak/>
        <w:t xml:space="preserve">about the process of colonization–of the exogenous conquering of land and people, but more importantly, about </w:t>
      </w:r>
      <w:r w:rsidRPr="00195628">
        <w:rPr>
          <w:b/>
          <w:highlight w:val="cyan"/>
          <w:u w:val="single"/>
        </w:rPr>
        <w:t>a process of colonial settlement</w:t>
      </w:r>
      <w:r w:rsidRPr="00195628">
        <w:rPr>
          <w:sz w:val="12"/>
          <w:szCs w:val="12"/>
        </w:rPr>
        <w:t xml:space="preserve">—of imposing a hegemonic logic from the inside, “premised on the domination of a majority that has become indigenous” (Veracini, 2010, p. 5, emphasis added). As Donald (2012b) explains, “transplanting a four-cornered version of European development into the heart of the wilderness” (p. 95), the fort stands as a signifier “of the process by which wild and underutilized lands were civilized through European exploration, takeover, and settlement” (p. 99). Scholars like John Willinsky (1998) have offered ample evidence of the ways </w:t>
      </w:r>
      <w:r w:rsidRPr="00195628">
        <w:rPr>
          <w:b/>
          <w:u w:val="single"/>
        </w:rPr>
        <w:t xml:space="preserve">in which </w:t>
      </w:r>
      <w:r w:rsidRPr="00195628">
        <w:rPr>
          <w:b/>
          <w:highlight w:val="cyan"/>
          <w:u w:val="single"/>
        </w:rPr>
        <w:t>schooling</w:t>
      </w:r>
      <w:r w:rsidRPr="00195628">
        <w:rPr>
          <w:b/>
          <w:u w:val="single"/>
        </w:rPr>
        <w:t xml:space="preserve"> has served the purpose of </w:t>
      </w:r>
      <w:r w:rsidRPr="00195628">
        <w:rPr>
          <w:b/>
          <w:highlight w:val="cyan"/>
          <w:u w:val="single"/>
        </w:rPr>
        <w:t>promoting an imperialist view</w:t>
      </w:r>
      <w:r w:rsidRPr="00195628">
        <w:rPr>
          <w:b/>
          <w:u w:val="single"/>
        </w:rPr>
        <w:t xml:space="preserve"> of the world that </w:t>
      </w:r>
      <w:r w:rsidRPr="00195628">
        <w:rPr>
          <w:b/>
          <w:highlight w:val="cyan"/>
          <w:u w:val="single"/>
        </w:rPr>
        <w:t>justifies colonization premised on European epistemological supremacy</w:t>
      </w:r>
      <w:r w:rsidRPr="00195628">
        <w:rPr>
          <w:b/>
          <w:u w:val="single"/>
        </w:rPr>
        <w:t>.</w:t>
      </w:r>
      <w:r w:rsidRPr="00195628">
        <w:rPr>
          <w:sz w:val="12"/>
          <w:szCs w:val="12"/>
        </w:rPr>
        <w:t xml:space="preserve"> While he provides a powerful critique of the colonizing force of the North American curriculum,</w:t>
      </w:r>
      <w:r w:rsidRPr="00195628">
        <w:rPr>
          <w:b/>
          <w:u w:val="single"/>
        </w:rPr>
        <w:t xml:space="preserve"> such analyses stop short of examining how the project of curriculum is implied in the ongoing project of colonial settlement, assuming that settler colonies are a thing of the past. Recognizing that </w:t>
      </w:r>
      <w:r w:rsidRPr="00195628">
        <w:rPr>
          <w:b/>
          <w:highlight w:val="cyan"/>
          <w:u w:val="single"/>
        </w:rPr>
        <w:t>colonization is an ongoing process</w:t>
      </w:r>
      <w:r w:rsidRPr="00195628">
        <w:rPr>
          <w:b/>
          <w:u w:val="single"/>
        </w:rPr>
        <w:t xml:space="preserve">, there have been many postcolonial conceptualizations of curriculum and curriculum history </w:t>
      </w:r>
      <w:r w:rsidRPr="00195628">
        <w:rPr>
          <w:sz w:val="12"/>
          <w:szCs w:val="12"/>
        </w:rPr>
        <w:t>(e.g. Asher, 2005; Coloma; 2009; McCarthy, 1998). Yet such conceptualizations typically ignore important differences in the various kinds of colonial processes occurring in the contemporary world. Because it is different from other forms of colonialism in ways that matter, settler colonialism requires more than a postcolonial theory of decolonization. Indeed, “decolonization in a settler context is fraught because empire, settlement, and internal colony have no spatial separation” (Tuck &amp; Yang, 2012, p. 7). In this light, the specific contours of settler colonialism in curriculum studies are as yet undertheorized, particularly its continued role in ensuring what we describe later in this article as settler futurity. This essay takes part in this conversation by theorizing what we call the curriculum project of replacement.</w:t>
      </w:r>
    </w:p>
    <w:p w14:paraId="71F8B036" w14:textId="77777777" w:rsidR="00A34CDC" w:rsidRDefault="00A34CDC" w:rsidP="00A34CDC">
      <w:pPr>
        <w:pStyle w:val="Heading4"/>
      </w:pPr>
      <w:r>
        <w:t xml:space="preserve">Speaking from an abstract, “zero-point” perspective is one rooted in Western philosophies that attempt to conceal and hide ethnic, racial, gendered, and sexual epistemic locations through a universalizing knowledge that leads to further colonial domination and hierarchy. This is a both a link and an epistemic indict </w:t>
      </w:r>
    </w:p>
    <w:p w14:paraId="6C8CF4A3" w14:textId="77777777" w:rsidR="00A34CDC" w:rsidRPr="00D54BBA" w:rsidRDefault="00A34CDC" w:rsidP="00A34CDC">
      <w:pPr>
        <w:pStyle w:val="Heading4"/>
        <w:rPr>
          <w:b w:val="0"/>
        </w:rPr>
      </w:pPr>
      <w:r w:rsidRPr="00076854">
        <w:t>Grosfoguel 11</w:t>
      </w:r>
      <w:r w:rsidRPr="00F13DE3">
        <w:rPr>
          <w:rStyle w:val="Style13ptBold"/>
        </w:rPr>
        <w:t xml:space="preserve"> [(Ramon, Associate Professor Ethnic Studies Department, Chicano/Latin</w:t>
      </w:r>
      <w:r>
        <w:rPr>
          <w:rStyle w:val="Style13ptBold"/>
        </w:rPr>
        <w:t>e</w:t>
      </w:r>
      <w:r w:rsidRPr="00F13DE3">
        <w:rPr>
          <w:rStyle w:val="Style13ptBold"/>
        </w:rPr>
        <w:t xml:space="preserve"> Studies) "Decolonizing Post-Colonial Studies and Paradigms of Political Economy: Transmodernity, Decolonial Thinking, and Global Coloniality." TRANSMODERNITY: Journal of Peripheral Cultural Production of the Luso-Hispanic World 1, no. 1, 4-6]</w:t>
      </w:r>
    </w:p>
    <w:p w14:paraId="210FB0A7" w14:textId="0F1988A2" w:rsidR="00A34CDC" w:rsidRPr="00A34CDC" w:rsidRDefault="00A34CDC" w:rsidP="00A34CDC">
      <w:pPr>
        <w:spacing w:line="256" w:lineRule="auto"/>
        <w:rPr>
          <w:sz w:val="14"/>
          <w:szCs w:val="16"/>
        </w:rPr>
      </w:pPr>
      <w:r w:rsidRPr="00384098">
        <w:rPr>
          <w:szCs w:val="22"/>
          <w:u w:val="single"/>
        </w:rPr>
        <w:t xml:space="preserve">The first point </w:t>
      </w:r>
      <w:r w:rsidRPr="00FD4318">
        <w:rPr>
          <w:sz w:val="14"/>
          <w:szCs w:val="16"/>
        </w:rPr>
        <w:t xml:space="preserve">achieving a universal consciousness, and to dismiss non-Western knowledge as particularistic and, thus, unable to achieve universality to discuss </w:t>
      </w:r>
      <w:r w:rsidRPr="00384098">
        <w:rPr>
          <w:szCs w:val="22"/>
          <w:u w:val="single"/>
        </w:rPr>
        <w:t xml:space="preserve">is the contribution of racial/ethnic and feminist subaltern perspectives to epistemological questions. The </w:t>
      </w:r>
      <w:r w:rsidRPr="00384098">
        <w:rPr>
          <w:szCs w:val="22"/>
          <w:highlight w:val="cyan"/>
          <w:u w:val="single"/>
        </w:rPr>
        <w:t>hegemonic Eurocentric paradigms</w:t>
      </w:r>
      <w:r w:rsidRPr="00384098">
        <w:rPr>
          <w:szCs w:val="22"/>
          <w:u w:val="single"/>
        </w:rPr>
        <w:t xml:space="preserve"> that </w:t>
      </w:r>
      <w:r w:rsidRPr="00384098">
        <w:rPr>
          <w:szCs w:val="22"/>
          <w:highlight w:val="cyan"/>
          <w:u w:val="single"/>
        </w:rPr>
        <w:t>have informed western philosophy</w:t>
      </w:r>
      <w:r w:rsidRPr="00384098">
        <w:rPr>
          <w:szCs w:val="22"/>
          <w:u w:val="single"/>
        </w:rPr>
        <w:t xml:space="preserve"> </w:t>
      </w:r>
      <w:r w:rsidRPr="00FD4318">
        <w:rPr>
          <w:sz w:val="14"/>
          <w:szCs w:val="16"/>
        </w:rPr>
        <w:t xml:space="preserve">and sciences </w:t>
      </w:r>
      <w:r w:rsidRPr="00384098">
        <w:rPr>
          <w:szCs w:val="22"/>
          <w:highlight w:val="cyan"/>
          <w:u w:val="single"/>
        </w:rPr>
        <w:t>in the “modern/colonial</w:t>
      </w:r>
      <w:r w:rsidRPr="00384098">
        <w:rPr>
          <w:szCs w:val="22"/>
          <w:u w:val="single"/>
        </w:rPr>
        <w:t xml:space="preserve"> </w:t>
      </w:r>
      <w:r w:rsidRPr="00FD4318">
        <w:rPr>
          <w:sz w:val="14"/>
          <w:szCs w:val="16"/>
        </w:rPr>
        <w:t>capitalist/patriarchal world-</w:t>
      </w:r>
      <w:r w:rsidRPr="00384098">
        <w:rPr>
          <w:szCs w:val="22"/>
          <w:highlight w:val="cyan"/>
          <w:u w:val="single"/>
        </w:rPr>
        <w:t>system</w:t>
      </w:r>
      <w:r w:rsidRPr="00FD4318">
        <w:rPr>
          <w:sz w:val="14"/>
          <w:szCs w:val="16"/>
        </w:rPr>
        <w:t xml:space="preserve">” (Grosfoguel 2005; 2006b) </w:t>
      </w:r>
      <w:r w:rsidRPr="00384098">
        <w:rPr>
          <w:szCs w:val="22"/>
          <w:u w:val="single"/>
        </w:rPr>
        <w:t xml:space="preserve">for the last 500 hundred years </w:t>
      </w:r>
      <w:r w:rsidRPr="00384098">
        <w:rPr>
          <w:szCs w:val="22"/>
          <w:highlight w:val="cyan"/>
          <w:u w:val="single"/>
        </w:rPr>
        <w:t>assume a universalistic</w:t>
      </w:r>
      <w:r w:rsidRPr="00384098">
        <w:rPr>
          <w:szCs w:val="22"/>
          <w:u w:val="single"/>
        </w:rPr>
        <w:t xml:space="preserve">, neutral, </w:t>
      </w:r>
      <w:r w:rsidRPr="00384098">
        <w:rPr>
          <w:szCs w:val="22"/>
          <w:highlight w:val="cyan"/>
          <w:u w:val="single"/>
        </w:rPr>
        <w:t>objective point of view</w:t>
      </w:r>
      <w:r w:rsidRPr="00384098">
        <w:rPr>
          <w:szCs w:val="22"/>
          <w:u w:val="single"/>
        </w:rPr>
        <w:t xml:space="preserve">. </w:t>
      </w:r>
      <w:r w:rsidRPr="00FD4318">
        <w:rPr>
          <w:sz w:val="14"/>
          <w:szCs w:val="16"/>
        </w:rPr>
        <w:t xml:space="preserve">Chicana and black feminist scholars (Moraga and Anzaldúa 1983; Collins 1990) as well as Third World scholars inside and outside the United States (Dussel 1977) reminded us that </w:t>
      </w:r>
      <w:r w:rsidRPr="00384098">
        <w:rPr>
          <w:szCs w:val="22"/>
          <w:highlight w:val="cyan"/>
          <w:u w:val="single"/>
        </w:rPr>
        <w:t>we always speak</w:t>
      </w:r>
      <w:r w:rsidRPr="00384098">
        <w:rPr>
          <w:szCs w:val="22"/>
          <w:u w:val="single"/>
        </w:rPr>
        <w:t xml:space="preserve"> </w:t>
      </w:r>
      <w:r w:rsidRPr="00384098">
        <w:rPr>
          <w:szCs w:val="22"/>
          <w:highlight w:val="cyan"/>
          <w:u w:val="single"/>
        </w:rPr>
        <w:t>from a</w:t>
      </w:r>
      <w:r w:rsidRPr="00384098">
        <w:rPr>
          <w:szCs w:val="22"/>
          <w:u w:val="single"/>
        </w:rPr>
        <w:t xml:space="preserve"> particular location in the </w:t>
      </w:r>
      <w:r w:rsidRPr="00384098">
        <w:rPr>
          <w:szCs w:val="22"/>
          <w:highlight w:val="cyan"/>
          <w:u w:val="single"/>
        </w:rPr>
        <w:t>power structure</w:t>
      </w:r>
      <w:r w:rsidRPr="00FD4318">
        <w:rPr>
          <w:sz w:val="14"/>
          <w:szCs w:val="16"/>
        </w:rPr>
        <w:t>s</w:t>
      </w:r>
      <w:r w:rsidRPr="00384098">
        <w:rPr>
          <w:szCs w:val="22"/>
          <w:u w:val="single"/>
        </w:rPr>
        <w:t xml:space="preserve">. </w:t>
      </w:r>
      <w:r w:rsidRPr="00384098">
        <w:rPr>
          <w:szCs w:val="22"/>
          <w:highlight w:val="cyan"/>
          <w:u w:val="single"/>
        </w:rPr>
        <w:t>Nobody escapes the</w:t>
      </w:r>
      <w:r w:rsidRPr="00384098">
        <w:rPr>
          <w:szCs w:val="22"/>
          <w:u w:val="single"/>
        </w:rPr>
        <w:t xml:space="preserve"> class, sexual</w:t>
      </w:r>
      <w:r w:rsidRPr="00FD4318">
        <w:rPr>
          <w:sz w:val="14"/>
          <w:szCs w:val="16"/>
        </w:rPr>
        <w:t xml:space="preserve">, gender, spiritual, </w:t>
      </w:r>
      <w:r w:rsidRPr="00384098">
        <w:rPr>
          <w:szCs w:val="22"/>
          <w:u w:val="single"/>
        </w:rPr>
        <w:t>linguistic</w:t>
      </w:r>
      <w:r w:rsidRPr="00FD4318">
        <w:rPr>
          <w:sz w:val="14"/>
          <w:szCs w:val="16"/>
        </w:rPr>
        <w:t xml:space="preserve">, geographical, </w:t>
      </w:r>
      <w:r w:rsidRPr="00384098">
        <w:rPr>
          <w:szCs w:val="22"/>
          <w:u w:val="single"/>
        </w:rPr>
        <w:t xml:space="preserve">and racial </w:t>
      </w:r>
      <w:r w:rsidRPr="00384098">
        <w:rPr>
          <w:szCs w:val="22"/>
          <w:highlight w:val="cyan"/>
          <w:u w:val="single"/>
        </w:rPr>
        <w:t>hierarchies of the</w:t>
      </w:r>
      <w:r w:rsidRPr="00384098">
        <w:rPr>
          <w:szCs w:val="22"/>
          <w:u w:val="single"/>
        </w:rPr>
        <w:t xml:space="preserve"> “modern/</w:t>
      </w:r>
      <w:r w:rsidRPr="00384098">
        <w:rPr>
          <w:szCs w:val="22"/>
          <w:highlight w:val="cyan"/>
          <w:u w:val="single"/>
        </w:rPr>
        <w:t>colonial</w:t>
      </w:r>
      <w:r w:rsidRPr="00384098">
        <w:rPr>
          <w:szCs w:val="22"/>
          <w:u w:val="single"/>
        </w:rPr>
        <w:t xml:space="preserve"> </w:t>
      </w:r>
      <w:r w:rsidRPr="00FD4318">
        <w:rPr>
          <w:sz w:val="14"/>
          <w:szCs w:val="16"/>
        </w:rPr>
        <w:t>capitalist/patriarchal world-</w:t>
      </w:r>
      <w:r w:rsidRPr="00384098">
        <w:rPr>
          <w:szCs w:val="22"/>
          <w:highlight w:val="cyan"/>
          <w:u w:val="single"/>
        </w:rPr>
        <w:t>system</w:t>
      </w:r>
      <w:r w:rsidRPr="00FD4318">
        <w:rPr>
          <w:sz w:val="14"/>
          <w:szCs w:val="16"/>
        </w:rPr>
        <w:t xml:space="preserve">“. As feminist scholar Donna Haraway (1988) states, </w:t>
      </w:r>
      <w:r w:rsidRPr="00384098">
        <w:rPr>
          <w:szCs w:val="22"/>
          <w:u w:val="single"/>
        </w:rPr>
        <w:t>our knowledges are always situated</w:t>
      </w:r>
      <w:r w:rsidRPr="00FD4318">
        <w:rPr>
          <w:sz w:val="14"/>
          <w:szCs w:val="16"/>
        </w:rPr>
        <w:t xml:space="preserve">. Black feminist scholars called this perspective “afro-centric epistemology” (Collins 1990) (which is not equivalent to the afrocentrist perspective) while Latin American Philosopher of Liberation Enrique Dussel called it “geopolitics of knowledge” (Dussel 1977) and, following Fanon (1967) and Anzaldúa (1987), I will use the term “body politics of knowledge.” This is not only a question about social values in knowledge production or the fact that our knowledge is always partial. </w:t>
      </w:r>
      <w:r w:rsidRPr="00384098">
        <w:rPr>
          <w:szCs w:val="22"/>
          <w:u w:val="single"/>
        </w:rPr>
        <w:t xml:space="preserve">The main point here is </w:t>
      </w:r>
      <w:r w:rsidRPr="00384098">
        <w:rPr>
          <w:szCs w:val="22"/>
          <w:highlight w:val="cyan"/>
          <w:u w:val="single"/>
        </w:rPr>
        <w:t>the locus of enunciation</w:t>
      </w:r>
      <w:r w:rsidRPr="00384098">
        <w:rPr>
          <w:szCs w:val="22"/>
          <w:u w:val="single"/>
        </w:rPr>
        <w:t xml:space="preserve">, that is, the geo-political </w:t>
      </w:r>
      <w:r w:rsidRPr="00FD4318">
        <w:rPr>
          <w:sz w:val="14"/>
          <w:szCs w:val="16"/>
        </w:rPr>
        <w:t xml:space="preserve">and body-political </w:t>
      </w:r>
      <w:r w:rsidRPr="00384098">
        <w:rPr>
          <w:szCs w:val="22"/>
          <w:u w:val="single"/>
        </w:rPr>
        <w:t xml:space="preserve">location of the subject that speaks. </w:t>
      </w:r>
      <w:r w:rsidRPr="00384098">
        <w:rPr>
          <w:szCs w:val="22"/>
          <w:highlight w:val="cyan"/>
          <w:u w:val="single"/>
        </w:rPr>
        <w:t>In Western philosophy</w:t>
      </w:r>
      <w:r w:rsidRPr="00FD4318">
        <w:rPr>
          <w:sz w:val="14"/>
          <w:szCs w:val="16"/>
        </w:rPr>
        <w:t xml:space="preserve"> and sciences </w:t>
      </w:r>
      <w:r w:rsidRPr="00384098">
        <w:rPr>
          <w:szCs w:val="22"/>
          <w:highlight w:val="cyan"/>
          <w:u w:val="single"/>
        </w:rPr>
        <w:t>the subject</w:t>
      </w:r>
      <w:r w:rsidRPr="00FD4318">
        <w:rPr>
          <w:sz w:val="14"/>
          <w:szCs w:val="16"/>
        </w:rPr>
        <w:t xml:space="preserve"> that speaks </w:t>
      </w:r>
      <w:r w:rsidRPr="00384098">
        <w:rPr>
          <w:szCs w:val="22"/>
          <w:highlight w:val="cyan"/>
          <w:u w:val="single"/>
        </w:rPr>
        <w:t>is</w:t>
      </w:r>
      <w:r w:rsidRPr="00FD4318">
        <w:rPr>
          <w:sz w:val="14"/>
          <w:szCs w:val="16"/>
        </w:rPr>
        <w:t xml:space="preserve"> always hidden, concealed, </w:t>
      </w:r>
      <w:r w:rsidRPr="00384098">
        <w:rPr>
          <w:szCs w:val="22"/>
          <w:highlight w:val="cyan"/>
          <w:u w:val="single"/>
        </w:rPr>
        <w:t>erased from the analysis</w:t>
      </w:r>
      <w:r w:rsidRPr="00384098">
        <w:rPr>
          <w:szCs w:val="22"/>
          <w:u w:val="single"/>
        </w:rPr>
        <w:t>.</w:t>
      </w:r>
      <w:r w:rsidRPr="00FD4318">
        <w:rPr>
          <w:sz w:val="14"/>
          <w:szCs w:val="16"/>
        </w:rPr>
        <w:t xml:space="preserve"> The “ego-politics of knowledge” of </w:t>
      </w:r>
      <w:r w:rsidRPr="00384098">
        <w:rPr>
          <w:szCs w:val="22"/>
          <w:u w:val="single"/>
        </w:rPr>
        <w:t>Western philosophy has always privilege the myth of a non-situated “Ego”.</w:t>
      </w:r>
      <w:r w:rsidRPr="00FD4318">
        <w:rPr>
          <w:sz w:val="14"/>
          <w:szCs w:val="16"/>
        </w:rPr>
        <w:t xml:space="preserve"> Ethnic/racial/gender/sexual </w:t>
      </w:r>
      <w:r w:rsidRPr="00384098">
        <w:rPr>
          <w:szCs w:val="22"/>
          <w:u w:val="single"/>
        </w:rPr>
        <w:t>epistemic location and the subject that speaks are always decoupled.</w:t>
      </w:r>
      <w:r w:rsidRPr="00FD4318">
        <w:rPr>
          <w:sz w:val="14"/>
          <w:szCs w:val="16"/>
        </w:rPr>
        <w:t xml:space="preserve"> </w:t>
      </w:r>
      <w:r w:rsidRPr="00384098">
        <w:rPr>
          <w:szCs w:val="22"/>
          <w:highlight w:val="cyan"/>
          <w:u w:val="single"/>
        </w:rPr>
        <w:t>By delinking</w:t>
      </w:r>
      <w:r w:rsidRPr="00FD4318">
        <w:rPr>
          <w:sz w:val="14"/>
          <w:szCs w:val="16"/>
        </w:rPr>
        <w:t xml:space="preserve"> ethnic/racial/gender/sexual </w:t>
      </w:r>
      <w:r w:rsidRPr="00384098">
        <w:rPr>
          <w:szCs w:val="22"/>
          <w:highlight w:val="cyan"/>
          <w:u w:val="single"/>
        </w:rPr>
        <w:t>epistemic location from the subject</w:t>
      </w:r>
      <w:r w:rsidRPr="00FD4318">
        <w:rPr>
          <w:sz w:val="14"/>
          <w:szCs w:val="16"/>
        </w:rPr>
        <w:t xml:space="preserve"> that speaks, </w:t>
      </w:r>
      <w:r w:rsidRPr="00384098">
        <w:rPr>
          <w:szCs w:val="22"/>
          <w:highlight w:val="cyan"/>
          <w:u w:val="single"/>
        </w:rPr>
        <w:t>Western philosophy</w:t>
      </w:r>
      <w:r w:rsidRPr="00FD4318">
        <w:rPr>
          <w:sz w:val="14"/>
          <w:szCs w:val="16"/>
        </w:rPr>
        <w:t xml:space="preserve"> and sciences are able to </w:t>
      </w:r>
      <w:r w:rsidRPr="00384098">
        <w:rPr>
          <w:szCs w:val="22"/>
          <w:highlight w:val="cyan"/>
          <w:u w:val="single"/>
        </w:rPr>
        <w:t>produce a myth about a Truthful universal knowledge that</w:t>
      </w:r>
      <w:r w:rsidRPr="00384098">
        <w:rPr>
          <w:szCs w:val="22"/>
          <w:u w:val="single"/>
        </w:rPr>
        <w:t xml:space="preserve"> covers up</w:t>
      </w:r>
      <w:r w:rsidRPr="00FD4318">
        <w:rPr>
          <w:sz w:val="14"/>
          <w:szCs w:val="16"/>
        </w:rPr>
        <w:t xml:space="preserve">, that is, </w:t>
      </w:r>
      <w:r w:rsidRPr="00384098">
        <w:rPr>
          <w:szCs w:val="22"/>
          <w:highlight w:val="cyan"/>
          <w:u w:val="single"/>
        </w:rPr>
        <w:t>conceals</w:t>
      </w:r>
      <w:r w:rsidRPr="00384098">
        <w:rPr>
          <w:szCs w:val="22"/>
          <w:u w:val="single"/>
        </w:rPr>
        <w:t xml:space="preserve"> who is speaking as well as the geo-political</w:t>
      </w:r>
      <w:r w:rsidRPr="00FD4318">
        <w:rPr>
          <w:sz w:val="14"/>
          <w:szCs w:val="16"/>
        </w:rPr>
        <w:t xml:space="preserve"> and body-political </w:t>
      </w:r>
      <w:r w:rsidRPr="00384098">
        <w:rPr>
          <w:szCs w:val="22"/>
          <w:u w:val="single"/>
        </w:rPr>
        <w:t xml:space="preserve">epistemic location in the structures of </w:t>
      </w:r>
      <w:r w:rsidRPr="00384098">
        <w:rPr>
          <w:szCs w:val="22"/>
          <w:highlight w:val="cyan"/>
          <w:u w:val="single"/>
        </w:rPr>
        <w:t>colonial power</w:t>
      </w:r>
      <w:r w:rsidRPr="00384098">
        <w:rPr>
          <w:szCs w:val="22"/>
          <w:u w:val="single"/>
        </w:rPr>
        <w:t xml:space="preserve">/knowledge </w:t>
      </w:r>
      <w:r w:rsidRPr="00384098">
        <w:rPr>
          <w:szCs w:val="22"/>
          <w:highlight w:val="cyan"/>
          <w:u w:val="single"/>
        </w:rPr>
        <w:t>from which the subject speaks</w:t>
      </w:r>
      <w:r w:rsidRPr="00384098">
        <w:rPr>
          <w:szCs w:val="22"/>
          <w:u w:val="single"/>
        </w:rPr>
        <w:t xml:space="preserve">. </w:t>
      </w:r>
      <w:r w:rsidRPr="00FD4318">
        <w:rPr>
          <w:sz w:val="14"/>
          <w:szCs w:val="16"/>
        </w:rPr>
        <w:t xml:space="preserve">It is important here to distinguish the “epistemic location” from the “social location.” </w:t>
      </w:r>
      <w:r w:rsidRPr="00384098">
        <w:rPr>
          <w:szCs w:val="22"/>
          <w:u w:val="single"/>
        </w:rPr>
        <w:t xml:space="preserve">The fact that one is socially </w:t>
      </w:r>
      <w:r w:rsidRPr="00384098">
        <w:rPr>
          <w:szCs w:val="22"/>
          <w:u w:val="single"/>
        </w:rPr>
        <w:lastRenderedPageBreak/>
        <w:t xml:space="preserve">located in the oppressed side of power relations does not automatically mean that </w:t>
      </w:r>
      <w:r>
        <w:rPr>
          <w:szCs w:val="22"/>
          <w:u w:val="single"/>
        </w:rPr>
        <w:t xml:space="preserve">[they] </w:t>
      </w:r>
      <w:r w:rsidRPr="00384098">
        <w:rPr>
          <w:szCs w:val="22"/>
          <w:u w:val="single"/>
        </w:rPr>
        <w:t>he/she is epistemically thinking from a subaltern epistemic location.</w:t>
      </w:r>
      <w:r w:rsidRPr="00FD4318">
        <w:rPr>
          <w:sz w:val="14"/>
          <w:szCs w:val="16"/>
        </w:rPr>
        <w:t xml:space="preserve"> Precisely, the success of the modern/colonial worldsystem consists in making subjects that are socially located in the oppressed side of the colonial difference, to think epistemically like the ones on the dominant positions. </w:t>
      </w:r>
      <w:r w:rsidRPr="00384098">
        <w:rPr>
          <w:szCs w:val="22"/>
          <w:u w:val="single"/>
        </w:rPr>
        <w:t>Subaltern epistemic perspectives</w:t>
      </w:r>
      <w:r w:rsidRPr="00FD4318">
        <w:rPr>
          <w:sz w:val="14"/>
          <w:szCs w:val="16"/>
        </w:rPr>
        <w:t xml:space="preserve"> are knowledge coming from below that </w:t>
      </w:r>
      <w:r w:rsidRPr="00384098">
        <w:rPr>
          <w:szCs w:val="22"/>
          <w:u w:val="single"/>
        </w:rPr>
        <w:t>produces a critical perspective of hegemonic knowledge in the power relations</w:t>
      </w:r>
      <w:r w:rsidRPr="00FD4318">
        <w:rPr>
          <w:sz w:val="14"/>
          <w:szCs w:val="16"/>
        </w:rPr>
        <w:t xml:space="preserve"> involved. I am not claiming an epistemic populism where knowledge produced from below is automatically an epistemic subaltern knowledge. What I am claiming is that </w:t>
      </w:r>
      <w:r w:rsidRPr="00384098">
        <w:rPr>
          <w:szCs w:val="22"/>
          <w:u w:val="single"/>
        </w:rPr>
        <w:t>all knowledges are epistemically located in the dominant or the subaltern side of the power relations</w:t>
      </w:r>
      <w:r w:rsidRPr="00FD4318">
        <w:rPr>
          <w:sz w:val="14"/>
          <w:szCs w:val="16"/>
        </w:rPr>
        <w:t xml:space="preserve"> and that this is related to the geo- and body-politics of knowledge. </w:t>
      </w:r>
      <w:r w:rsidRPr="00BF66F1">
        <w:rPr>
          <w:szCs w:val="22"/>
          <w:highlight w:val="cyan"/>
          <w:u w:val="single"/>
        </w:rPr>
        <w:t>The disembodied</w:t>
      </w:r>
      <w:r w:rsidRPr="00FD4318">
        <w:rPr>
          <w:sz w:val="14"/>
          <w:szCs w:val="16"/>
        </w:rPr>
        <w:t xml:space="preserve"> and unlocated </w:t>
      </w:r>
      <w:r w:rsidRPr="00BF66F1">
        <w:rPr>
          <w:szCs w:val="22"/>
          <w:highlight w:val="cyan"/>
          <w:u w:val="single"/>
        </w:rPr>
        <w:t>neutrality and objectivity</w:t>
      </w:r>
      <w:r w:rsidRPr="00FD4318">
        <w:rPr>
          <w:sz w:val="14"/>
          <w:szCs w:val="16"/>
        </w:rPr>
        <w:t xml:space="preserve"> of the ego-politics of knowledge </w:t>
      </w:r>
      <w:r w:rsidRPr="00BF66F1">
        <w:rPr>
          <w:szCs w:val="22"/>
          <w:highlight w:val="cyan"/>
          <w:u w:val="single"/>
        </w:rPr>
        <w:t>is a Western myth</w:t>
      </w:r>
      <w:r w:rsidRPr="00384098">
        <w:rPr>
          <w:szCs w:val="22"/>
          <w:u w:val="single"/>
        </w:rPr>
        <w:t>.</w:t>
      </w:r>
      <w:r w:rsidRPr="00FD4318">
        <w:rPr>
          <w:sz w:val="14"/>
          <w:szCs w:val="16"/>
        </w:rPr>
        <w:t xml:space="preserve"> René Descartes, the founder of Modern Western Philosophy, inaugurates a new moment in the history of Western thought. He replaces God, as the foundation of knowledge in the Theo-politics of knowledge of the European Middle Ages, with (Western) Man as the foundation of knowledge in European Modern times. All the attributes of God are now extrapolated to (Western) Man. Universal Truth beyond time and space privileges access to the laws of the Universe, and the capacity to produce scientific knowledge and theory is now placed in the mind of Western Man. The Cartesian “Cogito ergo sum” (“I think, therefore I am“) is the foundation of modern Western sciences. By producing a dualism between mind and body and between mind and nature, Descartes was able to claim non-situated, universal, Godeyed view knowledge. This is what the Colombian philosopher Santiago Castro- Gómez called the “point zero” perspective of Eurocentric philosophies (Castro-Gómez 2003). The “point zero” is the point of view that hides and conceals itself as being beyond a particular point of view, that is, the </w:t>
      </w:r>
      <w:r w:rsidRPr="00384098">
        <w:rPr>
          <w:szCs w:val="22"/>
          <w:u w:val="single"/>
        </w:rPr>
        <w:t>point of view that represents itself as being without a point of view</w:t>
      </w:r>
      <w:r w:rsidRPr="00FD4318">
        <w:rPr>
          <w:sz w:val="14"/>
          <w:szCs w:val="16"/>
        </w:rPr>
        <w:t xml:space="preserve">. It is this “god-eye view” that always </w:t>
      </w:r>
      <w:r w:rsidRPr="00BF66F1">
        <w:rPr>
          <w:szCs w:val="22"/>
          <w:highlight w:val="cyan"/>
          <w:u w:val="single"/>
        </w:rPr>
        <w:t>hides</w:t>
      </w:r>
      <w:r w:rsidRPr="00384098">
        <w:rPr>
          <w:szCs w:val="22"/>
          <w:u w:val="single"/>
        </w:rPr>
        <w:t xml:space="preserve"> </w:t>
      </w:r>
      <w:r w:rsidRPr="00FD4318">
        <w:rPr>
          <w:sz w:val="14"/>
          <w:szCs w:val="16"/>
        </w:rPr>
        <w:t xml:space="preserve">its local and particular perspective </w:t>
      </w:r>
      <w:r w:rsidRPr="00BF66F1">
        <w:rPr>
          <w:szCs w:val="22"/>
          <w:highlight w:val="cyan"/>
          <w:u w:val="single"/>
        </w:rPr>
        <w:t>under an abstract universalism</w:t>
      </w:r>
      <w:r w:rsidRPr="00384098">
        <w:rPr>
          <w:szCs w:val="22"/>
          <w:u w:val="single"/>
        </w:rPr>
        <w:t xml:space="preserve">. </w:t>
      </w:r>
      <w:r w:rsidRPr="00FD4318">
        <w:rPr>
          <w:sz w:val="14"/>
          <w:szCs w:val="16"/>
        </w:rPr>
        <w:t xml:space="preserve">Western philosophy privileges “ego politics of knowledge” over the “geopolitics of knowledge” and the “body-politics of knowledge.” Historically, </w:t>
      </w:r>
      <w:r w:rsidRPr="00BF66F1">
        <w:rPr>
          <w:szCs w:val="22"/>
          <w:highlight w:val="cyan"/>
          <w:u w:val="single"/>
        </w:rPr>
        <w:t>this has allowed Western man</w:t>
      </w:r>
      <w:r w:rsidRPr="00FD4318">
        <w:rPr>
          <w:sz w:val="14"/>
          <w:szCs w:val="16"/>
        </w:rPr>
        <w:t xml:space="preserve"> (the gendered term is intentionally used here) </w:t>
      </w:r>
      <w:r w:rsidRPr="00BF66F1">
        <w:rPr>
          <w:szCs w:val="22"/>
          <w:highlight w:val="cyan"/>
          <w:u w:val="single"/>
        </w:rPr>
        <w:t>to represent his knowledge as the only one</w:t>
      </w:r>
      <w:r w:rsidRPr="00384098">
        <w:rPr>
          <w:szCs w:val="22"/>
          <w:u w:val="single"/>
        </w:rPr>
        <w:t xml:space="preserve"> capable of achieving a universal consciousness, </w:t>
      </w:r>
      <w:r w:rsidRPr="00BF66F1">
        <w:rPr>
          <w:szCs w:val="22"/>
          <w:highlight w:val="cyan"/>
          <w:u w:val="single"/>
        </w:rPr>
        <w:t>and</w:t>
      </w:r>
      <w:r w:rsidRPr="00384098">
        <w:rPr>
          <w:szCs w:val="22"/>
          <w:u w:val="single"/>
        </w:rPr>
        <w:t xml:space="preserve"> to </w:t>
      </w:r>
      <w:r w:rsidRPr="00BF66F1">
        <w:rPr>
          <w:szCs w:val="22"/>
          <w:highlight w:val="cyan"/>
          <w:u w:val="single"/>
        </w:rPr>
        <w:t>dismiss non-Western knowledge</w:t>
      </w:r>
      <w:r w:rsidRPr="00384098">
        <w:rPr>
          <w:szCs w:val="22"/>
          <w:u w:val="single"/>
        </w:rPr>
        <w:t xml:space="preserve"> as particularistic</w:t>
      </w:r>
      <w:r w:rsidRPr="00FD4318">
        <w:rPr>
          <w:sz w:val="14"/>
          <w:szCs w:val="16"/>
        </w:rPr>
        <w:t xml:space="preserve"> and, thus, unable to achieve universality. </w:t>
      </w:r>
      <w:r w:rsidRPr="00BF66F1">
        <w:rPr>
          <w:szCs w:val="22"/>
          <w:highlight w:val="cyan"/>
          <w:u w:val="single"/>
        </w:rPr>
        <w:t>This epistemic strategy has been crucial for Western global designs</w:t>
      </w:r>
      <w:r w:rsidRPr="00384098">
        <w:rPr>
          <w:szCs w:val="22"/>
          <w:u w:val="single"/>
        </w:rPr>
        <w:t xml:space="preserve">. </w:t>
      </w:r>
      <w:r w:rsidRPr="00BF66F1">
        <w:rPr>
          <w:szCs w:val="22"/>
          <w:highlight w:val="cyan"/>
          <w:u w:val="single"/>
        </w:rPr>
        <w:t>By hiding the location of the subject of enunciation</w:t>
      </w:r>
      <w:r w:rsidRPr="00FD4318">
        <w:rPr>
          <w:sz w:val="14"/>
          <w:szCs w:val="16"/>
        </w:rPr>
        <w:t>, European/</w:t>
      </w:r>
      <w:r w:rsidRPr="00BF66F1">
        <w:rPr>
          <w:szCs w:val="22"/>
          <w:highlight w:val="cyan"/>
          <w:u w:val="single"/>
        </w:rPr>
        <w:t>Euro-American colonial expansion and domination</w:t>
      </w:r>
      <w:r w:rsidRPr="00384098">
        <w:rPr>
          <w:szCs w:val="22"/>
          <w:u w:val="single"/>
        </w:rPr>
        <w:t xml:space="preserve"> </w:t>
      </w:r>
      <w:r w:rsidRPr="00FD4318">
        <w:rPr>
          <w:sz w:val="14"/>
          <w:szCs w:val="16"/>
        </w:rPr>
        <w:t>was able to</w:t>
      </w:r>
      <w:r w:rsidRPr="00384098">
        <w:rPr>
          <w:szCs w:val="22"/>
          <w:u w:val="single"/>
        </w:rPr>
        <w:t xml:space="preserve"> </w:t>
      </w:r>
      <w:r w:rsidRPr="00BF66F1">
        <w:rPr>
          <w:szCs w:val="22"/>
          <w:highlight w:val="cyan"/>
          <w:u w:val="single"/>
        </w:rPr>
        <w:t>construct a hierarchy of superior and inferior knowledge</w:t>
      </w:r>
      <w:r w:rsidRPr="00384098">
        <w:rPr>
          <w:szCs w:val="22"/>
          <w:u w:val="single"/>
        </w:rPr>
        <w:t xml:space="preserve"> and, thus, of superior and inferior people</w:t>
      </w:r>
      <w:r w:rsidRPr="00FD4318">
        <w:rPr>
          <w:sz w:val="14"/>
          <w:szCs w:val="16"/>
        </w:rPr>
        <w:t xml:space="preserve"> around the world. </w:t>
      </w:r>
      <w:r w:rsidRPr="00384098">
        <w:rPr>
          <w:szCs w:val="22"/>
          <w:u w:val="single"/>
        </w:rPr>
        <w:t xml:space="preserve">We went from </w:t>
      </w:r>
      <w:r w:rsidRPr="00FD4318">
        <w:rPr>
          <w:sz w:val="14"/>
          <w:szCs w:val="16"/>
        </w:rPr>
        <w:t xml:space="preserve">the sixteenth century characterization of </w:t>
      </w:r>
      <w:r w:rsidRPr="00384098">
        <w:rPr>
          <w:szCs w:val="22"/>
          <w:u w:val="single"/>
        </w:rPr>
        <w:t xml:space="preserve">“people without writing” to </w:t>
      </w:r>
      <w:r w:rsidRPr="00FD4318">
        <w:rPr>
          <w:sz w:val="14"/>
          <w:szCs w:val="16"/>
        </w:rPr>
        <w:t xml:space="preserve">the eighteenth and nineteenth-century characterization of “people without history,” to the twentieth-century characterization of </w:t>
      </w:r>
      <w:r w:rsidRPr="00384098">
        <w:rPr>
          <w:szCs w:val="22"/>
          <w:u w:val="single"/>
        </w:rPr>
        <w:t xml:space="preserve">“people without development” </w:t>
      </w:r>
      <w:r w:rsidRPr="00FD4318">
        <w:rPr>
          <w:sz w:val="14"/>
          <w:szCs w:val="16"/>
        </w:rPr>
        <w:t xml:space="preserve">and more recently, to the early twenty-first-century of “people without democracy”. We went from the sixteenth-century “rights of people” (Sepúlveda versus de las Casas debate in the University of Salamanca in the mid-sixteenth century), to the eighteenth-century “rights of man” (Enlightenment philosophers), and to the late twentieth-century “human rights.” </w:t>
      </w:r>
      <w:r w:rsidRPr="00BF66F1">
        <w:rPr>
          <w:szCs w:val="22"/>
          <w:highlight w:val="cyan"/>
          <w:u w:val="single"/>
        </w:rPr>
        <w:t>All of these are part of global designs</w:t>
      </w:r>
      <w:r w:rsidRPr="00384098">
        <w:rPr>
          <w:szCs w:val="22"/>
          <w:u w:val="single"/>
        </w:rPr>
        <w:t xml:space="preserve"> articulated to</w:t>
      </w:r>
      <w:r w:rsidRPr="00FD4318">
        <w:rPr>
          <w:sz w:val="14"/>
          <w:szCs w:val="16"/>
        </w:rPr>
        <w:t xml:space="preserve"> the simultaneous production and </w:t>
      </w:r>
      <w:r w:rsidRPr="00BF66F1">
        <w:rPr>
          <w:szCs w:val="22"/>
          <w:highlight w:val="cyan"/>
          <w:u w:val="single"/>
        </w:rPr>
        <w:t>reproduc</w:t>
      </w:r>
      <w:r w:rsidRPr="00FD4318">
        <w:rPr>
          <w:sz w:val="14"/>
          <w:szCs w:val="16"/>
        </w:rPr>
        <w:t xml:space="preserve">tion of </w:t>
      </w:r>
      <w:r w:rsidRPr="00384098">
        <w:rPr>
          <w:szCs w:val="22"/>
          <w:u w:val="single"/>
        </w:rPr>
        <w:t xml:space="preserve">an international division of labor of core/periphery that overlaps with </w:t>
      </w:r>
      <w:r w:rsidRPr="00BF66F1">
        <w:rPr>
          <w:szCs w:val="22"/>
          <w:highlight w:val="cyan"/>
          <w:u w:val="single"/>
        </w:rPr>
        <w:t>the global racial/ethnic hierarchy of Europeans/non-Europeans</w:t>
      </w:r>
      <w:r w:rsidRPr="00384098">
        <w:rPr>
          <w:szCs w:val="22"/>
          <w:u w:val="single"/>
        </w:rPr>
        <w:t>.</w:t>
      </w:r>
      <w:r w:rsidRPr="00FD4318">
        <w:rPr>
          <w:sz w:val="14"/>
          <w:szCs w:val="16"/>
        </w:rPr>
        <w:t xml:space="preserve"> However, as Enrique Dussel (1994) has reminded us, the Cartesian “Cogito ergo sum” was preceded by 150 years (since the beginnings of the European colonial expansion in 1492) of the European “ego conquistus” (“I conquer, therefore I am”). The social, economic, political and historical conditions of possibility for a subject to assume the arrogance of becoming God-like and put himself as the foundation of all Truthful knowledge was the Imperial Being, that is, the subjectivity of those who are at the center of the world because they have already conquered it. What are the decolonial implications of this epistemological critique to our knowledge production and to our concept of world-system?</w:t>
      </w:r>
    </w:p>
    <w:p w14:paraId="01F6AED9" w14:textId="37DFBB14" w:rsidR="00E850A9" w:rsidRPr="006F26C3" w:rsidRDefault="00E850A9" w:rsidP="00E850A9">
      <w:pPr>
        <w:pStyle w:val="Heading4"/>
      </w:pPr>
      <w:r>
        <w:t xml:space="preserve">The aff’s understanding of knowledge is epistemologically flawed – it is not a commodity to </w:t>
      </w:r>
      <w:r w:rsidR="00663F34">
        <w:t xml:space="preserve">spur innovation </w:t>
      </w:r>
      <w:r>
        <w:t xml:space="preserve">but rather gifts from the earth. The aff’s commodification of knowledge is synonymous with the stealing of indigenous lands. The plan is merely a reformist gesture that fails to understand native relations to medicine and knowledge and makes indigenous futurity an impossibility. </w:t>
      </w:r>
      <w:r w:rsidR="00E91E76">
        <w:t>This is especially true in the context of universalizability – the aff makes settler conceptions of medicine universal</w:t>
      </w:r>
      <w:r w:rsidR="00663F34">
        <w:t xml:space="preserve">. </w:t>
      </w:r>
    </w:p>
    <w:p w14:paraId="6F9E72CD" w14:textId="77777777" w:rsidR="00E850A9" w:rsidRPr="00FB17DB" w:rsidRDefault="00E850A9" w:rsidP="00E850A9">
      <w:pPr>
        <w:rPr>
          <w:rStyle w:val="Style13ptBold"/>
        </w:rPr>
      </w:pPr>
      <w:r>
        <w:rPr>
          <w:rStyle w:val="Style13ptBold"/>
        </w:rPr>
        <w:t>Whitt 98</w:t>
      </w:r>
    </w:p>
    <w:p w14:paraId="2CA7169E" w14:textId="77777777" w:rsidR="00E850A9" w:rsidRPr="004E5121" w:rsidRDefault="00E850A9" w:rsidP="00E850A9">
      <w:r w:rsidRPr="00FB17DB">
        <w:t>Laurie Anne Whitt (1998). Biocolonialism and the commodification of knowledge. Science as Culture, 7(1), 33–67. doi:10.1080/09505439809526490</w:t>
      </w:r>
    </w:p>
    <w:p w14:paraId="211B646C" w14:textId="5CF29D7C" w:rsidR="00E850A9" w:rsidRDefault="00E850A9" w:rsidP="00E850A9">
      <w:pPr>
        <w:rPr>
          <w:sz w:val="10"/>
        </w:rPr>
      </w:pPr>
      <w:r w:rsidRPr="00FB17DB">
        <w:rPr>
          <w:sz w:val="10"/>
        </w:rPr>
        <w:lastRenderedPageBreak/>
        <w:t xml:space="preserve">'The commodity fiction handed over the fate of man and nature to the play of an automaton running in its own grooves and governed by its own laws.' (Karl Polyani) While the market and market forces of late capitalism differ substantially from those envisaged by Adam Smith, they continue—notably under the banner of intellectual property law—to transform the legal system in ways that impact directly the western conception of knowledge. </w:t>
      </w:r>
      <w:r w:rsidRPr="004E5121">
        <w:rPr>
          <w:u w:val="single"/>
        </w:rPr>
        <w:t>Just as land and labour were</w:t>
      </w:r>
      <w:r w:rsidRPr="00FB17DB">
        <w:rPr>
          <w:sz w:val="10"/>
        </w:rPr>
        <w:t xml:space="preserve"> metaphorically </w:t>
      </w:r>
      <w:r w:rsidRPr="004E5121">
        <w:rPr>
          <w:u w:val="single"/>
        </w:rPr>
        <w:t>transformed to accommodate a market economy, so too is knowledge—</w:t>
      </w:r>
      <w:r w:rsidRPr="00620796">
        <w:rPr>
          <w:highlight w:val="cyan"/>
          <w:u w:val="single"/>
        </w:rPr>
        <w:t>human intellectual labour—</w:t>
      </w:r>
      <w:r w:rsidRPr="00FB17DB">
        <w:rPr>
          <w:sz w:val="10"/>
        </w:rPr>
        <w:t xml:space="preserve">being transformed by what Polyani calls </w:t>
      </w:r>
      <w:r w:rsidRPr="00620796">
        <w:rPr>
          <w:highlight w:val="cyan"/>
          <w:u w:val="single"/>
        </w:rPr>
        <w:t>a 'commodity fiction'</w:t>
      </w:r>
      <w:r w:rsidRPr="00FB17DB">
        <w:rPr>
          <w:sz w:val="10"/>
        </w:rPr>
        <w:t xml:space="preserve">. Various commentators have noted how the market doctrine obtained political and philosophical hegemony over western society by pointedly ignoring the distinction between commodities and noncommodities. Commodities, for the economist, have a specific origin and purpose. They are manufactured goods that are produced for sale, sold and eventually consumed. Since human labour—intellectual or manual—is not manufactured for sale and consumption, it is not a commodity strictly speaking. It is not a product, but: a personal, intimate and intrinsic part of ourselves. </w:t>
      </w:r>
      <w:r w:rsidRPr="00620796">
        <w:rPr>
          <w:highlight w:val="cyan"/>
          <w:u w:val="single"/>
        </w:rPr>
        <w:t>Human work cannot be separated from the</w:t>
      </w:r>
      <w:r w:rsidRPr="004E5121">
        <w:rPr>
          <w:u w:val="single"/>
        </w:rPr>
        <w:t xml:space="preserve"> whole </w:t>
      </w:r>
      <w:r w:rsidRPr="00620796">
        <w:rPr>
          <w:highlight w:val="cyan"/>
          <w:u w:val="single"/>
        </w:rPr>
        <w:t>person ... it is a market fiction</w:t>
      </w:r>
      <w:r w:rsidRPr="004E5121">
        <w:rPr>
          <w:u w:val="single"/>
        </w:rPr>
        <w:t xml:space="preserve"> that there is a separation between the human and human work.</w:t>
      </w:r>
      <w:r w:rsidRPr="00FB17DB">
        <w:rPr>
          <w:sz w:val="10"/>
        </w:rPr>
        <w:t xml:space="preserve"> We can no more sell our work than we can sell ourselves. (Kimbrell, 1993, pp. 269, 270) </w:t>
      </w:r>
      <w:r w:rsidRPr="00620796">
        <w:rPr>
          <w:highlight w:val="cyan"/>
          <w:u w:val="single"/>
        </w:rPr>
        <w:t>Neither</w:t>
      </w:r>
      <w:r w:rsidRPr="00620796">
        <w:rPr>
          <w:sz w:val="10"/>
          <w:highlight w:val="cyan"/>
        </w:rPr>
        <w:t>,</w:t>
      </w:r>
      <w:r w:rsidRPr="00FB17DB">
        <w:rPr>
          <w:sz w:val="10"/>
        </w:rPr>
        <w:t xml:space="preserve"> of course, </w:t>
      </w:r>
      <w:r w:rsidRPr="004E5121">
        <w:rPr>
          <w:u w:val="single"/>
        </w:rPr>
        <w:t xml:space="preserve">is </w:t>
      </w:r>
      <w:r w:rsidRPr="00620796">
        <w:rPr>
          <w:highlight w:val="cyan"/>
          <w:u w:val="single"/>
        </w:rPr>
        <w:t>land</w:t>
      </w:r>
      <w:r w:rsidRPr="004E5121">
        <w:rPr>
          <w:u w:val="single"/>
        </w:rPr>
        <w:t>—a part of nature—a commodity that is produced by people for sale and consumption.</w:t>
      </w:r>
      <w:r w:rsidRPr="00FB17DB">
        <w:rPr>
          <w:sz w:val="10"/>
        </w:rPr>
        <w:t xml:space="preserve"> Yet to leave work and nature out of the market equation would challenge the market system. As Andrew Kimbrell observes: If market ideology was to be the central law of a society ... it had to extend to all important aspects of life ... Vital noncommodities had to be subsumed under the definition of commodity, treated like any other commodity, and subjected to the supply-and-demand laws of commodities, (p. 270) So, it was convenient to ignore the distinction between commodities and noncommodities. </w:t>
      </w:r>
      <w:r w:rsidRPr="004E5121">
        <w:rPr>
          <w:u w:val="single"/>
        </w:rPr>
        <w:t>This metaphorical transformation of labour and land into 'fictitious commodities'</w:t>
      </w:r>
      <w:r w:rsidRPr="00FB17DB">
        <w:rPr>
          <w:sz w:val="10"/>
        </w:rPr>
        <w:t xml:space="preserve"> also greatly enhanced the power of the market system, </w:t>
      </w:r>
      <w:r w:rsidRPr="004E5121">
        <w:rPr>
          <w:u w:val="single"/>
        </w:rPr>
        <w:t>facilitating control of virtually all aspects of social behaviour and natural resources.</w:t>
      </w:r>
      <w:r w:rsidRPr="00FB17DB">
        <w:rPr>
          <w:sz w:val="10"/>
        </w:rPr>
        <w:t xml:space="preserve"> Karl Polanyi recounts this transformation, and its full impact: The crucial step was this: l</w:t>
      </w:r>
      <w:r>
        <w:rPr>
          <w:u w:val="single"/>
        </w:rPr>
        <w:t>la</w:t>
      </w:r>
      <w:r w:rsidRPr="004E5121">
        <w:rPr>
          <w:u w:val="single"/>
        </w:rPr>
        <w:t>bor and land were made into commodities</w:t>
      </w:r>
      <w:r w:rsidRPr="00FB17DB">
        <w:rPr>
          <w:sz w:val="10"/>
        </w:rPr>
        <w:t xml:space="preserve">, that is, </w:t>
      </w:r>
      <w:r w:rsidRPr="004E5121">
        <w:rPr>
          <w:u w:val="single"/>
        </w:rPr>
        <w:t>they were treated as if produced for sale</w:t>
      </w:r>
      <w:r w:rsidRPr="00FB17DB">
        <w:rPr>
          <w:sz w:val="10"/>
        </w:rPr>
        <w:t xml:space="preserve">. Of course, they were not actually commodities, since they were either not produced at all (as land) or, if so, not for sale (as labor). Yet no more thoroughly effective fiction was ever devised ... The true scope of such a step can be gauged if we remember that labor is only another name for man, and land for nature. (Polyani, 1968, pp. 61-62) </w:t>
      </w:r>
      <w:r w:rsidRPr="00620796">
        <w:rPr>
          <w:highlight w:val="cyan"/>
          <w:u w:val="single"/>
        </w:rPr>
        <w:t>The</w:t>
      </w:r>
      <w:r w:rsidRPr="004E5121">
        <w:rPr>
          <w:u w:val="single"/>
        </w:rPr>
        <w:t xml:space="preserve"> transformation and </w:t>
      </w:r>
      <w:r w:rsidRPr="00620796">
        <w:rPr>
          <w:highlight w:val="cyan"/>
          <w:u w:val="single"/>
        </w:rPr>
        <w:t>commodification of knowledge</w:t>
      </w:r>
      <w:r w:rsidRPr="004E5121">
        <w:rPr>
          <w:u w:val="single"/>
        </w:rPr>
        <w:t>—of human intellectual labour—</w:t>
      </w:r>
      <w:r w:rsidRPr="00620796">
        <w:rPr>
          <w:highlight w:val="cyan"/>
          <w:u w:val="single"/>
        </w:rPr>
        <w:t>was part of this process</w:t>
      </w:r>
      <w:r w:rsidRPr="004E5121">
        <w:rPr>
          <w:u w:val="single"/>
        </w:rPr>
        <w:t xml:space="preserve">. Knowledge is not produced by people for sale and consumption, and despite the tendency of recent work in science studies to speak of knowledge production and knowledge products, </w:t>
      </w:r>
      <w:r w:rsidRPr="00620796">
        <w:rPr>
          <w:highlight w:val="cyan"/>
          <w:u w:val="single"/>
        </w:rPr>
        <w:t>knowledge is not a product</w:t>
      </w:r>
      <w:r w:rsidRPr="004E5121">
        <w:rPr>
          <w:u w:val="single"/>
        </w:rPr>
        <w:t>. Such talk merely reflects the effectiveness of the knowledge-ascommodity metaphor. Like manual labour</w:t>
      </w:r>
      <w:r w:rsidRPr="00620796">
        <w:rPr>
          <w:highlight w:val="cyan"/>
          <w:u w:val="single"/>
        </w:rPr>
        <w:t>, intellectual labour is a</w:t>
      </w:r>
      <w:r w:rsidRPr="004E5121">
        <w:rPr>
          <w:u w:val="single"/>
        </w:rPr>
        <w:t xml:space="preserve"> 'personal, intimate and </w:t>
      </w:r>
      <w:r w:rsidRPr="00620796">
        <w:rPr>
          <w:highlight w:val="cyan"/>
          <w:u w:val="single"/>
        </w:rPr>
        <w:t>intrinsic part' of human beings.</w:t>
      </w:r>
      <w:r w:rsidRPr="004E5121">
        <w:rPr>
          <w:u w:val="single"/>
        </w:rPr>
        <w:t xml:space="preserve"> To paraphrase Kimbrell, human knowledge cannot be separated from the whole person; it is a market fiction that there is a separation. We can no more sell our knowledge than we can sell ourselves. When market assumptions are extended to ideas, to information, intellectual property results. Patents, copyrights and trade secrets are protections that the state gives to innovations—to new ideas</w:t>
      </w:r>
      <w:r w:rsidRPr="00FB17DB">
        <w:rPr>
          <w:sz w:val="10"/>
        </w:rPr>
        <w:t xml:space="preserve"> (Hettinger, 1989, p. 35). These types of property rights are intended to provide for ownership of 'noncorporeal, intellectual objects, such as writings, inventions and secret business information' (p. 31) that can be bought and sold in the marketplace. </w:t>
      </w:r>
      <w:r w:rsidRPr="00620796">
        <w:rPr>
          <w:highlight w:val="cyan"/>
          <w:u w:val="single"/>
        </w:rPr>
        <w:t>Private intellectual property restricts the use of ideas through patents</w:t>
      </w:r>
      <w:r w:rsidRPr="004E5121">
        <w:rPr>
          <w:u w:val="single"/>
        </w:rPr>
        <w:t xml:space="preserve">, </w:t>
      </w:r>
      <w:r w:rsidRPr="00620796">
        <w:rPr>
          <w:highlight w:val="cyan"/>
          <w:u w:val="single"/>
        </w:rPr>
        <w:t>the expression of ideas through copyrights, and the methods of acquiring ideas through trade secrets</w:t>
      </w:r>
      <w:r w:rsidRPr="004E5121">
        <w:rPr>
          <w:u w:val="single"/>
        </w:rPr>
        <w:t xml:space="preserve">. The rise of intellectual property </w:t>
      </w:r>
      <w:r w:rsidRPr="00620796">
        <w:rPr>
          <w:highlight w:val="cyan"/>
          <w:u w:val="single"/>
        </w:rPr>
        <w:t>has</w:t>
      </w:r>
      <w:r w:rsidRPr="004E5121">
        <w:rPr>
          <w:u w:val="single"/>
        </w:rPr>
        <w:t xml:space="preserve"> also </w:t>
      </w:r>
      <w:r w:rsidRPr="00620796">
        <w:rPr>
          <w:highlight w:val="cyan"/>
          <w:u w:val="single"/>
        </w:rPr>
        <w:t>helped to transform the western conception of knowledge</w:t>
      </w:r>
      <w:r w:rsidRPr="00FB17DB">
        <w:rPr>
          <w:sz w:val="10"/>
        </w:rPr>
        <w:t xml:space="preserve"> in another way. Scholarly, as well as popular, conceptions of knowledge (see R. Roberts, 1987, and Fuller, 1991) have regarded it as nonexclusive—as existing in many places at once and as not consumed by use: 'the possession or use of (such) an intellectual object by one person does not preclude others from possessing or using it as well' (Hettinger, 1989, p. 34). However, </w:t>
      </w:r>
      <w:r w:rsidRPr="00620796">
        <w:rPr>
          <w:highlight w:val="cyan"/>
          <w:u w:val="single"/>
        </w:rPr>
        <w:t>when it is commodified</w:t>
      </w:r>
      <w:r w:rsidRPr="004E5121">
        <w:rPr>
          <w:u w:val="single"/>
        </w:rPr>
        <w:t>, and rendered as intellectual property</w:t>
      </w:r>
      <w:r w:rsidRPr="00620796">
        <w:rPr>
          <w:highlight w:val="cyan"/>
          <w:u w:val="single"/>
        </w:rPr>
        <w:t>, information becomes exclusive</w:t>
      </w:r>
      <w:r w:rsidRPr="004E5121">
        <w:rPr>
          <w:u w:val="single"/>
        </w:rPr>
        <w:t xml:space="preserve">, and its value is seen to lie in part in that exclusiveness. The point of owning a song, or certain genetic information, is </w:t>
      </w:r>
      <w:r w:rsidRPr="00620796">
        <w:rPr>
          <w:highlight w:val="cyan"/>
          <w:u w:val="single"/>
        </w:rPr>
        <w:t>to ensure and secure</w:t>
      </w:r>
      <w:r w:rsidRPr="004E5121">
        <w:rPr>
          <w:u w:val="single"/>
        </w:rPr>
        <w:t xml:space="preserve"> exclusive </w:t>
      </w:r>
      <w:r w:rsidRPr="00620796">
        <w:rPr>
          <w:highlight w:val="cyan"/>
          <w:u w:val="single"/>
        </w:rPr>
        <w:t>profits</w:t>
      </w:r>
      <w:r w:rsidRPr="004E5121">
        <w:rPr>
          <w:u w:val="single"/>
        </w:rPr>
        <w:t>. I</w:t>
      </w:r>
      <w:r w:rsidRPr="00620796">
        <w:rPr>
          <w:highlight w:val="cyan"/>
          <w:u w:val="single"/>
        </w:rPr>
        <w:t>ntellectual property laws serve as means of transforming indigenous knowledge and genetic resources into profitable commodities</w:t>
      </w:r>
      <w:r w:rsidRPr="004E5121">
        <w:rPr>
          <w:u w:val="single"/>
        </w:rPr>
        <w:t xml:space="preserve">, and of advancing </w:t>
      </w:r>
      <w:r w:rsidRPr="00620796">
        <w:rPr>
          <w:highlight w:val="cyan"/>
          <w:u w:val="single"/>
        </w:rPr>
        <w:t>the commodification of nature</w:t>
      </w:r>
      <w:r w:rsidRPr="004E5121">
        <w:rPr>
          <w:u w:val="single"/>
        </w:rPr>
        <w:t>.</w:t>
      </w:r>
      <w:r w:rsidRPr="00FB17DB">
        <w:rPr>
          <w:sz w:val="10"/>
        </w:rPr>
        <w:t xml:space="preserve"> For example, the chief of the Global Environment Division of the World Bank, discussing traditional plant knowledge in the Ethiopian Coptic Church, recently proposed: 'Let's screen that knowledge stock ... (and) explore how it might be commercialized' (cited in Bereano, 1995). Indigenous representatives to the Commission on Sustainable Development have challenged the practice of bioprospecting, and the global imposition of western intellectual property laws. Victoria Tauli-Corpus (1993) offers a compelling description of the cultural politics of science unfolding here, and of the contrasting metaphors of knowledge that help to sustain them: We have witnessed how indigenous seed varieties and medicinal plants which our women and healers have preserved and developed, were appropriated by international and national research institutes and transnational corporations ... </w:t>
      </w:r>
      <w:r w:rsidRPr="00620796">
        <w:rPr>
          <w:highlight w:val="cyan"/>
          <w:u w:val="single"/>
        </w:rPr>
        <w:t>Without our knowing,</w:t>
      </w:r>
      <w:r w:rsidRPr="00FB17DB">
        <w:rPr>
          <w:u w:val="single"/>
        </w:rPr>
        <w:t xml:space="preserve"> these seeds and </w:t>
      </w:r>
      <w:r w:rsidRPr="00620796">
        <w:rPr>
          <w:highlight w:val="cyan"/>
          <w:u w:val="single"/>
        </w:rPr>
        <w:t>medicinal plants were altered in laboratories</w:t>
      </w:r>
      <w:r w:rsidRPr="00FB17DB">
        <w:rPr>
          <w:u w:val="single"/>
        </w:rPr>
        <w:t xml:space="preserve"> and now </w:t>
      </w:r>
      <w:r w:rsidRPr="00620796">
        <w:rPr>
          <w:highlight w:val="cyan"/>
          <w:u w:val="single"/>
        </w:rPr>
        <w:t>we are told that the companies have</w:t>
      </w:r>
      <w:r w:rsidRPr="00FB17DB">
        <w:rPr>
          <w:u w:val="single"/>
        </w:rPr>
        <w:t xml:space="preserve"> intellectual property </w:t>
      </w:r>
      <w:r w:rsidRPr="00620796">
        <w:rPr>
          <w:highlight w:val="cyan"/>
          <w:u w:val="single"/>
        </w:rPr>
        <w:t>rights over these</w:t>
      </w:r>
      <w:r w:rsidRPr="00FB17DB">
        <w:rPr>
          <w:u w:val="single"/>
        </w:rPr>
        <w:t xml:space="preserve"> genetic </w:t>
      </w:r>
      <w:r w:rsidRPr="00620796">
        <w:rPr>
          <w:highlight w:val="cyan"/>
          <w:u w:val="single"/>
        </w:rPr>
        <w:t>plant</w:t>
      </w:r>
      <w:r w:rsidRPr="00FB17DB">
        <w:rPr>
          <w:u w:val="single"/>
        </w:rPr>
        <w:t xml:space="preserve"> materials because they have improved on them. </w:t>
      </w:r>
      <w:r w:rsidRPr="00620796">
        <w:rPr>
          <w:highlight w:val="cyan"/>
          <w:u w:val="single"/>
        </w:rPr>
        <w:t>This logic is beyond us</w:t>
      </w:r>
      <w:r w:rsidRPr="00FB17DB">
        <w:rPr>
          <w:u w:val="single"/>
        </w:rPr>
        <w:t xml:space="preserve"> ... </w:t>
      </w:r>
      <w:r w:rsidRPr="00620796">
        <w:rPr>
          <w:highlight w:val="cyan"/>
          <w:u w:val="single"/>
        </w:rPr>
        <w:t>we,</w:t>
      </w:r>
      <w:r w:rsidRPr="00FB17DB">
        <w:rPr>
          <w:u w:val="single"/>
        </w:rPr>
        <w:t xml:space="preserve"> indigenous peoples ... </w:t>
      </w:r>
      <w:r w:rsidRPr="00620796">
        <w:rPr>
          <w:highlight w:val="cyan"/>
          <w:u w:val="single"/>
        </w:rPr>
        <w:t>have developed</w:t>
      </w:r>
      <w:r w:rsidRPr="00FB17DB">
        <w:rPr>
          <w:u w:val="single"/>
        </w:rPr>
        <w:t xml:space="preserve"> and preserved </w:t>
      </w:r>
      <w:r w:rsidRPr="00620796">
        <w:rPr>
          <w:highlight w:val="cyan"/>
          <w:u w:val="single"/>
        </w:rPr>
        <w:t>these plants over thousands of years</w:t>
      </w:r>
      <w:r w:rsidRPr="00FB17DB">
        <w:rPr>
          <w:sz w:val="10"/>
        </w:rPr>
        <w:t xml:space="preserve">, (p. 25) Another particularly disturbing aspect of this debate is that </w:t>
      </w:r>
      <w:r w:rsidRPr="00620796">
        <w:rPr>
          <w:highlight w:val="cyan"/>
          <w:u w:val="single"/>
        </w:rPr>
        <w:t>the patenting of genetic information is</w:t>
      </w:r>
      <w:r w:rsidRPr="00FB17DB">
        <w:rPr>
          <w:u w:val="single"/>
        </w:rPr>
        <w:t xml:space="preserve"> simultaneously the </w:t>
      </w:r>
      <w:r w:rsidRPr="00620796">
        <w:rPr>
          <w:highlight w:val="cyan"/>
          <w:u w:val="single"/>
        </w:rPr>
        <w:t>patenting of life forms</w:t>
      </w:r>
      <w:r w:rsidRPr="00FB17DB">
        <w:rPr>
          <w:sz w:val="10"/>
        </w:rPr>
        <w:t xml:space="preserve">, since the innovations in question are based upon and produce life forms. A 1995 report to UNESCO's International Bioethics Committee notes: 'Genetic material is seen as part of what constitutes life; as such, patenting transforms this material into a commodity that can be owned and traded in' (1995, Section 2.3.2). Commenting on this phenomenon, José de Souza Silva (1995) observes that 'genetic property rights subject nature to worldwide commodification, an important step in the ongoing biotechnological revolution' (p. 57). This is not limited to plants, of course, it involves nonhuman animals as well. According to the Office of Technology Assessment, well over 190 genetically engineered animals (these include fish, cows, mice and pigs) are 'figuratively standing in line to be patented by a variety of researchers and corporations' (Kimbrell, 1993, p. 198). It also involves human animals, people, who are treated as sources of genetic information. As Okanagan activist Jeanette Armstrong (1995) states: </w:t>
      </w:r>
      <w:r w:rsidRPr="00FB17DB">
        <w:rPr>
          <w:u w:val="single"/>
        </w:rPr>
        <w:t xml:space="preserve">'it is not only knowledge </w:t>
      </w:r>
      <w:r w:rsidRPr="00FB17DB">
        <w:rPr>
          <w:u w:val="single"/>
        </w:rPr>
        <w:lastRenderedPageBreak/>
        <w:t>about plants and animals that is being made a commodity</w:t>
      </w:r>
      <w:r w:rsidRPr="00620796">
        <w:rPr>
          <w:highlight w:val="cyan"/>
          <w:u w:val="single"/>
        </w:rPr>
        <w:t>: The essential substance of the human life form</w:t>
      </w:r>
      <w:r w:rsidRPr="00FB17DB">
        <w:rPr>
          <w:u w:val="single"/>
        </w:rPr>
        <w:t>—human gene lines—</w:t>
      </w:r>
      <w:r w:rsidRPr="00620796">
        <w:rPr>
          <w:highlight w:val="cyan"/>
          <w:u w:val="single"/>
        </w:rPr>
        <w:t>are now items for transnational trade and profit'</w:t>
      </w:r>
      <w:r w:rsidRPr="00FB17DB">
        <w:rPr>
          <w:sz w:val="10"/>
        </w:rPr>
        <w:t xml:space="preserve"> (p. 11). An instance of this, which has provoked widespread indigenous resistance, is the Human Genome Diversity Project, an international undertaking by scientists, universities, private researchers and governments to create thousands of cell lines from DNA collected primarily from indigenous peoples. The controversy surrounding the Diversity Project has been vigorous and substantial from the Project's outset, when the targetted sample populations were referred to as 'Isolates of Historic Interest' (Roberts, 1993, p. 675). (See Harry, 1994, and Whitt, 1998, for more discussion of this.) The Diversity Project's indigenous critics charge that 'This is just a more sophisticated version of how the remains of our ancestors are collected and stored in museums and scientific institutions' (TauliCorpus, 1993, p. 26). According to an article in the prestigious journal Science, whose advocacy of this western science project has been unremitting: As (indigenous) people vanish, they are taking with them a wealth of information, buried in their genes about human origins, evolution, and diversity ... Already, there are indications of the wealth of information harbored in the DNA of aboriginal peoples. (Roberts, 1991, p. 1614) Concerns about patenting and commercial exploitation have been repeatedly voiced: 'How soon will it be before they apply for intellectual property rights to these genes and sell them for a profit?' (Tauli-Corpus, 1993, p. 26). And as John Liddle, director of the Central Australian Aboriginal Congress, observes: If the Vampire Project goes ahead and patents are put on genetic material from Aboriginal People, this would be legalized theft. Over the last 200 years, non-Aboriginal people have taken our land, our language, culture and health—even our children. Now they want to take the genetic material which makes us Aboriginal people as well. (Nason, 1994, p. 3)GIFTS AND COMMODITIES 'Labor should not be sold like merchandise but offered as a gift to the community. ' (Che Guevara) The nature, depth and force of indigenous opposition to biocolonialism, and especially to the Diversity Project, is poorly grasped by advocates of these extractive initiatives of western science—whether corporate or academic.</w:t>
      </w:r>
      <w:r w:rsidRPr="00620796">
        <w:rPr>
          <w:sz w:val="10"/>
          <w:highlight w:val="cyan"/>
        </w:rPr>
        <w:t xml:space="preserve">2 </w:t>
      </w:r>
      <w:r w:rsidRPr="00620796">
        <w:rPr>
          <w:highlight w:val="cyan"/>
          <w:u w:val="single"/>
        </w:rPr>
        <w:t>It is</w:t>
      </w:r>
      <w:r w:rsidRPr="00FB17DB">
        <w:rPr>
          <w:u w:val="single"/>
        </w:rPr>
        <w:t xml:space="preserve"> frequently </w:t>
      </w:r>
      <w:r w:rsidRPr="00620796">
        <w:rPr>
          <w:highlight w:val="cyan"/>
          <w:u w:val="single"/>
        </w:rPr>
        <w:t>assumed that once proper</w:t>
      </w:r>
      <w:r w:rsidRPr="00FB17DB">
        <w:rPr>
          <w:u w:val="single"/>
        </w:rPr>
        <w:t xml:space="preserve"> informed consent </w:t>
      </w:r>
      <w:r w:rsidRPr="00620796">
        <w:rPr>
          <w:highlight w:val="cyan"/>
          <w:u w:val="single"/>
        </w:rPr>
        <w:t>documents</w:t>
      </w:r>
      <w:r w:rsidRPr="00FB17DB">
        <w:rPr>
          <w:u w:val="single"/>
        </w:rPr>
        <w:t xml:space="preserve">, material transfer </w:t>
      </w:r>
      <w:r w:rsidRPr="00620796">
        <w:rPr>
          <w:highlight w:val="cyan"/>
          <w:u w:val="single"/>
        </w:rPr>
        <w:t xml:space="preserve">agreements </w:t>
      </w:r>
      <w:r w:rsidRPr="00620796">
        <w:rPr>
          <w:u w:val="single"/>
        </w:rPr>
        <w:t>and</w:t>
      </w:r>
      <w:r w:rsidRPr="00FB17DB">
        <w:rPr>
          <w:u w:val="single"/>
        </w:rPr>
        <w:t xml:space="preserve"> database access agreements </w:t>
      </w:r>
      <w:r w:rsidRPr="00620796">
        <w:rPr>
          <w:highlight w:val="cyan"/>
          <w:u w:val="single"/>
        </w:rPr>
        <w:t>have been drafted</w:t>
      </w:r>
      <w:r w:rsidRPr="00FB17DB">
        <w:rPr>
          <w:u w:val="single"/>
        </w:rPr>
        <w:t xml:space="preserve">, and </w:t>
      </w:r>
      <w:r w:rsidRPr="00620796">
        <w:rPr>
          <w:highlight w:val="cyan"/>
          <w:u w:val="single"/>
        </w:rPr>
        <w:t>the 'hysteria'</w:t>
      </w:r>
      <w:r w:rsidRPr="00FB17DB">
        <w:rPr>
          <w:u w:val="single"/>
        </w:rPr>
        <w:t xml:space="preserve"> whetted up by 'professional alarmists' subsides</w:t>
      </w:r>
      <w:r w:rsidRPr="00620796">
        <w:rPr>
          <w:highlight w:val="cyan"/>
          <w:u w:val="single"/>
        </w:rPr>
        <w:t>, opposition</w:t>
      </w:r>
      <w:r w:rsidRPr="00FB17DB">
        <w:rPr>
          <w:sz w:val="10"/>
        </w:rPr>
        <w:t xml:space="preserve"> to the Diversity Project will and </w:t>
      </w:r>
      <w:r w:rsidRPr="00620796">
        <w:rPr>
          <w:highlight w:val="cyan"/>
          <w:u w:val="single"/>
        </w:rPr>
        <w:t>should dissipate</w:t>
      </w:r>
      <w:r w:rsidRPr="00FB17DB">
        <w:rPr>
          <w:sz w:val="10"/>
        </w:rPr>
        <w:t xml:space="preserve"> (Moore, 1996, p. 62). At the least, it should be effectively disarmed. At best, indigenous people will realize, finally, that 'they should be grateful to us'.3 Such assumptions can be sustained only by wrenching certain indigenist critiques from their contexts. Some of the most substantive objections to the Diversity Project, and to biocolonialism more generally, contend that </w:t>
      </w:r>
      <w:r w:rsidRPr="00620796">
        <w:rPr>
          <w:highlight w:val="cyan"/>
          <w:u w:val="single"/>
        </w:rPr>
        <w:t>life forms</w:t>
      </w:r>
      <w:r w:rsidRPr="00FB17DB">
        <w:rPr>
          <w:u w:val="single"/>
        </w:rPr>
        <w:t xml:space="preserve">, </w:t>
      </w:r>
      <w:r w:rsidRPr="00620796">
        <w:rPr>
          <w:highlight w:val="cyan"/>
          <w:u w:val="single"/>
        </w:rPr>
        <w:t>and indigenous knowledge</w:t>
      </w:r>
      <w:r w:rsidRPr="00FB17DB">
        <w:rPr>
          <w:u w:val="single"/>
        </w:rPr>
        <w:t xml:space="preserve"> of the natural world, </w:t>
      </w:r>
      <w:r w:rsidRPr="00620796">
        <w:rPr>
          <w:highlight w:val="cyan"/>
          <w:u w:val="single"/>
        </w:rPr>
        <w:t>are gifts</w:t>
      </w:r>
      <w:r w:rsidRPr="00FB17DB">
        <w:rPr>
          <w:u w:val="single"/>
        </w:rPr>
        <w:t>; they must not be privatized, commercialized and commodified.</w:t>
      </w:r>
      <w:r w:rsidRPr="00FB17DB">
        <w:rPr>
          <w:sz w:val="10"/>
        </w:rPr>
        <w:t xml:space="preserve"> This section contrasts a western commodity conception of knowledge with the construal of knowledge as a gift that is prevalent in many indigenous knowledge systems. I do not suggest that all knowledge within all western and indigenous knowledge systems conforms to these divergent metaphors of commodity and gift.4 Certainly within the west there has been resistance to life-form patents on analogous grounds. Similarly, some indigenous peoples have embraced such patents, to varying degrees and with varying degrees of consensus and reluctance. As Greaves (1994) notes, 'the arena of Western institutions are played in when the stakes are high and there is no other choice' (p. 6). Knowledge systems, whether western or indigenous, are neither monolithic nor static; they are varied and changing, far more so than my discussion here will reflect. Nevertheless, these diverging metaphors of knowledge do capture tendencies and features that are typical of, or prevail in, many indigenous and western knowledge systems. Moreover, they have not only intellectual but social and moral implications for what and how something can be known: metaphors 'shape our perceptions and in turn our actions, which tend to be in accordance with the metaphor' (Stepan, 1993, p. 372). These are politically significant insofar as they inform contemporary struggles within indigenous and western knowledge systems over biocolonialist policies and practices. Indeed, pan of what is at issue in resistance to the Diversity Project is whether or not a particular change should take place within indigneous knowledge and value systems ... a significant change in how certain knowledge is understood and in how it is valued. Consider Aroha Mead's statement of the basis of Maori opposition to the Project. Many of the Diversity Project's advocates, she notes, 'have the mistaken view that the reason for indigenous opposition to the (Project) rests in lack of understanding of (its) aspirations, and confusion over minor details' (Mead, 1995). Anyone who has followed the long electronic debate on Native-Net between opponents of the Project and its central apologist—Henry Greely, a Stanford University law professor and head of the Project's North American Ethics Committee—will concur with Mead here. Greely and other Project proponents have repeatedly failed to address—or even to indicate they take seriously—what lies at the heart of indigenist resistance: It is difficult to articulate the degree to which the indigenous and western scientific philosophies differ on such a fundamental point, but ... </w:t>
      </w:r>
      <w:r w:rsidRPr="00FB17DB">
        <w:rPr>
          <w:u w:val="single"/>
        </w:rPr>
        <w:t xml:space="preserve">I wish to emphasize that it is the difference in understanding of </w:t>
      </w:r>
      <w:r w:rsidRPr="00620796">
        <w:rPr>
          <w:highlight w:val="cyan"/>
          <w:u w:val="single"/>
        </w:rPr>
        <w:t>the origin of humanity</w:t>
      </w:r>
      <w:r w:rsidRPr="00FB17DB">
        <w:rPr>
          <w:u w:val="single"/>
        </w:rPr>
        <w:t xml:space="preserve">, </w:t>
      </w:r>
      <w:r w:rsidRPr="00620796">
        <w:rPr>
          <w:highlight w:val="cyan"/>
          <w:u w:val="single"/>
        </w:rPr>
        <w:t xml:space="preserve">the responsibility of </w:t>
      </w:r>
      <w:r w:rsidRPr="00256D8B">
        <w:rPr>
          <w:highlight w:val="cyan"/>
          <w:u w:val="single"/>
        </w:rPr>
        <w:t>individuals and</w:t>
      </w:r>
      <w:r w:rsidRPr="00FB17DB">
        <w:rPr>
          <w:u w:val="single"/>
        </w:rPr>
        <w:t xml:space="preserve"> the </w:t>
      </w:r>
      <w:r w:rsidRPr="00256D8B">
        <w:rPr>
          <w:highlight w:val="cyan"/>
          <w:u w:val="single"/>
        </w:rPr>
        <w:t>safety of future generations</w:t>
      </w:r>
      <w:r w:rsidRPr="00FB17DB">
        <w:rPr>
          <w:u w:val="single"/>
        </w:rPr>
        <w:t xml:space="preserve"> which </w:t>
      </w:r>
      <w:r w:rsidRPr="00256D8B">
        <w:rPr>
          <w:highlight w:val="cyan"/>
          <w:u w:val="single"/>
        </w:rPr>
        <w:t>sits</w:t>
      </w:r>
      <w:r w:rsidRPr="00FB17DB">
        <w:rPr>
          <w:u w:val="single"/>
        </w:rPr>
        <w:t xml:space="preserve"> so firmly </w:t>
      </w:r>
      <w:r w:rsidRPr="00256D8B">
        <w:rPr>
          <w:highlight w:val="cyan"/>
          <w:u w:val="single"/>
        </w:rPr>
        <w:t>at the core of indigenous opposition</w:t>
      </w:r>
      <w:r w:rsidRPr="00FB17DB">
        <w:rPr>
          <w:u w:val="single"/>
        </w:rPr>
        <w:t xml:space="preserve"> to the (Diversity Project) ... the fundamental reason is that, according to an indigenous world view, </w:t>
      </w:r>
      <w:r w:rsidRPr="00256D8B">
        <w:rPr>
          <w:highlight w:val="cyan"/>
          <w:u w:val="single"/>
        </w:rPr>
        <w:t>this type of research</w:t>
      </w:r>
      <w:r w:rsidRPr="00FB17DB">
        <w:rPr>
          <w:u w:val="single"/>
        </w:rPr>
        <w:t xml:space="preserve"> proposes to </w:t>
      </w:r>
      <w:r w:rsidRPr="00256D8B">
        <w:rPr>
          <w:highlight w:val="cyan"/>
          <w:u w:val="single"/>
        </w:rPr>
        <w:t>interfere in a highly sacred domain of indigenous history, survival and commitment to future generations</w:t>
      </w:r>
      <w:r w:rsidRPr="00FB17DB">
        <w:rPr>
          <w:u w:val="single"/>
        </w:rPr>
        <w:t>.</w:t>
      </w:r>
      <w:r w:rsidRPr="00FB17DB">
        <w:rPr>
          <w:sz w:val="10"/>
        </w:rPr>
        <w:t xml:space="preserve"> (Mead, 1995) As Mead explains, </w:t>
      </w:r>
      <w:r w:rsidRPr="00FB17DB">
        <w:rPr>
          <w:u w:val="single"/>
        </w:rPr>
        <w:t>the Maori translate the word 'gene' as 'iratangata' ('life spirit of the mortals'</w:t>
      </w:r>
      <w:r w:rsidRPr="00FB17DB">
        <w:rPr>
          <w:sz w:val="10"/>
        </w:rPr>
        <w:t xml:space="preserve">) or 'whakapapa' ('genealogy'). So a physical gene is understood to be 'imbued with a life spirit handed down from the ancestors' (1995). Each successive generation contributes to it, passing it on to future generations. Genes, thus, are part of the heritage of families, communities, tribes and entire indigenous nations. They are not the property of individuals, and neither is any part or derivative of them. </w:t>
      </w:r>
      <w:r w:rsidRPr="00FB17DB">
        <w:rPr>
          <w:u w:val="single"/>
        </w:rPr>
        <w:t xml:space="preserve">The innovative manipulations leading to the isolation and storage of DNA segments, and the privatization and commercialization of cell lines, turn them into such and must therefore be vigorously resisted. </w:t>
      </w:r>
      <w:r w:rsidRPr="00FB17DB">
        <w:rPr>
          <w:sz w:val="10"/>
        </w:rPr>
        <w:t xml:space="preserve">Comparable concerns have been expressed by diverse indigenous peoples protesting the patenting of traditional medicines and crop varieties, and for whom knowledge of the natural world, particularly medicinal and agricultural knowledge, is regarded (like life itself) as given, not produced. There are normative implications to such an epistemological posture. </w:t>
      </w:r>
      <w:r w:rsidRPr="00256D8B">
        <w:rPr>
          <w:highlight w:val="cyan"/>
          <w:u w:val="single"/>
        </w:rPr>
        <w:t>When knowledge is construed as a gift, the process of knowing rather than the product of knowledge</w:t>
      </w:r>
      <w:r w:rsidRPr="00FB17DB">
        <w:rPr>
          <w:u w:val="single"/>
        </w:rPr>
        <w:t>, and the nature and quality of the relations with the nonhuman world which are constitutive of that process</w:t>
      </w:r>
      <w:r w:rsidRPr="00256D8B">
        <w:rPr>
          <w:highlight w:val="cyan"/>
          <w:u w:val="single"/>
        </w:rPr>
        <w:t>, become central</w:t>
      </w:r>
      <w:r w:rsidRPr="00FB17DB">
        <w:rPr>
          <w:u w:val="single"/>
        </w:rPr>
        <w:t xml:space="preserve">. </w:t>
      </w:r>
      <w:r w:rsidRPr="00256D8B">
        <w:rPr>
          <w:highlight w:val="cyan"/>
          <w:u w:val="single"/>
        </w:rPr>
        <w:t>To properly engage in</w:t>
      </w:r>
      <w:r w:rsidRPr="00FB17DB">
        <w:rPr>
          <w:u w:val="single"/>
        </w:rPr>
        <w:t xml:space="preserve"> a process of reciprocal exchange, of </w:t>
      </w:r>
      <w:r w:rsidRPr="00256D8B">
        <w:rPr>
          <w:highlight w:val="cyan"/>
          <w:u w:val="single"/>
        </w:rPr>
        <w:t>giving and receiving</w:t>
      </w:r>
      <w:r w:rsidRPr="00FB17DB">
        <w:rPr>
          <w:u w:val="single"/>
        </w:rPr>
        <w:t>, behavioral constraints must be accepted. The reciprocity of t</w:t>
      </w:r>
      <w:r w:rsidRPr="00256D8B">
        <w:rPr>
          <w:highlight w:val="cyan"/>
          <w:u w:val="single"/>
        </w:rPr>
        <w:t>he exchange is to be respected</w:t>
      </w:r>
      <w:r w:rsidRPr="00FB17DB">
        <w:rPr>
          <w:u w:val="single"/>
        </w:rPr>
        <w:t xml:space="preserve"> and reflected </w:t>
      </w:r>
      <w:r w:rsidRPr="00256D8B">
        <w:rPr>
          <w:highlight w:val="cyan"/>
          <w:u w:val="single"/>
        </w:rPr>
        <w:t>in one's conduct</w:t>
      </w:r>
      <w:r w:rsidRPr="00FB17DB">
        <w:rPr>
          <w:u w:val="single"/>
        </w:rPr>
        <w:t xml:space="preserve">. These normative constraints </w:t>
      </w:r>
      <w:r w:rsidRPr="00256D8B">
        <w:rPr>
          <w:highlight w:val="cyan"/>
          <w:u w:val="single"/>
        </w:rPr>
        <w:t>are</w:t>
      </w:r>
      <w:r w:rsidRPr="00FB17DB">
        <w:rPr>
          <w:u w:val="single"/>
        </w:rPr>
        <w:t xml:space="preserve"> simultaneously </w:t>
      </w:r>
      <w:r w:rsidRPr="00256D8B">
        <w:rPr>
          <w:highlight w:val="cyan"/>
          <w:u w:val="single"/>
        </w:rPr>
        <w:t>ecological and social</w:t>
      </w:r>
      <w:r w:rsidRPr="00FB17DB">
        <w:rPr>
          <w:u w:val="single"/>
        </w:rPr>
        <w:t>. The process of knowing must be undertaken in a way that respects and reflects the fact that each individual, each community, each tribe, each nation and species has 'a responsibility to the workings of the universe'</w:t>
      </w:r>
      <w:r w:rsidRPr="00FB17DB">
        <w:rPr>
          <w:sz w:val="10"/>
        </w:rPr>
        <w:t xml:space="preserve"> (Allen, 1986, p. 73), to the generations to come and to those that have passed. Like knowledge of the natural world, for many indigenous peoples land itself is a: gift... (so) they assume certain ceremonial duties which must be performed as long as they live on and use the land ... Obligations demanded by the lands upon which people lived were part of their understanding of the world; indeed their view of life was grounded in the knowledge of these responsibilities. (Deloria, 1992, pp. 262-63) This construal of knowledge and the normative constraints that attend it can be readily illustrated by diverse indigenous knowledge practices. I emphasize here, knowledge of healing, of hunting and of crop cultivation</w:t>
      </w:r>
    </w:p>
    <w:p w14:paraId="5D289C0E" w14:textId="77777777" w:rsidR="00A34CDC" w:rsidRPr="001A5323" w:rsidRDefault="00A34CDC" w:rsidP="00A34CDC">
      <w:pPr>
        <w:pStyle w:val="Heading4"/>
      </w:pPr>
      <w:r>
        <w:lastRenderedPageBreak/>
        <w:t>The aff’s spur of innovation incentives settlers to steal indigenous medicine and patent it. The TRIPS agreement ensures that biological resources are commodities only available to settler states, this kills native ontological positions towards life and perpetuates settler colonialism</w:t>
      </w:r>
    </w:p>
    <w:p w14:paraId="79F7B147" w14:textId="77777777" w:rsidR="00A34CDC" w:rsidRPr="00A459AD" w:rsidRDefault="00A34CDC" w:rsidP="00A34CDC">
      <w:pPr>
        <w:rPr>
          <w:rStyle w:val="Style13ptBold"/>
        </w:rPr>
      </w:pPr>
      <w:r>
        <w:rPr>
          <w:rStyle w:val="Style13ptBold"/>
        </w:rPr>
        <w:t>McGonigle 16</w:t>
      </w:r>
    </w:p>
    <w:p w14:paraId="2E58FC16" w14:textId="77777777" w:rsidR="00A34CDC" w:rsidRDefault="00A34CDC" w:rsidP="00A34CDC">
      <w:r>
        <w:t xml:space="preserve">Ian Vincent McGonigle, Patenting nature or protecting culture? Ethnopharmacology and indigenous intellectual property rights, Journal of Law and the Biosciences, Volume 3, Issue 1, April 2016, Pages 217–226, https://doi.org/10.1093/jlb/lsw003 </w:t>
      </w:r>
    </w:p>
    <w:p w14:paraId="26CBA53F" w14:textId="77777777" w:rsidR="00A34CDC" w:rsidRPr="00A459AD" w:rsidRDefault="00A34CDC" w:rsidP="00A34CDC">
      <w:pPr>
        <w:rPr>
          <w:u w:val="single"/>
        </w:rPr>
      </w:pPr>
      <w:r w:rsidRPr="00A459AD">
        <w:rPr>
          <w:sz w:val="14"/>
        </w:rPr>
        <w:t xml:space="preserve">According to the World Health Organization’s estimate, approximately 85 per cent of the people on the planet still depend on plants for their primary health care.33 Moreover, </w:t>
      </w:r>
      <w:r w:rsidRPr="0060635B">
        <w:rPr>
          <w:highlight w:val="cyan"/>
          <w:u w:val="single"/>
        </w:rPr>
        <w:t>the traditional medicine industry</w:t>
      </w:r>
      <w:r w:rsidRPr="00A459AD">
        <w:rPr>
          <w:u w:val="single"/>
        </w:rPr>
        <w:t xml:space="preserve"> that markets natural products and over-the counter herbal remedies in developed countries </w:t>
      </w:r>
      <w:r w:rsidRPr="0060635B">
        <w:rPr>
          <w:highlight w:val="cyan"/>
          <w:u w:val="single"/>
        </w:rPr>
        <w:t xml:space="preserve">is an attractive market sector for pharmaceutical companies and </w:t>
      </w:r>
      <w:r w:rsidRPr="0060635B">
        <w:rPr>
          <w:u w:val="single"/>
        </w:rPr>
        <w:t>savvy</w:t>
      </w:r>
      <w:r w:rsidRPr="0060635B">
        <w:rPr>
          <w:highlight w:val="cyan"/>
          <w:u w:val="single"/>
        </w:rPr>
        <w:t xml:space="preserve"> entrepreneurs</w:t>
      </w:r>
      <w:r w:rsidRPr="00A459AD">
        <w:rPr>
          <w:sz w:val="14"/>
        </w:rPr>
        <w:t xml:space="preserve">. </w:t>
      </w:r>
      <w:r w:rsidRPr="00A459AD">
        <w:rPr>
          <w:u w:val="single"/>
        </w:rPr>
        <w:t>It is now estimated to be worth over</w:t>
      </w:r>
      <w:r>
        <w:rPr>
          <w:u w:val="single"/>
        </w:rPr>
        <w:t xml:space="preserve"> </w:t>
      </w:r>
      <w:r w:rsidRPr="00A459AD">
        <w:rPr>
          <w:u w:val="single"/>
        </w:rPr>
        <w:t>$60 billion.</w:t>
      </w:r>
      <w:r w:rsidRPr="00A459AD">
        <w:rPr>
          <w:sz w:val="14"/>
        </w:rPr>
        <w:t>34 But</w:t>
      </w:r>
      <w:r>
        <w:rPr>
          <w:sz w:val="14"/>
        </w:rPr>
        <w:t xml:space="preserve"> </w:t>
      </w:r>
      <w:r>
        <w:rPr>
          <w:u w:val="single"/>
        </w:rPr>
        <w:t>in</w:t>
      </w:r>
      <w:r w:rsidRPr="00A459AD">
        <w:rPr>
          <w:u w:val="single"/>
        </w:rPr>
        <w:t>ternational law provides poor resources for the protection of claims</w:t>
      </w:r>
      <w:r>
        <w:rPr>
          <w:u w:val="single"/>
        </w:rPr>
        <w:t xml:space="preserve"> </w:t>
      </w:r>
      <w:r w:rsidRPr="00A459AD">
        <w:rPr>
          <w:u w:val="single"/>
        </w:rPr>
        <w:t>to</w:t>
      </w:r>
      <w:r w:rsidRPr="00A459AD">
        <w:rPr>
          <w:sz w:val="14"/>
        </w:rPr>
        <w:t xml:space="preserve"> the exclusivity of </w:t>
      </w:r>
      <w:r w:rsidRPr="00A459AD">
        <w:rPr>
          <w:u w:val="single"/>
        </w:rPr>
        <w:t>indigenous</w:t>
      </w:r>
      <w:r w:rsidRPr="00A459AD">
        <w:rPr>
          <w:sz w:val="14"/>
        </w:rPr>
        <w:t xml:space="preserve"> TEK and </w:t>
      </w:r>
      <w:r w:rsidRPr="00A459AD">
        <w:rPr>
          <w:u w:val="single"/>
        </w:rPr>
        <w:t>ethnomedical knowledge</w:t>
      </w:r>
      <w:r w:rsidRPr="00A459AD">
        <w:rPr>
          <w:sz w:val="14"/>
        </w:rPr>
        <w:t xml:space="preserve">. Most of </w:t>
      </w:r>
      <w:r w:rsidRPr="0060635B">
        <w:rPr>
          <w:highlight w:val="cyan"/>
          <w:u w:val="single"/>
        </w:rPr>
        <w:t>the current international law</w:t>
      </w:r>
      <w:r w:rsidRPr="00A459AD">
        <w:rPr>
          <w:u w:val="single"/>
        </w:rPr>
        <w:t xml:space="preserve"> </w:t>
      </w:r>
      <w:r w:rsidRPr="00A459AD">
        <w:rPr>
          <w:sz w:val="14"/>
        </w:rPr>
        <w:t xml:space="preserve">affecting indigenous knowledge and intellectual property was produced </w:t>
      </w:r>
      <w:r w:rsidRPr="0060635B">
        <w:rPr>
          <w:highlight w:val="cyan"/>
          <w:u w:val="single"/>
        </w:rPr>
        <w:t>as a consequence of the CBD</w:t>
      </w:r>
      <w:r w:rsidRPr="00A459AD">
        <w:rPr>
          <w:sz w:val="14"/>
        </w:rPr>
        <w:t xml:space="preserve">, which was enacted following the Rio de Janeiro Earth Summit in 1992, and has since been signed by almost 200 countries—though not the USA—making it one of the world’s most subscribed to international treaties in history.35 The three core goals of the convention were the conservation of biological diversity, the sustainable use of resources, and fair and equitable sharing of benefits. The main outcome of this agreement has been </w:t>
      </w:r>
      <w:r w:rsidRPr="00A459AD">
        <w:rPr>
          <w:u w:val="single"/>
        </w:rPr>
        <w:t>the regulation of ‘genetic resources’36 and</w:t>
      </w:r>
      <w:r>
        <w:rPr>
          <w:u w:val="single"/>
        </w:rPr>
        <w:t xml:space="preserve"> </w:t>
      </w:r>
      <w:r w:rsidRPr="00A459AD">
        <w:rPr>
          <w:u w:val="single"/>
        </w:rPr>
        <w:t>the establishment of benefit-sharing provisions across the globe</w:t>
      </w:r>
      <w:r w:rsidRPr="00A459AD">
        <w:rPr>
          <w:sz w:val="14"/>
        </w:rPr>
        <w:t xml:space="preserve">. Since the CBD was promulgated, a further host of trade-related IPR agreements (TRIPs) were signed.37 </w:t>
      </w:r>
      <w:r w:rsidRPr="00A459AD">
        <w:rPr>
          <w:u w:val="single"/>
        </w:rPr>
        <w:t>The TRIPs agreements</w:t>
      </w:r>
      <w:r w:rsidRPr="00A459AD">
        <w:rPr>
          <w:sz w:val="14"/>
        </w:rPr>
        <w:t xml:space="preserve">, initially negotiated at the General Agreement on Tariffs and Trade in 1994, </w:t>
      </w:r>
      <w:r w:rsidRPr="00A459AD">
        <w:rPr>
          <w:u w:val="single"/>
        </w:rPr>
        <w:t>were conceived as an expansion of the CBD, clarifying the minimum</w:t>
      </w:r>
      <w:r>
        <w:rPr>
          <w:u w:val="single"/>
        </w:rPr>
        <w:t xml:space="preserve"> </w:t>
      </w:r>
      <w:r w:rsidRPr="00A459AD">
        <w:rPr>
          <w:u w:val="single"/>
        </w:rPr>
        <w:t>standards for regulating IPR for World Trade Organization (WTO) member states</w:t>
      </w:r>
      <w:r w:rsidRPr="00A459AD">
        <w:rPr>
          <w:sz w:val="14"/>
        </w:rPr>
        <w:t xml:space="preserve">.38 For ethnopharmacology researchers, </w:t>
      </w:r>
      <w:r w:rsidRPr="0060635B">
        <w:rPr>
          <w:highlight w:val="cyan"/>
          <w:u w:val="single"/>
        </w:rPr>
        <w:t>the</w:t>
      </w:r>
      <w:r w:rsidRPr="00A459AD">
        <w:rPr>
          <w:u w:val="single"/>
        </w:rPr>
        <w:t xml:space="preserve"> </w:t>
      </w:r>
      <w:r w:rsidRPr="00A459AD">
        <w:rPr>
          <w:sz w:val="14"/>
        </w:rPr>
        <w:t xml:space="preserve">overall </w:t>
      </w:r>
      <w:r w:rsidRPr="0060635B">
        <w:rPr>
          <w:highlight w:val="cyan"/>
          <w:u w:val="single"/>
        </w:rPr>
        <w:t>consequences</w:t>
      </w:r>
      <w:r w:rsidRPr="00A459AD">
        <w:rPr>
          <w:u w:val="single"/>
        </w:rPr>
        <w:t xml:space="preserve"> of these treaties </w:t>
      </w:r>
      <w:r w:rsidRPr="0060635B">
        <w:rPr>
          <w:highlight w:val="cyan"/>
          <w:u w:val="single"/>
        </w:rPr>
        <w:t>are the nationalization of TEK</w:t>
      </w:r>
      <w:r w:rsidRPr="00A459AD">
        <w:rPr>
          <w:u w:val="single"/>
        </w:rPr>
        <w:t xml:space="preserve"> </w:t>
      </w:r>
      <w:r w:rsidRPr="0060635B">
        <w:rPr>
          <w:highlight w:val="cyan"/>
          <w:u w:val="single"/>
        </w:rPr>
        <w:t>and a country-by-country regulation of the flow of traditional knowledge</w:t>
      </w:r>
      <w:r w:rsidRPr="00A459AD">
        <w:rPr>
          <w:u w:val="single"/>
        </w:rPr>
        <w:t>—including genetic resources such as bioactive plants and their</w:t>
      </w:r>
      <w:r>
        <w:rPr>
          <w:u w:val="single"/>
        </w:rPr>
        <w:t xml:space="preserve"> </w:t>
      </w:r>
      <w:r w:rsidRPr="00A459AD">
        <w:rPr>
          <w:u w:val="single"/>
        </w:rPr>
        <w:t>extracts—</w:t>
      </w:r>
      <w:r w:rsidRPr="0060635B">
        <w:rPr>
          <w:highlight w:val="cyan"/>
          <w:u w:val="single"/>
        </w:rPr>
        <w:t>out of countries in the global South</w:t>
      </w:r>
      <w:r w:rsidRPr="00A459AD">
        <w:rPr>
          <w:u w:val="single"/>
        </w:rPr>
        <w:t>.</w:t>
      </w:r>
      <w:r w:rsidRPr="00A459AD">
        <w:rPr>
          <w:sz w:val="14"/>
        </w:rPr>
        <w:t xml:space="preserve">39 However, </w:t>
      </w:r>
      <w:r w:rsidRPr="0060635B">
        <w:rPr>
          <w:highlight w:val="cyan"/>
          <w:u w:val="single"/>
        </w:rPr>
        <w:t>current international IPR law allows researchers</w:t>
      </w:r>
      <w:r w:rsidRPr="00A459AD">
        <w:rPr>
          <w:u w:val="single"/>
        </w:rPr>
        <w:t xml:space="preserve"> and companies </w:t>
      </w:r>
      <w:r w:rsidRPr="0060635B">
        <w:rPr>
          <w:highlight w:val="cyan"/>
          <w:u w:val="single"/>
        </w:rPr>
        <w:t>to claim IPR</w:t>
      </w:r>
      <w:r w:rsidRPr="00A459AD">
        <w:rPr>
          <w:u w:val="single"/>
        </w:rPr>
        <w:t xml:space="preserve">, such as patents, </w:t>
      </w:r>
      <w:r w:rsidRPr="0060635B">
        <w:rPr>
          <w:highlight w:val="cyan"/>
          <w:u w:val="single"/>
        </w:rPr>
        <w:t>over biological resources</w:t>
      </w:r>
      <w:r w:rsidRPr="0041262B">
        <w:rPr>
          <w:highlight w:val="cyan"/>
          <w:u w:val="single"/>
        </w:rPr>
        <w:t>, and</w:t>
      </w:r>
      <w:r w:rsidRPr="00A459AD">
        <w:rPr>
          <w:u w:val="single"/>
        </w:rPr>
        <w:t xml:space="preserve">/or </w:t>
      </w:r>
      <w:r w:rsidRPr="0041262B">
        <w:rPr>
          <w:highlight w:val="cyan"/>
          <w:u w:val="single"/>
        </w:rPr>
        <w:t>traditional knowledge</w:t>
      </w:r>
      <w:r w:rsidRPr="00A459AD">
        <w:rPr>
          <w:sz w:val="14"/>
        </w:rPr>
        <w:t xml:space="preserve"> </w:t>
      </w:r>
      <w:r w:rsidRPr="0041262B">
        <w:rPr>
          <w:highlight w:val="cyan"/>
          <w:u w:val="single"/>
        </w:rPr>
        <w:t>even if</w:t>
      </w:r>
      <w:r w:rsidRPr="00A459AD">
        <w:rPr>
          <w:u w:val="single"/>
        </w:rPr>
        <w:t xml:space="preserve"> they have been </w:t>
      </w:r>
      <w:r w:rsidRPr="0041262B">
        <w:rPr>
          <w:highlight w:val="cyan"/>
          <w:u w:val="single"/>
        </w:rPr>
        <w:t>only ‘slightly modified’</w:t>
      </w:r>
      <w:r>
        <w:rPr>
          <w:u w:val="single"/>
        </w:rPr>
        <w:t xml:space="preserve"> </w:t>
      </w:r>
      <w:r w:rsidRPr="00A459AD">
        <w:rPr>
          <w:u w:val="single"/>
        </w:rPr>
        <w:t>from their initial forms</w:t>
      </w:r>
      <w:r w:rsidRPr="00A459AD">
        <w:rPr>
          <w:sz w:val="14"/>
        </w:rPr>
        <w:t>.40 Furthermore, ‘</w:t>
      </w:r>
      <w:r w:rsidRPr="0041262B">
        <w:rPr>
          <w:highlight w:val="cyan"/>
          <w:u w:val="single"/>
        </w:rPr>
        <w:t>TRIPs treats</w:t>
      </w:r>
      <w:r w:rsidRPr="00A459AD">
        <w:rPr>
          <w:u w:val="single"/>
        </w:rPr>
        <w:t xml:space="preserve"> the genetic components of organisms, as well as genetically altered varieties of </w:t>
      </w:r>
      <w:r w:rsidRPr="0041262B">
        <w:rPr>
          <w:highlight w:val="cyan"/>
          <w:u w:val="single"/>
        </w:rPr>
        <w:t>living organisms, as</w:t>
      </w:r>
      <w:r w:rsidRPr="00A459AD">
        <w:rPr>
          <w:u w:val="single"/>
        </w:rPr>
        <w:t xml:space="preserve"> ordinary </w:t>
      </w:r>
      <w:r w:rsidRPr="0041262B">
        <w:rPr>
          <w:highlight w:val="cyan"/>
          <w:u w:val="single"/>
        </w:rPr>
        <w:t>commodities</w:t>
      </w:r>
      <w:r w:rsidRPr="00A459AD">
        <w:rPr>
          <w:u w:val="single"/>
        </w:rPr>
        <w:t xml:space="preserve"> </w:t>
      </w:r>
      <w:r w:rsidRPr="0041262B">
        <w:rPr>
          <w:highlight w:val="cyan"/>
          <w:u w:val="single"/>
        </w:rPr>
        <w:t>subject to private ownership</w:t>
      </w:r>
      <w:r w:rsidRPr="00A459AD">
        <w:rPr>
          <w:u w:val="single"/>
        </w:rPr>
        <w:t xml:space="preserve"> and standardized rules of transnational commerce’</w:t>
      </w:r>
      <w:r w:rsidRPr="00A459AD">
        <w:rPr>
          <w:sz w:val="14"/>
        </w:rPr>
        <w:t xml:space="preserve">.41 Most salient is the fact that pursuant to the CBD, </w:t>
      </w:r>
      <w:r w:rsidRPr="00A459AD">
        <w:rPr>
          <w:u w:val="single"/>
        </w:rPr>
        <w:t xml:space="preserve">so-called genetic </w:t>
      </w:r>
      <w:r w:rsidRPr="0041262B">
        <w:rPr>
          <w:highlight w:val="cyan"/>
          <w:u w:val="single"/>
        </w:rPr>
        <w:t>resources are ‘nationalized’, and inscribed as the sovereign property of states</w:t>
      </w:r>
      <w:r w:rsidRPr="00A459AD">
        <w:rPr>
          <w:u w:val="single"/>
        </w:rPr>
        <w:t>, so individual countries</w:t>
      </w:r>
      <w:r>
        <w:rPr>
          <w:u w:val="single"/>
        </w:rPr>
        <w:t xml:space="preserve"> </w:t>
      </w:r>
      <w:r w:rsidRPr="00A459AD">
        <w:rPr>
          <w:u w:val="single"/>
        </w:rPr>
        <w:t xml:space="preserve">retain legal and territorial </w:t>
      </w:r>
      <w:r w:rsidRPr="0041262B">
        <w:rPr>
          <w:highlight w:val="cyan"/>
          <w:u w:val="single"/>
        </w:rPr>
        <w:t>control over biological resources and indigenous knowledge located within their borders</w:t>
      </w:r>
      <w:r w:rsidRPr="00A459AD">
        <w:rPr>
          <w:sz w:val="14"/>
        </w:rPr>
        <w:t xml:space="preserve">.42 For many of the traditional societies of the global South, however, </w:t>
      </w:r>
      <w:r w:rsidRPr="00A459AD">
        <w:rPr>
          <w:u w:val="single"/>
        </w:rPr>
        <w:t>this legal claim may be considered to be enacting ‘</w:t>
      </w:r>
      <w:r w:rsidRPr="0041262B">
        <w:rPr>
          <w:highlight w:val="cyan"/>
          <w:u w:val="single"/>
        </w:rPr>
        <w:t>econocolonialism</w:t>
      </w:r>
      <w:r w:rsidRPr="00A459AD">
        <w:rPr>
          <w:u w:val="single"/>
        </w:rPr>
        <w:t xml:space="preserve">’, </w:t>
      </w:r>
      <w:r w:rsidRPr="0041262B">
        <w:rPr>
          <w:highlight w:val="cyan"/>
          <w:u w:val="single"/>
        </w:rPr>
        <w:t>a position at odds</w:t>
      </w:r>
      <w:r w:rsidRPr="00A459AD">
        <w:rPr>
          <w:u w:val="single"/>
        </w:rPr>
        <w:t xml:space="preserve"> </w:t>
      </w:r>
      <w:r w:rsidRPr="0041262B">
        <w:rPr>
          <w:highlight w:val="cyan"/>
          <w:u w:val="single"/>
        </w:rPr>
        <w:t>with local ideas of ‘nature’, specific local ‘ontologies’</w:t>
      </w:r>
      <w:r w:rsidRPr="00A459AD">
        <w:rPr>
          <w:u w:val="single"/>
        </w:rPr>
        <w:t>, or many indigenous</w:t>
      </w:r>
      <w:r>
        <w:rPr>
          <w:u w:val="single"/>
        </w:rPr>
        <w:t xml:space="preserve"> </w:t>
      </w:r>
      <w:r w:rsidRPr="00A459AD">
        <w:rPr>
          <w:u w:val="single"/>
        </w:rPr>
        <w:t>peoples’ beliefthat plants are ‘imbued withthe power of God’, or local spirits.43 As such,</w:t>
      </w:r>
      <w:r>
        <w:rPr>
          <w:u w:val="single"/>
        </w:rPr>
        <w:t xml:space="preserve"> </w:t>
      </w:r>
      <w:r w:rsidRPr="0041262B">
        <w:rPr>
          <w:highlight w:val="cyan"/>
          <w:u w:val="single"/>
        </w:rPr>
        <w:t>indigenous people</w:t>
      </w:r>
      <w:r w:rsidRPr="00A459AD">
        <w:rPr>
          <w:u w:val="single"/>
        </w:rPr>
        <w:t xml:space="preserve"> may </w:t>
      </w:r>
      <w:r w:rsidRPr="0041262B">
        <w:rPr>
          <w:highlight w:val="cyan"/>
          <w:u w:val="single"/>
        </w:rPr>
        <w:t>believe these entities to be beyond the territory of the state</w:t>
      </w:r>
      <w:r w:rsidRPr="00A459AD">
        <w:rPr>
          <w:u w:val="single"/>
        </w:rPr>
        <w:t xml:space="preserve"> and</w:t>
      </w:r>
      <w:r>
        <w:rPr>
          <w:u w:val="single"/>
        </w:rPr>
        <w:t xml:space="preserve"> </w:t>
      </w:r>
      <w:r w:rsidRPr="00A459AD">
        <w:rPr>
          <w:u w:val="single"/>
        </w:rPr>
        <w:t>not for sale on the global market.44</w:t>
      </w:r>
    </w:p>
    <w:p w14:paraId="74E831F6" w14:textId="77777777" w:rsidR="00A34CDC" w:rsidRDefault="00A34CDC" w:rsidP="00A34CDC">
      <w:pPr>
        <w:pStyle w:val="Heading4"/>
      </w:pPr>
      <w:r>
        <w:lastRenderedPageBreak/>
        <w:t xml:space="preserve">Decolonizing practices begin with endorsing methods that challenge settler normative modes of thoughts and futurity, creating relations with the land as more than beings through indigenous science, technology and society – thus the rotb is to </w:t>
      </w:r>
      <w:r w:rsidRPr="00472D59">
        <w:t>embrace indigenous futurity</w:t>
      </w:r>
    </w:p>
    <w:p w14:paraId="0AD1AE18" w14:textId="77777777" w:rsidR="00A34CDC" w:rsidRPr="00195628" w:rsidRDefault="00A34CDC" w:rsidP="00A34CDC">
      <w:pPr>
        <w:rPr>
          <w:rStyle w:val="Style13ptBold"/>
        </w:rPr>
      </w:pPr>
      <w:r w:rsidRPr="00195628">
        <w:rPr>
          <w:rStyle w:val="Style13ptBold"/>
        </w:rPr>
        <w:t>Hernandez 19</w:t>
      </w:r>
    </w:p>
    <w:p w14:paraId="29108EC9" w14:textId="77777777" w:rsidR="00A34CDC" w:rsidRPr="00195628" w:rsidRDefault="00A34CDC" w:rsidP="00A34CDC">
      <w:r w:rsidRPr="00195628">
        <w:t xml:space="preserve">Krisha Hernández, 2019, "View of Co-Creating Indigenous Futurities with/in Academic Worlds," (Krisha J. Hernández (Yaqui/Xicanx/Bisayan), raised on Tongva/Gabrieleño land near the village of Nacaugna—in so-called Los Angeles, California—is an Indígenx Ph.D. Candidate and Teaching Fellow in the Department of Anthropology at the University of California, Santa Cruz (UCSC) whose work is relationally grounded through Indigenous Queer Feminist politics. They are a researcher in the Indigenous Science, Technology, and Society (Indigenous STS) international research and teaching hub chaired by Dr. Kim TallBear, and writes with the Creatures Collective.) </w:t>
      </w:r>
      <w:hyperlink r:id="rId11" w:history="1">
        <w:r w:rsidRPr="00540E83">
          <w:rPr>
            <w:rStyle w:val="Hyperlink"/>
          </w:rPr>
          <w:t>https://catalystjournal.org/index.php/catalyst/article/view/32833/25438</w:t>
        </w:r>
      </w:hyperlink>
      <w:r>
        <w:t xml:space="preserve"> //RBA</w:t>
      </w:r>
    </w:p>
    <w:p w14:paraId="7B42741B" w14:textId="77777777" w:rsidR="00A34CDC" w:rsidRDefault="00A34CDC" w:rsidP="00A34CDC">
      <w:pPr>
        <w:rPr>
          <w:u w:val="single"/>
        </w:rPr>
      </w:pPr>
      <w:r w:rsidRPr="00195628">
        <w:rPr>
          <w:sz w:val="12"/>
        </w:rPr>
        <w:t>I dream again of Babok the toad, the deliverer of fire to humans and bringer of rain to Earth. Babok, an excellent storyteller, holds my hand and shows me the way to the river and to myself—a reminder of responsibilities and possibilities. The dream ignites a vision: in the place of flowers, where their power far surpasses their beauty, all beings are regarded as having purpose(s)—with bodies and lives worthy of living and thriving to fulfill those purposes. Here, our community acknowledges each other’s roles and accepts our own as meaningful contributions. In this community, one seeks out the Hu’upa (Mesquite) and Cho’i (Palo Verde) trees to ask for guidance because trees have revealed many truths to our Yoemem ancestors from long ago and continue to teach us still. The vision becomes reality, a way of being and moving among worlds where many persons, such as insect beings, plant beings, soil bodies, elder stones, caretaker plants, and water beings, for example, are relegated to “natural resources”—objects of exploitation who are often taken up in servitude or generally mistreated</w:t>
      </w:r>
      <w:r w:rsidRPr="00195628">
        <w:rPr>
          <w:sz w:val="12"/>
          <w:highlight w:val="cyan"/>
        </w:rPr>
        <w:t xml:space="preserve">. </w:t>
      </w:r>
      <w:r w:rsidRPr="00195628">
        <w:rPr>
          <w:highlight w:val="cyan"/>
          <w:u w:val="single"/>
        </w:rPr>
        <w:t>Doing academic work that listens to</w:t>
      </w:r>
      <w:r w:rsidRPr="00195628">
        <w:rPr>
          <w:u w:val="single"/>
        </w:rPr>
        <w:t xml:space="preserve"> and thinks with </w:t>
      </w:r>
      <w:r w:rsidRPr="00195628">
        <w:rPr>
          <w:highlight w:val="cyan"/>
          <w:u w:val="single"/>
        </w:rPr>
        <w:t>more-than-human beings</w:t>
      </w:r>
      <w:r w:rsidRPr="00195628">
        <w:rPr>
          <w:u w:val="single"/>
        </w:rPr>
        <w:t xml:space="preserve"> as having bodies </w:t>
      </w:r>
      <w:r w:rsidRPr="00195628">
        <w:rPr>
          <w:highlight w:val="cyan"/>
          <w:u w:val="single"/>
        </w:rPr>
        <w:t>and lives worthy of living</w:t>
      </w:r>
      <w:r w:rsidRPr="00195628">
        <w:rPr>
          <w:u w:val="single"/>
        </w:rPr>
        <w:t xml:space="preserve"> through to their fullest meaning </w:t>
      </w:r>
      <w:r w:rsidRPr="00195628">
        <w:rPr>
          <w:highlight w:val="cyan"/>
          <w:u w:val="single"/>
        </w:rPr>
        <w:t>is</w:t>
      </w:r>
      <w:r w:rsidRPr="00195628">
        <w:rPr>
          <w:u w:val="single"/>
        </w:rPr>
        <w:t xml:space="preserve"> indeed </w:t>
      </w:r>
      <w:r w:rsidRPr="00195628">
        <w:rPr>
          <w:highlight w:val="cyan"/>
          <w:u w:val="single"/>
        </w:rPr>
        <w:t>a challenge</w:t>
      </w:r>
      <w:r w:rsidRPr="00195628">
        <w:rPr>
          <w:u w:val="single"/>
        </w:rPr>
        <w:t xml:space="preserve"> in arenas </w:t>
      </w:r>
      <w:r w:rsidRPr="00195628">
        <w:rPr>
          <w:highlight w:val="cyan"/>
          <w:u w:val="single"/>
        </w:rPr>
        <w:t>where settler futurities take precedence</w:t>
      </w:r>
      <w:r w:rsidRPr="00195628">
        <w:rPr>
          <w:u w:val="single"/>
        </w:rPr>
        <w:t xml:space="preserve"> over all else. </w:t>
      </w:r>
      <w:r w:rsidRPr="00195628">
        <w:rPr>
          <w:highlight w:val="cyan"/>
          <w:u w:val="single"/>
        </w:rPr>
        <w:t>Place/land</w:t>
      </w:r>
      <w:r w:rsidRPr="00195628">
        <w:rPr>
          <w:u w:val="single"/>
        </w:rPr>
        <w:t xml:space="preserve"> and all beings tied up with them, despite having much to teach, </w:t>
      </w:r>
      <w:r w:rsidRPr="00195628">
        <w:rPr>
          <w:highlight w:val="cyan"/>
          <w:u w:val="single"/>
        </w:rPr>
        <w:t>are rarely treated and centered</w:t>
      </w:r>
      <w:r w:rsidRPr="00195628">
        <w:rPr>
          <w:u w:val="single"/>
        </w:rPr>
        <w:t xml:space="preserve"> as living beings </w:t>
      </w:r>
      <w:r w:rsidRPr="00195628">
        <w:rPr>
          <w:highlight w:val="cyan"/>
          <w:u w:val="single"/>
        </w:rPr>
        <w:t>in academic analysis</w:t>
      </w:r>
      <w:r w:rsidRPr="00195628">
        <w:rPr>
          <w:sz w:val="12"/>
        </w:rPr>
        <w:t xml:space="preserve"> (Tuck &amp; McKenzie, 2015). In other words, taking up this sort of work has proven to be such a challenge that it is often skipped over by academics, and quite possibly for good reason. </w:t>
      </w:r>
      <w:r w:rsidRPr="00195628">
        <w:rPr>
          <w:u w:val="single"/>
        </w:rPr>
        <w:t>Engulfment in worlds largely filled with settler logics creates seemingly insurmountable barriers to those who may otherwise wish to co-create Indigenous futurities with/in academe, and in particular, with Indigenous Land.</w:t>
      </w:r>
      <w:r>
        <w:rPr>
          <w:u w:val="single"/>
        </w:rPr>
        <w:t xml:space="preserve"> </w:t>
      </w:r>
      <w:r w:rsidRPr="00195628">
        <w:rPr>
          <w:highlight w:val="cyan"/>
          <w:u w:val="single"/>
        </w:rPr>
        <w:t>Scholars who</w:t>
      </w:r>
      <w:r w:rsidRPr="00195628">
        <w:rPr>
          <w:u w:val="single"/>
        </w:rPr>
        <w:t xml:space="preserve"> work to co-</w:t>
      </w:r>
      <w:r w:rsidRPr="00195628">
        <w:rPr>
          <w:highlight w:val="cyan"/>
          <w:u w:val="single"/>
        </w:rPr>
        <w:t>create bridges that link the gaps</w:t>
      </w:r>
      <w:r w:rsidRPr="00195628">
        <w:rPr>
          <w:u w:val="single"/>
        </w:rPr>
        <w:t xml:space="preserve"> </w:t>
      </w:r>
      <w:r w:rsidRPr="000E0E61">
        <w:rPr>
          <w:highlight w:val="cyan"/>
          <w:u w:val="single"/>
        </w:rPr>
        <w:t>between human-centered worlds and the many more-than-humans already living among them/us</w:t>
      </w:r>
      <w:r w:rsidRPr="00195628">
        <w:rPr>
          <w:u w:val="single"/>
        </w:rPr>
        <w:t xml:space="preserve"> are of particular guidance to me in the </w:t>
      </w:r>
      <w:r w:rsidRPr="00195628">
        <w:rPr>
          <w:sz w:val="12"/>
        </w:rPr>
        <w:t xml:space="preserve">challenge of </w:t>
      </w:r>
      <w:r w:rsidRPr="00195628">
        <w:rPr>
          <w:u w:val="single"/>
        </w:rPr>
        <w:t>co-</w:t>
      </w:r>
      <w:r w:rsidRPr="00F07331">
        <w:rPr>
          <w:highlight w:val="cyan"/>
          <w:u w:val="single"/>
        </w:rPr>
        <w:t>c</w:t>
      </w:r>
      <w:r w:rsidRPr="00195628">
        <w:rPr>
          <w:highlight w:val="cyan"/>
          <w:u w:val="single"/>
        </w:rPr>
        <w:t>reating Indigenous futurities with/in academic worlds</w:t>
      </w:r>
      <w:r w:rsidRPr="00195628">
        <w:rPr>
          <w:sz w:val="12"/>
          <w:highlight w:val="cyan"/>
        </w:rPr>
        <w:t>.</w:t>
      </w:r>
      <w:r w:rsidRPr="00195628">
        <w:rPr>
          <w:sz w:val="12"/>
        </w:rPr>
        <w:t xml:space="preserve"> I am grateful to geographer Sarah Whatmore (2006) </w:t>
      </w:r>
      <w:r w:rsidRPr="00195628">
        <w:rPr>
          <w:u w:val="single"/>
        </w:rPr>
        <w:t xml:space="preserve">for gifting communities in/beyond the academy </w:t>
      </w:r>
      <w:r w:rsidRPr="000E0E61">
        <w:rPr>
          <w:highlight w:val="cyan"/>
          <w:u w:val="single"/>
        </w:rPr>
        <w:t>with “more-than” terminology</w:t>
      </w:r>
      <w:r w:rsidRPr="00195628">
        <w:rPr>
          <w:u w:val="single"/>
        </w:rPr>
        <w:t xml:space="preserve">, where, in English, one is provided with </w:t>
      </w:r>
      <w:r w:rsidRPr="000E0E61">
        <w:rPr>
          <w:highlight w:val="cyan"/>
          <w:u w:val="single"/>
        </w:rPr>
        <w:t>language that shifts landscape as a plane to land—a living actor.</w:t>
      </w:r>
      <w:r w:rsidRPr="00195628">
        <w:rPr>
          <w:sz w:val="12"/>
        </w:rPr>
        <w:t xml:space="preserve"> I look to Tonawanda Band of Seneca scholar on literature, race, and ethnic theory Mishuana Goeman (2013) </w:t>
      </w:r>
      <w:r w:rsidRPr="00195628">
        <w:rPr>
          <w:u w:val="single"/>
        </w:rPr>
        <w:t xml:space="preserve">when considering the necessary </w:t>
      </w:r>
      <w:r w:rsidRPr="00195628">
        <w:rPr>
          <w:highlight w:val="cyan"/>
          <w:u w:val="single"/>
        </w:rPr>
        <w:t>decolonizing work</w:t>
      </w:r>
      <w:r w:rsidRPr="00195628">
        <w:rPr>
          <w:u w:val="single"/>
        </w:rPr>
        <w:t xml:space="preserve"> that is to (re)claim, (re)name, and (re)vitalize—where “(re)” </w:t>
      </w:r>
      <w:r w:rsidRPr="00195628">
        <w:rPr>
          <w:highlight w:val="cyan"/>
          <w:u w:val="single"/>
        </w:rPr>
        <w:t>creates Indigenous futurities</w:t>
      </w:r>
      <w:r w:rsidRPr="00195628">
        <w:rPr>
          <w:u w:val="single"/>
        </w:rPr>
        <w:t xml:space="preserve"> </w:t>
      </w:r>
      <w:r w:rsidRPr="00195628">
        <w:rPr>
          <w:highlight w:val="cyan"/>
          <w:u w:val="single"/>
        </w:rPr>
        <w:t>that are simultaneously past and present but made anew</w:t>
      </w:r>
      <w:r w:rsidRPr="00195628">
        <w:rPr>
          <w:sz w:val="12"/>
        </w:rPr>
        <w:t xml:space="preserve">. Sisseton Wahpeton Oyate anthropologist Kim TallBear’s (2013, 2014) work illuminates the ways in which </w:t>
      </w:r>
      <w:r w:rsidRPr="000E0E61">
        <w:rPr>
          <w:highlight w:val="cyan"/>
          <w:u w:val="single"/>
        </w:rPr>
        <w:t>worlds and beings are co-constituted in relation with others</w:t>
      </w:r>
      <w:r w:rsidRPr="00195628">
        <w:rPr>
          <w:u w:val="single"/>
        </w:rPr>
        <w:t xml:space="preserve">, where collaborations </w:t>
      </w:r>
      <w:r w:rsidRPr="000E0E61">
        <w:rPr>
          <w:highlight w:val="cyan"/>
          <w:u w:val="single"/>
        </w:rPr>
        <w:t>are sites for new knowledge formations</w:t>
      </w:r>
      <w:r w:rsidRPr="00195628">
        <w:rPr>
          <w:u w:val="single"/>
        </w:rPr>
        <w:t>, thus creating space for academe that is more-than research</w:t>
      </w:r>
      <w:r w:rsidRPr="00195628">
        <w:rPr>
          <w:sz w:val="12"/>
        </w:rPr>
        <w:t xml:space="preserve">. I often think with the work of Kanaka Maoli political scientist Noelani Goodyear-Ka‘ōpua (2016), who reminds one that Indigenous Peoples forge their relationships with place/land and land-bodied beings, and, therefore, researchers are obligated to such land beings far beyond the scope of a research project. Political scientist Audra Mitchell (2018), a settler of Ukrainian, Polish, Scottish, and English ancestry who lives on the Ancestral and Treaty Lands of the Attawandaron (Neutral), Haudenosaunee, and Mississaugas of the New Credit, demonstrates ways in which non-Indigenous scholars might honor the efforts of Indigenous resurgents who seek to repair protocols and relations between particular peoples, plants, animals, and many land and water beings. Drawing on these lineages of thought and scholarship, </w:t>
      </w:r>
      <w:r w:rsidRPr="00195628">
        <w:rPr>
          <w:u w:val="single"/>
        </w:rPr>
        <w:t xml:space="preserve">my work strives to co-create Indigenous futurities with more-than-human beings, an effort that simultaneously envisions Indigenous futurities as it takes up and works against settler colonial modes of being and separation. I find </w:t>
      </w:r>
      <w:r w:rsidRPr="000E0E61">
        <w:rPr>
          <w:highlight w:val="cyan"/>
          <w:u w:val="single"/>
        </w:rPr>
        <w:t>an academic home in the emerging discipline of</w:t>
      </w:r>
      <w:r w:rsidRPr="00195628">
        <w:rPr>
          <w:u w:val="single"/>
        </w:rPr>
        <w:t xml:space="preserve"> Indigenous Science, Technology, and Society (</w:t>
      </w:r>
      <w:r w:rsidRPr="000E0E61">
        <w:rPr>
          <w:highlight w:val="cyan"/>
          <w:u w:val="single"/>
        </w:rPr>
        <w:t>I-STS</w:t>
      </w:r>
      <w:r w:rsidRPr="00195628">
        <w:rPr>
          <w:u w:val="single"/>
        </w:rPr>
        <w:t xml:space="preserve">), a community of scholars who contribute to </w:t>
      </w:r>
      <w:r w:rsidRPr="00195628">
        <w:rPr>
          <w:u w:val="single"/>
        </w:rPr>
        <w:lastRenderedPageBreak/>
        <w:t xml:space="preserve">the interplay of emerging worlds, realities becoming. Together, this community honors land-bodied beings seen, unseen, and felt, while co-creating Indigenous futurities through scholarship. </w:t>
      </w:r>
    </w:p>
    <w:p w14:paraId="3F6D2DC3" w14:textId="77777777" w:rsidR="00A34CDC" w:rsidRPr="008178CD" w:rsidRDefault="00A34CDC" w:rsidP="00A34CDC">
      <w:pPr>
        <w:pStyle w:val="Heading4"/>
      </w:pPr>
      <w:r>
        <w:t>T</w:t>
      </w:r>
      <w:r w:rsidRPr="00195628">
        <w:t xml:space="preserve">he ROTJ is to center indigenous knowledge </w:t>
      </w:r>
      <w:r>
        <w:t xml:space="preserve">– red pedagogy is the only orientation that combats settler colonialism within educative spaces </w:t>
      </w:r>
    </w:p>
    <w:p w14:paraId="5A8178B7" w14:textId="77777777" w:rsidR="00A34CDC" w:rsidRPr="006843CE" w:rsidRDefault="00A34CDC" w:rsidP="00A34CDC">
      <w:pPr>
        <w:spacing w:after="0" w:line="240" w:lineRule="auto"/>
        <w:rPr>
          <w:rFonts w:eastAsia="Times New Roman"/>
          <w:color w:val="000000" w:themeColor="text1"/>
          <w:szCs w:val="26"/>
        </w:rPr>
      </w:pPr>
      <w:r w:rsidRPr="00F47511">
        <w:rPr>
          <w:b/>
          <w:color w:val="000000" w:themeColor="text1"/>
          <w:szCs w:val="26"/>
        </w:rPr>
        <w:t>Grande 04</w:t>
      </w:r>
      <w:r w:rsidRPr="006843CE">
        <w:rPr>
          <w:rFonts w:eastAsia="Times New Roman"/>
          <w:color w:val="000000" w:themeColor="text1"/>
          <w:szCs w:val="26"/>
        </w:rPr>
        <w:t xml:space="preserve"> </w:t>
      </w:r>
      <w:r w:rsidRPr="006843CE">
        <w:rPr>
          <w:rFonts w:eastAsia="Times New Roman"/>
          <w:color w:val="000000" w:themeColor="text1"/>
        </w:rPr>
        <w:t>[Red Pedagogy Native American Social and Political Thought Sandy Grande 2004</w:t>
      </w:r>
      <w:r>
        <w:rPr>
          <w:rFonts w:eastAsia="Times New Roman"/>
          <w:color w:val="000000" w:themeColor="text1"/>
        </w:rPr>
        <w:t xml:space="preserve">; quals: </w:t>
      </w:r>
      <w:r w:rsidRPr="00B74F20">
        <w:rPr>
          <w:rFonts w:eastAsia="Times New Roman"/>
          <w:color w:val="000000" w:themeColor="text1"/>
        </w:rPr>
        <w:t>a professor of Education and Director of the Center for the Critical Study of Race and Ethnicity (CCSRE) at Connecticut College. She is Quechua. She got her masters and PhD from Kent State University</w:t>
      </w:r>
      <w:r w:rsidRPr="00EF79CD">
        <w:rPr>
          <w:rFonts w:eastAsia="Times New Roman"/>
          <w:color w:val="000000" w:themeColor="text1"/>
        </w:rPr>
        <w:t>.</w:t>
      </w:r>
      <w:r w:rsidRPr="006843CE">
        <w:rPr>
          <w:rFonts w:eastAsia="Times New Roman"/>
          <w:color w:val="000000" w:themeColor="text1"/>
        </w:rPr>
        <w:t>] // SJ AME</w:t>
      </w:r>
    </w:p>
    <w:p w14:paraId="3400ED62" w14:textId="77777777" w:rsidR="00A34CDC" w:rsidRPr="0088225E" w:rsidRDefault="00A34CDC" w:rsidP="00A34CDC">
      <w:pPr>
        <w:widowControl w:val="0"/>
        <w:autoSpaceDE w:val="0"/>
        <w:autoSpaceDN w:val="0"/>
        <w:adjustRightInd w:val="0"/>
        <w:spacing w:after="0" w:line="276" w:lineRule="auto"/>
        <w:contextualSpacing/>
        <w:rPr>
          <w:b/>
          <w:bCs/>
          <w:color w:val="000000" w:themeColor="text1"/>
          <w:sz w:val="8"/>
          <w:szCs w:val="8"/>
        </w:rPr>
      </w:pPr>
      <w:r w:rsidRPr="006843CE">
        <w:rPr>
          <w:color w:val="000000" w:themeColor="text1"/>
          <w:sz w:val="8"/>
          <w:szCs w:val="8"/>
        </w:rPr>
        <w:t xml:space="preserve">As we raise yet another generation in a nation at war, </w:t>
      </w:r>
      <w:r w:rsidRPr="006843CE">
        <w:rPr>
          <w:rStyle w:val="Emphasis"/>
          <w:color w:val="000000" w:themeColor="text1"/>
          <w:highlight w:val="green"/>
        </w:rPr>
        <w:t>it is</w:t>
      </w:r>
      <w:r w:rsidRPr="006843CE">
        <w:rPr>
          <w:color w:val="000000" w:themeColor="text1"/>
          <w:sz w:val="8"/>
          <w:szCs w:val="8"/>
        </w:rPr>
        <w:t xml:space="preserve"> even more </w:t>
      </w:r>
      <w:r w:rsidRPr="006843CE">
        <w:rPr>
          <w:rStyle w:val="Emphasis"/>
          <w:color w:val="000000" w:themeColor="text1"/>
          <w:highlight w:val="green"/>
        </w:rPr>
        <w:t xml:space="preserve">imperative for schools to be </w:t>
      </w:r>
      <w:r w:rsidRPr="006843CE">
        <w:rPr>
          <w:rStyle w:val="Emphasis"/>
          <w:color w:val="000000" w:themeColor="text1"/>
        </w:rPr>
        <w:t xml:space="preserve">reimagined as </w:t>
      </w:r>
      <w:r w:rsidRPr="006843CE">
        <w:rPr>
          <w:rStyle w:val="Emphasis"/>
          <w:color w:val="000000" w:themeColor="text1"/>
          <w:highlight w:val="green"/>
        </w:rPr>
        <w:t>sites</w:t>
      </w:r>
      <w:r w:rsidRPr="006843CE">
        <w:rPr>
          <w:color w:val="000000" w:themeColor="text1"/>
          <w:sz w:val="8"/>
          <w:szCs w:val="8"/>
        </w:rPr>
        <w:t xml:space="preserve"> for social transformation and emancipation; as a place "</w:t>
      </w:r>
      <w:r w:rsidRPr="006843CE">
        <w:rPr>
          <w:rStyle w:val="Emphasis"/>
          <w:color w:val="000000" w:themeColor="text1"/>
          <w:highlight w:val="green"/>
        </w:rPr>
        <w:t>where students</w:t>
      </w:r>
      <w:r w:rsidRPr="006843CE">
        <w:rPr>
          <w:color w:val="000000" w:themeColor="text1"/>
          <w:sz w:val="8"/>
          <w:szCs w:val="8"/>
        </w:rPr>
        <w:t xml:space="preserve"> are educated not only to be critical thinkers, but also to </w:t>
      </w:r>
      <w:r w:rsidRPr="006843CE">
        <w:rPr>
          <w:rStyle w:val="Emphasis"/>
          <w:color w:val="000000" w:themeColor="text1"/>
        </w:rPr>
        <w:t xml:space="preserve">view the world as a place where their </w:t>
      </w:r>
      <w:r w:rsidRPr="006843CE">
        <w:rPr>
          <w:rStyle w:val="Emphasis"/>
          <w:color w:val="000000" w:themeColor="text1"/>
          <w:highlight w:val="green"/>
        </w:rPr>
        <w:t>actions</w:t>
      </w:r>
      <w:r w:rsidRPr="006843CE">
        <w:rPr>
          <w:color w:val="000000" w:themeColor="text1"/>
          <w:sz w:val="8"/>
          <w:szCs w:val="8"/>
        </w:rPr>
        <w:t xml:space="preserve"> might </w:t>
      </w:r>
      <w:r w:rsidRPr="006843CE">
        <w:rPr>
          <w:rStyle w:val="Emphasis"/>
          <w:color w:val="000000" w:themeColor="text1"/>
          <w:highlight w:val="green"/>
        </w:rPr>
        <w:t>make a difference</w:t>
      </w:r>
      <w:r w:rsidRPr="006843CE">
        <w:rPr>
          <w:color w:val="000000" w:themeColor="text1"/>
          <w:sz w:val="8"/>
          <w:szCs w:val="8"/>
        </w:rPr>
        <w:t xml:space="preserve">" (McLaren 2003). More specifically, McLaren outlines the essential elements of a post-9/11 critical pedagogy: (1) to support the broader societal aim of freedom of speech; (2) to be willing to challenge the Bush ad- ministration's definition of "patriotism"; (3) to </w:t>
      </w:r>
      <w:r w:rsidRPr="006843CE">
        <w:rPr>
          <w:rStyle w:val="Emphasis"/>
          <w:color w:val="000000" w:themeColor="text1"/>
        </w:rPr>
        <w:t>examine the linkages between government and transnational corporations; (4) to commit to critical self- reflexivity and dialogue in public conversations; (5) to enforce the separation between church and state; (6) to struggle for a media that does not serve corporate interests; and, above al</w:t>
      </w:r>
      <w:r w:rsidRPr="006843CE">
        <w:rPr>
          <w:color w:val="000000" w:themeColor="text1"/>
          <w:sz w:val="8"/>
          <w:szCs w:val="8"/>
        </w:rPr>
        <w:t xml:space="preserve">l, (7) to commit to understanding the fundamental basis of Marx's critique of capitalism (McLaren 2003) Indeed, in a time when the forces of free-market politics conspire not only to maintain the march of colonialism but also to dismantle (i.e., privatize) public education, such aims are essential. In addition to these immediate concerns, the frameworks of revolutionary critical theory provide indigenous educators and scholars a way to think about the issues of sovereignty and self-determination that moves beyond simple cultural constructions and analyses. Specifically, their foregrounding of capitalist relations as the axis of exploitation helps to frame the history of indigenous peoples as one of dispossession and not simply oppression. Their trenchant critique of postmodernism helps to reveal the "problem" of identity (social representation) as a distraction from the need for social transformation. Similarly, the work of revolutionary critical feminists helps to explain how gendered differences have been systematically produced and continue to operate within regimes of exploitation. In all these ways, the analyses of revolutionary critical pedagogy prove invaluable. As discussed in previous chapters, however, there are also ways in which the analysis of revolutionary theorists fails to consider their own enmeshment with the Western paradigm. Specifically, the notion of "democratization" remains rooted in Western concepts of property; the radical constructs of identity remain tied to Western notions of citizenship; the analyses of Marxist-feminists retain Western notions of subjectivity and gender; and revolutionary conceptions of the "ecological crisis" presume the "finished project" of colonization. Such aporias of revolutionary critical pedagogy, however, must not be viewed as deficiencies. Rather, they should be theorized </w:t>
      </w:r>
      <w:r w:rsidRPr="006843CE">
        <w:rPr>
          <w:color w:val="000000" w:themeColor="text1"/>
          <w:position w:val="2"/>
          <w:sz w:val="8"/>
          <w:szCs w:val="8"/>
        </w:rPr>
        <w:t xml:space="preserve">as points of tension, helping to </w:t>
      </w:r>
      <w:r w:rsidRPr="006843CE">
        <w:rPr>
          <w:color w:val="000000" w:themeColor="text1"/>
          <w:sz w:val="8"/>
          <w:szCs w:val="8"/>
        </w:rPr>
        <w:t xml:space="preserve">define the spaces in-between the Western and indigenous thought-worlds. Revolutionary scholars themselves acknowledge "no theory can fully anticipate or account for the consequences of its application but remains a living aperture through which specific histories are made visible and. intelligible" (McLaren and Farahmandpur 2001, 301). In other words no theory can, or should be, every- thing to all peoples—difference in the material domain necessitates difference in discursive fields. Therefore, while revolutionary critical theory can serve as a vital tool for indigenous educators and scholars, the basis of </w:t>
      </w:r>
      <w:r w:rsidRPr="006843CE">
        <w:rPr>
          <w:rStyle w:val="Emphasis"/>
          <w:color w:val="000000" w:themeColor="text1"/>
          <w:highlight w:val="green"/>
        </w:rPr>
        <w:t xml:space="preserve">Red pedagogy </w:t>
      </w:r>
      <w:r w:rsidRPr="006843CE">
        <w:rPr>
          <w:color w:val="000000" w:themeColor="text1"/>
          <w:sz w:val="8"/>
          <w:szCs w:val="8"/>
        </w:rPr>
        <w:t xml:space="preserve">re- mains distinctive, </w:t>
      </w:r>
      <w:r w:rsidRPr="006843CE">
        <w:rPr>
          <w:rStyle w:val="Emphasis"/>
          <w:color w:val="000000" w:themeColor="text1"/>
          <w:highlight w:val="green"/>
        </w:rPr>
        <w:t>rooted in indigenous</w:t>
      </w:r>
      <w:r w:rsidRPr="006843CE">
        <w:rPr>
          <w:rStyle w:val="Emphasis"/>
          <w:color w:val="000000" w:themeColor="text1"/>
        </w:rPr>
        <w:t xml:space="preserve"> knowledge and </w:t>
      </w:r>
      <w:r w:rsidRPr="006843CE">
        <w:rPr>
          <w:rStyle w:val="Emphasis"/>
          <w:color w:val="000000" w:themeColor="text1"/>
          <w:highlight w:val="green"/>
        </w:rPr>
        <w:t>praxis.</w:t>
      </w:r>
      <w:r w:rsidRPr="006843CE">
        <w:rPr>
          <w:color w:val="000000" w:themeColor="text1"/>
          <w:sz w:val="8"/>
          <w:szCs w:val="8"/>
        </w:rPr>
        <w:t xml:space="preserve"> Though a "tradition-based" revitalization project, Red pedagogy does not aim to reproduce an essentialist or romanticized view of "tradition." As several indigenous scholars have noted (e.g., Alfred, Deloria, Mihesuah, Warrior) the "return to tradition" is often a specious enterprise. In contradistinction to essentialist models of "tradition," Taiaiake Alfred suggests a model of "self- conscious traditionalism" for indigenous communities. He defines "self- conscious traditionalism" as an intellectual, social, and political movement to reinvigorate indigenous values, principles, and other cultural elements best suited to the larger contemporary political and economic reality (Alfred 1999, 81). In this context, tradition is not simply "predicated upon a set of uniform, unchanging beliefs" but rather is expressed as a commitment to the future sustainability of the group (Warrior 1995, xx). In other words, the struggle for freedom is not about "dressing up in the trappings of the past and making demands" but about being firmly rooted in "the ever changing experiences of the community." As such, the process of defining a Red pedagogy is necessarily ongoing and self-reflexive— a never-ending project that is continually informed by the work of critical and indigenous scholars and by the changing realities of indigenous peoples. </w:t>
      </w:r>
      <w:r w:rsidRPr="006843CE">
        <w:rPr>
          <w:iCs/>
          <w:color w:val="000000" w:themeColor="text1"/>
          <w:sz w:val="8"/>
          <w:szCs w:val="8"/>
        </w:rPr>
        <w:t xml:space="preserve">Though the process is continual, </w:t>
      </w:r>
      <w:r w:rsidRPr="006843CE">
        <w:rPr>
          <w:rStyle w:val="Emphasis"/>
          <w:color w:val="000000" w:themeColor="text1"/>
        </w:rPr>
        <w:t>the</w:t>
      </w:r>
      <w:r w:rsidRPr="006843CE">
        <w:rPr>
          <w:iCs/>
          <w:color w:val="000000" w:themeColor="text1"/>
          <w:sz w:val="8"/>
          <w:szCs w:val="8"/>
        </w:rPr>
        <w:t xml:space="preserve"> overarching </w:t>
      </w:r>
      <w:r w:rsidRPr="006843CE">
        <w:rPr>
          <w:rStyle w:val="Emphasis"/>
          <w:color w:val="000000" w:themeColor="text1"/>
        </w:rPr>
        <w:t>goal</w:t>
      </w:r>
      <w:r w:rsidRPr="006843CE">
        <w:rPr>
          <w:iCs/>
          <w:color w:val="000000" w:themeColor="text1"/>
          <w:sz w:val="8"/>
          <w:szCs w:val="8"/>
        </w:rPr>
        <w:t xml:space="preserve"> of Red pedagogy </w:t>
      </w:r>
      <w:r w:rsidRPr="006843CE">
        <w:rPr>
          <w:rStyle w:val="Emphasis"/>
          <w:color w:val="000000" w:themeColor="text1"/>
        </w:rPr>
        <w:t>is</w:t>
      </w:r>
      <w:r w:rsidRPr="006843CE">
        <w:rPr>
          <w:iCs/>
          <w:color w:val="000000" w:themeColor="text1"/>
          <w:sz w:val="8"/>
          <w:szCs w:val="8"/>
        </w:rPr>
        <w:t xml:space="preserve"> stable. It is, and will always remain, </w:t>
      </w:r>
      <w:r w:rsidRPr="006843CE">
        <w:rPr>
          <w:rStyle w:val="Emphasis"/>
          <w:color w:val="000000" w:themeColor="text1"/>
        </w:rPr>
        <w:t>decolonization</w:t>
      </w:r>
      <w:r w:rsidRPr="006843CE">
        <w:rPr>
          <w:iCs/>
          <w:color w:val="000000" w:themeColor="text1"/>
          <w:sz w:val="8"/>
          <w:szCs w:val="8"/>
        </w:rPr>
        <w:t xml:space="preserve">. "Decolonization" (like democracy) is neither achievable nor definable, rendering it ephemeral as a goal, but perpetual as a process. That is not to say, however, that "progress" cannot be measured. Indeed, the </w:t>
      </w:r>
      <w:r w:rsidRPr="006843CE">
        <w:rPr>
          <w:rStyle w:val="Emphasis"/>
          <w:color w:val="000000" w:themeColor="text1"/>
        </w:rPr>
        <w:t>degree to which indigenous peoples are able to</w:t>
      </w:r>
      <w:r w:rsidRPr="006843CE">
        <w:rPr>
          <w:iCs/>
          <w:color w:val="000000" w:themeColor="text1"/>
          <w:sz w:val="8"/>
          <w:szCs w:val="8"/>
        </w:rPr>
        <w:t xml:space="preserve"> define and </w:t>
      </w:r>
      <w:r w:rsidRPr="006843CE">
        <w:rPr>
          <w:rStyle w:val="Emphasis"/>
          <w:color w:val="000000" w:themeColor="text1"/>
        </w:rPr>
        <w:t>exercise</w:t>
      </w:r>
      <w:r w:rsidRPr="006843CE">
        <w:rPr>
          <w:iCs/>
          <w:color w:val="000000" w:themeColor="text1"/>
          <w:sz w:val="8"/>
          <w:szCs w:val="8"/>
        </w:rPr>
        <w:t xml:space="preserve"> political, intellectual, and spiritual </w:t>
      </w:r>
      <w:r w:rsidRPr="006843CE">
        <w:rPr>
          <w:rStyle w:val="Emphasis"/>
          <w:color w:val="000000" w:themeColor="text1"/>
        </w:rPr>
        <w:t>sovereignty is a</w:t>
      </w:r>
      <w:r w:rsidRPr="006843CE">
        <w:rPr>
          <w:iCs/>
          <w:color w:val="000000" w:themeColor="text1"/>
          <w:sz w:val="8"/>
          <w:szCs w:val="8"/>
        </w:rPr>
        <w:t xml:space="preserve">n accurate </w:t>
      </w:r>
      <w:r w:rsidRPr="006843CE">
        <w:rPr>
          <w:rStyle w:val="Emphasis"/>
          <w:color w:val="000000" w:themeColor="text1"/>
        </w:rPr>
        <w:t>measure of colonialist relations</w:t>
      </w:r>
      <w:r w:rsidRPr="006843CE">
        <w:rPr>
          <w:rStyle w:val="Emphasis"/>
          <w:color w:val="000000" w:themeColor="text1"/>
          <w:highlight w:val="green"/>
        </w:rPr>
        <w:t>. The dream of sovereignty</w:t>
      </w:r>
      <w:r w:rsidRPr="006843CE">
        <w:rPr>
          <w:iCs/>
          <w:color w:val="000000" w:themeColor="text1"/>
          <w:position w:val="2"/>
          <w:sz w:val="8"/>
          <w:szCs w:val="8"/>
        </w:rPr>
        <w:t xml:space="preserve"> in all of </w:t>
      </w:r>
      <w:r w:rsidRPr="006843CE">
        <w:rPr>
          <w:iCs/>
          <w:color w:val="000000" w:themeColor="text1"/>
          <w:sz w:val="8"/>
          <w:szCs w:val="8"/>
        </w:rPr>
        <w:t xml:space="preserve">these realms, thus, </w:t>
      </w:r>
      <w:r w:rsidRPr="006843CE">
        <w:rPr>
          <w:rStyle w:val="Emphasis"/>
          <w:color w:val="000000" w:themeColor="text1"/>
          <w:highlight w:val="green"/>
        </w:rPr>
        <w:t>forms the foundation of Red pedagogy</w:t>
      </w:r>
      <w:r w:rsidRPr="006843CE">
        <w:rPr>
          <w:iCs/>
          <w:color w:val="000000" w:themeColor="text1"/>
          <w:sz w:val="8"/>
          <w:szCs w:val="8"/>
        </w:rPr>
        <w:t>. As such, indigenous responses of the international, transnational, postcolonial question are discussed in terms of Lyons's quest for a "nation-people," and Alfred's (1999) model for self-determined and self-directed communities. [Continued…]</w:t>
      </w:r>
      <w:r w:rsidRPr="006843CE">
        <w:rPr>
          <w:color w:val="000000" w:themeColor="text1"/>
          <w:sz w:val="8"/>
          <w:szCs w:val="8"/>
        </w:rPr>
        <w:t xml:space="preserve"> In the words of Peter McLaren, "one of the first casualties of war is truth." History, in other words, belongs to the victors (McLaren 2003, 289). Perhaps no one understands this better than indigenous peoples who, in addition to suffering the depredations of genocide, colonization, and cultural annihilation, have been revictimized at the hands of whitestream history. The lesson here is pedagogical. The imperative before us, as educators, is to ensure that we engage a thorough examination of the causes and effects of all wars, conflicts, and inter/ intracultural encounters. We must engage the best of our creative and critical capacities to discern the path of social justice and then follow it. The ongoing </w:t>
      </w:r>
      <w:r w:rsidRPr="006843CE">
        <w:rPr>
          <w:rStyle w:val="Emphasis"/>
          <w:color w:val="000000" w:themeColor="text1"/>
        </w:rPr>
        <w:t>injustices</w:t>
      </w:r>
      <w:r w:rsidRPr="006843CE">
        <w:rPr>
          <w:color w:val="000000" w:themeColor="text1"/>
          <w:sz w:val="8"/>
          <w:szCs w:val="8"/>
        </w:rPr>
        <w:t xml:space="preserve"> of the world </w:t>
      </w:r>
      <w:r w:rsidRPr="006843CE">
        <w:rPr>
          <w:rStyle w:val="Emphasis"/>
          <w:color w:val="000000" w:themeColor="text1"/>
        </w:rPr>
        <w:t>call educators-as-students-as-activists to work</w:t>
      </w:r>
      <w:r w:rsidRPr="006843CE">
        <w:rPr>
          <w:color w:val="000000" w:themeColor="text1"/>
          <w:sz w:val="8"/>
          <w:szCs w:val="8"/>
        </w:rPr>
        <w:t xml:space="preserve"> together—</w:t>
      </w:r>
      <w:r w:rsidRPr="006843CE">
        <w:rPr>
          <w:rStyle w:val="Emphasis"/>
          <w:color w:val="000000" w:themeColor="text1"/>
        </w:rPr>
        <w:t>to be in solidarity</w:t>
      </w:r>
      <w:r w:rsidRPr="006843CE">
        <w:rPr>
          <w:color w:val="000000" w:themeColor="text1"/>
          <w:sz w:val="8"/>
          <w:szCs w:val="8"/>
        </w:rPr>
        <w:t xml:space="preserve"> as we work </w:t>
      </w:r>
      <w:r w:rsidRPr="006843CE">
        <w:rPr>
          <w:rStyle w:val="Emphasis"/>
          <w:color w:val="000000" w:themeColor="text1"/>
        </w:rPr>
        <w:t>to</w:t>
      </w:r>
      <w:r w:rsidRPr="006843CE">
        <w:rPr>
          <w:color w:val="000000" w:themeColor="text1"/>
          <w:sz w:val="8"/>
          <w:szCs w:val="8"/>
        </w:rPr>
        <w:t xml:space="preserve"> change the history of empire and </w:t>
      </w:r>
      <w:r w:rsidRPr="006843CE">
        <w:rPr>
          <w:rStyle w:val="Emphasis"/>
          <w:color w:val="000000" w:themeColor="text1"/>
        </w:rPr>
        <w:t>struggle in the</w:t>
      </w:r>
      <w:r w:rsidRPr="006843CE">
        <w:rPr>
          <w:color w:val="000000" w:themeColor="text1"/>
          <w:sz w:val="8"/>
          <w:szCs w:val="8"/>
        </w:rPr>
        <w:t xml:space="preserve"> common </w:t>
      </w:r>
      <w:r w:rsidRPr="006843CE">
        <w:rPr>
          <w:rStyle w:val="Emphasis"/>
          <w:color w:val="000000" w:themeColor="text1"/>
        </w:rPr>
        <w:t>project of decolonization</w:t>
      </w:r>
      <w:r w:rsidRPr="006843CE">
        <w:rPr>
          <w:color w:val="000000" w:themeColor="text1"/>
          <w:sz w:val="8"/>
          <w:szCs w:val="8"/>
        </w:rPr>
        <w:t xml:space="preserve">. To do so requires courage, humility, and love </w:t>
      </w:r>
      <w:r w:rsidRPr="006843CE">
        <w:rPr>
          <w:i/>
          <w:iCs/>
          <w:color w:val="000000" w:themeColor="text1"/>
          <w:sz w:val="8"/>
          <w:szCs w:val="8"/>
        </w:rPr>
        <w:t xml:space="preserve">(mun). </w:t>
      </w:r>
      <w:r w:rsidRPr="006843CE">
        <w:rPr>
          <w:color w:val="000000" w:themeColor="text1"/>
          <w:sz w:val="8"/>
          <w:szCs w:val="8"/>
        </w:rPr>
        <w:t xml:space="preserve">Moreover, revolutionary scholars remind us that "our struggle must not stop at calling for better wages and living conditions for teachers and other workers but must anticipate an alternative to capitalism that will bring about a better chance for democracy to live up to its promise" (McLaren 2003, 290). Though the promise of democracy has always been specious for American Indians, the notion of an anticapitalist society has not. Indigenous peoples continue to present such an alternative vision, persisting in their lived experience of collectivity and connection to land, both of which vehemently defy capitalist desire. </w:t>
      </w:r>
      <w:r w:rsidRPr="006843CE">
        <w:rPr>
          <w:rStyle w:val="Emphasis"/>
          <w:color w:val="000000" w:themeColor="text1"/>
          <w:highlight w:val="green"/>
        </w:rPr>
        <w:t xml:space="preserve">Red pedagogy is the </w:t>
      </w:r>
      <w:r w:rsidRPr="006843CE">
        <w:rPr>
          <w:rStyle w:val="Emphasis"/>
          <w:color w:val="000000" w:themeColor="text1"/>
        </w:rPr>
        <w:t>manifestation of sovereignty,</w:t>
      </w:r>
      <w:r w:rsidRPr="006843CE">
        <w:rPr>
          <w:rStyle w:val="Emphasis"/>
          <w:color w:val="000000" w:themeColor="text1"/>
          <w:highlight w:val="green"/>
        </w:rPr>
        <w:t xml:space="preserve"> engaging the development of "community-based power"</w:t>
      </w:r>
      <w:r w:rsidRPr="006843CE">
        <w:rPr>
          <w:rStyle w:val="Emphasis"/>
          <w:color w:val="000000" w:themeColor="text1"/>
        </w:rPr>
        <w:t xml:space="preserve"> </w:t>
      </w:r>
      <w:r w:rsidRPr="006843CE">
        <w:rPr>
          <w:color w:val="000000" w:themeColor="text1"/>
          <w:sz w:val="8"/>
          <w:szCs w:val="8"/>
        </w:rPr>
        <w:t>in the interest of "a responsible political, economic, and spiritual society" 12 (Richardson and Villenas 2000, 272). Power in this context refers to the practice of “living out active prescnecses and survivances</w:t>
      </w:r>
      <w:r w:rsidRPr="006843CE">
        <w:rPr>
          <w:i/>
          <w:iCs/>
          <w:color w:val="000000" w:themeColor="text1"/>
          <w:position w:val="-3"/>
          <w:sz w:val="8"/>
          <w:szCs w:val="8"/>
        </w:rPr>
        <w:t xml:space="preserve"> </w:t>
      </w:r>
      <w:r w:rsidRPr="006843CE">
        <w:rPr>
          <w:color w:val="000000" w:themeColor="text1"/>
          <w:sz w:val="8"/>
          <w:szCs w:val="8"/>
        </w:rPr>
        <w:t xml:space="preserve">rather than an illusionary democracy" (Richardson and Villenas 2000, 273). As articulated by Vizenor, the notion of survivance signifies a state of being beyond "survival, endurance, or a mere response to colonization," toward "an active presence . . . and active repudiation of dominance, tragedy and victimry"(Vizenor 1998, 15). The </w:t>
      </w:r>
      <w:r w:rsidRPr="006843CE">
        <w:rPr>
          <w:i/>
          <w:iCs/>
          <w:color w:val="000000" w:themeColor="text1"/>
          <w:sz w:val="8"/>
          <w:szCs w:val="8"/>
        </w:rPr>
        <w:t xml:space="preserve">survivance </w:t>
      </w:r>
      <w:r w:rsidRPr="006843CE">
        <w:rPr>
          <w:color w:val="000000" w:themeColor="text1"/>
          <w:sz w:val="8"/>
          <w:szCs w:val="8"/>
        </w:rPr>
        <w:t xml:space="preserve">narratives of indigenous peoples are those that articulate </w:t>
      </w:r>
      <w:r w:rsidRPr="006843CE">
        <w:rPr>
          <w:rStyle w:val="Emphasis"/>
          <w:color w:val="000000" w:themeColor="text1"/>
        </w:rPr>
        <w:t>the active</w:t>
      </w:r>
      <w:r w:rsidRPr="006843CE">
        <w:rPr>
          <w:color w:val="000000" w:themeColor="text1"/>
          <w:sz w:val="8"/>
          <w:szCs w:val="8"/>
        </w:rPr>
        <w:t xml:space="preserve"> recovery, </w:t>
      </w:r>
      <w:r w:rsidRPr="006843CE">
        <w:rPr>
          <w:rStyle w:val="Emphasis"/>
          <w:color w:val="000000" w:themeColor="text1"/>
        </w:rPr>
        <w:t>reimagination, and reinvestment of indigenous ways of being</w:t>
      </w:r>
      <w:r w:rsidRPr="006843CE">
        <w:rPr>
          <w:color w:val="000000" w:themeColor="text1"/>
          <w:sz w:val="8"/>
          <w:szCs w:val="8"/>
        </w:rPr>
        <w:t xml:space="preserve">. These narratives assert the struggles of indigenous peoples and the lived reality of colonization as a complexity that extends far beyond the parameters of economic capitalist oppression. Survivance narratives form the basis of a Red pedagogy. They compel it to move beyond romantic calls to an imagined past toward the development of a viable, competing moral vision. Specifically, a Red pedagogy implores our conversations about power to include an examination of responsibility, to consider our collective need "to live poorer and waste less." It implores struggles for human rights to move beyond the anthropocentric discourse of humans-only and to fetter battles for "voice" with an appreciation for silence. In the end a </w:t>
      </w:r>
      <w:r w:rsidRPr="006843CE">
        <w:rPr>
          <w:rStyle w:val="Emphasis"/>
          <w:color w:val="000000" w:themeColor="text1"/>
          <w:highlight w:val="green"/>
        </w:rPr>
        <w:t>Red pedagogy embraces an educative process that works to</w:t>
      </w:r>
      <w:r w:rsidRPr="006843CE">
        <w:rPr>
          <w:rStyle w:val="Emphasis"/>
          <w:color w:val="000000" w:themeColor="text1"/>
        </w:rPr>
        <w:t xml:space="preserve"> </w:t>
      </w:r>
      <w:r w:rsidRPr="006843CE">
        <w:rPr>
          <w:color w:val="000000" w:themeColor="text1"/>
          <w:sz w:val="8"/>
          <w:szCs w:val="8"/>
        </w:rPr>
        <w:t xml:space="preserve">reenchant the universe, to </w:t>
      </w:r>
      <w:r w:rsidRPr="006843CE">
        <w:rPr>
          <w:rStyle w:val="Emphasis"/>
          <w:color w:val="000000" w:themeColor="text1"/>
          <w:highlight w:val="green"/>
        </w:rPr>
        <w:t>reconnect peoples to the land</w:t>
      </w:r>
      <w:r w:rsidRPr="006843CE">
        <w:rPr>
          <w:color w:val="000000" w:themeColor="text1"/>
          <w:sz w:val="8"/>
          <w:szCs w:val="8"/>
        </w:rPr>
        <w:t xml:space="preserve">, and is as much about belief and acquiescence as it is about questioning and empowerment. In so do- ing, </w:t>
      </w:r>
      <w:r w:rsidRPr="006843CE">
        <w:rPr>
          <w:rStyle w:val="Emphasis"/>
          <w:color w:val="000000" w:themeColor="text1"/>
          <w:highlight w:val="green"/>
        </w:rPr>
        <w:t>it defines a</w:t>
      </w:r>
      <w:r w:rsidRPr="006843CE">
        <w:rPr>
          <w:color w:val="000000" w:themeColor="text1"/>
          <w:sz w:val="8"/>
          <w:szCs w:val="8"/>
        </w:rPr>
        <w:t xml:space="preserve"> viable </w:t>
      </w:r>
      <w:r w:rsidRPr="006843CE">
        <w:rPr>
          <w:rStyle w:val="Emphasis"/>
          <w:color w:val="000000" w:themeColor="text1"/>
          <w:highlight w:val="green"/>
        </w:rPr>
        <w:t>space for tradition</w:t>
      </w:r>
      <w:r w:rsidRPr="006843CE">
        <w:rPr>
          <w:color w:val="000000" w:themeColor="text1"/>
          <w:sz w:val="8"/>
          <w:szCs w:val="8"/>
        </w:rPr>
        <w:t xml:space="preserve">, rather than working to "rupture" our connections to it. The hope is that </w:t>
      </w:r>
      <w:r w:rsidRPr="006843CE">
        <w:rPr>
          <w:rStyle w:val="Emphasis"/>
          <w:color w:val="000000" w:themeColor="text1"/>
          <w:highlight w:val="green"/>
        </w:rPr>
        <w:t>such a pedagogy will</w:t>
      </w:r>
      <w:r w:rsidRPr="006843CE">
        <w:rPr>
          <w:color w:val="000000" w:themeColor="text1"/>
          <w:sz w:val="8"/>
          <w:szCs w:val="8"/>
        </w:rPr>
        <w:t xml:space="preserve"> help </w:t>
      </w:r>
      <w:r w:rsidRPr="006843CE">
        <w:rPr>
          <w:rStyle w:val="Emphasis"/>
          <w:color w:val="000000" w:themeColor="text1"/>
          <w:highlight w:val="green"/>
        </w:rPr>
        <w:t>shape</w:t>
      </w:r>
      <w:r w:rsidRPr="006843CE">
        <w:rPr>
          <w:color w:val="000000" w:themeColor="text1"/>
          <w:sz w:val="8"/>
          <w:szCs w:val="8"/>
        </w:rPr>
        <w:t xml:space="preserve"> schools and processes of </w:t>
      </w:r>
      <w:r w:rsidRPr="006843CE">
        <w:rPr>
          <w:rStyle w:val="Emphasis"/>
          <w:color w:val="000000" w:themeColor="text1"/>
          <w:highlight w:val="green"/>
        </w:rPr>
        <w:t>learning around the "decolonial imaginary."</w:t>
      </w:r>
      <w:r w:rsidRPr="006843CE">
        <w:rPr>
          <w:color w:val="000000" w:themeColor="text1"/>
          <w:sz w:val="8"/>
          <w:szCs w:val="8"/>
        </w:rPr>
        <w:t xml:space="preserve"> Within this fourth space of being, the dream is that indigenous and nonindigenous peoples will work in solidarity to envision a way of life free of exploitation and replete with spirit. </w:t>
      </w:r>
      <w:r w:rsidRPr="006843CE">
        <w:rPr>
          <w:rStyle w:val="Emphasis"/>
          <w:color w:val="000000" w:themeColor="text1"/>
        </w:rPr>
        <w:t>The invitation is</w:t>
      </w:r>
      <w:r w:rsidRPr="006843CE">
        <w:rPr>
          <w:color w:val="000000" w:themeColor="text1"/>
          <w:sz w:val="8"/>
          <w:szCs w:val="8"/>
        </w:rPr>
        <w:t xml:space="preserve"> for scholars, educators, and students </w:t>
      </w:r>
      <w:r w:rsidRPr="006843CE">
        <w:rPr>
          <w:rStyle w:val="Emphasis"/>
          <w:color w:val="000000" w:themeColor="text1"/>
        </w:rPr>
        <w:lastRenderedPageBreak/>
        <w:t>to exercise critical consciousness</w:t>
      </w:r>
      <w:r w:rsidRPr="006843CE">
        <w:rPr>
          <w:color w:val="000000" w:themeColor="text1"/>
          <w:sz w:val="8"/>
          <w:szCs w:val="8"/>
        </w:rPr>
        <w:t xml:space="preserve"> at the same time they recognize that the world of knowledge far exceeds our ability to know. It beckons all of us to acknowledge that only the mountain commands reverence, the bird freedom of thought, and the land comprehension of time. With this spirit in mind, I proceed on my own journey to learn, to teach, and to be. </w:t>
      </w:r>
    </w:p>
    <w:p w14:paraId="37A3F32D" w14:textId="77777777" w:rsidR="00A34CDC" w:rsidRPr="00C61613" w:rsidRDefault="00A34CDC" w:rsidP="00A34CDC">
      <w:pPr>
        <w:pStyle w:val="Heading4"/>
      </w:pPr>
      <w:r>
        <w:rPr>
          <w:shd w:val="clear" w:color="auto" w:fill="FFFFFF"/>
        </w:rPr>
        <w:t>The alt is an ethic of incommensurability- a project of decolonization that forces us to unconditionally commit to decolonization of both ourselves and the land. We let go of the thought that a settler future on stolen land is possible. </w:t>
      </w:r>
      <w:r>
        <w:t xml:space="preserve"> </w:t>
      </w:r>
    </w:p>
    <w:p w14:paraId="27B4D1ED" w14:textId="77777777" w:rsidR="00A34CDC" w:rsidRPr="00AA3002" w:rsidRDefault="00A34CDC" w:rsidP="00A34CDC">
      <w:r>
        <w:rPr>
          <w:rStyle w:val="Style13ptBold"/>
        </w:rPr>
        <w:t xml:space="preserve">Tuck and Yang 12 </w:t>
      </w:r>
      <w:r w:rsidRPr="00AA3002">
        <w:rPr>
          <w:sz w:val="14"/>
          <w:szCs w:val="14"/>
        </w:rPr>
        <w:t xml:space="preserve">(Eve Tuck and K. Wayne Yang. “Decolonization is not a metaphor.” Decolonization: Indigeneity, education &amp; society. Vol. 1, No. 1, 2012, pp. 1-­‐40, </w:t>
      </w:r>
      <w:hyperlink r:id="rId12" w:history="1">
        <w:r w:rsidRPr="00AA3002">
          <w:rPr>
            <w:rStyle w:val="Hyperlink"/>
            <w:sz w:val="14"/>
            <w:szCs w:val="14"/>
          </w:rPr>
          <w:t>https://www.researchgate.net/publication/277992187_Decolonization_Is_Not_a_Metaphor</w:t>
        </w:r>
      </w:hyperlink>
      <w:r w:rsidRPr="00AA3002">
        <w:rPr>
          <w:sz w:val="14"/>
          <w:szCs w:val="14"/>
        </w:rPr>
        <w:t>. Eve Tuck is Associate Professor of Critical Race and Indigenous Studies at the Ontario Institute for Studies in Education (OISE), University of Toronto. She is Canada Research Chair of Indigenous Methodologies with Youth and Communities. She is a William T Grant Scholar (2015-2020) and was a Ford Foundation Postdoctoral Fellow (2011-2012). K. Wayne Yang is an Associate Professor &amp; Director of Undergraduate Studies. He holds a Ph.D. Social and Cultural Studies in Education, University of California, Berkeley. His research interests include Popular culture and social movements, Urban education and critical pedagogy, Coloniality in urban ghettos, and Decolonization.)</w:t>
      </w:r>
    </w:p>
    <w:p w14:paraId="5EE63D00" w14:textId="77777777" w:rsidR="00A34CDC" w:rsidRDefault="00A34CDC" w:rsidP="00A34CDC">
      <w:pPr>
        <w:rPr>
          <w:rStyle w:val="Emphasis"/>
        </w:rPr>
      </w:pPr>
      <w:r w:rsidRPr="00EA5243">
        <w:rPr>
          <w:rStyle w:val="Emphasis"/>
          <w:highlight w:val="cyan"/>
        </w:rPr>
        <w:t>An ethic of incommensurability, which guides moves that unsettle innocence, stands in contrast to</w:t>
      </w:r>
      <w:r w:rsidRPr="00B814EB">
        <w:rPr>
          <w:rStyle w:val="Emphasis"/>
        </w:rPr>
        <w:t xml:space="preserve"> aims of </w:t>
      </w:r>
      <w:r w:rsidRPr="00EA5243">
        <w:rPr>
          <w:rStyle w:val="Emphasis"/>
          <w:highlight w:val="cyan"/>
        </w:rPr>
        <w:t>reconciliation, which motivate</w:t>
      </w:r>
      <w:r>
        <w:rPr>
          <w:rStyle w:val="Emphasis"/>
          <w:highlight w:val="cyan"/>
        </w:rPr>
        <w:t>[s]</w:t>
      </w:r>
      <w:r w:rsidRPr="00EA5243">
        <w:rPr>
          <w:rStyle w:val="Emphasis"/>
          <w:highlight w:val="cyan"/>
        </w:rPr>
        <w:t xml:space="preserve"> settler moves to innocence. Reconciliation is about rescuing</w:t>
      </w:r>
      <w:r w:rsidRPr="00B814EB">
        <w:rPr>
          <w:rStyle w:val="Emphasis"/>
        </w:rPr>
        <w:t xml:space="preserve"> settler normalcy, about rescuing </w:t>
      </w:r>
      <w:r w:rsidRPr="00EA5243">
        <w:rPr>
          <w:rStyle w:val="Emphasis"/>
          <w:highlight w:val="cyan"/>
        </w:rPr>
        <w:t>a settler future. Reconciliation is concerned with questions of what will decolonization look like</w:t>
      </w:r>
      <w:r w:rsidRPr="00B814EB">
        <w:rPr>
          <w:sz w:val="14"/>
        </w:rPr>
        <w:t xml:space="preserve">? What will happen after abolition? What will be the consequences of decolonization for the settler? </w:t>
      </w:r>
      <w:r w:rsidRPr="00EA5243">
        <w:rPr>
          <w:rStyle w:val="Emphasis"/>
          <w:highlight w:val="cyan"/>
        </w:rPr>
        <w:t>Incommensurability acknowledges that these questions need not</w:t>
      </w:r>
      <w:r w:rsidRPr="00EA5243">
        <w:rPr>
          <w:rStyle w:val="Emphasis"/>
        </w:rPr>
        <w:t>,</w:t>
      </w:r>
      <w:r w:rsidRPr="00B814EB">
        <w:rPr>
          <w:rStyle w:val="Emphasis"/>
        </w:rPr>
        <w:t xml:space="preserve"> and perhaps cannot, </w:t>
      </w:r>
      <w:r w:rsidRPr="00EA5243">
        <w:rPr>
          <w:rStyle w:val="Emphasis"/>
          <w:highlight w:val="cyan"/>
        </w:rPr>
        <w:t>be answered in order for decolonization to exist</w:t>
      </w:r>
      <w:r w:rsidRPr="00B814EB">
        <w:rPr>
          <w:rStyle w:val="Emphasis"/>
        </w:rPr>
        <w:t xml:space="preserve"> as a framework. We want to say, first, that </w:t>
      </w:r>
      <w:r w:rsidRPr="00EA5243">
        <w:rPr>
          <w:rStyle w:val="Emphasis"/>
          <w:highlight w:val="cyan"/>
        </w:rPr>
        <w:t>decolonization is not obliged to answer those questions - decolonization is not accountable to settlers</w:t>
      </w:r>
      <w:r w:rsidRPr="00B814EB">
        <w:rPr>
          <w:rStyle w:val="Emphasis"/>
        </w:rPr>
        <w:t xml:space="preserve">, or settler futurity. </w:t>
      </w:r>
      <w:r w:rsidRPr="00EA5243">
        <w:rPr>
          <w:rStyle w:val="Emphasis"/>
          <w:highlight w:val="cyan"/>
        </w:rPr>
        <w:t>Decolonization is accountable to Indigenous sovereignty</w:t>
      </w:r>
      <w:r w:rsidRPr="00B814EB">
        <w:rPr>
          <w:rStyle w:val="Emphasis"/>
        </w:rPr>
        <w:t xml:space="preserve"> </w:t>
      </w:r>
      <w:r w:rsidRPr="002F0C7A">
        <w:rPr>
          <w:rStyle w:val="Emphasis"/>
          <w:highlight w:val="cyan"/>
        </w:rPr>
        <w:t>and futurity</w:t>
      </w:r>
      <w:r w:rsidRPr="00B814EB">
        <w:rPr>
          <w:rStyle w:val="Emphasis"/>
        </w:rPr>
        <w:t>.</w:t>
      </w:r>
      <w:r w:rsidRPr="00B814EB">
        <w:rPr>
          <w:sz w:val="14"/>
        </w:rPr>
        <w:t xml:space="preserve"> Still, we acknowledge the questions of those wary participants in Occupy Oakland and other settlers who want to know what decolonization will require of them. 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But we will find out the answers as we get there, “in the exact measure that we can discern the movements which give [decolonization] historical form and content” (Fanon, 1963, p. 36). </w:t>
      </w:r>
      <w:r w:rsidRPr="00EA5243">
        <w:rPr>
          <w:rStyle w:val="Emphasis"/>
          <w:highlight w:val="cyan"/>
        </w:rPr>
        <w:t>To fully enact an ethic of incommensurability means relinquishing settler futurity, abandoning the hope that settlers may one day be commensurable to Native peoples.</w:t>
      </w:r>
      <w:r w:rsidRPr="00B814EB">
        <w:rPr>
          <w:sz w:val="14"/>
        </w:rPr>
        <w:t xml:space="preserve"> It means removing the asterisks, periods, commas, apostrophes, the whereas’s, buts, and conditional clauses that punctuate decolonization and underwrite settler innocence. </w:t>
      </w:r>
      <w:r w:rsidRPr="00EA5243">
        <w:rPr>
          <w:rStyle w:val="Emphasis"/>
          <w:highlight w:val="cyan"/>
        </w:rPr>
        <w:t>The Native futures</w:t>
      </w:r>
      <w:r w:rsidRPr="00EA5243">
        <w:rPr>
          <w:rStyle w:val="Emphasis"/>
        </w:rPr>
        <w:t xml:space="preserve">, the lives to be lived once the settler nation is gone - these </w:t>
      </w:r>
      <w:r w:rsidRPr="00EA5243">
        <w:rPr>
          <w:rStyle w:val="Emphasis"/>
          <w:highlight w:val="cyan"/>
        </w:rPr>
        <w:t>are the unwritten possibilities made possible by an ethic of incommensurability.</w:t>
      </w:r>
    </w:p>
    <w:p w14:paraId="00883229" w14:textId="77777777" w:rsidR="00A34CDC" w:rsidRPr="00A34CDC" w:rsidRDefault="00A34CDC" w:rsidP="00A34CDC"/>
    <w:sectPr w:rsidR="00A34CDC" w:rsidRPr="00A34CD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5AE23" w14:textId="77777777" w:rsidR="0083784A" w:rsidRDefault="0083784A" w:rsidP="00B45C24">
      <w:pPr>
        <w:spacing w:after="0" w:line="240" w:lineRule="auto"/>
      </w:pPr>
      <w:r>
        <w:separator/>
      </w:r>
    </w:p>
  </w:endnote>
  <w:endnote w:type="continuationSeparator" w:id="0">
    <w:p w14:paraId="0371E479" w14:textId="77777777" w:rsidR="0083784A" w:rsidRDefault="0083784A" w:rsidP="00B45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07432" w14:textId="77777777" w:rsidR="0083784A" w:rsidRDefault="0083784A" w:rsidP="00B45C24">
      <w:pPr>
        <w:spacing w:after="0" w:line="240" w:lineRule="auto"/>
      </w:pPr>
      <w:r>
        <w:separator/>
      </w:r>
    </w:p>
  </w:footnote>
  <w:footnote w:type="continuationSeparator" w:id="0">
    <w:p w14:paraId="0FF18E0E" w14:textId="77777777" w:rsidR="0083784A" w:rsidRDefault="0083784A" w:rsidP="00B45C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50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5146"/>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F39"/>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C0F"/>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F34"/>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784A"/>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4CDC"/>
    <w:rsid w:val="00A431C6"/>
    <w:rsid w:val="00A54315"/>
    <w:rsid w:val="00A60FBC"/>
    <w:rsid w:val="00A62EE9"/>
    <w:rsid w:val="00A65C0B"/>
    <w:rsid w:val="00A776BA"/>
    <w:rsid w:val="00A81FD2"/>
    <w:rsid w:val="00A8441A"/>
    <w:rsid w:val="00A85191"/>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C24"/>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34F"/>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325"/>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0A9"/>
    <w:rsid w:val="00E903E0"/>
    <w:rsid w:val="00E91E7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221"/>
    <w:rsid w:val="00F57FFB"/>
    <w:rsid w:val="00F601E6"/>
    <w:rsid w:val="00F70A4B"/>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5BCD0D"/>
  <w14:defaultImageDpi w14:val="300"/>
  <w15:docId w15:val="{846465D7-0174-A44B-ADC3-9DA97A6BA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034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D03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D03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CD03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t, Ch,No Spacing111111,Medium Grid 21,Very Small Text,CD - Cite"/>
    <w:basedOn w:val="Normal"/>
    <w:next w:val="Normal"/>
    <w:link w:val="Heading4Char"/>
    <w:uiPriority w:val="9"/>
    <w:unhideWhenUsed/>
    <w:qFormat/>
    <w:rsid w:val="00CD034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D03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034F"/>
  </w:style>
  <w:style w:type="character" w:customStyle="1" w:styleId="Heading1Char">
    <w:name w:val="Heading 1 Char"/>
    <w:aliases w:val="Pocket Char"/>
    <w:basedOn w:val="DefaultParagraphFont"/>
    <w:link w:val="Heading1"/>
    <w:uiPriority w:val="9"/>
    <w:rsid w:val="00CD03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D034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CD034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CD034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D034F"/>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CD034F"/>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20"/>
    <w:qFormat/>
    <w:rsid w:val="00CD034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D034F"/>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link w:val="Card"/>
    <w:uiPriority w:val="99"/>
    <w:unhideWhenUsed/>
    <w:rsid w:val="00CD034F"/>
    <w:rPr>
      <w:color w:val="auto"/>
      <w:u w:val="none"/>
    </w:rPr>
  </w:style>
  <w:style w:type="paragraph" w:styleId="DocumentMap">
    <w:name w:val="Document Map"/>
    <w:basedOn w:val="Normal"/>
    <w:link w:val="DocumentMapChar"/>
    <w:uiPriority w:val="99"/>
    <w:semiHidden/>
    <w:unhideWhenUsed/>
    <w:rsid w:val="00CD03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034F"/>
    <w:rPr>
      <w:rFonts w:ascii="Lucida Grande" w:hAnsi="Lucida Grande" w:cs="Lucida Grande"/>
    </w:rPr>
  </w:style>
  <w:style w:type="character" w:customStyle="1" w:styleId="LDCut">
    <w:name w:val="LD Cut"/>
    <w:basedOn w:val="DefaultParagraphFont"/>
    <w:uiPriority w:val="1"/>
    <w:qFormat/>
    <w:rsid w:val="00A34CDC"/>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A34CDC"/>
    <w:rPr>
      <w:rFonts w:ascii="Times New Roman" w:hAnsi="Times New Roman" w:cs="Times New Roman" w:hint="default"/>
      <w:b/>
      <w:bCs w:val="0"/>
      <w:color w:val="auto"/>
      <w:sz w:val="24"/>
      <w:u w:val="single"/>
    </w:rPr>
  </w:style>
  <w:style w:type="paragraph" w:customStyle="1" w:styleId="CardedStuff">
    <w:name w:val="CardedStuff"/>
    <w:basedOn w:val="Normal"/>
    <w:uiPriority w:val="4"/>
    <w:qFormat/>
    <w:rsid w:val="00A34CDC"/>
    <w:pPr>
      <w:spacing w:line="240" w:lineRule="auto"/>
    </w:pPr>
    <w:rPr>
      <w:rFonts w:ascii="Georgia" w:hAnsi="Georgia" w:cstheme="minorHAnsi"/>
      <w:b/>
      <w:bCs/>
      <w:sz w:val="24"/>
      <w:u w:val="single"/>
    </w:rPr>
  </w:style>
  <w:style w:type="paragraph" w:customStyle="1" w:styleId="textbold">
    <w:name w:val="text bold"/>
    <w:basedOn w:val="Normal"/>
    <w:link w:val="Emphasis"/>
    <w:uiPriority w:val="20"/>
    <w:qFormat/>
    <w:rsid w:val="00A34CD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No Spacing1111,No Spacing2,Debate Text,Read stuff,Card Format,No Spacing21,No Spacing31,No Spacing22,No Spacing3,tag,Dont use,No Spacing41,No Spacing111112,tags,No Spacing5,Note Level 2,No Spacing11,No Spacing111,card,No Spacing1,Tag and Cite,Tags"/>
    <w:basedOn w:val="Heading1"/>
    <w:link w:val="Hyperlink"/>
    <w:autoRedefine/>
    <w:uiPriority w:val="99"/>
    <w:qFormat/>
    <w:rsid w:val="00A34CD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Header">
    <w:name w:val="header"/>
    <w:basedOn w:val="Normal"/>
    <w:link w:val="HeaderChar"/>
    <w:uiPriority w:val="99"/>
    <w:unhideWhenUsed/>
    <w:rsid w:val="00B45C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5C24"/>
    <w:rPr>
      <w:rFonts w:ascii="Calibri" w:hAnsi="Calibri"/>
      <w:sz w:val="22"/>
    </w:rPr>
  </w:style>
  <w:style w:type="paragraph" w:styleId="Footer">
    <w:name w:val="footer"/>
    <w:basedOn w:val="Normal"/>
    <w:link w:val="FooterChar"/>
    <w:uiPriority w:val="99"/>
    <w:unhideWhenUsed/>
    <w:rsid w:val="00B45C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5C24"/>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0736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searchgate.net/publication/277992187_Decolonization_Is_Not_a_Metapho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talystjournal.org/index.php/catalyst/article/view/32833/25438"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11</Pages>
  <Words>8595</Words>
  <Characters>48995</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57476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7</cp:revision>
  <dcterms:created xsi:type="dcterms:W3CDTF">2021-09-25T16:22:00Z</dcterms:created>
  <dcterms:modified xsi:type="dcterms:W3CDTF">2021-09-25T17:48:00Z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