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02AB4" w14:textId="0A8315AF" w:rsidR="00C67482" w:rsidRDefault="00C67482" w:rsidP="00C67482">
      <w:pPr>
        <w:pStyle w:val="Heading2"/>
      </w:pPr>
      <w:r>
        <w:t>1</w:t>
      </w:r>
    </w:p>
    <w:p w14:paraId="7DE2D4E4" w14:textId="742576EC" w:rsidR="00F56A77" w:rsidRPr="006C434D" w:rsidRDefault="00F56A77" w:rsidP="00F56A77">
      <w:pPr>
        <w:pStyle w:val="Heading4"/>
        <w:rPr>
          <w:rFonts w:cs="Calibri"/>
        </w:rPr>
      </w:pPr>
      <w:r w:rsidRPr="006C434D">
        <w:rPr>
          <w:rFonts w:cs="Calibri"/>
        </w:rPr>
        <w:t>Interpretation: “</w:t>
      </w:r>
      <w:r>
        <w:rPr>
          <w:rFonts w:cs="Calibri"/>
        </w:rPr>
        <w:t>medicines</w:t>
      </w:r>
      <w:r w:rsidRPr="006C434D">
        <w:rPr>
          <w:rFonts w:cs="Calibri"/>
        </w:rPr>
        <w:t xml:space="preserve">” is a generic bare plural. The </w:t>
      </w:r>
      <w:proofErr w:type="spellStart"/>
      <w:r w:rsidRPr="006C434D">
        <w:rPr>
          <w:rFonts w:cs="Calibri"/>
        </w:rPr>
        <w:t>aff</w:t>
      </w:r>
      <w:proofErr w:type="spellEnd"/>
      <w:r w:rsidRPr="006C434D">
        <w:rPr>
          <w:rFonts w:cs="Calibri"/>
        </w:rPr>
        <w:t xml:space="preserve"> may not defend </w:t>
      </w:r>
      <w:r>
        <w:rPr>
          <w:rFonts w:cs="Calibri"/>
        </w:rPr>
        <w:t xml:space="preserve">that member nations of the World Trade Organization ought to reduce intellectual property protections for a medicine or subset of medicines.  </w:t>
      </w:r>
    </w:p>
    <w:p w14:paraId="020E1D5A" w14:textId="77777777" w:rsidR="00F56A77" w:rsidRDefault="00F56A77" w:rsidP="00F56A77">
      <w:proofErr w:type="spellStart"/>
      <w:r w:rsidRPr="002A45B8">
        <w:rPr>
          <w:rStyle w:val="Heading4Char"/>
        </w:rPr>
        <w:t>Nebel</w:t>
      </w:r>
      <w:proofErr w:type="spellEnd"/>
      <w:r>
        <w:rPr>
          <w:rStyle w:val="Heading4Char"/>
        </w:rPr>
        <w:t xml:space="preserve"> </w:t>
      </w:r>
      <w:r w:rsidRPr="002A45B8">
        <w:rPr>
          <w:rStyle w:val="Heading4Char"/>
        </w:rPr>
        <w:t>19</w:t>
      </w:r>
      <w:r>
        <w:t>. [</w:t>
      </w:r>
      <w:r w:rsidRPr="00A50009">
        <w:t xml:space="preserve">Jake </w:t>
      </w:r>
      <w:proofErr w:type="spellStart"/>
      <w:r w:rsidRPr="00A50009">
        <w:t>Nebel</w:t>
      </w:r>
      <w:proofErr w:type="spellEnd"/>
      <w:r w:rsidRPr="00A50009">
        <w:t xml:space="preserve"> is an assistant professor of philosophy at the University of Southern California and executive director of Victory Briefs. He writes a lot of this stuff lol – duh.] “Genericity on the Standardized Tests Resolution.” </w:t>
      </w:r>
      <w:proofErr w:type="spellStart"/>
      <w:r w:rsidRPr="00A50009">
        <w:t>Vbriefly</w:t>
      </w:r>
      <w:proofErr w:type="spellEnd"/>
      <w:r w:rsidRPr="00A50009">
        <w:t xml:space="preserve">. August 12, 2019. </w:t>
      </w:r>
      <w:hyperlink r:id="rId9"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7288B62C" w14:textId="77777777" w:rsidR="00F56A77" w:rsidRPr="00EB1E45" w:rsidRDefault="00F56A77" w:rsidP="00F56A77">
      <w:r w:rsidRPr="00EB1E45">
        <w:t xml:space="preserve">Both distinctions are important. </w:t>
      </w:r>
      <w:r w:rsidRPr="00AB3A99">
        <w:rPr>
          <w:rStyle w:val="StyleUnderline"/>
          <w:highlight w:val="green"/>
        </w:rPr>
        <w:t>Generic</w:t>
      </w:r>
      <w:r w:rsidRPr="0006179A">
        <w:rPr>
          <w:rStyle w:val="StyleUnderline"/>
        </w:rPr>
        <w:t xml:space="preserve"> resolutions </w:t>
      </w:r>
      <w:r w:rsidRPr="00AB3A99">
        <w:rPr>
          <w:rStyle w:val="StyleUnderline"/>
          <w:highlight w:val="green"/>
        </w:rPr>
        <w:t>can’t be affirmed by</w:t>
      </w:r>
      <w:r w:rsidRPr="0006179A">
        <w:rPr>
          <w:rStyle w:val="StyleUnderline"/>
        </w:rPr>
        <w:t xml:space="preserve"> specifying </w:t>
      </w:r>
      <w:proofErr w:type="gramStart"/>
      <w:r w:rsidRPr="00AB3A99">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01C1A3D6" w14:textId="77777777" w:rsidR="00F56A77" w:rsidRPr="00EB1E45" w:rsidRDefault="00F56A77" w:rsidP="00F56A77">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7CB6F7DE" w14:textId="77777777" w:rsidR="00F56A77" w:rsidRPr="00EB1E45" w:rsidRDefault="00F56A77" w:rsidP="00F56A77">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12500986" w14:textId="77777777" w:rsidR="00F56A77" w:rsidRPr="003072EF" w:rsidRDefault="00F56A77" w:rsidP="00F56A77">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238A0644" w14:textId="77777777" w:rsidR="00F56A77" w:rsidRPr="00553C4E" w:rsidRDefault="00F56A77" w:rsidP="00F56A77">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011F151B" w14:textId="77777777" w:rsidR="00F56A77" w:rsidRPr="009140CF" w:rsidRDefault="00F56A77" w:rsidP="00F56A77">
      <w:pPr>
        <w:rPr>
          <w:rStyle w:val="StyleUnderline"/>
        </w:rPr>
      </w:pPr>
      <w:r w:rsidRPr="00553C4E">
        <w:rPr>
          <w:rStyle w:val="StyleUnderline"/>
        </w:rPr>
        <w:lastRenderedPageBreak/>
        <w:t xml:space="preserve">Second, </w:t>
      </w:r>
      <w:r w:rsidRPr="00AB3A99">
        <w:rPr>
          <w:rStyle w:val="StyleUnderline"/>
          <w:highlight w:val="green"/>
        </w:rPr>
        <w:t>“colleges</w:t>
      </w:r>
      <w:r w:rsidRPr="006372B5">
        <w:rPr>
          <w:rStyle w:val="StyleUnderline"/>
        </w:rPr>
        <w:t xml:space="preserve"> and universities” </w:t>
      </w:r>
      <w:r w:rsidRPr="00AB3A99">
        <w:rPr>
          <w:rStyle w:val="StyleUnderline"/>
          <w:highlight w:val="green"/>
        </w:rPr>
        <w:t>fails the </w:t>
      </w:r>
      <w:hyperlink r:id="rId10" w:anchor="IsolGeneInte" w:history="1">
        <w:r w:rsidRPr="00AB3A99">
          <w:rPr>
            <w:rStyle w:val="StyleUnderline"/>
            <w:highlight w:val="green"/>
          </w:rPr>
          <w:t>upward-entailment test</w:t>
        </w:r>
      </w:hyperlink>
      <w:r w:rsidRPr="00AB3A99">
        <w:rPr>
          <w:rStyle w:val="StyleUnderline"/>
          <w:highlight w:val="green"/>
        </w:rPr>
        <w:t xml:space="preserve"> for existential</w:t>
      </w:r>
      <w:r w:rsidRPr="00034891">
        <w:rPr>
          <w:rStyle w:val="StyleUnderline"/>
        </w:rPr>
        <w:t xml:space="preserve"> uses of </w:t>
      </w:r>
      <w:r w:rsidRPr="00AB3A99">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AB3A99">
        <w:rPr>
          <w:rStyle w:val="StyleUnderline"/>
          <w:highlight w:val="green"/>
        </w:rPr>
        <w:t xml:space="preserve">Colleges </w:t>
      </w:r>
      <w:r w:rsidRPr="00C9786F">
        <w:rPr>
          <w:rStyle w:val="StyleUnderline"/>
        </w:rPr>
        <w:t xml:space="preserve">and universities </w:t>
      </w:r>
      <w:r w:rsidRPr="00AB3A99">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AB3A99">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20795B57" w14:textId="77777777" w:rsidR="00F56A77" w:rsidRPr="00D222A7" w:rsidRDefault="00F56A77" w:rsidP="00F56A77">
      <w:pPr>
        <w:rPr>
          <w:u w:val="single"/>
        </w:rPr>
      </w:pPr>
      <w:r w:rsidRPr="00553C4E">
        <w:rPr>
          <w:rStyle w:val="StyleUnderline"/>
        </w:rPr>
        <w:t xml:space="preserve">Third, </w:t>
      </w:r>
      <w:r w:rsidRPr="00AB3A99">
        <w:rPr>
          <w:rStyle w:val="StyleUnderline"/>
          <w:highlight w:val="green"/>
        </w:rPr>
        <w:t xml:space="preserve">“colleges </w:t>
      </w:r>
      <w:r w:rsidRPr="00034891">
        <w:rPr>
          <w:rStyle w:val="StyleUnderline"/>
        </w:rPr>
        <w:t xml:space="preserve">and universities” </w:t>
      </w:r>
      <w:r w:rsidRPr="00AB3A99">
        <w:rPr>
          <w:rStyle w:val="StyleUnderline"/>
          <w:highlight w:val="green"/>
        </w:rPr>
        <w:t>fails the adverb of quantification test for existential bare plurals</w:t>
      </w:r>
      <w:r w:rsidRPr="00034891">
        <w:rPr>
          <w:rStyle w:val="StyleUnderline"/>
        </w:rPr>
        <w:t>. Consider the sentence, “</w:t>
      </w:r>
      <w:r w:rsidRPr="00553C4E">
        <w:rPr>
          <w:rStyle w:val="StyleUnderline"/>
          <w:highlight w:val="green"/>
        </w:rPr>
        <w:t>Dogs are barking outside my window</w:t>
      </w:r>
      <w:r w:rsidRPr="00034891">
        <w:rPr>
          <w:rStyle w:val="StyleUnderline"/>
        </w:rPr>
        <w:t xml:space="preserve">.” This sentence </w:t>
      </w:r>
      <w:r w:rsidRPr="00553C4E">
        <w:rPr>
          <w:rStyle w:val="StyleUnderline"/>
          <w:highlight w:val="green"/>
        </w:rPr>
        <w:t>expresses an existential</w:t>
      </w:r>
      <w:r w:rsidRPr="00034891">
        <w:rPr>
          <w:rStyle w:val="StyleUnderline"/>
        </w:rPr>
        <w:t xml:space="preserve"> statement that is </w:t>
      </w:r>
      <w:r w:rsidRPr="00553C4E">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553C4E">
        <w:rPr>
          <w:rStyle w:val="StyleUnderline"/>
          <w:highlight w:val="green"/>
        </w:rPr>
        <w:t>inserting any adverb of quantification</w:t>
      </w:r>
      <w:r w:rsidRPr="00553C4E">
        <w:rPr>
          <w:rStyle w:val="StyleUnderline"/>
        </w:rPr>
        <w:t xml:space="preserve"> (e.g., always, sometimes, generally, often, seldom, never, ever). You </w:t>
      </w:r>
      <w:r w:rsidRPr="00553C4E">
        <w:rPr>
          <w:rStyle w:val="StyleUnderline"/>
          <w:highlight w:val="green"/>
        </w:rPr>
        <w:t>cannot add</w:t>
      </w:r>
      <w:r w:rsidRPr="00E97304">
        <w:rPr>
          <w:rStyle w:val="StyleUnderline"/>
        </w:rPr>
        <w:t xml:space="preserve"> any such adverb into the sentence without drastically changing its </w:t>
      </w:r>
      <w:r w:rsidRPr="00553C4E">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 xml:space="preserve">Adding generally (“Colleges and </w:t>
      </w:r>
      <w:proofErr w:type="spellStart"/>
      <w:r w:rsidRPr="00553C4E">
        <w:rPr>
          <w:rStyle w:val="StyleUnderline"/>
        </w:rPr>
        <w:t>universities</w:t>
      </w:r>
      <w:r>
        <w:rPr>
          <w:rStyle w:val="StyleUnderline"/>
        </w:rPr>
        <w:t>z</w:t>
      </w:r>
      <w:proofErr w:type="spellEnd"/>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6AB1EABA" w14:textId="4A762058" w:rsidR="00F56A77" w:rsidRPr="00F56A77" w:rsidRDefault="00F56A77" w:rsidP="00F56A77">
      <w:pPr>
        <w:pStyle w:val="Heading4"/>
      </w:pPr>
      <w:r w:rsidRPr="00F56A77">
        <w:t>Violation: patent renewal and extension on existing drugs</w:t>
      </w:r>
      <w:r w:rsidRPr="00F56A77">
        <w:t xml:space="preserve">, drugs in developing countries, and </w:t>
      </w:r>
      <w:r w:rsidRPr="00F56A77">
        <w:t>drugs to treat epidemic or pandemic status</w:t>
      </w:r>
    </w:p>
    <w:p w14:paraId="4686C9E8" w14:textId="77777777" w:rsidR="00F56A77" w:rsidRPr="00F56A77" w:rsidRDefault="00F56A77" w:rsidP="00F56A77">
      <w:pPr>
        <w:pStyle w:val="Heading4"/>
      </w:pPr>
      <w:r w:rsidRPr="00F56A77">
        <w:t>Standards:</w:t>
      </w:r>
    </w:p>
    <w:p w14:paraId="3BFCB3D4" w14:textId="53AA4241" w:rsidR="00F56A77" w:rsidRDefault="00F56A77" w:rsidP="00F56A77">
      <w:pPr>
        <w:pStyle w:val="Heading4"/>
      </w:pPr>
      <w:r w:rsidRPr="00F56A77">
        <w:t>[1] precision – the counter-</w:t>
      </w:r>
      <w:proofErr w:type="spellStart"/>
      <w:r w:rsidRPr="00F56A77">
        <w:t>interp</w:t>
      </w:r>
      <w:proofErr w:type="spellEnd"/>
      <w:r w:rsidRPr="00F56A77">
        <w:t xml:space="preserve"> justifies them arbitrarily doing away with random words in the resolution which decks negative ground and preparation because the </w:t>
      </w:r>
      <w:proofErr w:type="spellStart"/>
      <w:r w:rsidRPr="00F56A77">
        <w:t>aff</w:t>
      </w:r>
      <w:proofErr w:type="spellEnd"/>
      <w:r w:rsidRPr="00F56A77">
        <w:t xml:space="preserve"> is no longer bounded by the resolution. Independent voter for jurisdiction – the judge doesn’t have the jurisdiction to vote </w:t>
      </w:r>
      <w:proofErr w:type="spellStart"/>
      <w:r w:rsidRPr="00F56A77">
        <w:t>aff</w:t>
      </w:r>
      <w:proofErr w:type="spellEnd"/>
      <w:r w:rsidRPr="00F56A77">
        <w:t xml:space="preserve"> if there wasn’t a legitimate </w:t>
      </w:r>
      <w:proofErr w:type="spellStart"/>
      <w:r w:rsidRPr="00F56A77">
        <w:t>aff</w:t>
      </w:r>
      <w:proofErr w:type="spellEnd"/>
      <w:r w:rsidRPr="00F56A77">
        <w:t>.</w:t>
      </w:r>
    </w:p>
    <w:p w14:paraId="45BC9FFD" w14:textId="77777777" w:rsidR="00F56A77" w:rsidRPr="00F56A77" w:rsidRDefault="00F56A77" w:rsidP="00F56A77"/>
    <w:p w14:paraId="688BB117" w14:textId="705287B8" w:rsidR="00F56A77" w:rsidRDefault="00F56A77" w:rsidP="00F56A77">
      <w:pPr>
        <w:pStyle w:val="Heading4"/>
      </w:pPr>
      <w:r w:rsidRPr="00F56A77">
        <w:t xml:space="preserve">[2] Limits and ground – their model allows </w:t>
      </w:r>
      <w:proofErr w:type="spellStart"/>
      <w:r w:rsidRPr="00F56A77">
        <w:t>affs</w:t>
      </w:r>
      <w:proofErr w:type="spellEnd"/>
      <w:r w:rsidRPr="00F56A77">
        <w:t xml:space="preserve"> to defend anything from Covid vaccines, HIV drugs, Insulin, </w:t>
      </w:r>
      <w:proofErr w:type="spellStart"/>
      <w:r w:rsidRPr="00F56A77">
        <w:t>antiobiotics</w:t>
      </w:r>
      <w:proofErr w:type="spellEnd"/>
      <w:r w:rsidRPr="00F56A77">
        <w:t xml:space="preserve">, CRISPR, cancer, cannabis— there's no universal DA since each has different functions and political implications — that explodes neg prep and leads to random medicine of the week </w:t>
      </w:r>
      <w:proofErr w:type="spellStart"/>
      <w:r w:rsidRPr="00F56A77">
        <w:t>affs</w:t>
      </w:r>
      <w:proofErr w:type="spellEnd"/>
      <w:r w:rsidRPr="00F56A77">
        <w:t xml:space="preserve"> which makes cutting stable neg links impossible — limits key to reciprocal engagement since they create a </w:t>
      </w:r>
      <w:proofErr w:type="spellStart"/>
      <w:r w:rsidRPr="00F56A77">
        <w:t>caselist</w:t>
      </w:r>
      <w:proofErr w:type="spellEnd"/>
      <w:r w:rsidRPr="00F56A77">
        <w:t xml:space="preserve"> for neg prep and it takes out ground like DAs to certain medicines which are some of the few neg generics when </w:t>
      </w:r>
      <w:proofErr w:type="spellStart"/>
      <w:r w:rsidRPr="00F56A77">
        <w:t>affs</w:t>
      </w:r>
      <w:proofErr w:type="spellEnd"/>
      <w:r w:rsidRPr="00F56A77">
        <w:t xml:space="preserve"> spec medicines.</w:t>
      </w:r>
    </w:p>
    <w:p w14:paraId="292DA3BE" w14:textId="77777777" w:rsidR="00F56A77" w:rsidRPr="00F56A77" w:rsidRDefault="00F56A77" w:rsidP="00F56A77"/>
    <w:p w14:paraId="5215C0D5" w14:textId="56EF7A47" w:rsidR="00F56A77" w:rsidRDefault="00F56A77" w:rsidP="00F56A77">
      <w:pPr>
        <w:pStyle w:val="Heading4"/>
      </w:pPr>
      <w:r w:rsidRPr="00F56A77">
        <w:lastRenderedPageBreak/>
        <w:t xml:space="preserve">[3] TVA solves – you could’ve read your plan as an advantage under a whole res advocacy. Potential abuse doesn’t justify in round abuse, and having no prep leads to </w:t>
      </w:r>
      <w:proofErr w:type="spellStart"/>
      <w:r w:rsidRPr="00F56A77">
        <w:t>cheaty</w:t>
      </w:r>
      <w:proofErr w:type="spellEnd"/>
      <w:r w:rsidRPr="00F56A77">
        <w:t xml:space="preserve"> word PICs and Process Cps which are net worse </w:t>
      </w:r>
    </w:p>
    <w:p w14:paraId="3C32CFDB" w14:textId="77777777" w:rsidR="00F56A77" w:rsidRPr="00F56A77" w:rsidRDefault="00F56A77" w:rsidP="00F56A77"/>
    <w:p w14:paraId="2793806D" w14:textId="045CEB24" w:rsidR="00F56A77" w:rsidRDefault="00F56A77" w:rsidP="00F56A77">
      <w:pPr>
        <w:pStyle w:val="Heading4"/>
      </w:pPr>
      <w:r w:rsidRPr="00F56A77">
        <w:t>Fairness – debate is a competitive activity that requires fairness for objective evaluation. Outweighs because it’s the only intrinsic part of debate – all other rules can be debated over but rely on some conception of fairness to be justified.</w:t>
      </w:r>
    </w:p>
    <w:p w14:paraId="7BB56ABD" w14:textId="77777777" w:rsidR="00F56A77" w:rsidRPr="00F56A77" w:rsidRDefault="00F56A77" w:rsidP="00F56A77"/>
    <w:p w14:paraId="48F37FD0" w14:textId="79CCCA5F" w:rsidR="00F56A77" w:rsidRDefault="00F56A77" w:rsidP="00F56A77">
      <w:pPr>
        <w:pStyle w:val="Heading4"/>
      </w:pPr>
      <w:r w:rsidRPr="00F56A77">
        <w:t xml:space="preserve">Drop the debater because </w:t>
      </w:r>
      <w:r>
        <w:t>their</w:t>
      </w:r>
      <w:r w:rsidRPr="00F56A77">
        <w:t xml:space="preserve"> advocacy is </w:t>
      </w:r>
      <w:r>
        <w:t>their</w:t>
      </w:r>
      <w:r w:rsidRPr="00F56A77">
        <w:t xml:space="preserve"> argument</w:t>
      </w:r>
    </w:p>
    <w:p w14:paraId="407C8623" w14:textId="77777777" w:rsidR="00F56A77" w:rsidRPr="00F56A77" w:rsidRDefault="00F56A77" w:rsidP="00F56A77"/>
    <w:p w14:paraId="6F715D9B" w14:textId="0432CEA6" w:rsidR="00F56A77" w:rsidRDefault="00F56A77" w:rsidP="00F56A77">
      <w:pPr>
        <w:pStyle w:val="Heading4"/>
      </w:pPr>
      <w:r w:rsidRPr="00F56A77">
        <w:t xml:space="preserve">Competing interpretations because reasonability A. encourages judge intervention and B. justifies a race to the bottom. C. reasonability collapses to C/Is since we debate about which </w:t>
      </w:r>
      <w:proofErr w:type="spellStart"/>
      <w:r w:rsidRPr="00F56A77">
        <w:t>interp</w:t>
      </w:r>
      <w:proofErr w:type="spellEnd"/>
      <w:r w:rsidRPr="00F56A77">
        <w:t xml:space="preserve"> is most reasonable. D. it’s more educational to have clashing </w:t>
      </w:r>
      <w:proofErr w:type="spellStart"/>
      <w:r w:rsidRPr="00F56A77">
        <w:t>interps</w:t>
      </w:r>
      <w:proofErr w:type="spellEnd"/>
      <w:r w:rsidRPr="00F56A77">
        <w:t>. E. There’s no brightline</w:t>
      </w:r>
    </w:p>
    <w:p w14:paraId="2C2E794B" w14:textId="77777777" w:rsidR="00F56A77" w:rsidRPr="00F56A77" w:rsidRDefault="00F56A77" w:rsidP="00F56A77"/>
    <w:p w14:paraId="6B210442" w14:textId="0DEFF490" w:rsidR="00F56A77" w:rsidRDefault="00F56A77" w:rsidP="00F56A77">
      <w:pPr>
        <w:pStyle w:val="Heading4"/>
      </w:pPr>
      <w:r w:rsidRPr="00F56A77">
        <w:t xml:space="preserve">No RVI – A) They’ve obviously </w:t>
      </w:r>
      <w:proofErr w:type="spellStart"/>
      <w:r w:rsidRPr="00F56A77">
        <w:t>frontlined</w:t>
      </w:r>
      <w:proofErr w:type="spellEnd"/>
      <w:r w:rsidRPr="00F56A77">
        <w:t xml:space="preserve"> our </w:t>
      </w:r>
      <w:proofErr w:type="spellStart"/>
      <w:r w:rsidRPr="00F56A77">
        <w:t>interp</w:t>
      </w:r>
      <w:proofErr w:type="spellEnd"/>
      <w:r w:rsidRPr="00F56A77">
        <w:t xml:space="preserve"> B) Deters us from checking abuse C) Logically incoherent – it’s your burden </w:t>
      </w:r>
    </w:p>
    <w:p w14:paraId="4985E246" w14:textId="77777777" w:rsidR="00F56A77" w:rsidRPr="00F56A77" w:rsidRDefault="00F56A77" w:rsidP="00F56A77"/>
    <w:p w14:paraId="6CAD490A" w14:textId="0E222E42" w:rsidR="00F56A77" w:rsidRDefault="00F56A77" w:rsidP="00F56A77">
      <w:pPr>
        <w:pStyle w:val="Heading4"/>
      </w:pPr>
      <w:r w:rsidRPr="00F56A77">
        <w:t xml:space="preserve">D) And to avoid epistemological flight from their reps if they go for </w:t>
      </w:r>
      <w:proofErr w:type="gramStart"/>
      <w:r w:rsidRPr="00F56A77">
        <w:t>an</w:t>
      </w:r>
      <w:proofErr w:type="gramEnd"/>
      <w:r w:rsidRPr="00F56A77">
        <w:t xml:space="preserve"> </w:t>
      </w:r>
      <w:proofErr w:type="spellStart"/>
      <w:r w:rsidRPr="00F56A77">
        <w:t>rvi</w:t>
      </w:r>
      <w:proofErr w:type="spellEnd"/>
      <w:r w:rsidRPr="00F56A77">
        <w:t xml:space="preserve"> you grant me K comes before T so they can’t use it to sever out of their</w:t>
      </w:r>
      <w:r>
        <w:t xml:space="preserve"> settler</w:t>
      </w:r>
      <w:r w:rsidRPr="00F56A77">
        <w:t xml:space="preserve"> advocacy, they should have to justify their scholarship E) this also justifies 1AR shells aren’t Drop the debater.</w:t>
      </w:r>
    </w:p>
    <w:p w14:paraId="17D6485D" w14:textId="77777777" w:rsidR="00F56A77" w:rsidRPr="00F56A77" w:rsidRDefault="00F56A77" w:rsidP="00F56A77"/>
    <w:p w14:paraId="4ED80895" w14:textId="505543A3" w:rsidR="00F56A77" w:rsidRDefault="00F56A77" w:rsidP="00F56A77">
      <w:pPr>
        <w:pStyle w:val="Heading4"/>
      </w:pPr>
      <w:r w:rsidRPr="00F56A77">
        <w:t xml:space="preserve">Competing interpretations because reasonability A. encourages judge intervention and B. justifies a race to the bottom. C. reasonability collapses to C/Is since we debate about which </w:t>
      </w:r>
      <w:proofErr w:type="spellStart"/>
      <w:r w:rsidRPr="00F56A77">
        <w:t>interp</w:t>
      </w:r>
      <w:proofErr w:type="spellEnd"/>
      <w:r w:rsidRPr="00F56A77">
        <w:t xml:space="preserve"> is most reasonable. D. it’s more educational to have clashing </w:t>
      </w:r>
      <w:proofErr w:type="spellStart"/>
      <w:r w:rsidRPr="00F56A77">
        <w:t>interps</w:t>
      </w:r>
      <w:proofErr w:type="spellEnd"/>
      <w:r w:rsidRPr="00F56A77">
        <w:t>. E. There’s no brightline</w:t>
      </w:r>
    </w:p>
    <w:p w14:paraId="72109DC0" w14:textId="77777777" w:rsidR="00F56A77" w:rsidRPr="00F56A77" w:rsidRDefault="00F56A77" w:rsidP="00F56A77"/>
    <w:p w14:paraId="50CE1106" w14:textId="61E38954" w:rsidR="00F56A77" w:rsidRDefault="00F56A77" w:rsidP="00F56A77">
      <w:pPr>
        <w:pStyle w:val="Heading4"/>
      </w:pPr>
      <w:r w:rsidRPr="00F56A77">
        <w:t xml:space="preserve">No RVI – A) They’ve obviously </w:t>
      </w:r>
      <w:proofErr w:type="spellStart"/>
      <w:r w:rsidRPr="00F56A77">
        <w:t>frontlined</w:t>
      </w:r>
      <w:proofErr w:type="spellEnd"/>
      <w:r w:rsidRPr="00F56A77">
        <w:t xml:space="preserve"> our </w:t>
      </w:r>
      <w:proofErr w:type="spellStart"/>
      <w:r w:rsidRPr="00F56A77">
        <w:t>interp</w:t>
      </w:r>
      <w:proofErr w:type="spellEnd"/>
      <w:r w:rsidRPr="00F56A77">
        <w:t xml:space="preserve"> B) Deters us from checking abuse C) Logically incoherent – it’s your burden </w:t>
      </w:r>
    </w:p>
    <w:p w14:paraId="7118428A" w14:textId="67886D3A" w:rsidR="00C67482" w:rsidRDefault="00C67482" w:rsidP="00C67482">
      <w:pPr>
        <w:pStyle w:val="Heading2"/>
      </w:pPr>
      <w:r>
        <w:lastRenderedPageBreak/>
        <w:t>2</w:t>
      </w:r>
    </w:p>
    <w:p w14:paraId="6CC80D9C" w14:textId="77777777" w:rsidR="00C67482" w:rsidRPr="00195628" w:rsidRDefault="00C67482" w:rsidP="00C67482">
      <w:pPr>
        <w:pStyle w:val="Heading4"/>
        <w:rPr>
          <w:b w:val="0"/>
        </w:rPr>
      </w:pPr>
      <w:r w:rsidRPr="00195628">
        <w:t xml:space="preserve">Settler colonialism operates as an ongoing structure that seeks to eliminate or forcibly assimilate via erasure of the native. The settler enacts mass genocide </w:t>
      </w:r>
      <w:proofErr w:type="gramStart"/>
      <w:r w:rsidRPr="00195628">
        <w:t>in order to</w:t>
      </w:r>
      <w:proofErr w:type="gramEnd"/>
      <w:r w:rsidRPr="00195628">
        <w:t xml:space="preserve"> sever native epistemological ties to the land all while upholding the violent triad of the native-settler-slave. This structure perpetuates endless anti-black and anti-indigenous violence. Anything that does not start from the question of settler colonialism removes indigeneity from history. </w:t>
      </w:r>
    </w:p>
    <w:p w14:paraId="51BEFDDA" w14:textId="77777777" w:rsidR="00C67482" w:rsidRPr="00195628" w:rsidRDefault="00C67482" w:rsidP="00C67482">
      <w:pPr>
        <w:rPr>
          <w:sz w:val="20"/>
          <w:szCs w:val="20"/>
        </w:rPr>
      </w:pPr>
      <w:r w:rsidRPr="00195628">
        <w:rPr>
          <w:b/>
          <w:sz w:val="26"/>
          <w:szCs w:val="26"/>
        </w:rPr>
        <w:t xml:space="preserve">Tuck and </w:t>
      </w:r>
      <w:proofErr w:type="spellStart"/>
      <w:r w:rsidRPr="00195628">
        <w:rPr>
          <w:b/>
          <w:sz w:val="26"/>
          <w:szCs w:val="26"/>
        </w:rPr>
        <w:t>Gaztambide</w:t>
      </w:r>
      <w:proofErr w:type="spellEnd"/>
      <w:r w:rsidRPr="00195628">
        <w:rPr>
          <w:b/>
          <w:sz w:val="26"/>
          <w:szCs w:val="26"/>
        </w:rPr>
        <w:t xml:space="preserve">-Fernandez 13 </w:t>
      </w:r>
      <w:r w:rsidRPr="00195628">
        <w:rPr>
          <w:sz w:val="20"/>
          <w:szCs w:val="20"/>
        </w:rPr>
        <w:t>Eve, Professor at SUNY, Ruben, Professor at the University of Toronto, “Curriculum, Replacement, and Settler Futurity”, Journal of Curriculum Theorizing, Volume 29, Number 1, 2013, PDF, pg. 73-75, October 24, 2016 // RBA</w:t>
      </w:r>
    </w:p>
    <w:p w14:paraId="271D687E" w14:textId="77777777" w:rsidR="00C67482" w:rsidRDefault="00C67482" w:rsidP="00C67482">
      <w:pPr>
        <w:rPr>
          <w:sz w:val="12"/>
          <w:szCs w:val="12"/>
        </w:rPr>
      </w:pPr>
      <w:r w:rsidRPr="00195628">
        <w:rPr>
          <w:sz w:val="12"/>
          <w:szCs w:val="12"/>
        </w:rPr>
        <w:t>Settler Colonialism and Curriculum Studies Settler colonialism is the specific formation of colonialism in which the colonizer comes to stay, making himself the sovereign, and the arbiter of citizenship, civility, and knowing. Patrick Wolfe (2006) argues tha</w:t>
      </w:r>
      <w:r w:rsidRPr="00195628">
        <w:rPr>
          <w:sz w:val="12"/>
          <w:szCs w:val="12"/>
          <w:highlight w:val="cyan"/>
        </w:rPr>
        <w:t xml:space="preserve">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onialism destroys to replace</w:t>
      </w:r>
      <w:r w:rsidRPr="00195628">
        <w:rPr>
          <w:sz w:val="12"/>
          <w:szCs w:val="12"/>
        </w:rPr>
        <w:t xml:space="preserve">,” (p. 338) </w:t>
      </w:r>
      <w:r w:rsidRPr="00195628">
        <w:rPr>
          <w:b/>
          <w:highlight w:val="cyan"/>
          <w:u w:val="single"/>
        </w:rPr>
        <w:t>operat</w:t>
      </w:r>
      <w:r w:rsidRPr="00195628">
        <w:rPr>
          <w:b/>
          <w:u w:val="single"/>
        </w:rPr>
        <w:t xml:space="preserve">ing </w:t>
      </w:r>
      <w:r w:rsidRPr="00195628">
        <w:rPr>
          <w:b/>
          <w:highlight w:val="cyan"/>
          <w:u w:val="single"/>
        </w:rPr>
        <w:t>with a logic of elimination</w:t>
      </w:r>
      <w:r w:rsidRPr="00195628">
        <w:rPr>
          <w:sz w:val="12"/>
          <w:szCs w:val="12"/>
        </w:rPr>
        <w:t xml:space="preserve">. “Whatever settlers may say—and they generally have a lot to say,” Wolfe observes, “the primary motive for elimination is not race (or religion, ethnicity, grade of civilization, etc.) but access to territory” (ibid., parentheses original). </w:t>
      </w:r>
      <w:r w:rsidRPr="00195628">
        <w:rPr>
          <w:b/>
          <w:u w:val="single"/>
        </w:rPr>
        <w:t xml:space="preserve">The logic of elimination is </w:t>
      </w:r>
      <w:r w:rsidRPr="00195628">
        <w:rPr>
          <w:b/>
          <w:highlight w:val="cyan"/>
          <w:u w:val="single"/>
        </w:rPr>
        <w:t>embedded into every</w:t>
      </w:r>
      <w:r w:rsidRPr="00195628">
        <w:rPr>
          <w:b/>
          <w:u w:val="single"/>
        </w:rPr>
        <w:t xml:space="preserve"> aspect of the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 </w:t>
      </w:r>
      <w:r w:rsidRPr="00195628">
        <w:rPr>
          <w:b/>
          <w:highlight w:val="cyan"/>
          <w:u w:val="single"/>
        </w:rPr>
        <w:t>structures and its disciplines</w:t>
      </w:r>
      <w:r w:rsidRPr="00195628">
        <w:rPr>
          <w:sz w:val="12"/>
          <w:szCs w:val="12"/>
        </w:rPr>
        <w:t xml:space="preserve">—it is in their DNA, in a manner of speaking. </w:t>
      </w:r>
      <w:proofErr w:type="gramStart"/>
      <w:r w:rsidRPr="00195628">
        <w:rPr>
          <w:sz w:val="12"/>
          <w:szCs w:val="12"/>
        </w:rPr>
        <w:t>Indeed</w:t>
      </w:r>
      <w:proofErr w:type="gramEnd"/>
      <w:r w:rsidRPr="00195628">
        <w:rPr>
          <w:sz w:val="12"/>
          <w:szCs w:val="12"/>
        </w:rPr>
        <w:t xml:space="preserve"> invasion is a structure, not an event (p. 402). The</w:t>
      </w:r>
      <w:r w:rsidRPr="00195628">
        <w:rPr>
          <w:b/>
          <w:u w:val="single"/>
        </w:rPr>
        <w:t xml:space="preserve"> </w:t>
      </w:r>
      <w:r w:rsidRPr="00195628">
        <w:rPr>
          <w:b/>
          <w:highlight w:val="cyan"/>
          <w:u w:val="single"/>
        </w:rPr>
        <w:t>violence of invasion</w:t>
      </w:r>
      <w:r w:rsidRPr="00195628">
        <w:rPr>
          <w:b/>
          <w:u w:val="single"/>
        </w:rPr>
        <w:t xml:space="preserve"> is not contained to first contact or the unfortunate birth pangs of a new </w:t>
      </w:r>
      <w:proofErr w:type="gramStart"/>
      <w:r w:rsidRPr="00195628">
        <w:rPr>
          <w:b/>
          <w:u w:val="single"/>
        </w:rPr>
        <w:t>nation, but</w:t>
      </w:r>
      <w:proofErr w:type="gramEnd"/>
      <w:r w:rsidRPr="00195628">
        <w:rPr>
          <w:b/>
          <w:u w:val="single"/>
        </w:rPr>
        <w:t xml:space="preserve"> </w:t>
      </w:r>
      <w:r w:rsidRPr="00195628">
        <w:rPr>
          <w:b/>
          <w:highlight w:val="cyan"/>
          <w:u w:val="single"/>
        </w:rPr>
        <w:t>is reasserted each day of occupation</w:t>
      </w:r>
      <w:r w:rsidRPr="00195628">
        <w:rPr>
          <w:b/>
          <w:u w:val="single"/>
        </w:rPr>
        <w:t xml:space="preserve">. Thus, when we write about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in this article, we are writing about it as both an historical and contemporary matrix of relations and conditions that </w:t>
      </w:r>
      <w:r w:rsidRPr="00195628">
        <w:rPr>
          <w:b/>
          <w:highlight w:val="cyan"/>
          <w:u w:val="single"/>
        </w:rPr>
        <w:t>define life in the settler colonial nation-state</w:t>
      </w:r>
      <w:r w:rsidRPr="00195628">
        <w:rPr>
          <w:sz w:val="12"/>
          <w:szCs w:val="12"/>
        </w:rPr>
        <w:t xml:space="preserve">, such as the United States, Canada, New Zealand, Australia, Israel, South Africa, Chinese Tibet, and others. In North America, settler colonialism operates through a triad of relationships, between the (white [but not always]) settlers, the Indigenous inhabitants, and chattel slaves who are removed from their homelands to work stolen land. </w:t>
      </w:r>
      <w:r w:rsidRPr="00195628">
        <w:rPr>
          <w:b/>
          <w:u w:val="single"/>
        </w:rPr>
        <w:t xml:space="preserve">At the crux of these relationships is land, highly valued and disputed. </w:t>
      </w:r>
      <w:r w:rsidRPr="00195628">
        <w:rPr>
          <w:b/>
          <w:highlight w:val="cyan"/>
          <w:u w:val="single"/>
        </w:rPr>
        <w:t>For settlers to live on and profit from land</w:t>
      </w:r>
      <w:r w:rsidRPr="00195628">
        <w:rPr>
          <w:b/>
          <w:u w:val="single"/>
        </w:rPr>
        <w:t xml:space="preserve">, </w:t>
      </w:r>
      <w:r w:rsidRPr="00195628">
        <w:rPr>
          <w:b/>
          <w:highlight w:val="cyan"/>
          <w:u w:val="single"/>
        </w:rPr>
        <w:t>they must eliminate Indigenous peoples</w:t>
      </w:r>
      <w:r w:rsidRPr="00195628">
        <w:rPr>
          <w:b/>
          <w:u w:val="single"/>
        </w:rPr>
        <w:t xml:space="preserve">, </w:t>
      </w:r>
      <w:r w:rsidRPr="00195628">
        <w:rPr>
          <w:b/>
          <w:highlight w:val="cyan"/>
          <w:u w:val="single"/>
        </w:rPr>
        <w:t>and extinguish their</w:t>
      </w:r>
      <w:r w:rsidRPr="00195628">
        <w:rPr>
          <w:b/>
          <w:u w:val="single"/>
        </w:rPr>
        <w:t xml:space="preserve"> historical, epistemological, philosophical, </w:t>
      </w:r>
      <w:proofErr w:type="gramStart"/>
      <w:r w:rsidRPr="00195628">
        <w:rPr>
          <w:b/>
          <w:u w:val="single"/>
        </w:rPr>
        <w:t>moral</w:t>
      </w:r>
      <w:proofErr w:type="gramEnd"/>
      <w:r w:rsidRPr="00195628">
        <w:rPr>
          <w:b/>
          <w:u w:val="single"/>
        </w:rPr>
        <w:t xml:space="preserve"> and political </w:t>
      </w:r>
      <w:r w:rsidRPr="00195628">
        <w:rPr>
          <w:b/>
          <w:highlight w:val="cyan"/>
          <w:u w:val="single"/>
        </w:rPr>
        <w:t>claims to land</w:t>
      </w:r>
      <w:r w:rsidRPr="00195628">
        <w:rPr>
          <w:b/>
          <w:u w:val="single"/>
        </w:rPr>
        <w:t xml:space="preserve">. Land, </w:t>
      </w:r>
      <w:r w:rsidRPr="00195628">
        <w:rPr>
          <w:b/>
          <w:highlight w:val="cyan"/>
          <w:u w:val="single"/>
        </w:rPr>
        <w:t>in being settled, becomes property</w:t>
      </w:r>
      <w:r w:rsidRPr="00195628">
        <w:rPr>
          <w:b/>
          <w:u w:val="single"/>
        </w:rPr>
        <w:t>.</w:t>
      </w:r>
      <w:r w:rsidRPr="00195628">
        <w:rPr>
          <w:sz w:val="12"/>
          <w:szCs w:val="12"/>
        </w:rPr>
        <w:t xml:space="preserve"> Settlers must also import chattel slaves, who must be kept landless, and who also become property, to be used, abused, and managed. Several</w:t>
      </w:r>
      <w:r w:rsidRPr="00195628">
        <w:rPr>
          <w:b/>
          <w:u w:val="single"/>
        </w:rPr>
        <w:t xml:space="preserve"> belief systems need to be in place to justify the destruction of Indigenous life and the enslavement of life from other lands</w:t>
      </w:r>
      <w:r w:rsidRPr="00195628">
        <w:rPr>
          <w:sz w:val="12"/>
          <w:szCs w:val="12"/>
        </w:rPr>
        <w:t xml:space="preserve">, in particular the continent of Africa. These </w:t>
      </w:r>
      <w:r w:rsidRPr="00195628">
        <w:rPr>
          <w:b/>
          <w:highlight w:val="cyan"/>
          <w:u w:val="single"/>
        </w:rPr>
        <w:t>belief systems are constituted through</w:t>
      </w:r>
      <w:r w:rsidRPr="00195628">
        <w:rPr>
          <w:b/>
          <w:u w:val="single"/>
        </w:rPr>
        <w:t xml:space="preserve"> </w:t>
      </w:r>
      <w:r w:rsidRPr="00195628">
        <w:rPr>
          <w:sz w:val="12"/>
          <w:szCs w:val="12"/>
        </w:rPr>
        <w:t xml:space="preserve">“what Michel Foucault identifies as </w:t>
      </w:r>
      <w:r w:rsidRPr="00195628">
        <w:rPr>
          <w:b/>
          <w:highlight w:val="cyan"/>
          <w:u w:val="single"/>
        </w:rPr>
        <w:t>the ‘invention of Man</w:t>
      </w:r>
      <w:r w:rsidRPr="00195628">
        <w:rPr>
          <w:sz w:val="12"/>
          <w:szCs w:val="12"/>
        </w:rPr>
        <w:t xml:space="preserve">’: that is, by the Renaissance humanists’ epochal </w:t>
      </w:r>
      <w:r w:rsidRPr="00195628">
        <w:rPr>
          <w:b/>
          <w:u w:val="single"/>
        </w:rPr>
        <w:t>redescription of the human outside the terms of the then theocentric, ‘sinful by nature’ conception</w:t>
      </w:r>
      <w:proofErr w:type="gramStart"/>
      <w:r w:rsidRPr="00195628">
        <w:rPr>
          <w:b/>
          <w:u w:val="single"/>
        </w:rPr>
        <w:t>/‘</w:t>
      </w:r>
      <w:proofErr w:type="gramEnd"/>
      <w:r w:rsidRPr="00195628">
        <w:rPr>
          <w:b/>
          <w:u w:val="single"/>
        </w:rPr>
        <w:t>descriptive statement’ of the human</w:t>
      </w:r>
      <w:r w:rsidRPr="00195628">
        <w:rPr>
          <w:sz w:val="12"/>
          <w:szCs w:val="12"/>
        </w:rPr>
        <w:t>” (Wynter, 2003, p. 263).</w:t>
      </w:r>
      <w:r w:rsidRPr="00195628">
        <w:rPr>
          <w:b/>
          <w:u w:val="single"/>
        </w:rPr>
        <w:t xml:space="preserve"> These </w:t>
      </w:r>
      <w:r w:rsidRPr="00195628">
        <w:rPr>
          <w:b/>
          <w:highlight w:val="cyan"/>
          <w:u w:val="single"/>
        </w:rPr>
        <w:t>include</w:t>
      </w:r>
      <w:r w:rsidRPr="00195628">
        <w:rPr>
          <w:b/>
          <w:u w:val="single"/>
        </w:rPr>
        <w:t xml:space="preserve"> what was termed in the 19th century “</w:t>
      </w:r>
      <w:r w:rsidRPr="00195628">
        <w:rPr>
          <w:b/>
          <w:highlight w:val="cyan"/>
          <w:u w:val="single"/>
        </w:rPr>
        <w:t>manifest destiny</w:t>
      </w:r>
      <w:r w:rsidRPr="00195628">
        <w:rPr>
          <w:b/>
          <w:u w:val="single"/>
        </w:rPr>
        <w:t>”–or the expansion of the settler state as afforded by God</w:t>
      </w:r>
      <w:r w:rsidRPr="00195628">
        <w:rPr>
          <w:sz w:val="12"/>
          <w:szCs w:val="12"/>
        </w:rPr>
        <w:t xml:space="preserve">; </w:t>
      </w:r>
      <w:proofErr w:type="spellStart"/>
      <w:r w:rsidRPr="00195628">
        <w:rPr>
          <w:sz w:val="12"/>
          <w:szCs w:val="12"/>
        </w:rPr>
        <w:t>heteropaternalism</w:t>
      </w:r>
      <w:proofErr w:type="spellEnd"/>
      <w:r w:rsidRPr="00195628">
        <w:rPr>
          <w:sz w:val="12"/>
          <w:szCs w:val="12"/>
        </w:rPr>
        <w:t>–the assumption that heteropatriarchal nuclear domestic arrangements are the building block of the state and institutions; and most of all, white supremacy.</w:t>
      </w:r>
      <w:r w:rsidRPr="00195628">
        <w:rPr>
          <w:b/>
          <w:u w:val="single"/>
        </w:rPr>
        <w:t xml:space="preserve">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requires the construction of non-white peoples as less than</w:t>
      </w:r>
      <w:r w:rsidRPr="00195628">
        <w:rPr>
          <w:b/>
          <w:u w:val="single"/>
        </w:rPr>
        <w:t xml:space="preserve"> or not-quite civilized, an earlier expression of human civilization, </w:t>
      </w:r>
      <w:r w:rsidRPr="00195628">
        <w:rPr>
          <w:b/>
          <w:highlight w:val="cyan"/>
          <w:u w:val="single"/>
        </w:rPr>
        <w:t>and makes whiteness</w:t>
      </w:r>
      <w:r w:rsidRPr="00195628">
        <w:rPr>
          <w:b/>
          <w:u w:val="single"/>
        </w:rPr>
        <w:t xml:space="preserve"> and white subjectivity </w:t>
      </w:r>
      <w:r w:rsidRPr="00195628">
        <w:rPr>
          <w:b/>
          <w:highlight w:val="cyan"/>
          <w:u w:val="single"/>
        </w:rPr>
        <w:t>both superior and normal</w:t>
      </w:r>
      <w:r w:rsidRPr="00195628">
        <w:rPr>
          <w:b/>
          <w:u w:val="single"/>
        </w:rPr>
        <w:t xml:space="preserve"> </w:t>
      </w:r>
      <w:r w:rsidRPr="00195628">
        <w:rPr>
          <w:sz w:val="12"/>
          <w:szCs w:val="12"/>
        </w:rPr>
        <w:t xml:space="preserve">(Wynter, 2003). In doing so, </w:t>
      </w:r>
      <w:r w:rsidRPr="00195628">
        <w:rPr>
          <w:b/>
          <w:u w:val="single"/>
        </w:rPr>
        <w:t xml:space="preserve">whiteness and settler status are made invisible, </w:t>
      </w:r>
      <w:r w:rsidRPr="00195628">
        <w:rPr>
          <w:b/>
          <w:highlight w:val="cyan"/>
          <w:u w:val="single"/>
        </w:rPr>
        <w:t>only seen when threatened</w:t>
      </w:r>
      <w:r w:rsidRPr="00195628">
        <w:rPr>
          <w:sz w:val="12"/>
          <w:szCs w:val="12"/>
        </w:rPr>
        <w:t xml:space="preserve"> (see also Tuck &amp; Yang, 2012). </w:t>
      </w:r>
      <w:r w:rsidRPr="00195628">
        <w:rPr>
          <w:b/>
          <w:highlight w:val="cyan"/>
          <w:u w:val="single"/>
        </w:rPr>
        <w:t>Set</w:t>
      </w:r>
      <w:r w:rsidRPr="00195628">
        <w:rPr>
          <w:b/>
          <w:u w:val="single"/>
        </w:rPr>
        <w:t xml:space="preserve">tler </w:t>
      </w:r>
      <w:r w:rsidRPr="00195628">
        <w:rPr>
          <w:b/>
          <w:highlight w:val="cyan"/>
          <w:u w:val="single"/>
        </w:rPr>
        <w:t>col</w:t>
      </w:r>
      <w:r w:rsidRPr="00195628">
        <w:rPr>
          <w:b/>
          <w:u w:val="single"/>
        </w:rPr>
        <w:t xml:space="preserve">onialism </w:t>
      </w:r>
      <w:r w:rsidRPr="00195628">
        <w:rPr>
          <w:b/>
          <w:highlight w:val="cyan"/>
          <w:u w:val="single"/>
        </w:rPr>
        <w:t>is typified by its</w:t>
      </w:r>
      <w:r w:rsidRPr="00195628">
        <w:rPr>
          <w:b/>
          <w:u w:val="single"/>
        </w:rPr>
        <w:t xml:space="preserve"> practiced </w:t>
      </w:r>
      <w:r w:rsidRPr="00195628">
        <w:rPr>
          <w:b/>
          <w:highlight w:val="cyan"/>
          <w:u w:val="single"/>
        </w:rPr>
        <w:t>epistemological refusal to recognize</w:t>
      </w:r>
      <w:r w:rsidRPr="00195628">
        <w:rPr>
          <w:b/>
          <w:u w:val="single"/>
        </w:rPr>
        <w:t xml:space="preserve"> the latent relations of </w:t>
      </w:r>
      <w:r w:rsidRPr="00195628">
        <w:rPr>
          <w:b/>
          <w:highlight w:val="cyan"/>
          <w:u w:val="single"/>
        </w:rPr>
        <w:t xml:space="preserve">the settler colonial </w:t>
      </w:r>
      <w:proofErr w:type="gramStart"/>
      <w:r w:rsidRPr="00195628">
        <w:rPr>
          <w:b/>
          <w:highlight w:val="cyan"/>
          <w:u w:val="single"/>
        </w:rPr>
        <w:t>triad</w:t>
      </w:r>
      <w:r w:rsidRPr="00195628">
        <w:rPr>
          <w:b/>
          <w:u w:val="single"/>
        </w:rPr>
        <w:t>;</w:t>
      </w:r>
      <w:proofErr w:type="gramEnd"/>
      <w:r w:rsidRPr="00195628">
        <w:rPr>
          <w:b/>
          <w:u w:val="single"/>
        </w:rPr>
        <w:t xml:space="preserve"> the covering of its tracks</w:t>
      </w:r>
      <w:r w:rsidRPr="00195628">
        <w:rPr>
          <w:sz w:val="12"/>
          <w:szCs w:val="12"/>
        </w:rPr>
        <w:t xml:space="preserve">. One of the ways the </w:t>
      </w:r>
      <w:proofErr w:type="spellStart"/>
      <w:r w:rsidRPr="00195628">
        <w:rPr>
          <w:sz w:val="12"/>
          <w:szCs w:val="12"/>
        </w:rPr>
        <w:t>settlercolonial</w:t>
      </w:r>
      <w:proofErr w:type="spellEnd"/>
      <w:r w:rsidRPr="00195628">
        <w:rPr>
          <w:sz w:val="12"/>
          <w:szCs w:val="12"/>
        </w:rPr>
        <w:t xml:space="preserve"> state manages this covering is through the circulation of its creation story. These stories involve signs-turned mythologies that conceal the teleology of violence and domination that characterize settlement (Donald, 2012a, 2012b). For example, Dwayne Donald examines the centrality of the “Fort on Frontier” as a signifier for the myth of civilization and modernity in the creation story of the Canadian nation-state. The image of the fort works as “a mythic sign that initiates, substantiates and, through its density, hides the teleological story of the development of the nation” (2012a, p. 43): Fort pedagogy works according to an insistence that </w:t>
      </w:r>
      <w:r w:rsidRPr="00195628">
        <w:rPr>
          <w:b/>
          <w:u w:val="single"/>
        </w:rPr>
        <w:t xml:space="preserve">everyone must be brought inside and become like the insiders, or they will be eliminated. The fort teaches us </w:t>
      </w:r>
      <w:proofErr w:type="gramStart"/>
      <w:r w:rsidRPr="00195628">
        <w:rPr>
          <w:b/>
          <w:u w:val="single"/>
        </w:rPr>
        <w:t xml:space="preserve">that </w:t>
      </w:r>
      <w:r w:rsidRPr="00195628">
        <w:rPr>
          <w:b/>
          <w:highlight w:val="cyan"/>
          <w:u w:val="single"/>
        </w:rPr>
        <w:t>outsiders</w:t>
      </w:r>
      <w:proofErr w:type="gramEnd"/>
      <w:r w:rsidRPr="00195628">
        <w:rPr>
          <w:b/>
          <w:highlight w:val="cyan"/>
          <w:u w:val="single"/>
        </w:rPr>
        <w:t xml:space="preserve"> must be</w:t>
      </w:r>
      <w:r w:rsidRPr="00195628">
        <w:rPr>
          <w:b/>
          <w:u w:val="single"/>
        </w:rPr>
        <w:t xml:space="preserve"> either </w:t>
      </w:r>
      <w:r w:rsidRPr="00195628">
        <w:rPr>
          <w:b/>
          <w:highlight w:val="cyan"/>
          <w:u w:val="single"/>
        </w:rPr>
        <w:t>incorporated, or excluded</w:t>
      </w:r>
      <w:r w:rsidRPr="00195628">
        <w:rPr>
          <w:b/>
          <w:u w:val="single"/>
        </w:rPr>
        <w:t>, in order for development to occur in the desired ways.</w:t>
      </w:r>
      <w:r w:rsidRPr="00195628">
        <w:rPr>
          <w:sz w:val="12"/>
          <w:szCs w:val="12"/>
        </w:rPr>
        <w:t xml:space="preserve"> (2012a, p. 44)</w:t>
      </w:r>
      <w:r w:rsidRPr="00195628">
        <w:rPr>
          <w:b/>
          <w:u w:val="single"/>
        </w:rPr>
        <w:t xml:space="preserve"> The fort is not simply </w:t>
      </w:r>
      <w:r w:rsidRPr="00195628">
        <w:rPr>
          <w:b/>
          <w:u w:val="single"/>
        </w:rPr>
        <w:lastRenderedPageBreak/>
        <w:t xml:space="preserve">about the process of colonization–of the exogenous conquering of land and people, but more importantly, about </w:t>
      </w:r>
      <w:r w:rsidRPr="00195628">
        <w:rPr>
          <w:b/>
          <w:highlight w:val="cyan"/>
          <w:u w:val="single"/>
        </w:rPr>
        <w:t>a process of colonial settlement</w:t>
      </w:r>
      <w:r w:rsidRPr="00195628">
        <w:rPr>
          <w:sz w:val="12"/>
          <w:szCs w:val="12"/>
        </w:rPr>
        <w:t xml:space="preserve">—of imposing a hegemonic logic from the inside, “premised on the domination of a majority that has become indigenous” (Veracini, 2010, p. 5, emphasis added). As Donald (2012b) explains, “transplanting a four-cornered version of European development into the heart of the wilderness” (p. 95), the fort stands as a signifier “of the process by which wild and underutilized lands were civilized through European exploration, takeover, and settlement” (p. 99). Scholars like John </w:t>
      </w:r>
      <w:proofErr w:type="spellStart"/>
      <w:r w:rsidRPr="00195628">
        <w:rPr>
          <w:sz w:val="12"/>
          <w:szCs w:val="12"/>
        </w:rPr>
        <w:t>Willinsky</w:t>
      </w:r>
      <w:proofErr w:type="spellEnd"/>
      <w:r w:rsidRPr="00195628">
        <w:rPr>
          <w:sz w:val="12"/>
          <w:szCs w:val="12"/>
        </w:rPr>
        <w:t xml:space="preserve"> (1998) have offered ample evidence of the ways </w:t>
      </w:r>
      <w:r w:rsidRPr="00195628">
        <w:rPr>
          <w:b/>
          <w:u w:val="single"/>
        </w:rPr>
        <w:t xml:space="preserve">in which </w:t>
      </w:r>
      <w:r w:rsidRPr="00195628">
        <w:rPr>
          <w:b/>
          <w:highlight w:val="cyan"/>
          <w:u w:val="single"/>
        </w:rPr>
        <w:t>schooling</w:t>
      </w:r>
      <w:r w:rsidRPr="00195628">
        <w:rPr>
          <w:b/>
          <w:u w:val="single"/>
        </w:rPr>
        <w:t xml:space="preserve"> has served the purpose of </w:t>
      </w:r>
      <w:r w:rsidRPr="00195628">
        <w:rPr>
          <w:b/>
          <w:highlight w:val="cyan"/>
          <w:u w:val="single"/>
        </w:rPr>
        <w:t>promoting an imperialist view</w:t>
      </w:r>
      <w:r w:rsidRPr="00195628">
        <w:rPr>
          <w:b/>
          <w:u w:val="single"/>
        </w:rPr>
        <w:t xml:space="preserve"> of the world that </w:t>
      </w:r>
      <w:r w:rsidRPr="00195628">
        <w:rPr>
          <w:b/>
          <w:highlight w:val="cyan"/>
          <w:u w:val="single"/>
        </w:rPr>
        <w:t>justifies colonization premised on European epistemological supremacy</w:t>
      </w:r>
      <w:r w:rsidRPr="00195628">
        <w:rPr>
          <w:b/>
          <w:u w:val="single"/>
        </w:rPr>
        <w:t>.</w:t>
      </w:r>
      <w:r w:rsidRPr="00195628">
        <w:rPr>
          <w:sz w:val="12"/>
          <w:szCs w:val="12"/>
        </w:rPr>
        <w:t xml:space="preserve"> While he provides a powerful critique of the colonizing force of the North American curriculum,</w:t>
      </w:r>
      <w:r w:rsidRPr="00195628">
        <w:rPr>
          <w:b/>
          <w:u w:val="single"/>
        </w:rPr>
        <w:t xml:space="preserve"> such analyses stop short of examining how the project of curriculum is implied in the ongoing project of colonial settlement, assuming that settler colonies are a thing of the past. Recognizing that </w:t>
      </w:r>
      <w:r w:rsidRPr="00195628">
        <w:rPr>
          <w:b/>
          <w:highlight w:val="cyan"/>
          <w:u w:val="single"/>
        </w:rPr>
        <w:t>colonization is an ongoing process</w:t>
      </w:r>
      <w:r w:rsidRPr="00195628">
        <w:rPr>
          <w:b/>
          <w:u w:val="single"/>
        </w:rPr>
        <w:t xml:space="preserve">, there have been many postcolonial conceptualizations of curriculum and curriculum history </w:t>
      </w:r>
      <w:r w:rsidRPr="00195628">
        <w:rPr>
          <w:sz w:val="12"/>
          <w:szCs w:val="12"/>
        </w:rPr>
        <w:t>(</w:t>
      </w:r>
      <w:proofErr w:type="gramStart"/>
      <w:r w:rsidRPr="00195628">
        <w:rPr>
          <w:sz w:val="12"/>
          <w:szCs w:val="12"/>
        </w:rPr>
        <w:t>e.g.</w:t>
      </w:r>
      <w:proofErr w:type="gramEnd"/>
      <w:r w:rsidRPr="00195628">
        <w:rPr>
          <w:sz w:val="12"/>
          <w:szCs w:val="12"/>
        </w:rPr>
        <w:t xml:space="preserve"> Asher, 2005; Coloma; 2009; McCarthy, 1998). Yet such conceptualizations typically ignore important differences in the various kinds of colonial processes occurring in the contemporary world. Because it is different from other forms of colonialism in ways that matter, settler colonialism requires more than a postcolonial theory of decolonization. Indeed, “decolonization in a settler context is fraught because empire, settlement, and internal colony have no spatial separation” (Tuck &amp; Yang, 2012, p. 7). In this light, the specific contours of settler colonialism in curriculum studies are </w:t>
      </w:r>
      <w:proofErr w:type="gramStart"/>
      <w:r w:rsidRPr="00195628">
        <w:rPr>
          <w:sz w:val="12"/>
          <w:szCs w:val="12"/>
        </w:rPr>
        <w:t>as yet</w:t>
      </w:r>
      <w:proofErr w:type="gramEnd"/>
      <w:r w:rsidRPr="00195628">
        <w:rPr>
          <w:sz w:val="12"/>
          <w:szCs w:val="12"/>
        </w:rPr>
        <w:t xml:space="preserve"> undertheorized, particularly its continued role in ensuring what we describe later in this article as settler futurity. This essay takes part in this conversation by theorizing what we call the curriculum project of replacement.</w:t>
      </w:r>
    </w:p>
    <w:p w14:paraId="46A83D13" w14:textId="77777777" w:rsidR="00C67482" w:rsidRPr="006F26C3" w:rsidRDefault="00C67482" w:rsidP="00C67482">
      <w:pPr>
        <w:pStyle w:val="Heading4"/>
      </w:pPr>
      <w:r>
        <w:t xml:space="preserve">The </w:t>
      </w:r>
      <w:proofErr w:type="spellStart"/>
      <w:r>
        <w:t>aff’s</w:t>
      </w:r>
      <w:proofErr w:type="spellEnd"/>
      <w:r>
        <w:t xml:space="preserve"> understanding of knowledge is epistemologically flawed – it is not a commodity to garner profit but rather gifts from the earth. The </w:t>
      </w:r>
      <w:proofErr w:type="spellStart"/>
      <w:r>
        <w:t>aff’s</w:t>
      </w:r>
      <w:proofErr w:type="spellEnd"/>
      <w:r>
        <w:t xml:space="preserve"> commodification of knowledge is synonymous with the stealing of indigenous lands. The plan is merely a reformist gesture that fails to understand native relations to medicine and knowledge and makes indigenous futurity an impossibility. </w:t>
      </w:r>
    </w:p>
    <w:p w14:paraId="3F3BD42D" w14:textId="77777777" w:rsidR="00C67482" w:rsidRPr="00FB17DB" w:rsidRDefault="00C67482" w:rsidP="00C67482">
      <w:pPr>
        <w:rPr>
          <w:rStyle w:val="Style13ptBold"/>
        </w:rPr>
      </w:pPr>
      <w:r>
        <w:rPr>
          <w:rStyle w:val="Style13ptBold"/>
        </w:rPr>
        <w:t>Whitt 98</w:t>
      </w:r>
    </w:p>
    <w:p w14:paraId="754786C1" w14:textId="77777777" w:rsidR="00C67482" w:rsidRPr="004E5121" w:rsidRDefault="00C67482" w:rsidP="00C67482">
      <w:r w:rsidRPr="00FB17DB">
        <w:t xml:space="preserve">Laurie Anne Whitt (1998). </w:t>
      </w:r>
      <w:proofErr w:type="spellStart"/>
      <w:r w:rsidRPr="00FB17DB">
        <w:t>Biocolonialism</w:t>
      </w:r>
      <w:proofErr w:type="spellEnd"/>
      <w:r w:rsidRPr="00FB17DB">
        <w:t xml:space="preserve"> and the commodification of knowledge. Science as Culture, 7(1), 33–67. doi:10.1080/09505439809526490</w:t>
      </w:r>
    </w:p>
    <w:p w14:paraId="77D341CD" w14:textId="4CEE2962" w:rsidR="00C67482" w:rsidRDefault="00C67482" w:rsidP="00C67482">
      <w:pPr>
        <w:rPr>
          <w:sz w:val="10"/>
        </w:rPr>
      </w:pPr>
      <w:r w:rsidRPr="00FB17DB">
        <w:rPr>
          <w:sz w:val="10"/>
        </w:rPr>
        <w:t xml:space="preserve">'The commodity fiction handed over the fate of man and nature to the play of an automaton running in its own grooves and governed by its own laws.' (Karl </w:t>
      </w:r>
      <w:proofErr w:type="spellStart"/>
      <w:r w:rsidRPr="00FB17DB">
        <w:rPr>
          <w:sz w:val="10"/>
        </w:rPr>
        <w:t>Polyani</w:t>
      </w:r>
      <w:proofErr w:type="spellEnd"/>
      <w:r w:rsidRPr="00FB17DB">
        <w:rPr>
          <w:sz w:val="10"/>
        </w:rPr>
        <w:t xml:space="preserve">) While the market and market forces of late capitalism differ substantially from those envisaged by Adam Smith, they continue—notably under the banner of intellectual property law—to transform the legal system in ways that </w:t>
      </w:r>
      <w:proofErr w:type="gramStart"/>
      <w:r w:rsidRPr="00FB17DB">
        <w:rPr>
          <w:sz w:val="10"/>
        </w:rPr>
        <w:t>impact directly</w:t>
      </w:r>
      <w:proofErr w:type="gramEnd"/>
      <w:r w:rsidRPr="00FB17DB">
        <w:rPr>
          <w:sz w:val="10"/>
        </w:rPr>
        <w:t xml:space="preserve"> the western conception of knowledge. </w:t>
      </w:r>
      <w:r w:rsidRPr="004E5121">
        <w:rPr>
          <w:u w:val="single"/>
        </w:rPr>
        <w:t xml:space="preserve">Just as land and </w:t>
      </w:r>
      <w:proofErr w:type="spellStart"/>
      <w:r w:rsidRPr="004E5121">
        <w:rPr>
          <w:u w:val="single"/>
        </w:rPr>
        <w:t>labour</w:t>
      </w:r>
      <w:proofErr w:type="spellEnd"/>
      <w:r w:rsidRPr="004E5121">
        <w:rPr>
          <w:u w:val="single"/>
        </w:rPr>
        <w:t xml:space="preserve"> were</w:t>
      </w:r>
      <w:r w:rsidRPr="00FB17DB">
        <w:rPr>
          <w:sz w:val="10"/>
        </w:rPr>
        <w:t xml:space="preserve"> metaphorically </w:t>
      </w:r>
      <w:r w:rsidRPr="004E5121">
        <w:rPr>
          <w:u w:val="single"/>
        </w:rPr>
        <w:t>transformed to accommodate a market economy, so too is knowledge—</w:t>
      </w:r>
      <w:r w:rsidRPr="00620796">
        <w:rPr>
          <w:highlight w:val="cyan"/>
          <w:u w:val="single"/>
        </w:rPr>
        <w:t xml:space="preserve">human intellectual </w:t>
      </w:r>
      <w:proofErr w:type="spellStart"/>
      <w:r w:rsidRPr="00620796">
        <w:rPr>
          <w:highlight w:val="cyan"/>
          <w:u w:val="single"/>
        </w:rPr>
        <w:t>labour</w:t>
      </w:r>
      <w:proofErr w:type="spellEnd"/>
      <w:r w:rsidRPr="00620796">
        <w:rPr>
          <w:highlight w:val="cyan"/>
          <w:u w:val="single"/>
        </w:rPr>
        <w:t>—</w:t>
      </w:r>
      <w:r w:rsidRPr="00FB17DB">
        <w:rPr>
          <w:sz w:val="10"/>
        </w:rPr>
        <w:t xml:space="preserve">being transformed by what </w:t>
      </w:r>
      <w:proofErr w:type="spellStart"/>
      <w:r w:rsidRPr="00FB17DB">
        <w:rPr>
          <w:sz w:val="10"/>
        </w:rPr>
        <w:t>Polyani</w:t>
      </w:r>
      <w:proofErr w:type="spellEnd"/>
      <w:r w:rsidRPr="00FB17DB">
        <w:rPr>
          <w:sz w:val="10"/>
        </w:rPr>
        <w:t xml:space="preserve"> calls </w:t>
      </w:r>
      <w:r w:rsidRPr="00620796">
        <w:rPr>
          <w:highlight w:val="cyan"/>
          <w:u w:val="single"/>
        </w:rPr>
        <w:t>a 'commodity fiction'</w:t>
      </w:r>
      <w:r w:rsidRPr="00FB17DB">
        <w:rPr>
          <w:sz w:val="10"/>
        </w:rPr>
        <w:t xml:space="preserve">. Various commentators have noted how the market doctrine obtained political and philosophical hegemony over western society by pointedly ignoring the distinction between commodities and </w:t>
      </w:r>
      <w:proofErr w:type="spellStart"/>
      <w:r w:rsidRPr="00FB17DB">
        <w:rPr>
          <w:sz w:val="10"/>
        </w:rPr>
        <w:t>noncommodities</w:t>
      </w:r>
      <w:proofErr w:type="spellEnd"/>
      <w:r w:rsidRPr="00FB17DB">
        <w:rPr>
          <w:sz w:val="10"/>
        </w:rPr>
        <w:t xml:space="preserve">. Commodities, for the economist, have a specific origin and purpose. They are manufactured goods that are produced for sale, </w:t>
      </w:r>
      <w:proofErr w:type="gramStart"/>
      <w:r w:rsidRPr="00FB17DB">
        <w:rPr>
          <w:sz w:val="10"/>
        </w:rPr>
        <w:t>sold</w:t>
      </w:r>
      <w:proofErr w:type="gramEnd"/>
      <w:r w:rsidRPr="00FB17DB">
        <w:rPr>
          <w:sz w:val="10"/>
        </w:rPr>
        <w:t xml:space="preserve"> and eventually consumed. Since human </w:t>
      </w:r>
      <w:proofErr w:type="spellStart"/>
      <w:r w:rsidRPr="00FB17DB">
        <w:rPr>
          <w:sz w:val="10"/>
        </w:rPr>
        <w:t>labour</w:t>
      </w:r>
      <w:proofErr w:type="spellEnd"/>
      <w:r w:rsidRPr="00FB17DB">
        <w:rPr>
          <w:sz w:val="10"/>
        </w:rPr>
        <w:t xml:space="preserve">—intellectual or manual—is not manufactured for sale and consumption, it is not a commodity strictly speaking. It is not a product, but: a personal, </w:t>
      </w:r>
      <w:proofErr w:type="gramStart"/>
      <w:r w:rsidRPr="00FB17DB">
        <w:rPr>
          <w:sz w:val="10"/>
        </w:rPr>
        <w:t>intimate</w:t>
      </w:r>
      <w:proofErr w:type="gramEnd"/>
      <w:r w:rsidRPr="00FB17DB">
        <w:rPr>
          <w:sz w:val="10"/>
        </w:rPr>
        <w:t xml:space="preserve"> and intrinsic part of ourselves. </w:t>
      </w:r>
      <w:r w:rsidRPr="00620796">
        <w:rPr>
          <w:highlight w:val="cyan"/>
          <w:u w:val="single"/>
        </w:rPr>
        <w:t>Human work cannot be separated from the</w:t>
      </w:r>
      <w:r w:rsidRPr="004E5121">
        <w:rPr>
          <w:u w:val="single"/>
        </w:rPr>
        <w:t xml:space="preserve"> whole </w:t>
      </w:r>
      <w:r w:rsidRPr="00620796">
        <w:rPr>
          <w:highlight w:val="cyan"/>
          <w:u w:val="single"/>
        </w:rPr>
        <w:t>person ... it is a market fiction</w:t>
      </w:r>
      <w:r w:rsidRPr="004E5121">
        <w:rPr>
          <w:u w:val="single"/>
        </w:rPr>
        <w:t xml:space="preserve"> that there is a separation between the human and human work.</w:t>
      </w:r>
      <w:r w:rsidRPr="00FB17DB">
        <w:rPr>
          <w:sz w:val="10"/>
        </w:rPr>
        <w:t xml:space="preserve"> We can no more sell our work than we can sell ourselves. (Kimbrell, 1993, pp. 269, 270) </w:t>
      </w:r>
      <w:r w:rsidRPr="00620796">
        <w:rPr>
          <w:highlight w:val="cyan"/>
          <w:u w:val="single"/>
        </w:rPr>
        <w:t>Neither</w:t>
      </w:r>
      <w:r w:rsidRPr="00620796">
        <w:rPr>
          <w:sz w:val="10"/>
          <w:highlight w:val="cyan"/>
        </w:rPr>
        <w:t>,</w:t>
      </w:r>
      <w:r w:rsidRPr="00FB17DB">
        <w:rPr>
          <w:sz w:val="10"/>
        </w:rPr>
        <w:t xml:space="preserve"> of course, </w:t>
      </w:r>
      <w:r w:rsidRPr="004E5121">
        <w:rPr>
          <w:u w:val="single"/>
        </w:rPr>
        <w:t xml:space="preserve">is </w:t>
      </w:r>
      <w:r w:rsidRPr="00620796">
        <w:rPr>
          <w:highlight w:val="cyan"/>
          <w:u w:val="single"/>
        </w:rPr>
        <w:t>land</w:t>
      </w:r>
      <w:r w:rsidRPr="004E5121">
        <w:rPr>
          <w:u w:val="single"/>
        </w:rPr>
        <w:t>—a part of nature—a commodity that is produced by people for sale and consumption.</w:t>
      </w:r>
      <w:r w:rsidRPr="00FB17DB">
        <w:rPr>
          <w:sz w:val="10"/>
        </w:rPr>
        <w:t xml:space="preserve"> Yet to leave work and nature out of the market equation would challenge the market system. As Andrew Kimbrell observes: If market ideology was to be the central law of a society ... it had to extend to all important aspects of life ... Vital </w:t>
      </w:r>
      <w:proofErr w:type="spellStart"/>
      <w:r w:rsidRPr="00FB17DB">
        <w:rPr>
          <w:sz w:val="10"/>
        </w:rPr>
        <w:t>noncommodities</w:t>
      </w:r>
      <w:proofErr w:type="spellEnd"/>
      <w:r w:rsidRPr="00FB17DB">
        <w:rPr>
          <w:sz w:val="10"/>
        </w:rPr>
        <w:t xml:space="preserve"> had to be subsumed under the definition of commodity, treated like any other commodity, and subjected to the supply-and-demand laws of commodities, (p. 270) So, it was convenient to ignore the distinction between commodities and </w:t>
      </w:r>
      <w:proofErr w:type="spellStart"/>
      <w:r w:rsidRPr="00FB17DB">
        <w:rPr>
          <w:sz w:val="10"/>
        </w:rPr>
        <w:t>noncommodities</w:t>
      </w:r>
      <w:proofErr w:type="spellEnd"/>
      <w:r w:rsidRPr="00FB17DB">
        <w:rPr>
          <w:sz w:val="10"/>
        </w:rPr>
        <w:t xml:space="preserve">. </w:t>
      </w:r>
      <w:r w:rsidRPr="004E5121">
        <w:rPr>
          <w:u w:val="single"/>
        </w:rPr>
        <w:t xml:space="preserve">This metaphorical transformation of </w:t>
      </w:r>
      <w:proofErr w:type="spellStart"/>
      <w:r w:rsidRPr="004E5121">
        <w:rPr>
          <w:u w:val="single"/>
        </w:rPr>
        <w:t>labour</w:t>
      </w:r>
      <w:proofErr w:type="spellEnd"/>
      <w:r w:rsidRPr="004E5121">
        <w:rPr>
          <w:u w:val="single"/>
        </w:rPr>
        <w:t xml:space="preserve"> and land into 'fictitious commodities'</w:t>
      </w:r>
      <w:r w:rsidRPr="00FB17DB">
        <w:rPr>
          <w:sz w:val="10"/>
        </w:rPr>
        <w:t xml:space="preserve"> also greatly enhanced the power of the market system, </w:t>
      </w:r>
      <w:r w:rsidRPr="004E5121">
        <w:rPr>
          <w:u w:val="single"/>
        </w:rPr>
        <w:t xml:space="preserve">facilitating control of virtually all aspects of social </w:t>
      </w:r>
      <w:proofErr w:type="spellStart"/>
      <w:r w:rsidRPr="004E5121">
        <w:rPr>
          <w:u w:val="single"/>
        </w:rPr>
        <w:t>behaviour</w:t>
      </w:r>
      <w:proofErr w:type="spellEnd"/>
      <w:r w:rsidRPr="004E5121">
        <w:rPr>
          <w:u w:val="single"/>
        </w:rPr>
        <w:t xml:space="preserve"> and natural resources.</w:t>
      </w:r>
      <w:r w:rsidRPr="00FB17DB">
        <w:rPr>
          <w:sz w:val="10"/>
        </w:rPr>
        <w:t xml:space="preserve"> Karl Polanyi recounts this transformation, and its full impact: The crucial step was this: </w:t>
      </w:r>
      <w:proofErr w:type="spellStart"/>
      <w:r w:rsidRPr="00FB17DB">
        <w:rPr>
          <w:sz w:val="10"/>
        </w:rPr>
        <w:t>l</w:t>
      </w:r>
      <w:r>
        <w:rPr>
          <w:u w:val="single"/>
        </w:rPr>
        <w:t>la</w:t>
      </w:r>
      <w:r w:rsidRPr="004E5121">
        <w:rPr>
          <w:u w:val="single"/>
        </w:rPr>
        <w:t>bor</w:t>
      </w:r>
      <w:proofErr w:type="spellEnd"/>
      <w:r w:rsidRPr="004E5121">
        <w:rPr>
          <w:u w:val="single"/>
        </w:rPr>
        <w:t xml:space="preserve"> and land were made into commodities</w:t>
      </w:r>
      <w:r w:rsidRPr="00FB17DB">
        <w:rPr>
          <w:sz w:val="10"/>
        </w:rPr>
        <w:t xml:space="preserve">, that is, </w:t>
      </w:r>
      <w:r w:rsidRPr="004E5121">
        <w:rPr>
          <w:u w:val="single"/>
        </w:rPr>
        <w:t>they were treated as if produced for sale</w:t>
      </w:r>
      <w:r w:rsidRPr="00FB17DB">
        <w:rPr>
          <w:sz w:val="10"/>
        </w:rPr>
        <w:t>. Of course, they were not actually commodities, since they were either not produced at all (as land) or, if so, not for sale (as labor). Yet no more thoroughly effective fiction was ever devised ... The true scope of such a step can be gauged if we remember that labor is only another name for man, and land for nature. (</w:t>
      </w:r>
      <w:proofErr w:type="spellStart"/>
      <w:r w:rsidRPr="00FB17DB">
        <w:rPr>
          <w:sz w:val="10"/>
        </w:rPr>
        <w:t>Polyani</w:t>
      </w:r>
      <w:proofErr w:type="spellEnd"/>
      <w:r w:rsidRPr="00FB17DB">
        <w:rPr>
          <w:sz w:val="10"/>
        </w:rPr>
        <w:t xml:space="preserve">, 1968, pp. 61-62) </w:t>
      </w:r>
      <w:r w:rsidRPr="00620796">
        <w:rPr>
          <w:highlight w:val="cyan"/>
          <w:u w:val="single"/>
        </w:rPr>
        <w:t>The</w:t>
      </w:r>
      <w:r w:rsidRPr="004E5121">
        <w:rPr>
          <w:u w:val="single"/>
        </w:rPr>
        <w:t xml:space="preserve"> transformation and </w:t>
      </w:r>
      <w:r w:rsidRPr="00620796">
        <w:rPr>
          <w:highlight w:val="cyan"/>
          <w:u w:val="single"/>
        </w:rPr>
        <w:t>commodification of knowledge</w:t>
      </w:r>
      <w:r w:rsidRPr="004E5121">
        <w:rPr>
          <w:u w:val="single"/>
        </w:rPr>
        <w:t xml:space="preserve">—of human intellectual </w:t>
      </w:r>
      <w:proofErr w:type="spellStart"/>
      <w:r w:rsidRPr="004E5121">
        <w:rPr>
          <w:u w:val="single"/>
        </w:rPr>
        <w:t>labour</w:t>
      </w:r>
      <w:proofErr w:type="spellEnd"/>
      <w:r w:rsidRPr="004E5121">
        <w:rPr>
          <w:u w:val="single"/>
        </w:rPr>
        <w:t>—</w:t>
      </w:r>
      <w:r w:rsidRPr="00620796">
        <w:rPr>
          <w:highlight w:val="cyan"/>
          <w:u w:val="single"/>
        </w:rPr>
        <w:t>was part of this process</w:t>
      </w:r>
      <w:r w:rsidRPr="004E5121">
        <w:rPr>
          <w:u w:val="single"/>
        </w:rPr>
        <w:t xml:space="preserve">. Knowledge is not produced by people for sale and consumption, and despite the tendency of recent work in science studies to speak of knowledge production and knowledge products, </w:t>
      </w:r>
      <w:r w:rsidRPr="00620796">
        <w:rPr>
          <w:highlight w:val="cyan"/>
          <w:u w:val="single"/>
        </w:rPr>
        <w:t>knowledge is not a product</w:t>
      </w:r>
      <w:r w:rsidRPr="004E5121">
        <w:rPr>
          <w:u w:val="single"/>
        </w:rPr>
        <w:t>. Such talk merely reflects the effectiveness of the knowledge-</w:t>
      </w:r>
      <w:proofErr w:type="spellStart"/>
      <w:r w:rsidRPr="004E5121">
        <w:rPr>
          <w:u w:val="single"/>
        </w:rPr>
        <w:t>ascommodity</w:t>
      </w:r>
      <w:proofErr w:type="spellEnd"/>
      <w:r w:rsidRPr="004E5121">
        <w:rPr>
          <w:u w:val="single"/>
        </w:rPr>
        <w:t xml:space="preserve"> metaphor. Like manual </w:t>
      </w:r>
      <w:proofErr w:type="spellStart"/>
      <w:r w:rsidRPr="004E5121">
        <w:rPr>
          <w:u w:val="single"/>
        </w:rPr>
        <w:t>labour</w:t>
      </w:r>
      <w:proofErr w:type="spellEnd"/>
      <w:r w:rsidRPr="00620796">
        <w:rPr>
          <w:highlight w:val="cyan"/>
          <w:u w:val="single"/>
        </w:rPr>
        <w:t xml:space="preserve">, intellectual </w:t>
      </w:r>
      <w:proofErr w:type="spellStart"/>
      <w:r w:rsidRPr="00620796">
        <w:rPr>
          <w:highlight w:val="cyan"/>
          <w:u w:val="single"/>
        </w:rPr>
        <w:t>labour</w:t>
      </w:r>
      <w:proofErr w:type="spellEnd"/>
      <w:r w:rsidRPr="00620796">
        <w:rPr>
          <w:highlight w:val="cyan"/>
          <w:u w:val="single"/>
        </w:rPr>
        <w:t xml:space="preserve"> is a</w:t>
      </w:r>
      <w:r w:rsidRPr="004E5121">
        <w:rPr>
          <w:u w:val="single"/>
        </w:rPr>
        <w:t xml:space="preserve"> 'personal, intimate and </w:t>
      </w:r>
      <w:r w:rsidRPr="00620796">
        <w:rPr>
          <w:highlight w:val="cyan"/>
          <w:u w:val="single"/>
        </w:rPr>
        <w:t>intrinsic part' of human beings.</w:t>
      </w:r>
      <w:r w:rsidRPr="004E5121">
        <w:rPr>
          <w:u w:val="single"/>
        </w:rPr>
        <w:t xml:space="preserve"> To paraphrase </w:t>
      </w:r>
      <w:r w:rsidRPr="004E5121">
        <w:rPr>
          <w:u w:val="single"/>
        </w:rPr>
        <w:lastRenderedPageBreak/>
        <w:t xml:space="preserve">Kimbrell, human knowledge cannot be separated from the whole person; it is a market fiction that there is a separation. We can no more sell our knowledge than we can sell ourselves. When market assumptions are extended to ideas, to information, intellectual property results. Patents, </w:t>
      </w:r>
      <w:proofErr w:type="gramStart"/>
      <w:r w:rsidRPr="004E5121">
        <w:rPr>
          <w:u w:val="single"/>
        </w:rPr>
        <w:t>copyrights</w:t>
      </w:r>
      <w:proofErr w:type="gramEnd"/>
      <w:r w:rsidRPr="004E5121">
        <w:rPr>
          <w:u w:val="single"/>
        </w:rPr>
        <w:t xml:space="preserve"> and trade secrets are protections that the state gives to innovations—to new ideas</w:t>
      </w:r>
      <w:r w:rsidRPr="00FB17DB">
        <w:rPr>
          <w:sz w:val="10"/>
        </w:rPr>
        <w:t xml:space="preserve"> (Hettinger, 1989, p. 35). These types of property rights are intended to provide for ownership of 'noncorporeal, intellectual objects, such as writings, inventions and secret business information' (p. 31) that can be bought and sold in the marketplace. </w:t>
      </w:r>
      <w:r w:rsidRPr="00620796">
        <w:rPr>
          <w:highlight w:val="cyan"/>
          <w:u w:val="single"/>
        </w:rPr>
        <w:t>Private intellectual property restricts the use of ideas through patents</w:t>
      </w:r>
      <w:r w:rsidRPr="004E5121">
        <w:rPr>
          <w:u w:val="single"/>
        </w:rPr>
        <w:t xml:space="preserve">, </w:t>
      </w:r>
      <w:r w:rsidRPr="00620796">
        <w:rPr>
          <w:highlight w:val="cyan"/>
          <w:u w:val="single"/>
        </w:rPr>
        <w:t>the expression of ideas through copyrights, and the methods of acquiring ideas through trade secrets</w:t>
      </w:r>
      <w:r w:rsidRPr="004E5121">
        <w:rPr>
          <w:u w:val="single"/>
        </w:rPr>
        <w:t xml:space="preserve">. The rise of intellectual property </w:t>
      </w:r>
      <w:r w:rsidRPr="00620796">
        <w:rPr>
          <w:highlight w:val="cyan"/>
          <w:u w:val="single"/>
        </w:rPr>
        <w:t>has</w:t>
      </w:r>
      <w:r w:rsidRPr="004E5121">
        <w:rPr>
          <w:u w:val="single"/>
        </w:rPr>
        <w:t xml:space="preserve"> also </w:t>
      </w:r>
      <w:r w:rsidRPr="00620796">
        <w:rPr>
          <w:highlight w:val="cyan"/>
          <w:u w:val="single"/>
        </w:rPr>
        <w:t>helped to transform the western conception of knowledge</w:t>
      </w:r>
      <w:r w:rsidRPr="00FB17DB">
        <w:rPr>
          <w:sz w:val="10"/>
        </w:rPr>
        <w:t xml:space="preserve"> in another way. Scholarly, as well as popular, conceptions of knowledge (see R. Roberts, 1987, and Fuller, 1991) have regarded it as nonexclusive—as existing in many places at once and as not consumed by use: 'the possession or use of (such) an intellectual object by one person does not preclude others from possessing or using it as well' (Hettinger, 1989, p. 34). However, </w:t>
      </w:r>
      <w:r w:rsidRPr="00620796">
        <w:rPr>
          <w:highlight w:val="cyan"/>
          <w:u w:val="single"/>
        </w:rPr>
        <w:t>when it is commodified</w:t>
      </w:r>
      <w:r w:rsidRPr="004E5121">
        <w:rPr>
          <w:u w:val="single"/>
        </w:rPr>
        <w:t>, and rendered as intellectual property</w:t>
      </w:r>
      <w:r w:rsidRPr="00620796">
        <w:rPr>
          <w:highlight w:val="cyan"/>
          <w:u w:val="single"/>
        </w:rPr>
        <w:t>, information becomes exclusive</w:t>
      </w:r>
      <w:r w:rsidRPr="004E5121">
        <w:rPr>
          <w:u w:val="single"/>
        </w:rPr>
        <w:t xml:space="preserve">, and its value is seen to lie in part in that exclusiveness. The point of owning a song, or certain genetic information, is </w:t>
      </w:r>
      <w:r w:rsidRPr="00620796">
        <w:rPr>
          <w:highlight w:val="cyan"/>
          <w:u w:val="single"/>
        </w:rPr>
        <w:t>to ensure and secure</w:t>
      </w:r>
      <w:r w:rsidRPr="004E5121">
        <w:rPr>
          <w:u w:val="single"/>
        </w:rPr>
        <w:t xml:space="preserve"> exclusive </w:t>
      </w:r>
      <w:r w:rsidRPr="00620796">
        <w:rPr>
          <w:highlight w:val="cyan"/>
          <w:u w:val="single"/>
        </w:rPr>
        <w:t>profits</w:t>
      </w:r>
      <w:r w:rsidRPr="004E5121">
        <w:rPr>
          <w:u w:val="single"/>
        </w:rPr>
        <w:t>. I</w:t>
      </w:r>
      <w:r w:rsidRPr="00620796">
        <w:rPr>
          <w:highlight w:val="cyan"/>
          <w:u w:val="single"/>
        </w:rPr>
        <w:t>ntellectual property laws serve as means of transforming indigenous knowledge and genetic resources into profitable commodities</w:t>
      </w:r>
      <w:r w:rsidRPr="004E5121">
        <w:rPr>
          <w:u w:val="single"/>
        </w:rPr>
        <w:t xml:space="preserve">, and of advancing </w:t>
      </w:r>
      <w:r w:rsidRPr="00620796">
        <w:rPr>
          <w:highlight w:val="cyan"/>
          <w:u w:val="single"/>
        </w:rPr>
        <w:t>the commodification of nature</w:t>
      </w:r>
      <w:r w:rsidRPr="004E5121">
        <w:rPr>
          <w:u w:val="single"/>
        </w:rPr>
        <w:t>.</w:t>
      </w:r>
      <w:r w:rsidRPr="00FB17DB">
        <w:rPr>
          <w:sz w:val="10"/>
        </w:rPr>
        <w:t xml:space="preserve"> For example, the chief of the Global Environment Division of the World Bank, discussing traditional plant knowledge in the Ethiopian Coptic Church, recently proposed: 'Let's screen that knowledge stock ... (and) explore how it might be commercialized' (cited in </w:t>
      </w:r>
      <w:proofErr w:type="spellStart"/>
      <w:r w:rsidRPr="00FB17DB">
        <w:rPr>
          <w:sz w:val="10"/>
        </w:rPr>
        <w:t>Bereano</w:t>
      </w:r>
      <w:proofErr w:type="spellEnd"/>
      <w:r w:rsidRPr="00FB17DB">
        <w:rPr>
          <w:sz w:val="10"/>
        </w:rPr>
        <w:t xml:space="preserve">, 1995). Indigenous representatives to the Commission on Sustainable Development have challenged the practice of bioprospecting, and the global imposition of western intellectual property laws. Victoria </w:t>
      </w:r>
      <w:proofErr w:type="spellStart"/>
      <w:r w:rsidRPr="00FB17DB">
        <w:rPr>
          <w:sz w:val="10"/>
        </w:rPr>
        <w:t>Tauli</w:t>
      </w:r>
      <w:proofErr w:type="spellEnd"/>
      <w:r w:rsidRPr="00FB17DB">
        <w:rPr>
          <w:sz w:val="10"/>
        </w:rPr>
        <w:t xml:space="preserve">-Corpus (1993) offers a compelling description of the cultural politics of science unfolding here, and of the contrasting metaphors of knowledge that help to sustain them: We have witnessed how indigenous seed varieties and medicinal plants which our women and healers have preserved and developed, were appropriated by international and national research institutes and transnational corporations ... </w:t>
      </w:r>
      <w:r w:rsidRPr="00620796">
        <w:rPr>
          <w:highlight w:val="cyan"/>
          <w:u w:val="single"/>
        </w:rPr>
        <w:t>Without our knowing,</w:t>
      </w:r>
      <w:r w:rsidRPr="00FB17DB">
        <w:rPr>
          <w:u w:val="single"/>
        </w:rPr>
        <w:t xml:space="preserve"> these seeds and </w:t>
      </w:r>
      <w:r w:rsidRPr="00620796">
        <w:rPr>
          <w:highlight w:val="cyan"/>
          <w:u w:val="single"/>
        </w:rPr>
        <w:t>medicinal plants were altered in laboratories</w:t>
      </w:r>
      <w:r w:rsidRPr="00FB17DB">
        <w:rPr>
          <w:u w:val="single"/>
        </w:rPr>
        <w:t xml:space="preserve"> and now </w:t>
      </w:r>
      <w:r w:rsidRPr="00620796">
        <w:rPr>
          <w:highlight w:val="cyan"/>
          <w:u w:val="single"/>
        </w:rPr>
        <w:t>we are told that the companies have</w:t>
      </w:r>
      <w:r w:rsidRPr="00FB17DB">
        <w:rPr>
          <w:u w:val="single"/>
        </w:rPr>
        <w:t xml:space="preserve"> intellectual property </w:t>
      </w:r>
      <w:r w:rsidRPr="00620796">
        <w:rPr>
          <w:highlight w:val="cyan"/>
          <w:u w:val="single"/>
        </w:rPr>
        <w:t>rights over these</w:t>
      </w:r>
      <w:r w:rsidRPr="00FB17DB">
        <w:rPr>
          <w:u w:val="single"/>
        </w:rPr>
        <w:t xml:space="preserve"> genetic </w:t>
      </w:r>
      <w:r w:rsidRPr="00620796">
        <w:rPr>
          <w:highlight w:val="cyan"/>
          <w:u w:val="single"/>
        </w:rPr>
        <w:t>plant</w:t>
      </w:r>
      <w:r w:rsidRPr="00FB17DB">
        <w:rPr>
          <w:u w:val="single"/>
        </w:rPr>
        <w:t xml:space="preserve"> materials because they have improved on them. </w:t>
      </w:r>
      <w:r w:rsidRPr="00620796">
        <w:rPr>
          <w:highlight w:val="cyan"/>
          <w:u w:val="single"/>
        </w:rPr>
        <w:t>This logic is beyond us</w:t>
      </w:r>
      <w:r w:rsidRPr="00FB17DB">
        <w:rPr>
          <w:u w:val="single"/>
        </w:rPr>
        <w:t xml:space="preserve"> ... </w:t>
      </w:r>
      <w:r w:rsidRPr="00620796">
        <w:rPr>
          <w:highlight w:val="cyan"/>
          <w:u w:val="single"/>
        </w:rPr>
        <w:t>we,</w:t>
      </w:r>
      <w:r w:rsidRPr="00FB17DB">
        <w:rPr>
          <w:u w:val="single"/>
        </w:rPr>
        <w:t xml:space="preserve"> indigenous peoples ... </w:t>
      </w:r>
      <w:r w:rsidRPr="00620796">
        <w:rPr>
          <w:highlight w:val="cyan"/>
          <w:u w:val="single"/>
        </w:rPr>
        <w:t>have developed</w:t>
      </w:r>
      <w:r w:rsidRPr="00FB17DB">
        <w:rPr>
          <w:u w:val="single"/>
        </w:rPr>
        <w:t xml:space="preserve"> and preserved </w:t>
      </w:r>
      <w:r w:rsidRPr="00620796">
        <w:rPr>
          <w:highlight w:val="cyan"/>
          <w:u w:val="single"/>
        </w:rPr>
        <w:t>these plants over thousands of years</w:t>
      </w:r>
      <w:r w:rsidRPr="00FB17DB">
        <w:rPr>
          <w:sz w:val="10"/>
        </w:rPr>
        <w:t xml:space="preserve">, (p. 25) Another particularly disturbing aspect of this debate is that </w:t>
      </w:r>
      <w:r w:rsidRPr="00620796">
        <w:rPr>
          <w:highlight w:val="cyan"/>
          <w:u w:val="single"/>
        </w:rPr>
        <w:t>the patenting of genetic information is</w:t>
      </w:r>
      <w:r w:rsidRPr="00FB17DB">
        <w:rPr>
          <w:u w:val="single"/>
        </w:rPr>
        <w:t xml:space="preserve"> simultaneously the </w:t>
      </w:r>
      <w:r w:rsidRPr="00620796">
        <w:rPr>
          <w:highlight w:val="cyan"/>
          <w:u w:val="single"/>
        </w:rPr>
        <w:t>patenting of life forms</w:t>
      </w:r>
      <w:r w:rsidRPr="00FB17DB">
        <w:rPr>
          <w:sz w:val="10"/>
        </w:rPr>
        <w:t xml:space="preserve">, since the innovations in question are based upon and produce life forms. A 1995 report to UNESCO's International Bioethics Committee notes: 'Genetic material is seen as part of what constitutes life; as such, patenting transforms this material into a commodity that can be owned and traded in' (1995, Section 2.3.2). Commenting on this phenomenon, José de Souza Silva (1995) observes that 'genetic property rights subject nature to worldwide commodification, an important step in the ongoing biotechnological revolution' (p. 57). This is not limited to plants, of course, it involves nonhuman animals as well. According to the Office of Technology Assessment, well over 190 genetically engineered animals (these include fish, cows, </w:t>
      </w:r>
      <w:proofErr w:type="gramStart"/>
      <w:r w:rsidRPr="00FB17DB">
        <w:rPr>
          <w:sz w:val="10"/>
        </w:rPr>
        <w:t>mice</w:t>
      </w:r>
      <w:proofErr w:type="gramEnd"/>
      <w:r w:rsidRPr="00FB17DB">
        <w:rPr>
          <w:sz w:val="10"/>
        </w:rPr>
        <w:t xml:space="preserve"> and pigs) are 'figuratively standing in line to be patented by a variety of researchers and corporations' (Kimbrell, 1993, p. 198). It also involves human animals, people, who are treated as sources of genetic information. As Okanagan activist Jeanette Armstrong (1995) states: </w:t>
      </w:r>
      <w:r w:rsidRPr="00FB17DB">
        <w:rPr>
          <w:u w:val="single"/>
        </w:rPr>
        <w:t>'it is not only knowledge about plants and animals that is being made a commodity</w:t>
      </w:r>
      <w:r w:rsidRPr="00620796">
        <w:rPr>
          <w:highlight w:val="cyan"/>
          <w:u w:val="single"/>
        </w:rPr>
        <w:t>: The essential substance of the human life form</w:t>
      </w:r>
      <w:r w:rsidRPr="00FB17DB">
        <w:rPr>
          <w:u w:val="single"/>
        </w:rPr>
        <w:t>—human gene lines—</w:t>
      </w:r>
      <w:r w:rsidRPr="00620796">
        <w:rPr>
          <w:highlight w:val="cyan"/>
          <w:u w:val="single"/>
        </w:rPr>
        <w:t>are now items for transnational trade and profit'</w:t>
      </w:r>
      <w:r w:rsidRPr="00FB17DB">
        <w:rPr>
          <w:sz w:val="10"/>
        </w:rPr>
        <w:t xml:space="preserve"> (p. 11). An instance of this, which has provoked widespread indigenous resistance, is the Human Genome Diversity Project, an international undertaking by scientists, universities, private </w:t>
      </w:r>
      <w:proofErr w:type="gramStart"/>
      <w:r w:rsidRPr="00FB17DB">
        <w:rPr>
          <w:sz w:val="10"/>
        </w:rPr>
        <w:t>researchers</w:t>
      </w:r>
      <w:proofErr w:type="gramEnd"/>
      <w:r w:rsidRPr="00FB17DB">
        <w:rPr>
          <w:sz w:val="10"/>
        </w:rPr>
        <w:t xml:space="preserve"> and governments to create thousands of cell lines from DNA collected primarily from indigenous peoples. The controversy surrounding the Diversity Project has been vigorous and substantial from the Project's outset, when the </w:t>
      </w:r>
      <w:proofErr w:type="spellStart"/>
      <w:r w:rsidRPr="00FB17DB">
        <w:rPr>
          <w:sz w:val="10"/>
        </w:rPr>
        <w:t>targetted</w:t>
      </w:r>
      <w:proofErr w:type="spellEnd"/>
      <w:r w:rsidRPr="00FB17DB">
        <w:rPr>
          <w:sz w:val="10"/>
        </w:rPr>
        <w:t xml:space="preserve"> sample populations were referred to as 'Isolates of Historic Interest' (Roberts, 1993, p. 675). (See Harry, 1994, and Whitt, 1998, for more discussion of this.) The Diversity Project's indigenous critics charge that 'This is just a more sophisticated version of how the remains of our ancestors are collected and stored in museums and scientific institutions' (</w:t>
      </w:r>
      <w:proofErr w:type="spellStart"/>
      <w:r w:rsidRPr="00FB17DB">
        <w:rPr>
          <w:sz w:val="10"/>
        </w:rPr>
        <w:t>TauliCorpus</w:t>
      </w:r>
      <w:proofErr w:type="spellEnd"/>
      <w:r w:rsidRPr="00FB17DB">
        <w:rPr>
          <w:sz w:val="10"/>
        </w:rPr>
        <w:t>, 1993, p. 26). According to an article in the prestigious journal Science, whose advocacy of this western science project has been unremitting: As (indigenous) people vanish, they are taking with them a wealth of information, buried in their genes about human origins, evolution, and diversity ... Already, there are indications of the wealth of information harbored in the DNA of aboriginal peoples. (Roberts, 1991, p. 1614) Concerns about patenting and commercial exploitation have been repeatedly voiced: 'How soon will it be before they apply for intellectual property rights to these genes and sell them for a profit?' (</w:t>
      </w:r>
      <w:proofErr w:type="spellStart"/>
      <w:r w:rsidRPr="00FB17DB">
        <w:rPr>
          <w:sz w:val="10"/>
        </w:rPr>
        <w:t>Tauli</w:t>
      </w:r>
      <w:proofErr w:type="spellEnd"/>
      <w:r w:rsidRPr="00FB17DB">
        <w:rPr>
          <w:sz w:val="10"/>
        </w:rPr>
        <w:t xml:space="preserve">-Corpus, 1993, p. 26). And as John Liddle, director of the Central Australian Aboriginal Congress, observes: If the Vampire Project goes ahead and patents are put on genetic material from Aboriginal People, this would be legalized theft. Over the last 200 years, non-Aboriginal people have taken our land, our language, </w:t>
      </w:r>
      <w:proofErr w:type="gramStart"/>
      <w:r w:rsidRPr="00FB17DB">
        <w:rPr>
          <w:sz w:val="10"/>
        </w:rPr>
        <w:t>culture</w:t>
      </w:r>
      <w:proofErr w:type="gramEnd"/>
      <w:r w:rsidRPr="00FB17DB">
        <w:rPr>
          <w:sz w:val="10"/>
        </w:rPr>
        <w:t xml:space="preserve"> and health—even our children. Now they want to take the genetic material which makes us Aboriginal people as well. (</w:t>
      </w:r>
      <w:proofErr w:type="spellStart"/>
      <w:r w:rsidRPr="00FB17DB">
        <w:rPr>
          <w:sz w:val="10"/>
        </w:rPr>
        <w:t>Nason</w:t>
      </w:r>
      <w:proofErr w:type="spellEnd"/>
      <w:r w:rsidRPr="00FB17DB">
        <w:rPr>
          <w:sz w:val="10"/>
        </w:rPr>
        <w:t xml:space="preserve">, 1994, p. </w:t>
      </w:r>
      <w:proofErr w:type="gramStart"/>
      <w:r w:rsidRPr="00FB17DB">
        <w:rPr>
          <w:sz w:val="10"/>
        </w:rPr>
        <w:t>3)GIFTS</w:t>
      </w:r>
      <w:proofErr w:type="gramEnd"/>
      <w:r w:rsidRPr="00FB17DB">
        <w:rPr>
          <w:sz w:val="10"/>
        </w:rPr>
        <w:t xml:space="preserve"> AND COMMODITIES 'Labor should not be sold like merchandise but offered as a gift to the community. ' (Che Guevara) The nature, depth and force of indigenous opposition to </w:t>
      </w:r>
      <w:proofErr w:type="spellStart"/>
      <w:r w:rsidRPr="00FB17DB">
        <w:rPr>
          <w:sz w:val="10"/>
        </w:rPr>
        <w:t>biocolonialism</w:t>
      </w:r>
      <w:proofErr w:type="spellEnd"/>
      <w:r w:rsidRPr="00FB17DB">
        <w:rPr>
          <w:sz w:val="10"/>
        </w:rPr>
        <w:t>, and especially to the Diversity Project, is poorly grasped by advocates of these extractive initiatives of western science—whether corporate or academic.</w:t>
      </w:r>
      <w:r w:rsidRPr="00620796">
        <w:rPr>
          <w:sz w:val="10"/>
          <w:highlight w:val="cyan"/>
        </w:rPr>
        <w:t xml:space="preserve">2 </w:t>
      </w:r>
      <w:r w:rsidRPr="00620796">
        <w:rPr>
          <w:highlight w:val="cyan"/>
          <w:u w:val="single"/>
        </w:rPr>
        <w:t>It is</w:t>
      </w:r>
      <w:r w:rsidRPr="00FB17DB">
        <w:rPr>
          <w:u w:val="single"/>
        </w:rPr>
        <w:t xml:space="preserve"> frequently </w:t>
      </w:r>
      <w:r w:rsidRPr="00620796">
        <w:rPr>
          <w:highlight w:val="cyan"/>
          <w:u w:val="single"/>
        </w:rPr>
        <w:t>assumed that once proper</w:t>
      </w:r>
      <w:r w:rsidRPr="00FB17DB">
        <w:rPr>
          <w:u w:val="single"/>
        </w:rPr>
        <w:t xml:space="preserve"> informed consent </w:t>
      </w:r>
      <w:r w:rsidRPr="00620796">
        <w:rPr>
          <w:highlight w:val="cyan"/>
          <w:u w:val="single"/>
        </w:rPr>
        <w:t>documents</w:t>
      </w:r>
      <w:r w:rsidRPr="00FB17DB">
        <w:rPr>
          <w:u w:val="single"/>
        </w:rPr>
        <w:t xml:space="preserve">, material transfer </w:t>
      </w:r>
      <w:r w:rsidRPr="00620796">
        <w:rPr>
          <w:highlight w:val="cyan"/>
          <w:u w:val="single"/>
        </w:rPr>
        <w:t xml:space="preserve">agreements </w:t>
      </w:r>
      <w:r w:rsidRPr="00620796">
        <w:rPr>
          <w:u w:val="single"/>
        </w:rPr>
        <w:t>and</w:t>
      </w:r>
      <w:r w:rsidRPr="00FB17DB">
        <w:rPr>
          <w:u w:val="single"/>
        </w:rPr>
        <w:t xml:space="preserve"> database access agreements </w:t>
      </w:r>
      <w:r w:rsidRPr="00620796">
        <w:rPr>
          <w:highlight w:val="cyan"/>
          <w:u w:val="single"/>
        </w:rPr>
        <w:t>have been drafted</w:t>
      </w:r>
      <w:r w:rsidRPr="00FB17DB">
        <w:rPr>
          <w:u w:val="single"/>
        </w:rPr>
        <w:t xml:space="preserve">, and </w:t>
      </w:r>
      <w:r w:rsidRPr="00620796">
        <w:rPr>
          <w:highlight w:val="cyan"/>
          <w:u w:val="single"/>
        </w:rPr>
        <w:t>the 'hysteria'</w:t>
      </w:r>
      <w:r w:rsidRPr="00FB17DB">
        <w:rPr>
          <w:u w:val="single"/>
        </w:rPr>
        <w:t xml:space="preserve"> whetted up by 'professional alarmists' subsides</w:t>
      </w:r>
      <w:r w:rsidRPr="00620796">
        <w:rPr>
          <w:highlight w:val="cyan"/>
          <w:u w:val="single"/>
        </w:rPr>
        <w:t>, opposition</w:t>
      </w:r>
      <w:r w:rsidRPr="00FB17DB">
        <w:rPr>
          <w:sz w:val="10"/>
        </w:rPr>
        <w:t xml:space="preserve"> to the Diversity Project will and </w:t>
      </w:r>
      <w:r w:rsidRPr="00620796">
        <w:rPr>
          <w:highlight w:val="cyan"/>
          <w:u w:val="single"/>
        </w:rPr>
        <w:t>should dissipate</w:t>
      </w:r>
      <w:r w:rsidRPr="00FB17DB">
        <w:rPr>
          <w:sz w:val="10"/>
        </w:rPr>
        <w:t xml:space="preserve"> (Moore, 1996, p. 62). At the least, it should be effectively disarmed. At best, indigenous people will realize, finally, that 'they should be grateful to us'.3 Such assumptions can be sustained only by wrenching certain indigenist critiques from their contexts. Some of the most substantive objections to the Diversity Project, and to </w:t>
      </w:r>
      <w:proofErr w:type="spellStart"/>
      <w:r w:rsidRPr="00FB17DB">
        <w:rPr>
          <w:sz w:val="10"/>
        </w:rPr>
        <w:t>biocolonialism</w:t>
      </w:r>
      <w:proofErr w:type="spellEnd"/>
      <w:r w:rsidRPr="00FB17DB">
        <w:rPr>
          <w:sz w:val="10"/>
        </w:rPr>
        <w:t xml:space="preserve"> more generally, contend that </w:t>
      </w:r>
      <w:r w:rsidRPr="00620796">
        <w:rPr>
          <w:highlight w:val="cyan"/>
          <w:u w:val="single"/>
        </w:rPr>
        <w:t>life forms</w:t>
      </w:r>
      <w:r w:rsidRPr="00FB17DB">
        <w:rPr>
          <w:u w:val="single"/>
        </w:rPr>
        <w:t xml:space="preserve">, </w:t>
      </w:r>
      <w:r w:rsidRPr="00620796">
        <w:rPr>
          <w:highlight w:val="cyan"/>
          <w:u w:val="single"/>
        </w:rPr>
        <w:t>and indigenous knowledge</w:t>
      </w:r>
      <w:r w:rsidRPr="00FB17DB">
        <w:rPr>
          <w:u w:val="single"/>
        </w:rPr>
        <w:t xml:space="preserve"> of the natural world, </w:t>
      </w:r>
      <w:r w:rsidRPr="00620796">
        <w:rPr>
          <w:highlight w:val="cyan"/>
          <w:u w:val="single"/>
        </w:rPr>
        <w:t>are gifts</w:t>
      </w:r>
      <w:r w:rsidRPr="00FB17DB">
        <w:rPr>
          <w:u w:val="single"/>
        </w:rPr>
        <w:t xml:space="preserve">; they must not be privatized, </w:t>
      </w:r>
      <w:proofErr w:type="gramStart"/>
      <w:r w:rsidRPr="00FB17DB">
        <w:rPr>
          <w:u w:val="single"/>
        </w:rPr>
        <w:t>commercialized</w:t>
      </w:r>
      <w:proofErr w:type="gramEnd"/>
      <w:r w:rsidRPr="00FB17DB">
        <w:rPr>
          <w:u w:val="single"/>
        </w:rPr>
        <w:t xml:space="preserve"> and commodified.</w:t>
      </w:r>
      <w:r w:rsidRPr="00FB17DB">
        <w:rPr>
          <w:sz w:val="10"/>
        </w:rPr>
        <w:t xml:space="preserve"> This section contrasts a western commodity conception of knowledge with the construal of knowledge as a gift that is prevalent in many indigenous knowledge systems. I do not suggest that all knowledge within all western and indigenous knowledge systems conforms to these divergent metaphors of commodity and gift.4 Certainly within the west there has been resistance to life-form patents on analogous grounds. Similarly, some indigenous peoples have embraced such patents, to varying degrees and with varying degrees of consensus and reluctance. As Greaves (1994) notes, 'the arena of Western institutions are played in when the stakes are high and there is no other choice' (p. 6). Knowledge systems, whether western or indigenous, are neither monolithic nor static; they are varied and changing, far more so than my discussion here will reflect. Nevertheless, these diverging metaphors of knowledge do capture tendencies and features that are typical of, or prevail in, many indigenous and western knowledge systems. Moreover, they have not only intellectual but social and moral implications for what and how something can be known: metaphors 'shape our perceptions and in turn our actions, which tend to be in accordance with the metaphor' (Stepan, 1993, p. 372). These are politically significant insofar as they inform contemporary struggles within indigenous and western knowledge systems over </w:t>
      </w:r>
      <w:proofErr w:type="spellStart"/>
      <w:r w:rsidRPr="00FB17DB">
        <w:rPr>
          <w:sz w:val="10"/>
        </w:rPr>
        <w:t>biocolonialist</w:t>
      </w:r>
      <w:proofErr w:type="spellEnd"/>
      <w:r w:rsidRPr="00FB17DB">
        <w:rPr>
          <w:sz w:val="10"/>
        </w:rPr>
        <w:t xml:space="preserve"> policies and practices. Indeed, pan of what is at issue in resistance to the Diversity Project is </w:t>
      </w:r>
      <w:proofErr w:type="gramStart"/>
      <w:r w:rsidRPr="00FB17DB">
        <w:rPr>
          <w:sz w:val="10"/>
        </w:rPr>
        <w:t>whether or not</w:t>
      </w:r>
      <w:proofErr w:type="gramEnd"/>
      <w:r w:rsidRPr="00FB17DB">
        <w:rPr>
          <w:sz w:val="10"/>
        </w:rPr>
        <w:t xml:space="preserve"> a particular change should take place within </w:t>
      </w:r>
      <w:proofErr w:type="spellStart"/>
      <w:r w:rsidRPr="00FB17DB">
        <w:rPr>
          <w:sz w:val="10"/>
        </w:rPr>
        <w:t>indigneous</w:t>
      </w:r>
      <w:proofErr w:type="spellEnd"/>
      <w:r w:rsidRPr="00FB17DB">
        <w:rPr>
          <w:sz w:val="10"/>
        </w:rPr>
        <w:t xml:space="preserve"> knowledge and value systems ... a significant change in how certain knowledge is understood and in how it is valued. Consider Aroha Mead's statement of the basis of Maori opposition to the Project. Many of the Diversity Project's advocates, she notes, 'have the mistaken view that the reason for indigenous opposition to the (Project) rests in lack of understanding of (its) aspirations, and confusion over minor details' (Mead, 1995). Anyone who has followed the long electronic debate on Native-Net between opponents of the Project and its central apologist—Henry Greely, a Stanford University law </w:t>
      </w:r>
      <w:proofErr w:type="gramStart"/>
      <w:r w:rsidRPr="00FB17DB">
        <w:rPr>
          <w:sz w:val="10"/>
        </w:rPr>
        <w:t>professor</w:t>
      </w:r>
      <w:proofErr w:type="gramEnd"/>
      <w:r w:rsidRPr="00FB17DB">
        <w:rPr>
          <w:sz w:val="10"/>
        </w:rPr>
        <w:t xml:space="preserve"> and head of the Project's North American Ethics Committee—will concur with Mead here. Greely and other Project proponents have repeatedly failed to address—or even to indicate they take seriously—what lies at the heart of indigenist resistance: It is difficult to articulate the degree to which the indigenous and western scientific philosophies differ on such a fundamental point, but ... </w:t>
      </w:r>
      <w:r w:rsidRPr="00FB17DB">
        <w:rPr>
          <w:u w:val="single"/>
        </w:rPr>
        <w:t xml:space="preserve">I wish to emphasize that it is the difference in understanding of </w:t>
      </w:r>
      <w:r w:rsidRPr="00620796">
        <w:rPr>
          <w:highlight w:val="cyan"/>
          <w:u w:val="single"/>
        </w:rPr>
        <w:t xml:space="preserve">the origin of </w:t>
      </w:r>
      <w:r w:rsidRPr="00620796">
        <w:rPr>
          <w:highlight w:val="cyan"/>
          <w:u w:val="single"/>
        </w:rPr>
        <w:lastRenderedPageBreak/>
        <w:t>humanity</w:t>
      </w:r>
      <w:r w:rsidRPr="00FB17DB">
        <w:rPr>
          <w:u w:val="single"/>
        </w:rPr>
        <w:t xml:space="preserve">, </w:t>
      </w:r>
      <w:r w:rsidRPr="00620796">
        <w:rPr>
          <w:highlight w:val="cyan"/>
          <w:u w:val="single"/>
        </w:rPr>
        <w:t xml:space="preserve">the responsibility of </w:t>
      </w:r>
      <w:r w:rsidRPr="00256D8B">
        <w:rPr>
          <w:highlight w:val="cyan"/>
          <w:u w:val="single"/>
        </w:rPr>
        <w:t>individuals and</w:t>
      </w:r>
      <w:r w:rsidRPr="00FB17DB">
        <w:rPr>
          <w:u w:val="single"/>
        </w:rPr>
        <w:t xml:space="preserve"> the </w:t>
      </w:r>
      <w:r w:rsidRPr="00256D8B">
        <w:rPr>
          <w:highlight w:val="cyan"/>
          <w:u w:val="single"/>
        </w:rPr>
        <w:t>safety of future generations</w:t>
      </w:r>
      <w:r w:rsidRPr="00FB17DB">
        <w:rPr>
          <w:u w:val="single"/>
        </w:rPr>
        <w:t xml:space="preserve"> which </w:t>
      </w:r>
      <w:r w:rsidRPr="00256D8B">
        <w:rPr>
          <w:highlight w:val="cyan"/>
          <w:u w:val="single"/>
        </w:rPr>
        <w:t>sits</w:t>
      </w:r>
      <w:r w:rsidRPr="00FB17DB">
        <w:rPr>
          <w:u w:val="single"/>
        </w:rPr>
        <w:t xml:space="preserve"> so firmly </w:t>
      </w:r>
      <w:r w:rsidRPr="00256D8B">
        <w:rPr>
          <w:highlight w:val="cyan"/>
          <w:u w:val="single"/>
        </w:rPr>
        <w:t>at the core of indigenous opposition</w:t>
      </w:r>
      <w:r w:rsidRPr="00FB17DB">
        <w:rPr>
          <w:u w:val="single"/>
        </w:rPr>
        <w:t xml:space="preserve"> to the (Diversity Project) ... the fundamental reason is that, according to an indigenous world view, </w:t>
      </w:r>
      <w:r w:rsidRPr="00256D8B">
        <w:rPr>
          <w:highlight w:val="cyan"/>
          <w:u w:val="single"/>
        </w:rPr>
        <w:t>this type of research</w:t>
      </w:r>
      <w:r w:rsidRPr="00FB17DB">
        <w:rPr>
          <w:u w:val="single"/>
        </w:rPr>
        <w:t xml:space="preserve"> proposes to </w:t>
      </w:r>
      <w:r w:rsidRPr="00256D8B">
        <w:rPr>
          <w:highlight w:val="cyan"/>
          <w:u w:val="single"/>
        </w:rPr>
        <w:t xml:space="preserve">interfere in a highly sacred domain of indigenous history, </w:t>
      </w:r>
      <w:proofErr w:type="gramStart"/>
      <w:r w:rsidRPr="00256D8B">
        <w:rPr>
          <w:highlight w:val="cyan"/>
          <w:u w:val="single"/>
        </w:rPr>
        <w:t>survival</w:t>
      </w:r>
      <w:proofErr w:type="gramEnd"/>
      <w:r w:rsidRPr="00256D8B">
        <w:rPr>
          <w:highlight w:val="cyan"/>
          <w:u w:val="single"/>
        </w:rPr>
        <w:t xml:space="preserve"> and commitment to future generations</w:t>
      </w:r>
      <w:r w:rsidRPr="00FB17DB">
        <w:rPr>
          <w:u w:val="single"/>
        </w:rPr>
        <w:t>.</w:t>
      </w:r>
      <w:r w:rsidRPr="00FB17DB">
        <w:rPr>
          <w:sz w:val="10"/>
        </w:rPr>
        <w:t xml:space="preserve"> (Mead, 1995) As Mead explains, </w:t>
      </w:r>
      <w:r w:rsidRPr="00FB17DB">
        <w:rPr>
          <w:u w:val="single"/>
        </w:rPr>
        <w:t>the Maori translate the word 'gene' as '</w:t>
      </w:r>
      <w:proofErr w:type="spellStart"/>
      <w:r w:rsidRPr="00FB17DB">
        <w:rPr>
          <w:u w:val="single"/>
        </w:rPr>
        <w:t>iratangata</w:t>
      </w:r>
      <w:proofErr w:type="spellEnd"/>
      <w:r w:rsidRPr="00FB17DB">
        <w:rPr>
          <w:u w:val="single"/>
        </w:rPr>
        <w:t>' ('life spirit of the mortals'</w:t>
      </w:r>
      <w:r w:rsidRPr="00FB17DB">
        <w:rPr>
          <w:sz w:val="10"/>
        </w:rPr>
        <w:t xml:space="preserve">) or 'whakapapa' ('genealogy'). </w:t>
      </w:r>
      <w:proofErr w:type="gramStart"/>
      <w:r w:rsidRPr="00FB17DB">
        <w:rPr>
          <w:sz w:val="10"/>
        </w:rPr>
        <w:t>So</w:t>
      </w:r>
      <w:proofErr w:type="gramEnd"/>
      <w:r w:rsidRPr="00FB17DB">
        <w:rPr>
          <w:sz w:val="10"/>
        </w:rPr>
        <w:t xml:space="preserve"> a physical gene is understood to be 'imbued with a life spirit handed down from the ancestors' (1995). Each successive generation contributes to it, passing it on to future generations. Genes, thus, are part of the heritage of families, communities, </w:t>
      </w:r>
      <w:proofErr w:type="gramStart"/>
      <w:r w:rsidRPr="00FB17DB">
        <w:rPr>
          <w:sz w:val="10"/>
        </w:rPr>
        <w:t>tribes</w:t>
      </w:r>
      <w:proofErr w:type="gramEnd"/>
      <w:r w:rsidRPr="00FB17DB">
        <w:rPr>
          <w:sz w:val="10"/>
        </w:rPr>
        <w:t xml:space="preserve"> and entire indigenous nations. They are not the property of individuals, and neither is any part or derivative of them. </w:t>
      </w:r>
      <w:r w:rsidRPr="00FB17DB">
        <w:rPr>
          <w:u w:val="single"/>
        </w:rPr>
        <w:t xml:space="preserve">The innovative manipulations leading to the isolation and storage of DNA segments, and the privatization and commercialization of cell lines, turn them into such and must therefore be vigorously resisted. </w:t>
      </w:r>
      <w:r w:rsidRPr="00FB17DB">
        <w:rPr>
          <w:sz w:val="10"/>
        </w:rPr>
        <w:t xml:space="preserve">Comparable concerns have been expressed by diverse indigenous peoples protesting the patenting of traditional medicines and crop varieties, and for whom knowledge of the natural world, particularly medicinal and agricultural knowledge, is regarded (like life itself) as given, not produced. There are normative implications to such an epistemological posture. </w:t>
      </w:r>
      <w:r w:rsidRPr="00256D8B">
        <w:rPr>
          <w:highlight w:val="cyan"/>
          <w:u w:val="single"/>
        </w:rPr>
        <w:t>When knowledge is construed as a gift, the process of knowing rather than the product of knowledge</w:t>
      </w:r>
      <w:r w:rsidRPr="00FB17DB">
        <w:rPr>
          <w:u w:val="single"/>
        </w:rPr>
        <w:t>, and the nature and quality of the relations with the nonhuman world which are constitutive of that process</w:t>
      </w:r>
      <w:r w:rsidRPr="00256D8B">
        <w:rPr>
          <w:highlight w:val="cyan"/>
          <w:u w:val="single"/>
        </w:rPr>
        <w:t>, become central</w:t>
      </w:r>
      <w:r w:rsidRPr="00FB17DB">
        <w:rPr>
          <w:u w:val="single"/>
        </w:rPr>
        <w:t xml:space="preserve">. </w:t>
      </w:r>
      <w:r w:rsidRPr="00256D8B">
        <w:rPr>
          <w:highlight w:val="cyan"/>
          <w:u w:val="single"/>
        </w:rPr>
        <w:t>To properly engage in</w:t>
      </w:r>
      <w:r w:rsidRPr="00FB17DB">
        <w:rPr>
          <w:u w:val="single"/>
        </w:rPr>
        <w:t xml:space="preserve"> a process of reciprocal exchange, of </w:t>
      </w:r>
      <w:r w:rsidRPr="00256D8B">
        <w:rPr>
          <w:highlight w:val="cyan"/>
          <w:u w:val="single"/>
        </w:rPr>
        <w:t>giving and receiving</w:t>
      </w:r>
      <w:r w:rsidRPr="00FB17DB">
        <w:rPr>
          <w:u w:val="single"/>
        </w:rPr>
        <w:t>, behavioral constraints must be accepted. The reciprocity of t</w:t>
      </w:r>
      <w:r w:rsidRPr="00256D8B">
        <w:rPr>
          <w:highlight w:val="cyan"/>
          <w:u w:val="single"/>
        </w:rPr>
        <w:t>he exchange is to be respected</w:t>
      </w:r>
      <w:r w:rsidRPr="00FB17DB">
        <w:rPr>
          <w:u w:val="single"/>
        </w:rPr>
        <w:t xml:space="preserve"> and reflected </w:t>
      </w:r>
      <w:r w:rsidRPr="00256D8B">
        <w:rPr>
          <w:highlight w:val="cyan"/>
          <w:u w:val="single"/>
        </w:rPr>
        <w:t>in one's conduct</w:t>
      </w:r>
      <w:r w:rsidRPr="00FB17DB">
        <w:rPr>
          <w:u w:val="single"/>
        </w:rPr>
        <w:t xml:space="preserve">. These normative constraints </w:t>
      </w:r>
      <w:r w:rsidRPr="00256D8B">
        <w:rPr>
          <w:highlight w:val="cyan"/>
          <w:u w:val="single"/>
        </w:rPr>
        <w:t>are</w:t>
      </w:r>
      <w:r w:rsidRPr="00FB17DB">
        <w:rPr>
          <w:u w:val="single"/>
        </w:rPr>
        <w:t xml:space="preserve"> simultaneously </w:t>
      </w:r>
      <w:r w:rsidRPr="00256D8B">
        <w:rPr>
          <w:highlight w:val="cyan"/>
          <w:u w:val="single"/>
        </w:rPr>
        <w:t>ecological and social</w:t>
      </w:r>
      <w:r w:rsidRPr="00FB17DB">
        <w:rPr>
          <w:u w:val="single"/>
        </w:rPr>
        <w:t xml:space="preserve">. The process of knowing must be undertaken in a way that respects and reflects the fact that </w:t>
      </w:r>
      <w:proofErr w:type="gramStart"/>
      <w:r w:rsidRPr="00FB17DB">
        <w:rPr>
          <w:u w:val="single"/>
        </w:rPr>
        <w:t>each individual</w:t>
      </w:r>
      <w:proofErr w:type="gramEnd"/>
      <w:r w:rsidRPr="00FB17DB">
        <w:rPr>
          <w:u w:val="single"/>
        </w:rPr>
        <w:t>, each community, each tribe, each nation and species has 'a responsibility to the workings of the universe'</w:t>
      </w:r>
      <w:r w:rsidRPr="00FB17DB">
        <w:rPr>
          <w:sz w:val="10"/>
        </w:rPr>
        <w:t xml:space="preserve"> (Allen, 1986, p. 73), to the generations to come and to those that have passed. Like knowledge of the natural world, for many indigenous peoples land itself is a: gift... (so) they assume certain ceremonial duties which must be performed as long as they live on and use the land ... Obligations demanded by the lands upon which people lived were part of their understanding of the world; </w:t>
      </w:r>
      <w:proofErr w:type="gramStart"/>
      <w:r w:rsidRPr="00FB17DB">
        <w:rPr>
          <w:sz w:val="10"/>
        </w:rPr>
        <w:t>indeed</w:t>
      </w:r>
      <w:proofErr w:type="gramEnd"/>
      <w:r w:rsidRPr="00FB17DB">
        <w:rPr>
          <w:sz w:val="10"/>
        </w:rPr>
        <w:t xml:space="preserve"> their view of life was grounded in the knowledge of these responsibilities. (Deloria, 1992, pp. 262-63) This construal of knowledge and the normative constraints that attend it can be readily illustrated by diverse indigenous knowledge practi</w:t>
      </w:r>
      <w:r>
        <w:rPr>
          <w:sz w:val="10"/>
        </w:rPr>
        <w:t>ces.</w:t>
      </w:r>
    </w:p>
    <w:p w14:paraId="5D69EEB4" w14:textId="77777777" w:rsidR="00C67482" w:rsidRDefault="00C67482" w:rsidP="00C67482">
      <w:pPr>
        <w:pStyle w:val="Heading4"/>
      </w:pPr>
      <w:r>
        <w:t xml:space="preserve">Decolonizing practices begin with endorsing methods that challenge settler normative modes of thoughts and futurity, creating relations with the land as more than beings through indigenous science, </w:t>
      </w:r>
      <w:proofErr w:type="gramStart"/>
      <w:r>
        <w:t>technology</w:t>
      </w:r>
      <w:proofErr w:type="gramEnd"/>
      <w:r>
        <w:t xml:space="preserve"> and society – thus the </w:t>
      </w:r>
      <w:proofErr w:type="spellStart"/>
      <w:r>
        <w:t>rotb</w:t>
      </w:r>
      <w:proofErr w:type="spellEnd"/>
      <w:r>
        <w:t xml:space="preserve"> is to </w:t>
      </w:r>
      <w:r w:rsidRPr="00472D59">
        <w:t>embrace indigenous futurity</w:t>
      </w:r>
    </w:p>
    <w:p w14:paraId="43F755D1" w14:textId="77777777" w:rsidR="00C67482" w:rsidRPr="00195628" w:rsidRDefault="00C67482" w:rsidP="00C67482">
      <w:pPr>
        <w:rPr>
          <w:rStyle w:val="Style13ptBold"/>
        </w:rPr>
      </w:pPr>
      <w:r w:rsidRPr="00195628">
        <w:rPr>
          <w:rStyle w:val="Style13ptBold"/>
        </w:rPr>
        <w:t>Hernandez 19</w:t>
      </w:r>
    </w:p>
    <w:p w14:paraId="02A41862" w14:textId="77777777" w:rsidR="00C67482" w:rsidRPr="00195628" w:rsidRDefault="00C67482" w:rsidP="00C67482">
      <w:proofErr w:type="spellStart"/>
      <w:r w:rsidRPr="00195628">
        <w:t>Krisha</w:t>
      </w:r>
      <w:proofErr w:type="spellEnd"/>
      <w:r w:rsidRPr="00195628">
        <w:t xml:space="preserve"> Hernández, 2019, "View of Co-Creating Indigenous Futurities with/in Academic Worlds," (</w:t>
      </w:r>
      <w:proofErr w:type="spellStart"/>
      <w:r w:rsidRPr="00195628">
        <w:t>Krisha</w:t>
      </w:r>
      <w:proofErr w:type="spellEnd"/>
      <w:r w:rsidRPr="00195628">
        <w:t xml:space="preserve"> J. Hernández (Yaqui/</w:t>
      </w:r>
      <w:proofErr w:type="spellStart"/>
      <w:r w:rsidRPr="00195628">
        <w:t>Xicanx</w:t>
      </w:r>
      <w:proofErr w:type="spellEnd"/>
      <w:r w:rsidRPr="00195628">
        <w:t xml:space="preserve">/Bisayan), raised on </w:t>
      </w:r>
      <w:proofErr w:type="spellStart"/>
      <w:r w:rsidRPr="00195628">
        <w:t>Tongva</w:t>
      </w:r>
      <w:proofErr w:type="spellEnd"/>
      <w:r w:rsidRPr="00195628">
        <w:t>/</w:t>
      </w:r>
      <w:proofErr w:type="spellStart"/>
      <w:r w:rsidRPr="00195628">
        <w:t>Gabrieleño</w:t>
      </w:r>
      <w:proofErr w:type="spellEnd"/>
      <w:r w:rsidRPr="00195628">
        <w:t xml:space="preserve"> land near the village of </w:t>
      </w:r>
      <w:proofErr w:type="spellStart"/>
      <w:r w:rsidRPr="00195628">
        <w:t>Nacaugna</w:t>
      </w:r>
      <w:proofErr w:type="spellEnd"/>
      <w:r w:rsidRPr="00195628">
        <w:t xml:space="preserve">—in so-called Los Angeles, California—is an </w:t>
      </w:r>
      <w:proofErr w:type="spellStart"/>
      <w:r w:rsidRPr="00195628">
        <w:t>Indígenx</w:t>
      </w:r>
      <w:proofErr w:type="spellEnd"/>
      <w:r w:rsidRPr="00195628">
        <w:t xml:space="preserve"> Ph.D. Candidate and Teaching Fellow in the Department of Anthropology at the University of California, Santa Cruz (UCSC) whose work is relationally grounded through Indigenous Queer Feminist politics. They are a researcher in the Indigenous Science, Technology, and Society (Indigenous STS) international research and teaching hub chaired by Dr. </w:t>
      </w:r>
      <w:proofErr w:type="gramStart"/>
      <w:r w:rsidRPr="00195628">
        <w:t xml:space="preserve">Kim </w:t>
      </w:r>
      <w:proofErr w:type="spellStart"/>
      <w:r w:rsidRPr="00195628">
        <w:t>TallBear</w:t>
      </w:r>
      <w:proofErr w:type="spellEnd"/>
      <w:r w:rsidRPr="00195628">
        <w:t>, and</w:t>
      </w:r>
      <w:proofErr w:type="gramEnd"/>
      <w:r w:rsidRPr="00195628">
        <w:t xml:space="preserve"> writes with the Creatures Collective.) </w:t>
      </w:r>
      <w:hyperlink r:id="rId11" w:history="1">
        <w:r w:rsidRPr="00540E83">
          <w:rPr>
            <w:rStyle w:val="Hyperlink"/>
          </w:rPr>
          <w:t>https://catalystjournal.org/index.php/catalyst/article/view/32833/25438</w:t>
        </w:r>
      </w:hyperlink>
      <w:r>
        <w:t xml:space="preserve"> //RBA</w:t>
      </w:r>
    </w:p>
    <w:p w14:paraId="6C4818D4" w14:textId="77777777" w:rsidR="00C67482" w:rsidRDefault="00C67482" w:rsidP="00C67482">
      <w:pPr>
        <w:rPr>
          <w:u w:val="single"/>
        </w:rPr>
      </w:pPr>
      <w:r w:rsidRPr="00195628">
        <w:rPr>
          <w:sz w:val="12"/>
        </w:rPr>
        <w:t xml:space="preserve">I dream again of </w:t>
      </w:r>
      <w:proofErr w:type="spellStart"/>
      <w:r w:rsidRPr="00195628">
        <w:rPr>
          <w:sz w:val="12"/>
        </w:rPr>
        <w:t>Babok</w:t>
      </w:r>
      <w:proofErr w:type="spellEnd"/>
      <w:r w:rsidRPr="00195628">
        <w:rPr>
          <w:sz w:val="12"/>
        </w:rPr>
        <w:t xml:space="preserve"> the toad, the deliverer of fire to humans and bringer of rain to Earth. </w:t>
      </w:r>
      <w:proofErr w:type="spellStart"/>
      <w:r w:rsidRPr="00195628">
        <w:rPr>
          <w:sz w:val="12"/>
        </w:rPr>
        <w:t>Babok</w:t>
      </w:r>
      <w:proofErr w:type="spellEnd"/>
      <w:r w:rsidRPr="00195628">
        <w:rPr>
          <w:sz w:val="12"/>
        </w:rPr>
        <w:t xml:space="preserve">, an excellent storyteller, holds my hand and shows me the way to the river and to myself—a reminder of responsibilities and possibilities. The dream ignites a vision: in the place of flowers, where their power far surpasses their beauty, all beings are regarded as having purpose(s)—with bodies and lives worthy of living and thriving to fulfill those purposes. Here, our community acknowledges each other’s roles and accepts our own as meaningful contributions. In this community, one seeks out the </w:t>
      </w:r>
      <w:proofErr w:type="spellStart"/>
      <w:r w:rsidRPr="00195628">
        <w:rPr>
          <w:sz w:val="12"/>
        </w:rPr>
        <w:t>Hu’upa</w:t>
      </w:r>
      <w:proofErr w:type="spellEnd"/>
      <w:r w:rsidRPr="00195628">
        <w:rPr>
          <w:sz w:val="12"/>
        </w:rPr>
        <w:t xml:space="preserve"> (Mesquite) and </w:t>
      </w:r>
      <w:proofErr w:type="spellStart"/>
      <w:r w:rsidRPr="00195628">
        <w:rPr>
          <w:sz w:val="12"/>
        </w:rPr>
        <w:t>Cho’i</w:t>
      </w:r>
      <w:proofErr w:type="spellEnd"/>
      <w:r w:rsidRPr="00195628">
        <w:rPr>
          <w:sz w:val="12"/>
        </w:rPr>
        <w:t xml:space="preserve"> (Palo Verde) trees to ask for guidance because trees have revealed many truths to our </w:t>
      </w:r>
      <w:proofErr w:type="spellStart"/>
      <w:r w:rsidRPr="00195628">
        <w:rPr>
          <w:sz w:val="12"/>
        </w:rPr>
        <w:t>Yoemem</w:t>
      </w:r>
      <w:proofErr w:type="spellEnd"/>
      <w:r w:rsidRPr="00195628">
        <w:rPr>
          <w:sz w:val="12"/>
        </w:rPr>
        <w:t xml:space="preserve"> ancestors from long ago and continue to teach us still. The vision becomes reality, a way of being and moving among worlds where many persons, such as insect beings, plant beings, soil bodies, elder stones, caretaker plants, and water beings, for example, are relegated to “natural resources”—objects of exploitation who are often taken up in servitude or generally mistreated</w:t>
      </w:r>
      <w:r w:rsidRPr="00195628">
        <w:rPr>
          <w:sz w:val="12"/>
          <w:highlight w:val="cyan"/>
        </w:rPr>
        <w:t xml:space="preserve">. </w:t>
      </w:r>
      <w:r w:rsidRPr="00195628">
        <w:rPr>
          <w:highlight w:val="cyan"/>
          <w:u w:val="single"/>
        </w:rPr>
        <w:t>Doing academic work that listens to</w:t>
      </w:r>
      <w:r w:rsidRPr="00195628">
        <w:rPr>
          <w:u w:val="single"/>
        </w:rPr>
        <w:t xml:space="preserve"> and thinks with </w:t>
      </w:r>
      <w:r w:rsidRPr="00195628">
        <w:rPr>
          <w:highlight w:val="cyan"/>
          <w:u w:val="single"/>
        </w:rPr>
        <w:t>more-than-human beings</w:t>
      </w:r>
      <w:r w:rsidRPr="00195628">
        <w:rPr>
          <w:u w:val="single"/>
        </w:rPr>
        <w:t xml:space="preserve"> as having bodies </w:t>
      </w:r>
      <w:r w:rsidRPr="00195628">
        <w:rPr>
          <w:highlight w:val="cyan"/>
          <w:u w:val="single"/>
        </w:rPr>
        <w:t>and lives worthy of living</w:t>
      </w:r>
      <w:r w:rsidRPr="00195628">
        <w:rPr>
          <w:u w:val="single"/>
        </w:rPr>
        <w:t xml:space="preserve"> through to their fullest meaning </w:t>
      </w:r>
      <w:r w:rsidRPr="00195628">
        <w:rPr>
          <w:highlight w:val="cyan"/>
          <w:u w:val="single"/>
        </w:rPr>
        <w:t>is</w:t>
      </w:r>
      <w:r w:rsidRPr="00195628">
        <w:rPr>
          <w:u w:val="single"/>
        </w:rPr>
        <w:t xml:space="preserve"> indeed </w:t>
      </w:r>
      <w:r w:rsidRPr="00195628">
        <w:rPr>
          <w:highlight w:val="cyan"/>
          <w:u w:val="single"/>
        </w:rPr>
        <w:t>a challenge</w:t>
      </w:r>
      <w:r w:rsidRPr="00195628">
        <w:rPr>
          <w:u w:val="single"/>
        </w:rPr>
        <w:t xml:space="preserve"> in arenas </w:t>
      </w:r>
      <w:r w:rsidRPr="00195628">
        <w:rPr>
          <w:highlight w:val="cyan"/>
          <w:u w:val="single"/>
        </w:rPr>
        <w:t>where settler futurities take precedence</w:t>
      </w:r>
      <w:r w:rsidRPr="00195628">
        <w:rPr>
          <w:u w:val="single"/>
        </w:rPr>
        <w:t xml:space="preserve"> over all else. </w:t>
      </w:r>
      <w:r w:rsidRPr="00195628">
        <w:rPr>
          <w:highlight w:val="cyan"/>
          <w:u w:val="single"/>
        </w:rPr>
        <w:t>Place/land</w:t>
      </w:r>
      <w:r w:rsidRPr="00195628">
        <w:rPr>
          <w:u w:val="single"/>
        </w:rPr>
        <w:t xml:space="preserve"> and all beings tied up with them, despite having much to teach, </w:t>
      </w:r>
      <w:r w:rsidRPr="00195628">
        <w:rPr>
          <w:highlight w:val="cyan"/>
          <w:u w:val="single"/>
        </w:rPr>
        <w:t xml:space="preserve">are rarely </w:t>
      </w:r>
      <w:proofErr w:type="gramStart"/>
      <w:r w:rsidRPr="00195628">
        <w:rPr>
          <w:highlight w:val="cyan"/>
          <w:u w:val="single"/>
        </w:rPr>
        <w:t>treated</w:t>
      </w:r>
      <w:proofErr w:type="gramEnd"/>
      <w:r w:rsidRPr="00195628">
        <w:rPr>
          <w:highlight w:val="cyan"/>
          <w:u w:val="single"/>
        </w:rPr>
        <w:t xml:space="preserve"> and centered</w:t>
      </w:r>
      <w:r w:rsidRPr="00195628">
        <w:rPr>
          <w:u w:val="single"/>
        </w:rPr>
        <w:t xml:space="preserve"> as living beings </w:t>
      </w:r>
      <w:r w:rsidRPr="00195628">
        <w:rPr>
          <w:highlight w:val="cyan"/>
          <w:u w:val="single"/>
        </w:rPr>
        <w:t>in academic analysis</w:t>
      </w:r>
      <w:r w:rsidRPr="00195628">
        <w:rPr>
          <w:sz w:val="12"/>
        </w:rPr>
        <w:t xml:space="preserve"> (Tuck &amp; McKenzie, 2015). In other words, taking up this sort of work has proven to be such a challenge that it is often skipped over by academics, and quite possibly for good reason. </w:t>
      </w:r>
      <w:r w:rsidRPr="00195628">
        <w:rPr>
          <w:u w:val="single"/>
        </w:rPr>
        <w:t xml:space="preserve">Engulfment in worlds largely filled with settler logics </w:t>
      </w:r>
      <w:r w:rsidRPr="00195628">
        <w:rPr>
          <w:u w:val="single"/>
        </w:rPr>
        <w:lastRenderedPageBreak/>
        <w:t xml:space="preserve">creates seemingly insurmountable barriers to those who may otherwise wish to co-create Indigenous futurities with/in academe, </w:t>
      </w:r>
      <w:proofErr w:type="gramStart"/>
      <w:r w:rsidRPr="00195628">
        <w:rPr>
          <w:u w:val="single"/>
        </w:rPr>
        <w:t>and in particular, with</w:t>
      </w:r>
      <w:proofErr w:type="gramEnd"/>
      <w:r w:rsidRPr="00195628">
        <w:rPr>
          <w:u w:val="single"/>
        </w:rPr>
        <w:t xml:space="preserve"> Indigenous Land.</w:t>
      </w:r>
      <w:r>
        <w:rPr>
          <w:u w:val="single"/>
        </w:rPr>
        <w:t xml:space="preserve"> </w:t>
      </w:r>
      <w:r w:rsidRPr="00195628">
        <w:rPr>
          <w:highlight w:val="cyan"/>
          <w:u w:val="single"/>
        </w:rPr>
        <w:t>Scholars who</w:t>
      </w:r>
      <w:r w:rsidRPr="00195628">
        <w:rPr>
          <w:u w:val="single"/>
        </w:rPr>
        <w:t xml:space="preserve"> work to co-</w:t>
      </w:r>
      <w:r w:rsidRPr="00195628">
        <w:rPr>
          <w:highlight w:val="cyan"/>
          <w:u w:val="single"/>
        </w:rPr>
        <w:t>create bridges that link the gaps</w:t>
      </w:r>
      <w:r w:rsidRPr="00195628">
        <w:rPr>
          <w:u w:val="single"/>
        </w:rPr>
        <w:t xml:space="preserve"> </w:t>
      </w:r>
      <w:r w:rsidRPr="000E0E61">
        <w:rPr>
          <w:highlight w:val="cyan"/>
          <w:u w:val="single"/>
        </w:rPr>
        <w:t>between human-centered worlds and the many more-than-humans already living among them/us</w:t>
      </w:r>
      <w:r w:rsidRPr="00195628">
        <w:rPr>
          <w:u w:val="single"/>
        </w:rPr>
        <w:t xml:space="preserve"> are of </w:t>
      </w:r>
      <w:proofErr w:type="gramStart"/>
      <w:r w:rsidRPr="00195628">
        <w:rPr>
          <w:u w:val="single"/>
        </w:rPr>
        <w:t>particular guidance</w:t>
      </w:r>
      <w:proofErr w:type="gramEnd"/>
      <w:r w:rsidRPr="00195628">
        <w:rPr>
          <w:u w:val="single"/>
        </w:rPr>
        <w:t xml:space="preserve"> to me in the </w:t>
      </w:r>
      <w:r w:rsidRPr="00195628">
        <w:rPr>
          <w:sz w:val="12"/>
        </w:rPr>
        <w:t xml:space="preserve">challenge of </w:t>
      </w:r>
      <w:r w:rsidRPr="00195628">
        <w:rPr>
          <w:u w:val="single"/>
        </w:rPr>
        <w:t>co-</w:t>
      </w:r>
      <w:r w:rsidRPr="00F07331">
        <w:rPr>
          <w:highlight w:val="cyan"/>
          <w:u w:val="single"/>
        </w:rPr>
        <w:t>c</w:t>
      </w:r>
      <w:r w:rsidRPr="00195628">
        <w:rPr>
          <w:highlight w:val="cyan"/>
          <w:u w:val="single"/>
        </w:rPr>
        <w:t>reating Indigenous futurities with/in academic worlds</w:t>
      </w:r>
      <w:r w:rsidRPr="00195628">
        <w:rPr>
          <w:sz w:val="12"/>
          <w:highlight w:val="cyan"/>
        </w:rPr>
        <w:t>.</w:t>
      </w:r>
      <w:r w:rsidRPr="00195628">
        <w:rPr>
          <w:sz w:val="12"/>
        </w:rPr>
        <w:t xml:space="preserve"> I am grateful to geographer Sarah </w:t>
      </w:r>
      <w:proofErr w:type="spellStart"/>
      <w:r w:rsidRPr="00195628">
        <w:rPr>
          <w:sz w:val="12"/>
        </w:rPr>
        <w:t>Whatmore</w:t>
      </w:r>
      <w:proofErr w:type="spellEnd"/>
      <w:r w:rsidRPr="00195628">
        <w:rPr>
          <w:sz w:val="12"/>
        </w:rPr>
        <w:t xml:space="preserve"> (2006) </w:t>
      </w:r>
      <w:r w:rsidRPr="00195628">
        <w:rPr>
          <w:u w:val="single"/>
        </w:rPr>
        <w:t xml:space="preserve">for gifting communities in/beyond the academy </w:t>
      </w:r>
      <w:r w:rsidRPr="000E0E61">
        <w:rPr>
          <w:highlight w:val="cyan"/>
          <w:u w:val="single"/>
        </w:rPr>
        <w:t>with “more-than” terminology</w:t>
      </w:r>
      <w:r w:rsidRPr="00195628">
        <w:rPr>
          <w:u w:val="single"/>
        </w:rPr>
        <w:t xml:space="preserve">, where, in English, one is provided with </w:t>
      </w:r>
      <w:r w:rsidRPr="000E0E61">
        <w:rPr>
          <w:highlight w:val="cyan"/>
          <w:u w:val="single"/>
        </w:rPr>
        <w:t>language that shifts landscape as a plane to land—a living actor.</w:t>
      </w:r>
      <w:r w:rsidRPr="00195628">
        <w:rPr>
          <w:sz w:val="12"/>
        </w:rPr>
        <w:t xml:space="preserve"> I look to Tonawanda Band of Seneca scholar on literature, race, and ethnic theory </w:t>
      </w:r>
      <w:proofErr w:type="spellStart"/>
      <w:r w:rsidRPr="00195628">
        <w:rPr>
          <w:sz w:val="12"/>
        </w:rPr>
        <w:t>Mishuana</w:t>
      </w:r>
      <w:proofErr w:type="spellEnd"/>
      <w:r w:rsidRPr="00195628">
        <w:rPr>
          <w:sz w:val="12"/>
        </w:rPr>
        <w:t xml:space="preserve"> </w:t>
      </w:r>
      <w:proofErr w:type="spellStart"/>
      <w:r w:rsidRPr="00195628">
        <w:rPr>
          <w:sz w:val="12"/>
        </w:rPr>
        <w:t>Goeman</w:t>
      </w:r>
      <w:proofErr w:type="spellEnd"/>
      <w:r w:rsidRPr="00195628">
        <w:rPr>
          <w:sz w:val="12"/>
        </w:rPr>
        <w:t xml:space="preserve"> (2013) </w:t>
      </w:r>
      <w:r w:rsidRPr="00195628">
        <w:rPr>
          <w:u w:val="single"/>
        </w:rPr>
        <w:t xml:space="preserve">when considering the necessary </w:t>
      </w:r>
      <w:r w:rsidRPr="00195628">
        <w:rPr>
          <w:highlight w:val="cyan"/>
          <w:u w:val="single"/>
        </w:rPr>
        <w:t>decolonizing work</w:t>
      </w:r>
      <w:r w:rsidRPr="00195628">
        <w:rPr>
          <w:u w:val="single"/>
        </w:rPr>
        <w:t xml:space="preserve"> that is to (re)claim, (re)name, and (re)vitalize—where “(re)” </w:t>
      </w:r>
      <w:r w:rsidRPr="00195628">
        <w:rPr>
          <w:highlight w:val="cyan"/>
          <w:u w:val="single"/>
        </w:rPr>
        <w:t>creates Indigenous futurities</w:t>
      </w:r>
      <w:r w:rsidRPr="00195628">
        <w:rPr>
          <w:u w:val="single"/>
        </w:rPr>
        <w:t xml:space="preserve"> </w:t>
      </w:r>
      <w:r w:rsidRPr="00195628">
        <w:rPr>
          <w:highlight w:val="cyan"/>
          <w:u w:val="single"/>
        </w:rPr>
        <w:t>that are simultaneously past and present but made anew</w:t>
      </w:r>
      <w:r w:rsidRPr="00195628">
        <w:rPr>
          <w:sz w:val="12"/>
        </w:rPr>
        <w:t xml:space="preserve">. Sisseton Wahpeton Oyate anthropologist Kim </w:t>
      </w:r>
      <w:proofErr w:type="spellStart"/>
      <w:r w:rsidRPr="00195628">
        <w:rPr>
          <w:sz w:val="12"/>
        </w:rPr>
        <w:t>TallBear’s</w:t>
      </w:r>
      <w:proofErr w:type="spellEnd"/>
      <w:r w:rsidRPr="00195628">
        <w:rPr>
          <w:sz w:val="12"/>
        </w:rPr>
        <w:t xml:space="preserve"> (2013, 2014) work illuminates the ways in which </w:t>
      </w:r>
      <w:r w:rsidRPr="000E0E61">
        <w:rPr>
          <w:highlight w:val="cyan"/>
          <w:u w:val="single"/>
        </w:rPr>
        <w:t>worlds and beings are co-constituted in relation with others</w:t>
      </w:r>
      <w:r w:rsidRPr="00195628">
        <w:rPr>
          <w:u w:val="single"/>
        </w:rPr>
        <w:t xml:space="preserve">, where collaborations </w:t>
      </w:r>
      <w:r w:rsidRPr="000E0E61">
        <w:rPr>
          <w:highlight w:val="cyan"/>
          <w:u w:val="single"/>
        </w:rPr>
        <w:t>are sites for new knowledge formations</w:t>
      </w:r>
      <w:r w:rsidRPr="00195628">
        <w:rPr>
          <w:u w:val="single"/>
        </w:rPr>
        <w:t>, thus creating space for academe that is more-than research</w:t>
      </w:r>
      <w:r w:rsidRPr="00195628">
        <w:rPr>
          <w:sz w:val="12"/>
        </w:rPr>
        <w:t xml:space="preserve">. I often think with the work of Kanaka </w:t>
      </w:r>
      <w:proofErr w:type="spellStart"/>
      <w:r w:rsidRPr="00195628">
        <w:rPr>
          <w:sz w:val="12"/>
        </w:rPr>
        <w:t>Maoli</w:t>
      </w:r>
      <w:proofErr w:type="spellEnd"/>
      <w:r w:rsidRPr="00195628">
        <w:rPr>
          <w:sz w:val="12"/>
        </w:rPr>
        <w:t xml:space="preserve"> political scientist Noelani Goodyear-</w:t>
      </w:r>
      <w:proofErr w:type="spellStart"/>
      <w:proofErr w:type="gramStart"/>
      <w:r w:rsidRPr="00195628">
        <w:rPr>
          <w:sz w:val="12"/>
        </w:rPr>
        <w:t>Ka‘</w:t>
      </w:r>
      <w:proofErr w:type="gramEnd"/>
      <w:r w:rsidRPr="00195628">
        <w:rPr>
          <w:sz w:val="12"/>
        </w:rPr>
        <w:t>ōpua</w:t>
      </w:r>
      <w:proofErr w:type="spellEnd"/>
      <w:r w:rsidRPr="00195628">
        <w:rPr>
          <w:sz w:val="12"/>
        </w:rPr>
        <w:t xml:space="preserve"> (2016), who reminds one that Indigenous Peoples forge their relationships with place/land and land-bodied beings, and, therefore, researchers are obligated to such land beings far beyond the scope of a research project. Political scientist Audra Mitchell (2018), a settler of Ukrainian, Polish, Scottish, and English ancestry who lives on the Ancestral and Treaty Lands of the </w:t>
      </w:r>
      <w:proofErr w:type="spellStart"/>
      <w:r w:rsidRPr="00195628">
        <w:rPr>
          <w:sz w:val="12"/>
        </w:rPr>
        <w:t>Attawandaron</w:t>
      </w:r>
      <w:proofErr w:type="spellEnd"/>
      <w:r w:rsidRPr="00195628">
        <w:rPr>
          <w:sz w:val="12"/>
        </w:rPr>
        <w:t xml:space="preserve"> (Neutral), Haudenosaunee, and </w:t>
      </w:r>
      <w:proofErr w:type="spellStart"/>
      <w:r w:rsidRPr="00195628">
        <w:rPr>
          <w:sz w:val="12"/>
        </w:rPr>
        <w:t>Mississaugas</w:t>
      </w:r>
      <w:proofErr w:type="spellEnd"/>
      <w:r w:rsidRPr="00195628">
        <w:rPr>
          <w:sz w:val="12"/>
        </w:rPr>
        <w:t xml:space="preserve"> of the New Credit, demonstrates ways in which non-Indigenous scholars might honor the efforts of Indigenous </w:t>
      </w:r>
      <w:proofErr w:type="spellStart"/>
      <w:r w:rsidRPr="00195628">
        <w:rPr>
          <w:sz w:val="12"/>
        </w:rPr>
        <w:t>resurgents</w:t>
      </w:r>
      <w:proofErr w:type="spellEnd"/>
      <w:r w:rsidRPr="00195628">
        <w:rPr>
          <w:sz w:val="12"/>
        </w:rPr>
        <w:t xml:space="preserve"> who seek to repair protocols and relations between </w:t>
      </w:r>
      <w:proofErr w:type="gramStart"/>
      <w:r w:rsidRPr="00195628">
        <w:rPr>
          <w:sz w:val="12"/>
        </w:rPr>
        <w:t>particular peoples</w:t>
      </w:r>
      <w:proofErr w:type="gramEnd"/>
      <w:r w:rsidRPr="00195628">
        <w:rPr>
          <w:sz w:val="12"/>
        </w:rPr>
        <w:t xml:space="preserve">, plants, animals, and many land and water beings. Drawing on these lineages of thought and scholarship, </w:t>
      </w:r>
      <w:r w:rsidRPr="00195628">
        <w:rPr>
          <w:u w:val="single"/>
        </w:rPr>
        <w:t xml:space="preserve">my work strives to co-create Indigenous futurities with more-than-human beings, an effort that simultaneously envisions Indigenous futurities as it takes up and works against settler colonial modes of being and separation. I find </w:t>
      </w:r>
      <w:r w:rsidRPr="000E0E61">
        <w:rPr>
          <w:highlight w:val="cyan"/>
          <w:u w:val="single"/>
        </w:rPr>
        <w:t>an academic home in the emerging discipline of</w:t>
      </w:r>
      <w:r w:rsidRPr="00195628">
        <w:rPr>
          <w:u w:val="single"/>
        </w:rPr>
        <w:t xml:space="preserve"> Indigenous Science, Technology, and Society (</w:t>
      </w:r>
      <w:r w:rsidRPr="000E0E61">
        <w:rPr>
          <w:highlight w:val="cyan"/>
          <w:u w:val="single"/>
        </w:rPr>
        <w:t>I-STS</w:t>
      </w:r>
      <w:r w:rsidRPr="00195628">
        <w:rPr>
          <w:u w:val="single"/>
        </w:rPr>
        <w:t xml:space="preserve">), a community of scholars who contribute to the interplay of emerging worlds, realities becoming. Together, this community honors land-bodied beings seen, unseen, and felt, while co-creating Indigenous futurities through scholarship. </w:t>
      </w:r>
    </w:p>
    <w:p w14:paraId="24ED63D2" w14:textId="77777777" w:rsidR="00C67482" w:rsidRPr="008178CD" w:rsidRDefault="00C67482" w:rsidP="00C67482">
      <w:pPr>
        <w:pStyle w:val="Heading4"/>
      </w:pPr>
      <w:r>
        <w:t>T</w:t>
      </w:r>
      <w:r w:rsidRPr="00195628">
        <w:t xml:space="preserve">he ROTJ is to center indigenous knowledge </w:t>
      </w:r>
      <w:r>
        <w:t xml:space="preserve">– red pedagogy is the only orientation that combats settler colonialism within educative spaces </w:t>
      </w:r>
    </w:p>
    <w:p w14:paraId="421B41EF" w14:textId="77777777" w:rsidR="00C67482" w:rsidRPr="006843CE" w:rsidRDefault="00C67482" w:rsidP="00C67482">
      <w:pPr>
        <w:spacing w:after="0" w:line="240" w:lineRule="auto"/>
        <w:rPr>
          <w:rFonts w:eastAsia="Times New Roman"/>
          <w:color w:val="000000" w:themeColor="text1"/>
          <w:szCs w:val="26"/>
        </w:rPr>
      </w:pPr>
      <w:r w:rsidRPr="00F47511">
        <w:rPr>
          <w:b/>
          <w:color w:val="000000" w:themeColor="text1"/>
          <w:szCs w:val="26"/>
        </w:rPr>
        <w:t>Grande 04</w:t>
      </w:r>
      <w:r w:rsidRPr="006843CE">
        <w:rPr>
          <w:rFonts w:eastAsia="Times New Roman"/>
          <w:color w:val="000000" w:themeColor="text1"/>
          <w:szCs w:val="26"/>
        </w:rPr>
        <w:t xml:space="preserve"> </w:t>
      </w:r>
      <w:r w:rsidRPr="006843CE">
        <w:rPr>
          <w:rFonts w:eastAsia="Times New Roman"/>
          <w:color w:val="000000" w:themeColor="text1"/>
        </w:rPr>
        <w:t>[Red Pedagogy Native American Social and Political Thought Sandy Grande 2004</w:t>
      </w:r>
      <w:r>
        <w:rPr>
          <w:rFonts w:eastAsia="Times New Roman"/>
          <w:color w:val="000000" w:themeColor="text1"/>
        </w:rPr>
        <w:t xml:space="preserve">; quals: </w:t>
      </w:r>
      <w:r w:rsidRPr="00B74F20">
        <w:rPr>
          <w:rFonts w:eastAsia="Times New Roman"/>
          <w:color w:val="000000" w:themeColor="text1"/>
        </w:rPr>
        <w:t>a professor of Education and Director of the Center for the Critical Study of Race and Ethnicity (CCSRE) at Connecticut College. She is Quechua. She got her masters and PhD from Kent State University</w:t>
      </w:r>
      <w:r w:rsidRPr="00EF79CD">
        <w:rPr>
          <w:rFonts w:eastAsia="Times New Roman"/>
          <w:color w:val="000000" w:themeColor="text1"/>
        </w:rPr>
        <w:t>.</w:t>
      </w:r>
      <w:r w:rsidRPr="006843CE">
        <w:rPr>
          <w:rFonts w:eastAsia="Times New Roman"/>
          <w:color w:val="000000" w:themeColor="text1"/>
        </w:rPr>
        <w:t>] // SJ AME</w:t>
      </w:r>
    </w:p>
    <w:p w14:paraId="2ABD5514" w14:textId="77777777" w:rsidR="00C67482" w:rsidRPr="0088225E" w:rsidRDefault="00C67482" w:rsidP="00C67482">
      <w:pPr>
        <w:widowControl w:val="0"/>
        <w:autoSpaceDE w:val="0"/>
        <w:autoSpaceDN w:val="0"/>
        <w:adjustRightInd w:val="0"/>
        <w:spacing w:after="0" w:line="276" w:lineRule="auto"/>
        <w:contextualSpacing/>
        <w:rPr>
          <w:b/>
          <w:bCs/>
          <w:color w:val="000000" w:themeColor="text1"/>
          <w:sz w:val="8"/>
          <w:szCs w:val="8"/>
        </w:rPr>
      </w:pPr>
      <w:r w:rsidRPr="006843CE">
        <w:rPr>
          <w:color w:val="000000" w:themeColor="text1"/>
          <w:sz w:val="8"/>
          <w:szCs w:val="8"/>
        </w:rPr>
        <w:t xml:space="preserve">As we raise yet another generation in a nation at war, </w:t>
      </w:r>
      <w:r w:rsidRPr="006843CE">
        <w:rPr>
          <w:rStyle w:val="Emphasis"/>
          <w:color w:val="000000" w:themeColor="text1"/>
          <w:highlight w:val="green"/>
        </w:rPr>
        <w:t>it is</w:t>
      </w:r>
      <w:r w:rsidRPr="006843CE">
        <w:rPr>
          <w:color w:val="000000" w:themeColor="text1"/>
          <w:sz w:val="8"/>
          <w:szCs w:val="8"/>
        </w:rPr>
        <w:t xml:space="preserve"> even more </w:t>
      </w:r>
      <w:r w:rsidRPr="006843CE">
        <w:rPr>
          <w:rStyle w:val="Emphasis"/>
          <w:color w:val="000000" w:themeColor="text1"/>
          <w:highlight w:val="green"/>
        </w:rPr>
        <w:t xml:space="preserve">imperative for schools to be </w:t>
      </w:r>
      <w:r w:rsidRPr="006843CE">
        <w:rPr>
          <w:rStyle w:val="Emphasis"/>
          <w:color w:val="000000" w:themeColor="text1"/>
        </w:rPr>
        <w:t xml:space="preserve">reimagined as </w:t>
      </w:r>
      <w:r w:rsidRPr="006843CE">
        <w:rPr>
          <w:rStyle w:val="Emphasis"/>
          <w:color w:val="000000" w:themeColor="text1"/>
          <w:highlight w:val="green"/>
        </w:rPr>
        <w:t>sites</w:t>
      </w:r>
      <w:r w:rsidRPr="006843CE">
        <w:rPr>
          <w:color w:val="000000" w:themeColor="text1"/>
          <w:sz w:val="8"/>
          <w:szCs w:val="8"/>
        </w:rPr>
        <w:t xml:space="preserve"> for social transformation and emancipation; as a place "</w:t>
      </w:r>
      <w:r w:rsidRPr="006843CE">
        <w:rPr>
          <w:rStyle w:val="Emphasis"/>
          <w:color w:val="000000" w:themeColor="text1"/>
          <w:highlight w:val="green"/>
        </w:rPr>
        <w:t>where students</w:t>
      </w:r>
      <w:r w:rsidRPr="006843CE">
        <w:rPr>
          <w:color w:val="000000" w:themeColor="text1"/>
          <w:sz w:val="8"/>
          <w:szCs w:val="8"/>
        </w:rPr>
        <w:t xml:space="preserve"> are educated not only to be critical thinkers, but also to </w:t>
      </w:r>
      <w:r w:rsidRPr="006843CE">
        <w:rPr>
          <w:rStyle w:val="Emphasis"/>
          <w:color w:val="000000" w:themeColor="text1"/>
        </w:rPr>
        <w:t xml:space="preserve">view the world as a place where their </w:t>
      </w:r>
      <w:r w:rsidRPr="006843CE">
        <w:rPr>
          <w:rStyle w:val="Emphasis"/>
          <w:color w:val="000000" w:themeColor="text1"/>
          <w:highlight w:val="green"/>
        </w:rPr>
        <w:t>actions</w:t>
      </w:r>
      <w:r w:rsidRPr="006843CE">
        <w:rPr>
          <w:color w:val="000000" w:themeColor="text1"/>
          <w:sz w:val="8"/>
          <w:szCs w:val="8"/>
        </w:rPr>
        <w:t xml:space="preserve"> might </w:t>
      </w:r>
      <w:r w:rsidRPr="006843CE">
        <w:rPr>
          <w:rStyle w:val="Emphasis"/>
          <w:color w:val="000000" w:themeColor="text1"/>
          <w:highlight w:val="green"/>
        </w:rPr>
        <w:t>make a difference</w:t>
      </w:r>
      <w:r w:rsidRPr="006843CE">
        <w:rPr>
          <w:color w:val="000000" w:themeColor="text1"/>
          <w:sz w:val="8"/>
          <w:szCs w:val="8"/>
        </w:rPr>
        <w:t xml:space="preserve">" (McLaren 2003). More specifically, McLaren outlines the essential elements of a post-9/11 critical pedagogy: (1) to support the broader societal aim of freedom of speech; (2) to be willing to challenge the Bush ad- ministration's definition of "patriotism"; (3) to </w:t>
      </w:r>
      <w:r w:rsidRPr="006843CE">
        <w:rPr>
          <w:rStyle w:val="Emphasis"/>
          <w:color w:val="000000" w:themeColor="text1"/>
        </w:rPr>
        <w:t>examine the linkages between government and transnational corporations; (4) to commit to critical self- reflexivity and dialogue in public conversations; (5) to enforce the separation between church and state; (6) to struggle for a media that does not serve corporate interests; and, above al</w:t>
      </w:r>
      <w:r w:rsidRPr="006843CE">
        <w:rPr>
          <w:color w:val="000000" w:themeColor="text1"/>
          <w:sz w:val="8"/>
          <w:szCs w:val="8"/>
        </w:rPr>
        <w:t xml:space="preserve">l, (7) to commit to understanding the fundamental basis of Marx's critique of capitalism (McLaren 2003) Indeed, in a time when the forces of free-market politics conspire not only to maintain the march of colonialism but also to dismantle (i.e., privatize) public education, such aims are essential. In addition to these immediate concerns, the frameworks of revolutionary critical theory provide indigenous educators and scholars a way to think about the issues of sovereignty and self-determination that moves beyond simple cultural constructions and analyses. Specifically, their foregrounding of capitalist relations as the axis of exploitation helps to frame the history of indigenous peoples as one of dispossession and not simply oppression. Their trenchant critique of postmodernism helps to reveal the "problem" of identity (social representation) as a distraction from the need for social transformation. Similarly, the work of revolutionary critical feminists helps to explain how gendered differences have been systematically produced and continue to operate within regimes of exploitation. In all these ways, the analyses of revolutionary critical pedagogy prove invaluable. As discussed in previous chapters, however, there are also ways in which the analysis of revolutionary theorists fails to consider their own enmeshment with the Western paradigm. Specifically, the notion of "democratization" remains rooted in Western concepts of property; the radical constructs of identity remain tied to Western notions of citizenship; the analyses of Marxist-feminists retain Western notions of subjectivity and gender; and revolutionary conceptions of the "ecological crisis" presume the "finished project" of colonization. Such aporias of revolutionary critical pedagogy, however, must not be viewed as deficiencies. Rather, they should be theorized </w:t>
      </w:r>
      <w:r w:rsidRPr="006843CE">
        <w:rPr>
          <w:color w:val="000000" w:themeColor="text1"/>
          <w:position w:val="2"/>
          <w:sz w:val="8"/>
          <w:szCs w:val="8"/>
        </w:rPr>
        <w:t xml:space="preserve">as points of tension, helping to </w:t>
      </w:r>
      <w:r w:rsidRPr="006843CE">
        <w:rPr>
          <w:color w:val="000000" w:themeColor="text1"/>
          <w:sz w:val="8"/>
          <w:szCs w:val="8"/>
        </w:rPr>
        <w:t xml:space="preserve">define the spaces in-between the Western and indigenous thought-worlds. Revolutionary scholars themselves acknowledge "no theory can fully anticipate or account for the consequences of its application but remains a living aperture through which specific histories are made visible and. intelligible" (McLaren and </w:t>
      </w:r>
      <w:proofErr w:type="spellStart"/>
      <w:r w:rsidRPr="006843CE">
        <w:rPr>
          <w:color w:val="000000" w:themeColor="text1"/>
          <w:sz w:val="8"/>
          <w:szCs w:val="8"/>
        </w:rPr>
        <w:t>Farahmandpur</w:t>
      </w:r>
      <w:proofErr w:type="spellEnd"/>
      <w:r w:rsidRPr="006843CE">
        <w:rPr>
          <w:color w:val="000000" w:themeColor="text1"/>
          <w:sz w:val="8"/>
          <w:szCs w:val="8"/>
        </w:rPr>
        <w:t xml:space="preserve"> 2001, 301). In other </w:t>
      </w:r>
      <w:proofErr w:type="gramStart"/>
      <w:r w:rsidRPr="006843CE">
        <w:rPr>
          <w:color w:val="000000" w:themeColor="text1"/>
          <w:sz w:val="8"/>
          <w:szCs w:val="8"/>
        </w:rPr>
        <w:t>words</w:t>
      </w:r>
      <w:proofErr w:type="gramEnd"/>
      <w:r w:rsidRPr="006843CE">
        <w:rPr>
          <w:color w:val="000000" w:themeColor="text1"/>
          <w:sz w:val="8"/>
          <w:szCs w:val="8"/>
        </w:rPr>
        <w:t xml:space="preserve"> no theory can, or should be, every- thing to all peoples—difference in the material domain necessitates difference in discursive fields. Therefore, while revolutionary critical theory can serve as a vital tool for indigenous educators and scholars, the basis of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 </w:t>
      </w:r>
      <w:r w:rsidRPr="006843CE">
        <w:rPr>
          <w:color w:val="000000" w:themeColor="text1"/>
          <w:sz w:val="8"/>
          <w:szCs w:val="8"/>
        </w:rPr>
        <w:t xml:space="preserve">re- mains distinctive, </w:t>
      </w:r>
      <w:r w:rsidRPr="006843CE">
        <w:rPr>
          <w:rStyle w:val="Emphasis"/>
          <w:color w:val="000000" w:themeColor="text1"/>
          <w:highlight w:val="green"/>
        </w:rPr>
        <w:t>rooted in indigenous</w:t>
      </w:r>
      <w:r w:rsidRPr="006843CE">
        <w:rPr>
          <w:rStyle w:val="Emphasis"/>
          <w:color w:val="000000" w:themeColor="text1"/>
        </w:rPr>
        <w:t xml:space="preserve"> knowledge and </w:t>
      </w:r>
      <w:r w:rsidRPr="006843CE">
        <w:rPr>
          <w:rStyle w:val="Emphasis"/>
          <w:color w:val="000000" w:themeColor="text1"/>
          <w:highlight w:val="green"/>
        </w:rPr>
        <w:t>praxis.</w:t>
      </w:r>
      <w:r w:rsidRPr="006843CE">
        <w:rPr>
          <w:color w:val="000000" w:themeColor="text1"/>
          <w:sz w:val="8"/>
          <w:szCs w:val="8"/>
        </w:rPr>
        <w:t xml:space="preserve"> Though a "tradition-based" revitalization project, </w:t>
      </w:r>
      <w:proofErr w:type="gramStart"/>
      <w:r w:rsidRPr="006843CE">
        <w:rPr>
          <w:color w:val="000000" w:themeColor="text1"/>
          <w:sz w:val="8"/>
          <w:szCs w:val="8"/>
        </w:rPr>
        <w:t>Red</w:t>
      </w:r>
      <w:proofErr w:type="gramEnd"/>
      <w:r w:rsidRPr="006843CE">
        <w:rPr>
          <w:color w:val="000000" w:themeColor="text1"/>
          <w:sz w:val="8"/>
          <w:szCs w:val="8"/>
        </w:rPr>
        <w:t xml:space="preserve"> pedagogy does not aim to reproduce an essentialist or romanticized view of "tradition." As several indigenous scholars have noted (e.g., Alfred, Deloria, </w:t>
      </w:r>
      <w:proofErr w:type="spellStart"/>
      <w:r w:rsidRPr="006843CE">
        <w:rPr>
          <w:color w:val="000000" w:themeColor="text1"/>
          <w:sz w:val="8"/>
          <w:szCs w:val="8"/>
        </w:rPr>
        <w:t>Mihesuah</w:t>
      </w:r>
      <w:proofErr w:type="spellEnd"/>
      <w:r w:rsidRPr="006843CE">
        <w:rPr>
          <w:color w:val="000000" w:themeColor="text1"/>
          <w:sz w:val="8"/>
          <w:szCs w:val="8"/>
        </w:rPr>
        <w:t xml:space="preserve">, Warrior) the "return to tradition" is often a specious enterprise. In contradistinction to essentialist models of "tradition," </w:t>
      </w:r>
      <w:proofErr w:type="spellStart"/>
      <w:r w:rsidRPr="006843CE">
        <w:rPr>
          <w:color w:val="000000" w:themeColor="text1"/>
          <w:sz w:val="8"/>
          <w:szCs w:val="8"/>
        </w:rPr>
        <w:t>Taiaiake</w:t>
      </w:r>
      <w:proofErr w:type="spellEnd"/>
      <w:r w:rsidRPr="006843CE">
        <w:rPr>
          <w:color w:val="000000" w:themeColor="text1"/>
          <w:sz w:val="8"/>
          <w:szCs w:val="8"/>
        </w:rPr>
        <w:t xml:space="preserve"> Alfred suggests a model of "self- conscious traditionalism" for indigenous communities. He defines "self- conscious traditionalism" as an intellectual, social, and political movement to reinvigorate indigenous values, principles, and other cultural elements best suited to the larger contemporary political and economic reality (Alfred 1999, 81). In this context, tradition is not simply "predicated upon a set of uniform, unchanging beliefs" but rather is expressed as a commitment to the future sustainability of the group (Warrior 1995, xx). In other words, the struggle for freedom is not about "dressing up in the trappings of the past and making demands" but about being firmly rooted in "the </w:t>
      </w:r>
      <w:proofErr w:type="gramStart"/>
      <w:r w:rsidRPr="006843CE">
        <w:rPr>
          <w:color w:val="000000" w:themeColor="text1"/>
          <w:sz w:val="8"/>
          <w:szCs w:val="8"/>
        </w:rPr>
        <w:t>ever changing</w:t>
      </w:r>
      <w:proofErr w:type="gramEnd"/>
      <w:r w:rsidRPr="006843CE">
        <w:rPr>
          <w:color w:val="000000" w:themeColor="text1"/>
          <w:sz w:val="8"/>
          <w:szCs w:val="8"/>
        </w:rPr>
        <w:t xml:space="preserve"> experiences of the community." As such, the process of defining a </w:t>
      </w:r>
      <w:proofErr w:type="gramStart"/>
      <w:r w:rsidRPr="006843CE">
        <w:rPr>
          <w:color w:val="000000" w:themeColor="text1"/>
          <w:sz w:val="8"/>
          <w:szCs w:val="8"/>
        </w:rPr>
        <w:t>Red</w:t>
      </w:r>
      <w:proofErr w:type="gramEnd"/>
      <w:r w:rsidRPr="006843CE">
        <w:rPr>
          <w:color w:val="000000" w:themeColor="text1"/>
          <w:sz w:val="8"/>
          <w:szCs w:val="8"/>
        </w:rPr>
        <w:t xml:space="preserve"> pedagogy is necessarily ongoing and self-reflexive— a never-ending project that is continually informed by the work of critical and indigenous scholars and by the changing realities of indigenous peoples. </w:t>
      </w:r>
      <w:r w:rsidRPr="006843CE">
        <w:rPr>
          <w:iCs/>
          <w:color w:val="000000" w:themeColor="text1"/>
          <w:sz w:val="8"/>
          <w:szCs w:val="8"/>
        </w:rPr>
        <w:t xml:space="preserve">Though the process is continual, </w:t>
      </w:r>
      <w:r w:rsidRPr="006843CE">
        <w:rPr>
          <w:rStyle w:val="Emphasis"/>
          <w:color w:val="000000" w:themeColor="text1"/>
        </w:rPr>
        <w:t>the</w:t>
      </w:r>
      <w:r w:rsidRPr="006843CE">
        <w:rPr>
          <w:iCs/>
          <w:color w:val="000000" w:themeColor="text1"/>
          <w:sz w:val="8"/>
          <w:szCs w:val="8"/>
        </w:rPr>
        <w:t xml:space="preserve"> overarching </w:t>
      </w:r>
      <w:r w:rsidRPr="006843CE">
        <w:rPr>
          <w:rStyle w:val="Emphasis"/>
          <w:color w:val="000000" w:themeColor="text1"/>
        </w:rPr>
        <w:t>goal</w:t>
      </w:r>
      <w:r w:rsidRPr="006843CE">
        <w:rPr>
          <w:iCs/>
          <w:color w:val="000000" w:themeColor="text1"/>
          <w:sz w:val="8"/>
          <w:szCs w:val="8"/>
        </w:rPr>
        <w:t xml:space="preserve"> of </w:t>
      </w:r>
      <w:proofErr w:type="gramStart"/>
      <w:r w:rsidRPr="006843CE">
        <w:rPr>
          <w:iCs/>
          <w:color w:val="000000" w:themeColor="text1"/>
          <w:sz w:val="8"/>
          <w:szCs w:val="8"/>
        </w:rPr>
        <w:t>Red</w:t>
      </w:r>
      <w:proofErr w:type="gramEnd"/>
      <w:r w:rsidRPr="006843CE">
        <w:rPr>
          <w:iCs/>
          <w:color w:val="000000" w:themeColor="text1"/>
          <w:sz w:val="8"/>
          <w:szCs w:val="8"/>
        </w:rPr>
        <w:t xml:space="preserve"> pedagogy </w:t>
      </w:r>
      <w:r w:rsidRPr="006843CE">
        <w:rPr>
          <w:rStyle w:val="Emphasis"/>
          <w:color w:val="000000" w:themeColor="text1"/>
        </w:rPr>
        <w:t>is</w:t>
      </w:r>
      <w:r w:rsidRPr="006843CE">
        <w:rPr>
          <w:iCs/>
          <w:color w:val="000000" w:themeColor="text1"/>
          <w:sz w:val="8"/>
          <w:szCs w:val="8"/>
        </w:rPr>
        <w:t xml:space="preserve"> stable. It is, and will always </w:t>
      </w:r>
      <w:r w:rsidRPr="006843CE">
        <w:rPr>
          <w:iCs/>
          <w:color w:val="000000" w:themeColor="text1"/>
          <w:sz w:val="8"/>
          <w:szCs w:val="8"/>
        </w:rPr>
        <w:lastRenderedPageBreak/>
        <w:t xml:space="preserve">remain, </w:t>
      </w:r>
      <w:r w:rsidRPr="006843CE">
        <w:rPr>
          <w:rStyle w:val="Emphasis"/>
          <w:color w:val="000000" w:themeColor="text1"/>
        </w:rPr>
        <w:t>decolonization</w:t>
      </w:r>
      <w:r w:rsidRPr="006843CE">
        <w:rPr>
          <w:iCs/>
          <w:color w:val="000000" w:themeColor="text1"/>
          <w:sz w:val="8"/>
          <w:szCs w:val="8"/>
        </w:rPr>
        <w:t xml:space="preserve">. "Decolonization" (like democracy) is neither achievable nor definable, rendering it ephemeral as a goal, but perpetual as a process. That is not to say, however, that "progress" cannot be measured. Indeed, the </w:t>
      </w:r>
      <w:r w:rsidRPr="006843CE">
        <w:rPr>
          <w:rStyle w:val="Emphasis"/>
          <w:color w:val="000000" w:themeColor="text1"/>
        </w:rPr>
        <w:t xml:space="preserve">degree to which indigenous peoples </w:t>
      </w:r>
      <w:proofErr w:type="gramStart"/>
      <w:r w:rsidRPr="006843CE">
        <w:rPr>
          <w:rStyle w:val="Emphasis"/>
          <w:color w:val="000000" w:themeColor="text1"/>
        </w:rPr>
        <w:t>are able to</w:t>
      </w:r>
      <w:proofErr w:type="gramEnd"/>
      <w:r w:rsidRPr="006843CE">
        <w:rPr>
          <w:iCs/>
          <w:color w:val="000000" w:themeColor="text1"/>
          <w:sz w:val="8"/>
          <w:szCs w:val="8"/>
        </w:rPr>
        <w:t xml:space="preserve"> define and </w:t>
      </w:r>
      <w:r w:rsidRPr="006843CE">
        <w:rPr>
          <w:rStyle w:val="Emphasis"/>
          <w:color w:val="000000" w:themeColor="text1"/>
        </w:rPr>
        <w:t>exercise</w:t>
      </w:r>
      <w:r w:rsidRPr="006843CE">
        <w:rPr>
          <w:iCs/>
          <w:color w:val="000000" w:themeColor="text1"/>
          <w:sz w:val="8"/>
          <w:szCs w:val="8"/>
        </w:rPr>
        <w:t xml:space="preserve"> political, intellectual, and spiritual </w:t>
      </w:r>
      <w:r w:rsidRPr="006843CE">
        <w:rPr>
          <w:rStyle w:val="Emphasis"/>
          <w:color w:val="000000" w:themeColor="text1"/>
        </w:rPr>
        <w:t>sovereignty is a</w:t>
      </w:r>
      <w:r w:rsidRPr="006843CE">
        <w:rPr>
          <w:iCs/>
          <w:color w:val="000000" w:themeColor="text1"/>
          <w:sz w:val="8"/>
          <w:szCs w:val="8"/>
        </w:rPr>
        <w:t xml:space="preserve">n accurate </w:t>
      </w:r>
      <w:r w:rsidRPr="006843CE">
        <w:rPr>
          <w:rStyle w:val="Emphasis"/>
          <w:color w:val="000000" w:themeColor="text1"/>
        </w:rPr>
        <w:t>measure of colonialist relations</w:t>
      </w:r>
      <w:r w:rsidRPr="006843CE">
        <w:rPr>
          <w:rStyle w:val="Emphasis"/>
          <w:color w:val="000000" w:themeColor="text1"/>
          <w:highlight w:val="green"/>
        </w:rPr>
        <w:t>. The dream of sovereignty</w:t>
      </w:r>
      <w:r w:rsidRPr="006843CE">
        <w:rPr>
          <w:iCs/>
          <w:color w:val="000000" w:themeColor="text1"/>
          <w:position w:val="2"/>
          <w:sz w:val="8"/>
          <w:szCs w:val="8"/>
        </w:rPr>
        <w:t xml:space="preserve"> in all of </w:t>
      </w:r>
      <w:r w:rsidRPr="006843CE">
        <w:rPr>
          <w:iCs/>
          <w:color w:val="000000" w:themeColor="text1"/>
          <w:sz w:val="8"/>
          <w:szCs w:val="8"/>
        </w:rPr>
        <w:t xml:space="preserve">these realms, thus, </w:t>
      </w:r>
      <w:r w:rsidRPr="006843CE">
        <w:rPr>
          <w:rStyle w:val="Emphasis"/>
          <w:color w:val="000000" w:themeColor="text1"/>
          <w:highlight w:val="green"/>
        </w:rPr>
        <w:t xml:space="preserve">forms the foundation of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w:t>
      </w:r>
      <w:r w:rsidRPr="006843CE">
        <w:rPr>
          <w:iCs/>
          <w:color w:val="000000" w:themeColor="text1"/>
          <w:sz w:val="8"/>
          <w:szCs w:val="8"/>
        </w:rPr>
        <w:t>. As such, indigenous responses of the international, transnational, postcolonial question are discussed in terms of Lyons's quest for a "nation-people," and Alfred's (1999) model for self-determined and self-directed communities. [Continued…]</w:t>
      </w:r>
      <w:r w:rsidRPr="006843CE">
        <w:rPr>
          <w:color w:val="000000" w:themeColor="text1"/>
          <w:sz w:val="8"/>
          <w:szCs w:val="8"/>
        </w:rPr>
        <w:t xml:space="preserve"> In the words of Peter McLaren, "one of the first casualties of war is truth." History, in other words, belongs to the victors (McLaren 2003, 289). Perhaps no one understands this better than indigenous peoples who, in addition to suffering the depredations of genocide, colonization, and cultural annihilation, have been revictimized at the hands of whitestream history. The lesson here is pedagogical. The imperative before us, as educators, is to ensure that we engage a thorough examination of the causes and effects of all wars, conflicts, and inter/ intracultural encounters. We must engage the best of our creative and critical capacities to discern the path of social justice and then follow it. The ongoing </w:t>
      </w:r>
      <w:r w:rsidRPr="006843CE">
        <w:rPr>
          <w:rStyle w:val="Emphasis"/>
          <w:color w:val="000000" w:themeColor="text1"/>
        </w:rPr>
        <w:t>injustices</w:t>
      </w:r>
      <w:r w:rsidRPr="006843CE">
        <w:rPr>
          <w:color w:val="000000" w:themeColor="text1"/>
          <w:sz w:val="8"/>
          <w:szCs w:val="8"/>
        </w:rPr>
        <w:t xml:space="preserve"> of the world </w:t>
      </w:r>
      <w:r w:rsidRPr="006843CE">
        <w:rPr>
          <w:rStyle w:val="Emphasis"/>
          <w:color w:val="000000" w:themeColor="text1"/>
        </w:rPr>
        <w:t>call educators-as-students-as-activists to work</w:t>
      </w:r>
      <w:r w:rsidRPr="006843CE">
        <w:rPr>
          <w:color w:val="000000" w:themeColor="text1"/>
          <w:sz w:val="8"/>
          <w:szCs w:val="8"/>
        </w:rPr>
        <w:t xml:space="preserve"> together—</w:t>
      </w:r>
      <w:r w:rsidRPr="006843CE">
        <w:rPr>
          <w:rStyle w:val="Emphasis"/>
          <w:color w:val="000000" w:themeColor="text1"/>
        </w:rPr>
        <w:t>to be in solidarity</w:t>
      </w:r>
      <w:r w:rsidRPr="006843CE">
        <w:rPr>
          <w:color w:val="000000" w:themeColor="text1"/>
          <w:sz w:val="8"/>
          <w:szCs w:val="8"/>
        </w:rPr>
        <w:t xml:space="preserve"> as we work </w:t>
      </w:r>
      <w:r w:rsidRPr="006843CE">
        <w:rPr>
          <w:rStyle w:val="Emphasis"/>
          <w:color w:val="000000" w:themeColor="text1"/>
        </w:rPr>
        <w:t>to</w:t>
      </w:r>
      <w:r w:rsidRPr="006843CE">
        <w:rPr>
          <w:color w:val="000000" w:themeColor="text1"/>
          <w:sz w:val="8"/>
          <w:szCs w:val="8"/>
        </w:rPr>
        <w:t xml:space="preserve"> change the history of empire and </w:t>
      </w:r>
      <w:r w:rsidRPr="006843CE">
        <w:rPr>
          <w:rStyle w:val="Emphasis"/>
          <w:color w:val="000000" w:themeColor="text1"/>
        </w:rPr>
        <w:t>struggle in the</w:t>
      </w:r>
      <w:r w:rsidRPr="006843CE">
        <w:rPr>
          <w:color w:val="000000" w:themeColor="text1"/>
          <w:sz w:val="8"/>
          <w:szCs w:val="8"/>
        </w:rPr>
        <w:t xml:space="preserve"> common </w:t>
      </w:r>
      <w:r w:rsidRPr="006843CE">
        <w:rPr>
          <w:rStyle w:val="Emphasis"/>
          <w:color w:val="000000" w:themeColor="text1"/>
        </w:rPr>
        <w:t>project of decolonization</w:t>
      </w:r>
      <w:r w:rsidRPr="006843CE">
        <w:rPr>
          <w:color w:val="000000" w:themeColor="text1"/>
          <w:sz w:val="8"/>
          <w:szCs w:val="8"/>
        </w:rPr>
        <w:t xml:space="preserve">. To do so requires courage, humility, and love </w:t>
      </w:r>
      <w:r w:rsidRPr="006843CE">
        <w:rPr>
          <w:i/>
          <w:iCs/>
          <w:color w:val="000000" w:themeColor="text1"/>
          <w:sz w:val="8"/>
          <w:szCs w:val="8"/>
        </w:rPr>
        <w:t>(</w:t>
      </w:r>
      <w:proofErr w:type="spellStart"/>
      <w:r w:rsidRPr="006843CE">
        <w:rPr>
          <w:i/>
          <w:iCs/>
          <w:color w:val="000000" w:themeColor="text1"/>
          <w:sz w:val="8"/>
          <w:szCs w:val="8"/>
        </w:rPr>
        <w:t>mun</w:t>
      </w:r>
      <w:proofErr w:type="spellEnd"/>
      <w:r w:rsidRPr="006843CE">
        <w:rPr>
          <w:i/>
          <w:iCs/>
          <w:color w:val="000000" w:themeColor="text1"/>
          <w:sz w:val="8"/>
          <w:szCs w:val="8"/>
        </w:rPr>
        <w:t xml:space="preserve">). </w:t>
      </w:r>
      <w:r w:rsidRPr="006843CE">
        <w:rPr>
          <w:color w:val="000000" w:themeColor="text1"/>
          <w:sz w:val="8"/>
          <w:szCs w:val="8"/>
        </w:rPr>
        <w:t xml:space="preserve">Moreover, revolutionary scholars remind us that "our struggle must not stop at calling for better wages and living conditions for teachers and other workers but must anticipate an alternative to capitalism that will bring about a better chance for democracy to live up to its promise" (McLaren 2003, 290). Though the promise of democracy has always been specious for American Indians, the notion of an </w:t>
      </w:r>
      <w:proofErr w:type="spellStart"/>
      <w:r w:rsidRPr="006843CE">
        <w:rPr>
          <w:color w:val="000000" w:themeColor="text1"/>
          <w:sz w:val="8"/>
          <w:szCs w:val="8"/>
        </w:rPr>
        <w:t>anticapitalist</w:t>
      </w:r>
      <w:proofErr w:type="spellEnd"/>
      <w:r w:rsidRPr="006843CE">
        <w:rPr>
          <w:color w:val="000000" w:themeColor="text1"/>
          <w:sz w:val="8"/>
          <w:szCs w:val="8"/>
        </w:rPr>
        <w:t xml:space="preserve"> society has not. Indigenous peoples continue to present such an alternative vision, persisting in their lived experience of collectivity and connection to land, both of which vehemently defy capitalist desire. </w:t>
      </w:r>
      <w:r w:rsidRPr="006843CE">
        <w:rPr>
          <w:rStyle w:val="Emphasis"/>
          <w:color w:val="000000" w:themeColor="text1"/>
          <w:highlight w:val="green"/>
        </w:rPr>
        <w:t xml:space="preserve">Red pedagogy is the </w:t>
      </w:r>
      <w:r w:rsidRPr="006843CE">
        <w:rPr>
          <w:rStyle w:val="Emphasis"/>
          <w:color w:val="000000" w:themeColor="text1"/>
        </w:rPr>
        <w:t>manifestation of sovereignty,</w:t>
      </w:r>
      <w:r w:rsidRPr="006843CE">
        <w:rPr>
          <w:rStyle w:val="Emphasis"/>
          <w:color w:val="000000" w:themeColor="text1"/>
          <w:highlight w:val="green"/>
        </w:rPr>
        <w:t xml:space="preserve"> engaging the development of "community-based power"</w:t>
      </w:r>
      <w:r w:rsidRPr="006843CE">
        <w:rPr>
          <w:rStyle w:val="Emphasis"/>
          <w:color w:val="000000" w:themeColor="text1"/>
        </w:rPr>
        <w:t xml:space="preserve"> </w:t>
      </w:r>
      <w:r w:rsidRPr="006843CE">
        <w:rPr>
          <w:color w:val="000000" w:themeColor="text1"/>
          <w:sz w:val="8"/>
          <w:szCs w:val="8"/>
        </w:rPr>
        <w:t xml:space="preserve">in the interest of "a responsible political, economic, and spiritual society" 12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272). Power in this context refers to the practice of “living out active </w:t>
      </w:r>
      <w:proofErr w:type="spellStart"/>
      <w:r w:rsidRPr="006843CE">
        <w:rPr>
          <w:color w:val="000000" w:themeColor="text1"/>
          <w:sz w:val="8"/>
          <w:szCs w:val="8"/>
        </w:rPr>
        <w:t>prescnecses</w:t>
      </w:r>
      <w:proofErr w:type="spellEnd"/>
      <w:r w:rsidRPr="006843CE">
        <w:rPr>
          <w:color w:val="000000" w:themeColor="text1"/>
          <w:sz w:val="8"/>
          <w:szCs w:val="8"/>
        </w:rPr>
        <w:t xml:space="preserve"> and </w:t>
      </w:r>
      <w:proofErr w:type="spellStart"/>
      <w:r w:rsidRPr="006843CE">
        <w:rPr>
          <w:color w:val="000000" w:themeColor="text1"/>
          <w:sz w:val="8"/>
          <w:szCs w:val="8"/>
        </w:rPr>
        <w:t>survivances</w:t>
      </w:r>
      <w:proofErr w:type="spellEnd"/>
      <w:r w:rsidRPr="006843CE">
        <w:rPr>
          <w:i/>
          <w:iCs/>
          <w:color w:val="000000" w:themeColor="text1"/>
          <w:position w:val="-3"/>
          <w:sz w:val="8"/>
          <w:szCs w:val="8"/>
        </w:rPr>
        <w:t xml:space="preserve"> </w:t>
      </w:r>
      <w:r w:rsidRPr="006843CE">
        <w:rPr>
          <w:color w:val="000000" w:themeColor="text1"/>
          <w:sz w:val="8"/>
          <w:szCs w:val="8"/>
        </w:rPr>
        <w:t xml:space="preserve">rather than an illusionary democracy" (Richardson and </w:t>
      </w:r>
      <w:proofErr w:type="spellStart"/>
      <w:r w:rsidRPr="006843CE">
        <w:rPr>
          <w:color w:val="000000" w:themeColor="text1"/>
          <w:sz w:val="8"/>
          <w:szCs w:val="8"/>
        </w:rPr>
        <w:t>Villenas</w:t>
      </w:r>
      <w:proofErr w:type="spellEnd"/>
      <w:r w:rsidRPr="006843CE">
        <w:rPr>
          <w:color w:val="000000" w:themeColor="text1"/>
          <w:sz w:val="8"/>
          <w:szCs w:val="8"/>
        </w:rPr>
        <w:t xml:space="preserve"> 2000, 273). As articulated by </w:t>
      </w:r>
      <w:proofErr w:type="spellStart"/>
      <w:r w:rsidRPr="006843CE">
        <w:rPr>
          <w:color w:val="000000" w:themeColor="text1"/>
          <w:sz w:val="8"/>
          <w:szCs w:val="8"/>
        </w:rPr>
        <w:t>Vizenor</w:t>
      </w:r>
      <w:proofErr w:type="spellEnd"/>
      <w:r w:rsidRPr="006843CE">
        <w:rPr>
          <w:color w:val="000000" w:themeColor="text1"/>
          <w:sz w:val="8"/>
          <w:szCs w:val="8"/>
        </w:rPr>
        <w:t xml:space="preserve">, the notion of survivance signifies a state of being beyond "survival, endurance, or a mere response to colonization," toward "an active presence . . . and active repudiation of dominance, tragedy and </w:t>
      </w:r>
      <w:proofErr w:type="spellStart"/>
      <w:r w:rsidRPr="006843CE">
        <w:rPr>
          <w:color w:val="000000" w:themeColor="text1"/>
          <w:sz w:val="8"/>
          <w:szCs w:val="8"/>
        </w:rPr>
        <w:t>victimry</w:t>
      </w:r>
      <w:proofErr w:type="spellEnd"/>
      <w:r w:rsidRPr="006843CE">
        <w:rPr>
          <w:color w:val="000000" w:themeColor="text1"/>
          <w:sz w:val="8"/>
          <w:szCs w:val="8"/>
        </w:rPr>
        <w:t>"(</w:t>
      </w:r>
      <w:proofErr w:type="spellStart"/>
      <w:r w:rsidRPr="006843CE">
        <w:rPr>
          <w:color w:val="000000" w:themeColor="text1"/>
          <w:sz w:val="8"/>
          <w:szCs w:val="8"/>
        </w:rPr>
        <w:t>Vizenor</w:t>
      </w:r>
      <w:proofErr w:type="spellEnd"/>
      <w:r w:rsidRPr="006843CE">
        <w:rPr>
          <w:color w:val="000000" w:themeColor="text1"/>
          <w:sz w:val="8"/>
          <w:szCs w:val="8"/>
        </w:rPr>
        <w:t xml:space="preserve"> 1998, 15). The </w:t>
      </w:r>
      <w:r w:rsidRPr="006843CE">
        <w:rPr>
          <w:i/>
          <w:iCs/>
          <w:color w:val="000000" w:themeColor="text1"/>
          <w:sz w:val="8"/>
          <w:szCs w:val="8"/>
        </w:rPr>
        <w:t xml:space="preserve">survivance </w:t>
      </w:r>
      <w:r w:rsidRPr="006843CE">
        <w:rPr>
          <w:color w:val="000000" w:themeColor="text1"/>
          <w:sz w:val="8"/>
          <w:szCs w:val="8"/>
        </w:rPr>
        <w:t xml:space="preserve">narratives of indigenous peoples are those that articulate </w:t>
      </w:r>
      <w:r w:rsidRPr="006843CE">
        <w:rPr>
          <w:rStyle w:val="Emphasis"/>
          <w:color w:val="000000" w:themeColor="text1"/>
        </w:rPr>
        <w:t>the active</w:t>
      </w:r>
      <w:r w:rsidRPr="006843CE">
        <w:rPr>
          <w:color w:val="000000" w:themeColor="text1"/>
          <w:sz w:val="8"/>
          <w:szCs w:val="8"/>
        </w:rPr>
        <w:t xml:space="preserve"> recovery, </w:t>
      </w:r>
      <w:r w:rsidRPr="006843CE">
        <w:rPr>
          <w:rStyle w:val="Emphasis"/>
          <w:color w:val="000000" w:themeColor="text1"/>
        </w:rPr>
        <w:t>reimagination, and reinvestment of indigenous ways of being</w:t>
      </w:r>
      <w:r w:rsidRPr="006843CE">
        <w:rPr>
          <w:color w:val="000000" w:themeColor="text1"/>
          <w:sz w:val="8"/>
          <w:szCs w:val="8"/>
        </w:rPr>
        <w:t xml:space="preserve">. These narratives assert the struggles of indigenous peoples and the lived reality of colonization as a complexity that extends far beyond the parameters of economic capitalist oppression. Survivance narratives form the basis of a </w:t>
      </w:r>
      <w:proofErr w:type="gramStart"/>
      <w:r w:rsidRPr="006843CE">
        <w:rPr>
          <w:color w:val="000000" w:themeColor="text1"/>
          <w:sz w:val="8"/>
          <w:szCs w:val="8"/>
        </w:rPr>
        <w:t>Red</w:t>
      </w:r>
      <w:proofErr w:type="gramEnd"/>
      <w:r w:rsidRPr="006843CE">
        <w:rPr>
          <w:color w:val="000000" w:themeColor="text1"/>
          <w:sz w:val="8"/>
          <w:szCs w:val="8"/>
        </w:rPr>
        <w:t xml:space="preserve"> pedagogy. They compel it to move beyond romantic calls to an imagined past toward the development of a viable, competing moral vision. Specifically, a </w:t>
      </w:r>
      <w:proofErr w:type="gramStart"/>
      <w:r w:rsidRPr="006843CE">
        <w:rPr>
          <w:color w:val="000000" w:themeColor="text1"/>
          <w:sz w:val="8"/>
          <w:szCs w:val="8"/>
        </w:rPr>
        <w:t>Red</w:t>
      </w:r>
      <w:proofErr w:type="gramEnd"/>
      <w:r w:rsidRPr="006843CE">
        <w:rPr>
          <w:color w:val="000000" w:themeColor="text1"/>
          <w:sz w:val="8"/>
          <w:szCs w:val="8"/>
        </w:rPr>
        <w:t xml:space="preserve"> pedagogy implores our conversations about power to include an examination of responsibility, to consider our collective need "to live poorer and waste less." It implores struggles for human rights to move beyond the anthropocentric discourse of humans-only and to fetter battles for "voice" with an appreciation for silence. In the end a </w:t>
      </w:r>
      <w:proofErr w:type="gramStart"/>
      <w:r w:rsidRPr="006843CE">
        <w:rPr>
          <w:rStyle w:val="Emphasis"/>
          <w:color w:val="000000" w:themeColor="text1"/>
          <w:highlight w:val="green"/>
        </w:rPr>
        <w:t>Red</w:t>
      </w:r>
      <w:proofErr w:type="gramEnd"/>
      <w:r w:rsidRPr="006843CE">
        <w:rPr>
          <w:rStyle w:val="Emphasis"/>
          <w:color w:val="000000" w:themeColor="text1"/>
          <w:highlight w:val="green"/>
        </w:rPr>
        <w:t xml:space="preserve"> pedagogy embraces an educative process that works to</w:t>
      </w:r>
      <w:r w:rsidRPr="006843CE">
        <w:rPr>
          <w:rStyle w:val="Emphasis"/>
          <w:color w:val="000000" w:themeColor="text1"/>
        </w:rPr>
        <w:t xml:space="preserve"> </w:t>
      </w:r>
      <w:r w:rsidRPr="006843CE">
        <w:rPr>
          <w:color w:val="000000" w:themeColor="text1"/>
          <w:sz w:val="8"/>
          <w:szCs w:val="8"/>
        </w:rPr>
        <w:t xml:space="preserve">reenchant the universe, to </w:t>
      </w:r>
      <w:r w:rsidRPr="006843CE">
        <w:rPr>
          <w:rStyle w:val="Emphasis"/>
          <w:color w:val="000000" w:themeColor="text1"/>
          <w:highlight w:val="green"/>
        </w:rPr>
        <w:t>reconnect peoples to the land</w:t>
      </w:r>
      <w:r w:rsidRPr="006843CE">
        <w:rPr>
          <w:color w:val="000000" w:themeColor="text1"/>
          <w:sz w:val="8"/>
          <w:szCs w:val="8"/>
        </w:rPr>
        <w:t xml:space="preserve">, and is as much about belief and acquiescence as it is about questioning and empowerment. In so do- </w:t>
      </w:r>
      <w:proofErr w:type="spellStart"/>
      <w:r w:rsidRPr="006843CE">
        <w:rPr>
          <w:color w:val="000000" w:themeColor="text1"/>
          <w:sz w:val="8"/>
          <w:szCs w:val="8"/>
        </w:rPr>
        <w:t>ing</w:t>
      </w:r>
      <w:proofErr w:type="spellEnd"/>
      <w:r w:rsidRPr="006843CE">
        <w:rPr>
          <w:color w:val="000000" w:themeColor="text1"/>
          <w:sz w:val="8"/>
          <w:szCs w:val="8"/>
        </w:rPr>
        <w:t xml:space="preserve">, </w:t>
      </w:r>
      <w:r w:rsidRPr="006843CE">
        <w:rPr>
          <w:rStyle w:val="Emphasis"/>
          <w:color w:val="000000" w:themeColor="text1"/>
          <w:highlight w:val="green"/>
        </w:rPr>
        <w:t>it defines a</w:t>
      </w:r>
      <w:r w:rsidRPr="006843CE">
        <w:rPr>
          <w:color w:val="000000" w:themeColor="text1"/>
          <w:sz w:val="8"/>
          <w:szCs w:val="8"/>
        </w:rPr>
        <w:t xml:space="preserve"> viable </w:t>
      </w:r>
      <w:r w:rsidRPr="006843CE">
        <w:rPr>
          <w:rStyle w:val="Emphasis"/>
          <w:color w:val="000000" w:themeColor="text1"/>
          <w:highlight w:val="green"/>
        </w:rPr>
        <w:t>space for tradition</w:t>
      </w:r>
      <w:r w:rsidRPr="006843CE">
        <w:rPr>
          <w:color w:val="000000" w:themeColor="text1"/>
          <w:sz w:val="8"/>
          <w:szCs w:val="8"/>
        </w:rPr>
        <w:t xml:space="preserve">, rather than working to "rupture" our connections to it. The hope is that </w:t>
      </w:r>
      <w:r w:rsidRPr="006843CE">
        <w:rPr>
          <w:rStyle w:val="Emphasis"/>
          <w:color w:val="000000" w:themeColor="text1"/>
          <w:highlight w:val="green"/>
        </w:rPr>
        <w:t>such a pedagogy will</w:t>
      </w:r>
      <w:r w:rsidRPr="006843CE">
        <w:rPr>
          <w:color w:val="000000" w:themeColor="text1"/>
          <w:sz w:val="8"/>
          <w:szCs w:val="8"/>
        </w:rPr>
        <w:t xml:space="preserve"> help </w:t>
      </w:r>
      <w:r w:rsidRPr="006843CE">
        <w:rPr>
          <w:rStyle w:val="Emphasis"/>
          <w:color w:val="000000" w:themeColor="text1"/>
          <w:highlight w:val="green"/>
        </w:rPr>
        <w:t>shape</w:t>
      </w:r>
      <w:r w:rsidRPr="006843CE">
        <w:rPr>
          <w:color w:val="000000" w:themeColor="text1"/>
          <w:sz w:val="8"/>
          <w:szCs w:val="8"/>
        </w:rPr>
        <w:t xml:space="preserve"> schools and processes of </w:t>
      </w:r>
      <w:r w:rsidRPr="006843CE">
        <w:rPr>
          <w:rStyle w:val="Emphasis"/>
          <w:color w:val="000000" w:themeColor="text1"/>
          <w:highlight w:val="green"/>
        </w:rPr>
        <w:t>learning around the "decolonial imaginary."</w:t>
      </w:r>
      <w:r w:rsidRPr="006843CE">
        <w:rPr>
          <w:color w:val="000000" w:themeColor="text1"/>
          <w:sz w:val="8"/>
          <w:szCs w:val="8"/>
        </w:rPr>
        <w:t xml:space="preserve"> Within this fourth space of being, the dream is that indigenous and nonindigenous peoples will work in solidarity to envision a way of life free of exploitation and replete with spirit. </w:t>
      </w:r>
      <w:r w:rsidRPr="006843CE">
        <w:rPr>
          <w:rStyle w:val="Emphasis"/>
          <w:color w:val="000000" w:themeColor="text1"/>
        </w:rPr>
        <w:t>The invitation is</w:t>
      </w:r>
      <w:r w:rsidRPr="006843CE">
        <w:rPr>
          <w:color w:val="000000" w:themeColor="text1"/>
          <w:sz w:val="8"/>
          <w:szCs w:val="8"/>
        </w:rPr>
        <w:t xml:space="preserve"> for scholars, educators, and students </w:t>
      </w:r>
      <w:r w:rsidRPr="006843CE">
        <w:rPr>
          <w:rStyle w:val="Emphasis"/>
          <w:color w:val="000000" w:themeColor="text1"/>
        </w:rPr>
        <w:t>to exercise critical consciousness</w:t>
      </w:r>
      <w:r w:rsidRPr="006843CE">
        <w:rPr>
          <w:color w:val="000000" w:themeColor="text1"/>
          <w:sz w:val="8"/>
          <w:szCs w:val="8"/>
        </w:rPr>
        <w:t xml:space="preserve"> at the same time they recognize that the world of knowledge far exceeds our ability to know. It beckons all of us to acknowledge that only the mountain commands reverence, the bird freedom of thought, and the land comprehension of time. With this spirit in mind, I proceed on my own journey to learn, to teach, and to be. </w:t>
      </w:r>
    </w:p>
    <w:p w14:paraId="3C759F48" w14:textId="77777777" w:rsidR="00C67482" w:rsidRPr="00472D59" w:rsidRDefault="00C67482" w:rsidP="00C67482"/>
    <w:p w14:paraId="6E44EDA3" w14:textId="77777777" w:rsidR="00C67482" w:rsidRPr="00C61613" w:rsidRDefault="00C67482" w:rsidP="00C67482">
      <w:pPr>
        <w:pStyle w:val="Heading4"/>
      </w:pPr>
      <w:r>
        <w:rPr>
          <w:shd w:val="clear" w:color="auto" w:fill="FFFFFF"/>
        </w:rPr>
        <w:t>The alt is an ethic of incommensurability- a project of decolonization that forces us to unconditionally commit to decolonization of both ourselves and the land. We let go of the thought that a settler future on stolen land is possible. </w:t>
      </w:r>
      <w:r>
        <w:t xml:space="preserve"> </w:t>
      </w:r>
    </w:p>
    <w:p w14:paraId="655D837E" w14:textId="77777777" w:rsidR="00C67482" w:rsidRPr="00AA3002" w:rsidRDefault="00C67482" w:rsidP="00C67482">
      <w:r>
        <w:rPr>
          <w:rStyle w:val="Style13ptBold"/>
        </w:rPr>
        <w:t xml:space="preserve">Tuck and Yang 12 </w:t>
      </w:r>
      <w:r w:rsidRPr="00AA3002">
        <w:rPr>
          <w:sz w:val="14"/>
          <w:szCs w:val="14"/>
        </w:rPr>
        <w:t xml:space="preserve">(Eve Tuck and K. Wayne Yang. “Decolonization is not a metaphor.” Decolonization: Indigeneity, education &amp; society. Vol. 1, No. 1, 2012, pp. 1-­‐40, </w:t>
      </w:r>
      <w:hyperlink r:id="rId12" w:history="1">
        <w:r w:rsidRPr="00AA3002">
          <w:rPr>
            <w:rStyle w:val="Hyperlink"/>
            <w:sz w:val="14"/>
            <w:szCs w:val="14"/>
          </w:rPr>
          <w:t>https://www.researchgate.net/publication/277992187_Decolonization_Is_Not_a_Metaphor</w:t>
        </w:r>
      </w:hyperlink>
      <w:r w:rsidRPr="00AA3002">
        <w:rPr>
          <w:sz w:val="14"/>
          <w:szCs w:val="14"/>
        </w:rPr>
        <w:t xml:space="preserve">. Eve Tuck is Associate Professor of Critical Race and Indigenous Studies at the Ontario Institute for Studies in Education (OISE), University of Toronto. She is Canada Research Chair of Indigenous Methodologies with Youth and Communities. She is a William T Grant Scholar (2015-2020) and was a Ford Foundation Postdoctoral Fellow (2011-2012). K. Wayne Yang is an Associate Professor &amp; Director of Undergraduate Studies. He holds a Ph.D. Social and Cultural Studies in Education, University of California, Berkeley. His research interests include Popular culture and social movements, Urban </w:t>
      </w:r>
      <w:proofErr w:type="gramStart"/>
      <w:r w:rsidRPr="00AA3002">
        <w:rPr>
          <w:sz w:val="14"/>
          <w:szCs w:val="14"/>
        </w:rPr>
        <w:t>education</w:t>
      </w:r>
      <w:proofErr w:type="gramEnd"/>
      <w:r w:rsidRPr="00AA3002">
        <w:rPr>
          <w:sz w:val="14"/>
          <w:szCs w:val="14"/>
        </w:rPr>
        <w:t xml:space="preserve"> and critical pedagogy, Coloniality in urban ghettos, and Decolonization.)</w:t>
      </w:r>
    </w:p>
    <w:p w14:paraId="4F8A6D96" w14:textId="77777777" w:rsidR="00C67482" w:rsidRDefault="00C67482" w:rsidP="00C67482">
      <w:pPr>
        <w:rPr>
          <w:rStyle w:val="Emphasis"/>
        </w:rPr>
      </w:pPr>
      <w:r w:rsidRPr="00EA5243">
        <w:rPr>
          <w:rStyle w:val="Emphasis"/>
          <w:highlight w:val="cyan"/>
        </w:rPr>
        <w:t>An ethic of incommensurability, which guides moves that unsettle innocence, stands in contrast to</w:t>
      </w:r>
      <w:r w:rsidRPr="00B814EB">
        <w:rPr>
          <w:rStyle w:val="Emphasis"/>
        </w:rPr>
        <w:t xml:space="preserve"> aims of </w:t>
      </w:r>
      <w:r w:rsidRPr="00EA5243">
        <w:rPr>
          <w:rStyle w:val="Emphasis"/>
          <w:highlight w:val="cyan"/>
        </w:rPr>
        <w:t>reconciliation, which motivate</w:t>
      </w:r>
      <w:r>
        <w:rPr>
          <w:rStyle w:val="Emphasis"/>
          <w:highlight w:val="cyan"/>
        </w:rPr>
        <w:t>[s]</w:t>
      </w:r>
      <w:r w:rsidRPr="00EA5243">
        <w:rPr>
          <w:rStyle w:val="Emphasis"/>
          <w:highlight w:val="cyan"/>
        </w:rPr>
        <w:t xml:space="preserve"> settler moves to innocence. Reconciliation is about rescuing</w:t>
      </w:r>
      <w:r w:rsidRPr="00B814EB">
        <w:rPr>
          <w:rStyle w:val="Emphasis"/>
        </w:rPr>
        <w:t xml:space="preserve"> settler normalcy, about rescuing </w:t>
      </w:r>
      <w:r w:rsidRPr="00EA5243">
        <w:rPr>
          <w:rStyle w:val="Emphasis"/>
          <w:highlight w:val="cyan"/>
        </w:rPr>
        <w:t>a settler future. Reconciliation is concerned with questions of what will decolonization look like</w:t>
      </w:r>
      <w:r w:rsidRPr="00B814EB">
        <w:rPr>
          <w:sz w:val="14"/>
        </w:rPr>
        <w:t xml:space="preserve">? What will happen after abolition? What will be the consequences of decolonization for the settler? </w:t>
      </w:r>
      <w:r w:rsidRPr="00EA5243">
        <w:rPr>
          <w:rStyle w:val="Emphasis"/>
          <w:highlight w:val="cyan"/>
        </w:rPr>
        <w:t>Incommensurability acknowledges that these questions need not</w:t>
      </w:r>
      <w:r w:rsidRPr="00EA5243">
        <w:rPr>
          <w:rStyle w:val="Emphasis"/>
        </w:rPr>
        <w:t>,</w:t>
      </w:r>
      <w:r w:rsidRPr="00B814EB">
        <w:rPr>
          <w:rStyle w:val="Emphasis"/>
        </w:rPr>
        <w:t xml:space="preserve"> and perhaps cannot, </w:t>
      </w:r>
      <w:r w:rsidRPr="00EA5243">
        <w:rPr>
          <w:rStyle w:val="Emphasis"/>
          <w:highlight w:val="cyan"/>
        </w:rPr>
        <w:t xml:space="preserve">be answered </w:t>
      </w:r>
      <w:proofErr w:type="gramStart"/>
      <w:r w:rsidRPr="00EA5243">
        <w:rPr>
          <w:rStyle w:val="Emphasis"/>
          <w:highlight w:val="cyan"/>
        </w:rPr>
        <w:t>in order for</w:t>
      </w:r>
      <w:proofErr w:type="gramEnd"/>
      <w:r w:rsidRPr="00EA5243">
        <w:rPr>
          <w:rStyle w:val="Emphasis"/>
          <w:highlight w:val="cyan"/>
        </w:rPr>
        <w:t xml:space="preserve"> decolonization to exist</w:t>
      </w:r>
      <w:r w:rsidRPr="00B814EB">
        <w:rPr>
          <w:rStyle w:val="Emphasis"/>
        </w:rPr>
        <w:t xml:space="preserve"> as a framework. We want to say, first, that </w:t>
      </w:r>
      <w:r w:rsidRPr="00EA5243">
        <w:rPr>
          <w:rStyle w:val="Emphasis"/>
          <w:highlight w:val="cyan"/>
        </w:rPr>
        <w:t>decolonization is not obliged to answer those questions - decolonization is not accountable to settlers</w:t>
      </w:r>
      <w:r w:rsidRPr="00B814EB">
        <w:rPr>
          <w:rStyle w:val="Emphasis"/>
        </w:rPr>
        <w:t xml:space="preserve">, or settler futurity. </w:t>
      </w:r>
      <w:r w:rsidRPr="00EA5243">
        <w:rPr>
          <w:rStyle w:val="Emphasis"/>
          <w:highlight w:val="cyan"/>
        </w:rPr>
        <w:t>Decolonization is accountable to Indigenous sovereignty</w:t>
      </w:r>
      <w:r w:rsidRPr="00B814EB">
        <w:rPr>
          <w:rStyle w:val="Emphasis"/>
        </w:rPr>
        <w:t xml:space="preserve"> </w:t>
      </w:r>
      <w:r w:rsidRPr="002F0C7A">
        <w:rPr>
          <w:rStyle w:val="Emphasis"/>
          <w:highlight w:val="cyan"/>
        </w:rPr>
        <w:t>and futurity</w:t>
      </w:r>
      <w:r w:rsidRPr="00B814EB">
        <w:rPr>
          <w:rStyle w:val="Emphasis"/>
        </w:rPr>
        <w:t>.</w:t>
      </w:r>
      <w:r w:rsidRPr="00B814EB">
        <w:rPr>
          <w:sz w:val="14"/>
        </w:rPr>
        <w:t xml:space="preserve"> Still, we acknowledge the questions of those wary participants in Occupy Oakland and other settlers who want to know what decolonization will require of them. The answers are not fully in view and can’t be </w:t>
      </w:r>
      <w:proofErr w:type="gramStart"/>
      <w:r w:rsidRPr="00B814EB">
        <w:rPr>
          <w:sz w:val="14"/>
        </w:rPr>
        <w:t>as long as</w:t>
      </w:r>
      <w:proofErr w:type="gramEnd"/>
      <w:r w:rsidRPr="00B814EB">
        <w:rPr>
          <w:sz w:val="14"/>
        </w:rPr>
        <w:t xml:space="preserve"> decolonization remains punctuated by metaphor. The answers will not emerge from friendly understanding, and indeed require a dangerous understanding of </w:t>
      </w:r>
      <w:proofErr w:type="spellStart"/>
      <w:r w:rsidRPr="00B814EB">
        <w:rPr>
          <w:sz w:val="14"/>
        </w:rPr>
        <w:t>uncommonality</w:t>
      </w:r>
      <w:proofErr w:type="spellEnd"/>
      <w:r w:rsidRPr="00B814EB">
        <w:rPr>
          <w:sz w:val="14"/>
        </w:rPr>
        <w:t xml:space="preserve"> that un-coalesces coalition politics - moves that may feel very unfriendly. But we will find out the answers as we get there, “in the exact measure that we can discern the movements which give [decolonization] historical form and content” (Fanon, 1963, p. 36). </w:t>
      </w:r>
      <w:r w:rsidRPr="00EA5243">
        <w:rPr>
          <w:rStyle w:val="Emphasis"/>
          <w:highlight w:val="cyan"/>
        </w:rPr>
        <w:t xml:space="preserve">To fully enact an ethic of incommensurability means relinquishing settler futurity, abandoning </w:t>
      </w:r>
      <w:r w:rsidRPr="00EA5243">
        <w:rPr>
          <w:rStyle w:val="Emphasis"/>
          <w:highlight w:val="cyan"/>
        </w:rPr>
        <w:lastRenderedPageBreak/>
        <w:t>the hope that settlers may one day be commensurable to Native peoples.</w:t>
      </w:r>
      <w:r w:rsidRPr="00B814EB">
        <w:rPr>
          <w:sz w:val="14"/>
        </w:rPr>
        <w:t xml:space="preserve"> It means removing the asterisks, periods, commas, apostrophes, the whereas’s, buts, and conditional clauses that punctuate decolonization and underwrite settler innocence. </w:t>
      </w:r>
      <w:r w:rsidRPr="00EA5243">
        <w:rPr>
          <w:rStyle w:val="Emphasis"/>
          <w:highlight w:val="cyan"/>
        </w:rPr>
        <w:t>The Native futures</w:t>
      </w:r>
      <w:r w:rsidRPr="00EA5243">
        <w:rPr>
          <w:rStyle w:val="Emphasis"/>
        </w:rPr>
        <w:t xml:space="preserve">, the lives to be lived once the settler nation is gone - these </w:t>
      </w:r>
      <w:r w:rsidRPr="00EA5243">
        <w:rPr>
          <w:rStyle w:val="Emphasis"/>
          <w:highlight w:val="cyan"/>
        </w:rPr>
        <w:t>are the unwritten possibilities made possible by an ethic of incommensurability.</w:t>
      </w:r>
    </w:p>
    <w:p w14:paraId="6899D2AB" w14:textId="77777777" w:rsidR="00C67482" w:rsidRDefault="00C67482" w:rsidP="00C67482">
      <w:pPr>
        <w:pStyle w:val="Heading3"/>
      </w:pPr>
      <w:r>
        <w:lastRenderedPageBreak/>
        <w:t xml:space="preserve">K before case </w:t>
      </w:r>
    </w:p>
    <w:p w14:paraId="7033E12E" w14:textId="77777777" w:rsidR="00C67482" w:rsidRPr="00CF25CF" w:rsidRDefault="00C67482" w:rsidP="00C67482">
      <w:pPr>
        <w:pStyle w:val="Heading4"/>
      </w:pPr>
      <w:r>
        <w:t xml:space="preserve">Don’t let them weigh k vs case </w:t>
      </w:r>
    </w:p>
    <w:p w14:paraId="1152939B" w14:textId="77777777" w:rsidR="00C67482" w:rsidRDefault="00C67482" w:rsidP="00C67482">
      <w:pPr>
        <w:pStyle w:val="Heading4"/>
      </w:pPr>
      <w:r>
        <w:t xml:space="preserve">1] prior question – the K indicts epistemic logic that the </w:t>
      </w:r>
      <w:proofErr w:type="spellStart"/>
      <w:r>
        <w:t>aff</w:t>
      </w:r>
      <w:proofErr w:type="spellEnd"/>
      <w:r>
        <w:t xml:space="preserve"> relies on to pass plan, weighing case kills discussion about the method of the </w:t>
      </w:r>
      <w:proofErr w:type="spellStart"/>
      <w:r>
        <w:t>aff</w:t>
      </w:r>
      <w:proofErr w:type="spellEnd"/>
      <w:r>
        <w:t xml:space="preserve"> and </w:t>
      </w:r>
      <w:proofErr w:type="spellStart"/>
      <w:r>
        <w:t>ows</w:t>
      </w:r>
      <w:proofErr w:type="spellEnd"/>
      <w:r>
        <w:t xml:space="preserve"> on education and portability </w:t>
      </w:r>
    </w:p>
    <w:p w14:paraId="27F55862" w14:textId="64BADC50" w:rsidR="00C67482" w:rsidRDefault="00C67482" w:rsidP="00C67482">
      <w:pPr>
        <w:pStyle w:val="Heading4"/>
      </w:pPr>
      <w:r>
        <w:t xml:space="preserve">2] flights from epistemology – allowing them to weigh case against K means they can justify harmful rhetoric with no consequences, you wouldn’t let them weigh the benefits of the </w:t>
      </w:r>
      <w:proofErr w:type="spellStart"/>
      <w:r>
        <w:t>aff</w:t>
      </w:r>
      <w:proofErr w:type="spellEnd"/>
      <w:r>
        <w:t xml:space="preserve"> vs them saying a </w:t>
      </w:r>
      <w:proofErr w:type="gramStart"/>
      <w:r>
        <w:t>slur</w:t>
      </w:r>
      <w:proofErr w:type="gramEnd"/>
      <w:r>
        <w:t xml:space="preserve"> so it is logically incoherent to let them weigh case – </w:t>
      </w:r>
      <w:proofErr w:type="spellStart"/>
      <w:r>
        <w:t>ows</w:t>
      </w:r>
      <w:proofErr w:type="spellEnd"/>
      <w:r>
        <w:t xml:space="preserve"> on accessibility  </w:t>
      </w:r>
    </w:p>
    <w:p w14:paraId="6FA2DC13" w14:textId="793385FB" w:rsidR="003A6249" w:rsidRDefault="003A6249" w:rsidP="003A6249">
      <w:pPr>
        <w:pStyle w:val="Heading2"/>
      </w:pPr>
      <w:r>
        <w:lastRenderedPageBreak/>
        <w:t xml:space="preserve">3 </w:t>
      </w:r>
    </w:p>
    <w:p w14:paraId="6AFE79E7" w14:textId="77777777" w:rsidR="003A6249" w:rsidRDefault="003A6249" w:rsidP="003A6249">
      <w:pPr>
        <w:pStyle w:val="Heading4"/>
      </w:pPr>
      <w:r>
        <w:t xml:space="preserve">India’s COVID crisis has </w:t>
      </w:r>
      <w:r>
        <w:rPr>
          <w:u w:val="single"/>
        </w:rPr>
        <w:t>killed</w:t>
      </w:r>
      <w:r>
        <w:t xml:space="preserve"> Modi’s appetite for international </w:t>
      </w:r>
      <w:proofErr w:type="gramStart"/>
      <w:r>
        <w:rPr>
          <w:u w:val="single"/>
        </w:rPr>
        <w:t>adventurism</w:t>
      </w:r>
      <w:r>
        <w:t>, but</w:t>
      </w:r>
      <w:proofErr w:type="gramEnd"/>
      <w:r>
        <w:t xml:space="preserve"> increasing vaccine production </w:t>
      </w:r>
      <w:r>
        <w:rPr>
          <w:u w:val="single"/>
        </w:rPr>
        <w:t>reverses</w:t>
      </w:r>
      <w:r>
        <w:t xml:space="preserve"> the trend.</w:t>
      </w:r>
    </w:p>
    <w:p w14:paraId="3F978350" w14:textId="77777777" w:rsidR="003A6249" w:rsidRPr="00AF76AC" w:rsidRDefault="003A6249" w:rsidP="003A6249">
      <w:pPr>
        <w:rPr>
          <w:rStyle w:val="Style13ptBold"/>
          <w:b w:val="0"/>
          <w:bCs/>
          <w:sz w:val="16"/>
        </w:rPr>
      </w:pPr>
      <w:r>
        <w:rPr>
          <w:rStyle w:val="Style13ptBold"/>
        </w:rPr>
        <w:t>Singh ’21</w:t>
      </w:r>
      <w:r>
        <w:rPr>
          <w:rStyle w:val="Style13ptBold"/>
          <w:b w:val="0"/>
        </w:rPr>
        <w:t xml:space="preserve"> </w:t>
      </w:r>
      <w:r w:rsidRPr="00AF76AC">
        <w:rPr>
          <w:sz w:val="16"/>
        </w:rPr>
        <w:t>(Sushant; senior fellow with the Centre for Policy Research in India; 5-3-2021; “</w:t>
      </w:r>
      <w:r w:rsidRPr="00F64F5D">
        <w:rPr>
          <w:u w:val="single"/>
        </w:rPr>
        <w:t xml:space="preserve">The </w:t>
      </w:r>
      <w:r w:rsidRPr="00790429">
        <w:rPr>
          <w:b/>
          <w:bCs/>
          <w:highlight w:val="green"/>
          <w:u w:val="single"/>
        </w:rPr>
        <w:t>End</w:t>
      </w:r>
      <w:r w:rsidRPr="00790429">
        <w:rPr>
          <w:highlight w:val="green"/>
          <w:u w:val="single"/>
        </w:rPr>
        <w:t xml:space="preserve"> of Modi’s </w:t>
      </w:r>
      <w:r w:rsidRPr="00790429">
        <w:rPr>
          <w:b/>
          <w:bCs/>
          <w:highlight w:val="green"/>
          <w:u w:val="single"/>
        </w:rPr>
        <w:t>Global Dreams</w:t>
      </w:r>
      <w:r w:rsidRPr="00AF76AC">
        <w:rPr>
          <w:sz w:val="16"/>
        </w:rPr>
        <w:t>”; Foreign Policy; https://foreignpolicy.com/2021/05/03/india-vishwaguru-modi-second-wave-soft-power-self-sufficiency/; Accessed: 8-27-2021)</w:t>
      </w:r>
    </w:p>
    <w:p w14:paraId="32955939" w14:textId="77777777" w:rsidR="003A6249" w:rsidRPr="00AF76AC" w:rsidRDefault="003A6249" w:rsidP="003A6249">
      <w:pPr>
        <w:rPr>
          <w:u w:val="single"/>
        </w:rPr>
      </w:pPr>
      <w:r w:rsidRPr="00790429">
        <w:rPr>
          <w:highlight w:val="green"/>
          <w:u w:val="single"/>
        </w:rPr>
        <w:t>India</w:t>
      </w:r>
      <w:r w:rsidRPr="00AF76AC">
        <w:rPr>
          <w:u w:val="single"/>
        </w:rPr>
        <w:t xml:space="preserve">’s </w:t>
      </w:r>
      <w:r w:rsidRPr="00790429">
        <w:rPr>
          <w:highlight w:val="green"/>
          <w:u w:val="single"/>
        </w:rPr>
        <w:t>prime minister</w:t>
      </w:r>
      <w:r w:rsidRPr="00AF76AC">
        <w:rPr>
          <w:u w:val="single"/>
        </w:rPr>
        <w:t xml:space="preserve"> </w:t>
      </w:r>
      <w:r w:rsidRPr="00790429">
        <w:rPr>
          <w:highlight w:val="green"/>
          <w:u w:val="single"/>
        </w:rPr>
        <w:t>advanced</w:t>
      </w:r>
      <w:r w:rsidRPr="00AF76AC">
        <w:rPr>
          <w:u w:val="single"/>
        </w:rPr>
        <w:t xml:space="preserve"> a </w:t>
      </w:r>
      <w:r w:rsidRPr="00790429">
        <w:rPr>
          <w:b/>
          <w:bCs/>
          <w:highlight w:val="green"/>
          <w:u w:val="single"/>
        </w:rPr>
        <w:t>muscular foreign policy</w:t>
      </w:r>
      <w:r w:rsidRPr="00AF76AC">
        <w:rPr>
          <w:sz w:val="16"/>
        </w:rPr>
        <w:t xml:space="preserve">, but </w:t>
      </w:r>
      <w:r w:rsidRPr="00AF76AC">
        <w:rPr>
          <w:u w:val="single"/>
        </w:rPr>
        <w:t xml:space="preserve">his </w:t>
      </w:r>
      <w:r w:rsidRPr="00790429">
        <w:rPr>
          <w:highlight w:val="green"/>
          <w:u w:val="single"/>
        </w:rPr>
        <w:t>mishandling of</w:t>
      </w:r>
      <w:r w:rsidRPr="00AF76AC">
        <w:rPr>
          <w:u w:val="single"/>
        </w:rPr>
        <w:t xml:space="preserve"> the </w:t>
      </w:r>
      <w:r w:rsidRPr="00790429">
        <w:rPr>
          <w:highlight w:val="green"/>
          <w:u w:val="single"/>
        </w:rPr>
        <w:t xml:space="preserve">pandemic is </w:t>
      </w:r>
      <w:r w:rsidRPr="00AF76AC">
        <w:rPr>
          <w:u w:val="single"/>
        </w:rPr>
        <w:t xml:space="preserve">an </w:t>
      </w:r>
      <w:r w:rsidRPr="00790429">
        <w:rPr>
          <w:b/>
          <w:bCs/>
          <w:highlight w:val="green"/>
          <w:u w:val="single"/>
        </w:rPr>
        <w:t>embarrassing step back</w:t>
      </w:r>
      <w:r w:rsidRPr="00AF76AC">
        <w:rPr>
          <w:sz w:val="16"/>
        </w:rPr>
        <w:t xml:space="preserve">. </w:t>
      </w:r>
      <w:r w:rsidRPr="00AF76AC">
        <w:rPr>
          <w:u w:val="single"/>
        </w:rPr>
        <w:t>In</w:t>
      </w:r>
      <w:r w:rsidRPr="00AF76AC">
        <w:rPr>
          <w:sz w:val="16"/>
        </w:rPr>
        <w:t xml:space="preserve"> December </w:t>
      </w:r>
      <w:r w:rsidRPr="00AF76AC">
        <w:rPr>
          <w:u w:val="single"/>
        </w:rPr>
        <w:t>2004</w:t>
      </w:r>
      <w:r w:rsidRPr="00AF76AC">
        <w:rPr>
          <w:sz w:val="16"/>
        </w:rPr>
        <w:t>, when an earthquake and tsunami struck Asia, then-</w:t>
      </w:r>
      <w:r w:rsidRPr="00AF76AC">
        <w:rPr>
          <w:u w:val="single"/>
        </w:rPr>
        <w:t>Indian Prime Minister</w:t>
      </w:r>
      <w:r w:rsidRPr="00AF76AC">
        <w:rPr>
          <w:sz w:val="16"/>
        </w:rPr>
        <w:t xml:space="preserve"> Manmohan </w:t>
      </w:r>
      <w:r w:rsidRPr="00AF76AC">
        <w:rPr>
          <w:u w:val="single"/>
        </w:rPr>
        <w:t>Singh</w:t>
      </w:r>
      <w:r w:rsidRPr="00AF76AC">
        <w:rPr>
          <w:sz w:val="16"/>
        </w:rPr>
        <w:t xml:space="preserve"> </w:t>
      </w:r>
      <w:r w:rsidRPr="00AF76AC">
        <w:rPr>
          <w:u w:val="single"/>
        </w:rPr>
        <w:t>decided it was</w:t>
      </w:r>
      <w:r w:rsidRPr="00AF76AC">
        <w:rPr>
          <w:sz w:val="16"/>
        </w:rPr>
        <w:t xml:space="preserve"> high </w:t>
      </w:r>
      <w:r w:rsidRPr="00AF76AC">
        <w:rPr>
          <w:u w:val="single"/>
        </w:rPr>
        <w:t>time for India to stop accepting aid</w:t>
      </w:r>
      <w:r w:rsidRPr="00AF76AC">
        <w:rPr>
          <w:sz w:val="16"/>
        </w:rPr>
        <w:t xml:space="preserve"> </w:t>
      </w:r>
      <w:r w:rsidRPr="00AF76AC">
        <w:rPr>
          <w:u w:val="single"/>
        </w:rPr>
        <w:t>from other countries</w:t>
      </w:r>
      <w:r w:rsidRPr="00AF76AC">
        <w:rPr>
          <w:sz w:val="16"/>
        </w:rPr>
        <w:t xml:space="preserve"> to deal with disasters </w:t>
      </w:r>
      <w:r w:rsidRPr="00AF76AC">
        <w:rPr>
          <w:u w:val="single"/>
        </w:rPr>
        <w:t>and rely on itself instead</w:t>
      </w:r>
      <w:r w:rsidRPr="00AF76AC">
        <w:rPr>
          <w:sz w:val="16"/>
        </w:rPr>
        <w:t xml:space="preserve">. “We feel that we can cope with the situation on our own,” he said, “and we will take their help if needed.” It was a pointed political statement about India’s growing economic heft, and it wasn’t the last. Singh’s government offered aid to the United States in the wake of Hurricane Katrina in 2005 and to China after the 2008 Sichuan earthquake. </w:t>
      </w:r>
      <w:r w:rsidRPr="00AF76AC">
        <w:rPr>
          <w:u w:val="single"/>
        </w:rPr>
        <w:t>Seen as a matter of national pride, an indicator of self-sufficiency</w:t>
      </w:r>
      <w:r w:rsidRPr="00AF76AC">
        <w:rPr>
          <w:sz w:val="16"/>
        </w:rPr>
        <w:t xml:space="preserve">, and a snub to nosy aid givers, </w:t>
      </w:r>
      <w:r w:rsidRPr="00AF76AC">
        <w:rPr>
          <w:u w:val="single"/>
        </w:rPr>
        <w:t>the practice continued under</w:t>
      </w:r>
      <w:r w:rsidRPr="00AF76AC">
        <w:rPr>
          <w:sz w:val="16"/>
        </w:rPr>
        <w:t xml:space="preserve"> Indian Prime Minister Narendra </w:t>
      </w:r>
      <w:r w:rsidRPr="00AF76AC">
        <w:rPr>
          <w:u w:val="single"/>
        </w:rPr>
        <w:t>Modi</w:t>
      </w:r>
      <w:r w:rsidRPr="00AF76AC">
        <w:rPr>
          <w:sz w:val="16"/>
        </w:rPr>
        <w:t xml:space="preserve"> </w:t>
      </w:r>
      <w:r w:rsidRPr="00AF76AC">
        <w:rPr>
          <w:u w:val="single"/>
        </w:rPr>
        <w:t>despite</w:t>
      </w:r>
      <w:r w:rsidRPr="00AF76AC">
        <w:rPr>
          <w:sz w:val="16"/>
        </w:rPr>
        <w:t xml:space="preserve"> </w:t>
      </w:r>
      <w:r w:rsidRPr="00AF76AC">
        <w:rPr>
          <w:u w:val="single"/>
        </w:rPr>
        <w:t>pressure</w:t>
      </w:r>
      <w:r w:rsidRPr="00AF76AC">
        <w:rPr>
          <w:sz w:val="16"/>
        </w:rPr>
        <w:t xml:space="preserve"> to change course during floods in the southern state of Kerala in 2018. </w:t>
      </w:r>
      <w:r w:rsidRPr="00790429">
        <w:rPr>
          <w:highlight w:val="green"/>
          <w:u w:val="single"/>
        </w:rPr>
        <w:t>Modi</w:t>
      </w:r>
      <w:r w:rsidRPr="00AF76AC">
        <w:rPr>
          <w:sz w:val="16"/>
        </w:rPr>
        <w:t xml:space="preserve">, </w:t>
      </w:r>
      <w:r w:rsidRPr="00AF76AC">
        <w:rPr>
          <w:u w:val="single"/>
        </w:rPr>
        <w:t>who</w:t>
      </w:r>
      <w:r w:rsidRPr="00AF76AC">
        <w:rPr>
          <w:sz w:val="16"/>
        </w:rPr>
        <w:t xml:space="preserve"> has </w:t>
      </w:r>
      <w:r w:rsidRPr="00AF76AC">
        <w:rPr>
          <w:u w:val="single"/>
        </w:rPr>
        <w:t xml:space="preserve">consistently </w:t>
      </w:r>
      <w:r w:rsidRPr="00790429">
        <w:rPr>
          <w:highlight w:val="green"/>
          <w:u w:val="single"/>
        </w:rPr>
        <w:t xml:space="preserve">campaigned on </w:t>
      </w:r>
      <w:r w:rsidRPr="00790429">
        <w:rPr>
          <w:b/>
          <w:bCs/>
          <w:highlight w:val="green"/>
          <w:u w:val="single"/>
        </w:rPr>
        <w:t>virulent nationalism</w:t>
      </w:r>
      <w:r w:rsidRPr="00AF76AC">
        <w:rPr>
          <w:sz w:val="16"/>
        </w:rPr>
        <w:t xml:space="preserve"> </w:t>
      </w:r>
      <w:r w:rsidRPr="00AF76AC">
        <w:rPr>
          <w:u w:val="single"/>
        </w:rPr>
        <w:t>captured by the slogan</w:t>
      </w:r>
      <w:r w:rsidRPr="00AF76AC">
        <w:rPr>
          <w:sz w:val="16"/>
        </w:rPr>
        <w:t xml:space="preserve"> “</w:t>
      </w:r>
      <w:proofErr w:type="spellStart"/>
      <w:r w:rsidRPr="00AF76AC">
        <w:rPr>
          <w:sz w:val="16"/>
        </w:rPr>
        <w:t>Atmanirbhar</w:t>
      </w:r>
      <w:proofErr w:type="spellEnd"/>
      <w:r w:rsidRPr="00AF76AC">
        <w:rPr>
          <w:sz w:val="16"/>
        </w:rPr>
        <w:t xml:space="preserve"> Bharat” (or </w:t>
      </w:r>
      <w:r w:rsidRPr="00AF76AC">
        <w:rPr>
          <w:u w:val="single"/>
        </w:rPr>
        <w:t>self-reliant India</w:t>
      </w:r>
      <w:r w:rsidRPr="00AF76AC">
        <w:rPr>
          <w:sz w:val="16"/>
        </w:rPr>
        <w:t xml:space="preserve">), </w:t>
      </w:r>
      <w:r w:rsidRPr="00790429">
        <w:rPr>
          <w:highlight w:val="green"/>
          <w:u w:val="single"/>
        </w:rPr>
        <w:t>has been forced to abruptly change policy</w:t>
      </w:r>
      <w:r w:rsidRPr="00AF76AC">
        <w:rPr>
          <w:sz w:val="16"/>
        </w:rPr>
        <w:t xml:space="preserve">. Last week, with images of people dying on roads without oxygen and crematoriums for pet dogs being used for humans’ last rites as the second wave of the COVID-19 pandemic overwhelmed the country, </w:t>
      </w:r>
      <w:r w:rsidRPr="00AF76AC">
        <w:rPr>
          <w:u w:val="single"/>
        </w:rPr>
        <w:t>his government</w:t>
      </w:r>
      <w:r w:rsidRPr="00AF76AC">
        <w:rPr>
          <w:sz w:val="16"/>
        </w:rPr>
        <w:t xml:space="preserve"> accepted offers of help from nearly 40 other nations. Its </w:t>
      </w:r>
      <w:r w:rsidRPr="00AF76AC">
        <w:rPr>
          <w:u w:val="single"/>
        </w:rPr>
        <w:t>diplomats have lobbied with foreign governments for oxygen plants</w:t>
      </w:r>
      <w:r w:rsidRPr="00AF76AC">
        <w:rPr>
          <w:sz w:val="16"/>
        </w:rPr>
        <w:t xml:space="preserve"> </w:t>
      </w:r>
      <w:r w:rsidRPr="00AF76AC">
        <w:rPr>
          <w:u w:val="single"/>
        </w:rPr>
        <w:t>and tankers, the arrival of medicines, and other supplies</w:t>
      </w:r>
      <w:r w:rsidRPr="00AF76AC">
        <w:rPr>
          <w:sz w:val="16"/>
        </w:rPr>
        <w:t xml:space="preserve"> hailed on social media. “We have given assistance; we are getting assistance,” said Harsh Vardhan </w:t>
      </w:r>
      <w:proofErr w:type="spellStart"/>
      <w:r w:rsidRPr="00AF76AC">
        <w:rPr>
          <w:sz w:val="16"/>
        </w:rPr>
        <w:t>Shringla</w:t>
      </w:r>
      <w:proofErr w:type="spellEnd"/>
      <w:r w:rsidRPr="00AF76AC">
        <w:rPr>
          <w:sz w:val="16"/>
        </w:rPr>
        <w:t xml:space="preserve">, the country’s top diplomat, to justify the embarrassing U-turn. “It shows an interdependent world. It shows a world that is working with each other.” </w:t>
      </w:r>
      <w:r w:rsidRPr="00AF76AC">
        <w:rPr>
          <w:u w:val="single"/>
        </w:rPr>
        <w:t xml:space="preserve">The </w:t>
      </w:r>
      <w:r w:rsidRPr="00790429">
        <w:rPr>
          <w:highlight w:val="green"/>
          <w:u w:val="single"/>
        </w:rPr>
        <w:t>world may</w:t>
      </w:r>
      <w:r w:rsidRPr="00AF76AC">
        <w:rPr>
          <w:u w:val="single"/>
        </w:rPr>
        <w:t xml:space="preserve"> </w:t>
      </w:r>
      <w:r w:rsidRPr="00790429">
        <w:rPr>
          <w:highlight w:val="green"/>
          <w:u w:val="single"/>
        </w:rPr>
        <w:t>be working with each other</w:t>
      </w:r>
      <w:r w:rsidRPr="00AF76AC">
        <w:rPr>
          <w:u w:val="single"/>
        </w:rPr>
        <w:t xml:space="preserve">, but </w:t>
      </w:r>
      <w:r w:rsidRPr="00790429">
        <w:rPr>
          <w:highlight w:val="green"/>
          <w:u w:val="single"/>
        </w:rPr>
        <w:t>it is not working for Modi in</w:t>
      </w:r>
      <w:r w:rsidRPr="00AF76AC">
        <w:rPr>
          <w:u w:val="single"/>
        </w:rPr>
        <w:t xml:space="preserve"> the </w:t>
      </w:r>
      <w:r w:rsidRPr="00790429">
        <w:rPr>
          <w:b/>
          <w:bCs/>
          <w:highlight w:val="green"/>
          <w:u w:val="single"/>
        </w:rPr>
        <w:t>realm of foreign policy</w:t>
      </w:r>
      <w:r w:rsidRPr="00AF76AC">
        <w:rPr>
          <w:u w:val="single"/>
        </w:rPr>
        <w:t>.</w:t>
      </w:r>
      <w:r w:rsidRPr="00AF76AC">
        <w:rPr>
          <w:sz w:val="16"/>
        </w:rPr>
        <w:t xml:space="preserve"> Rather, </w:t>
      </w:r>
      <w:r w:rsidRPr="00AF76AC">
        <w:rPr>
          <w:u w:val="single"/>
        </w:rPr>
        <w:t>this is a moment of reckoning</w:t>
      </w:r>
      <w:r w:rsidRPr="00AF76AC">
        <w:rPr>
          <w:sz w:val="16"/>
        </w:rPr>
        <w:t xml:space="preserve">, </w:t>
      </w:r>
      <w:r w:rsidRPr="00AF76AC">
        <w:rPr>
          <w:u w:val="single"/>
        </w:rPr>
        <w:t>triggered by</w:t>
      </w:r>
      <w:r w:rsidRPr="00AF76AC">
        <w:rPr>
          <w:sz w:val="16"/>
        </w:rPr>
        <w:t xml:space="preserve"> the </w:t>
      </w:r>
      <w:r w:rsidRPr="00AF76AC">
        <w:rPr>
          <w:u w:val="single"/>
        </w:rPr>
        <w:t>rampaging coronavirus</w:t>
      </w:r>
      <w:r w:rsidRPr="00AF76AC">
        <w:rPr>
          <w:sz w:val="16"/>
        </w:rPr>
        <w:t xml:space="preserve">. </w:t>
      </w:r>
      <w:r w:rsidRPr="00AF76AC">
        <w:rPr>
          <w:u w:val="single"/>
        </w:rPr>
        <w:t xml:space="preserve">After seven years as prime </w:t>
      </w:r>
      <w:r w:rsidRPr="004F1C86">
        <w:rPr>
          <w:u w:val="single"/>
        </w:rPr>
        <w:t>minister</w:t>
      </w:r>
      <w:r w:rsidRPr="004F1C86">
        <w:rPr>
          <w:sz w:val="16"/>
        </w:rPr>
        <w:t xml:space="preserve">, </w:t>
      </w:r>
      <w:r w:rsidRPr="004F1C86">
        <w:rPr>
          <w:u w:val="single"/>
        </w:rPr>
        <w:t xml:space="preserve">Modi’s </w:t>
      </w:r>
      <w:r w:rsidRPr="004F1C86">
        <w:rPr>
          <w:b/>
          <w:bCs/>
          <w:u w:val="single"/>
        </w:rPr>
        <w:t>hyper-nationalistic</w:t>
      </w:r>
      <w:r w:rsidRPr="004F1C86">
        <w:rPr>
          <w:u w:val="single"/>
        </w:rPr>
        <w:t xml:space="preserve"> domestic agenda</w:t>
      </w:r>
      <w:r w:rsidRPr="004F1C86">
        <w:rPr>
          <w:sz w:val="16"/>
        </w:rPr>
        <w:t>—</w:t>
      </w:r>
      <w:r w:rsidRPr="004F1C86">
        <w:rPr>
          <w:u w:val="single"/>
        </w:rPr>
        <w:t>including his ambition of making the country</w:t>
      </w:r>
      <w:r w:rsidRPr="004F1C86">
        <w:rPr>
          <w:sz w:val="16"/>
        </w:rPr>
        <w:t xml:space="preserve"> a “</w:t>
      </w:r>
      <w:proofErr w:type="spellStart"/>
      <w:r w:rsidRPr="004F1C86">
        <w:rPr>
          <w:sz w:val="16"/>
        </w:rPr>
        <w:t>Vishwaguru</w:t>
      </w:r>
      <w:proofErr w:type="spellEnd"/>
      <w:r w:rsidRPr="004F1C86">
        <w:rPr>
          <w:sz w:val="16"/>
        </w:rPr>
        <w:t xml:space="preserve">” (or </w:t>
      </w:r>
      <w:r w:rsidRPr="004F1C86">
        <w:rPr>
          <w:b/>
          <w:bCs/>
          <w:u w:val="single"/>
        </w:rPr>
        <w:t>master to the world</w:t>
      </w:r>
      <w:r w:rsidRPr="004F1C86">
        <w:rPr>
          <w:sz w:val="16"/>
        </w:rPr>
        <w:t>)—</w:t>
      </w:r>
      <w:r w:rsidRPr="004F1C86">
        <w:rPr>
          <w:u w:val="single"/>
        </w:rPr>
        <w:t>now lies in tatters</w:t>
      </w:r>
      <w:r w:rsidRPr="004F1C86">
        <w:rPr>
          <w:sz w:val="16"/>
        </w:rPr>
        <w:t xml:space="preserve">. </w:t>
      </w:r>
      <w:r w:rsidRPr="004F1C86">
        <w:rPr>
          <w:u w:val="single"/>
        </w:rPr>
        <w:t>India</w:t>
      </w:r>
      <w:r w:rsidRPr="004F1C86">
        <w:rPr>
          <w:sz w:val="16"/>
        </w:rPr>
        <w:t>, which has been envisaged since former U.S. President Donald Trump’s administration beca</w:t>
      </w:r>
      <w:r w:rsidRPr="00AF76AC">
        <w:rPr>
          <w:sz w:val="16"/>
        </w:rPr>
        <w:t xml:space="preserve">me the Quadrilateral Security Dialogue’s lynchpin and focused other efforts in the Indo-Pacific strategy to counter China, </w:t>
      </w:r>
      <w:r w:rsidRPr="00AF76AC">
        <w:rPr>
          <w:u w:val="single"/>
        </w:rPr>
        <w:t>will have to work harder to justify that role</w:t>
      </w:r>
      <w:r w:rsidRPr="00AF76AC">
        <w:rPr>
          <w:sz w:val="16"/>
        </w:rPr>
        <w:t xml:space="preserve">. Meanwhile, China has redoubled its efforts in India’s neighborhood since the second wave began, strengthening its existing ties with South Asian countries and contrasting its strength and reliability with India’s limitations. No doubt, New Delhi will be able to regain a certain sense of normalcy in a few months, but </w:t>
      </w:r>
      <w:r w:rsidRPr="00AF76AC">
        <w:rPr>
          <w:u w:val="single"/>
        </w:rPr>
        <w:t xml:space="preserve">the </w:t>
      </w:r>
      <w:r w:rsidRPr="00790429">
        <w:rPr>
          <w:b/>
          <w:bCs/>
          <w:highlight w:val="green"/>
          <w:u w:val="single"/>
        </w:rPr>
        <w:t>mishandling of</w:t>
      </w:r>
      <w:r w:rsidRPr="000E528D">
        <w:rPr>
          <w:b/>
          <w:bCs/>
          <w:u w:val="single"/>
        </w:rPr>
        <w:t xml:space="preserve"> the </w:t>
      </w:r>
      <w:r w:rsidRPr="00790429">
        <w:rPr>
          <w:b/>
          <w:bCs/>
          <w:highlight w:val="green"/>
          <w:u w:val="single"/>
        </w:rPr>
        <w:t>pandemic</w:t>
      </w:r>
      <w:r w:rsidRPr="00AF76AC">
        <w:rPr>
          <w:u w:val="single"/>
        </w:rPr>
        <w:t xml:space="preserve"> has </w:t>
      </w:r>
      <w:r w:rsidRPr="00790429">
        <w:rPr>
          <w:highlight w:val="green"/>
          <w:u w:val="single"/>
        </w:rPr>
        <w:t>dealt</w:t>
      </w:r>
      <w:r w:rsidRPr="00AF76AC">
        <w:rPr>
          <w:u w:val="single"/>
        </w:rPr>
        <w:t xml:space="preserve"> it a </w:t>
      </w:r>
      <w:r w:rsidRPr="00790429">
        <w:rPr>
          <w:highlight w:val="green"/>
          <w:u w:val="single"/>
        </w:rPr>
        <w:t xml:space="preserve">weaker hand in </w:t>
      </w:r>
      <w:r w:rsidRPr="000E528D">
        <w:rPr>
          <w:b/>
          <w:bCs/>
          <w:u w:val="single"/>
        </w:rPr>
        <w:t xml:space="preserve">ongoing backchannel </w:t>
      </w:r>
      <w:r w:rsidRPr="00790429">
        <w:rPr>
          <w:b/>
          <w:bCs/>
          <w:highlight w:val="green"/>
          <w:u w:val="single"/>
        </w:rPr>
        <w:t>talks with Islamabad</w:t>
      </w:r>
      <w:r w:rsidRPr="00AF76AC">
        <w:rPr>
          <w:sz w:val="16"/>
        </w:rPr>
        <w:t xml:space="preserve"> </w:t>
      </w:r>
      <w:r w:rsidRPr="00AF76AC">
        <w:rPr>
          <w:u w:val="single"/>
        </w:rPr>
        <w:t>and border negotiations with Beijing</w:t>
      </w:r>
      <w:r w:rsidRPr="00AF76AC">
        <w:rPr>
          <w:sz w:val="16"/>
        </w:rPr>
        <w:t xml:space="preserve">. But </w:t>
      </w:r>
      <w:r w:rsidRPr="00AF76AC">
        <w:rPr>
          <w:u w:val="single"/>
        </w:rPr>
        <w:t xml:space="preserve">even </w:t>
      </w:r>
      <w:r w:rsidRPr="00790429">
        <w:rPr>
          <w:b/>
          <w:bCs/>
          <w:highlight w:val="green"/>
          <w:u w:val="single"/>
        </w:rPr>
        <w:t>longer-lasting damage</w:t>
      </w:r>
      <w:r w:rsidRPr="00AF76AC">
        <w:rPr>
          <w:u w:val="single"/>
        </w:rPr>
        <w:t xml:space="preserve"> </w:t>
      </w:r>
      <w:r w:rsidRPr="00790429">
        <w:rPr>
          <w:highlight w:val="green"/>
          <w:u w:val="single"/>
        </w:rPr>
        <w:t>has been done to India’s soft power</w:t>
      </w:r>
      <w:r w:rsidRPr="00AF76AC">
        <w:rPr>
          <w:sz w:val="16"/>
        </w:rPr>
        <w:t xml:space="preserve">, which was already dented under Modi’s authoritarian regime. </w:t>
      </w:r>
      <w:r w:rsidRPr="00AF76AC">
        <w:rPr>
          <w:u w:val="single"/>
        </w:rPr>
        <w:t>This is a big problem for the government</w:t>
      </w:r>
      <w:r w:rsidRPr="00AF76AC">
        <w:rPr>
          <w:sz w:val="16"/>
        </w:rPr>
        <w:t xml:space="preserve"> as </w:t>
      </w:r>
      <w:r w:rsidRPr="000E528D">
        <w:rPr>
          <w:u w:val="single"/>
        </w:rPr>
        <w:t>it was soft</w:t>
      </w:r>
      <w:r w:rsidRPr="00AF76AC">
        <w:rPr>
          <w:u w:val="single"/>
        </w:rPr>
        <w:t xml:space="preserve"> </w:t>
      </w:r>
      <w:r w:rsidRPr="000E528D">
        <w:rPr>
          <w:u w:val="single"/>
        </w:rPr>
        <w:t>power that allowed New Delhi</w:t>
      </w:r>
      <w:r w:rsidRPr="00AF76AC">
        <w:rPr>
          <w:u w:val="single"/>
        </w:rPr>
        <w:t xml:space="preserve"> to assert itself for a seat at the global high table</w:t>
      </w:r>
      <w:r w:rsidRPr="00AF76AC">
        <w:rPr>
          <w:sz w:val="16"/>
        </w:rPr>
        <w:t xml:space="preserve"> to begin with. Front page images and video clips of constantly burning pyres and dying patients may recede from the foreground with </w:t>
      </w:r>
      <w:proofErr w:type="gramStart"/>
      <w:r w:rsidRPr="00AF76AC">
        <w:rPr>
          <w:sz w:val="16"/>
        </w:rPr>
        <w:t>time, but</w:t>
      </w:r>
      <w:proofErr w:type="gramEnd"/>
      <w:r w:rsidRPr="00AF76AC">
        <w:rPr>
          <w:sz w:val="16"/>
        </w:rPr>
        <w:t xml:space="preserve"> </w:t>
      </w:r>
      <w:r w:rsidRPr="00AF76AC">
        <w:rPr>
          <w:u w:val="single"/>
        </w:rPr>
        <w:t>rebuilding India’s diplomatic heft and geopolitical prominence will need more than the passage of months</w:t>
      </w:r>
      <w:r w:rsidRPr="00AF76AC">
        <w:rPr>
          <w:sz w:val="16"/>
        </w:rPr>
        <w:t xml:space="preserve"> and years. </w:t>
      </w:r>
      <w:r w:rsidRPr="00AF76AC">
        <w:rPr>
          <w:u w:val="single"/>
        </w:rPr>
        <w:t>It will take a concerted effort</w:t>
      </w:r>
      <w:r w:rsidRPr="00AF76AC">
        <w:rPr>
          <w:sz w:val="16"/>
        </w:rPr>
        <w:t xml:space="preserve">, and S. Jaishankar, Modi’s chosen man to be </w:t>
      </w:r>
      <w:r w:rsidRPr="00AF76AC">
        <w:rPr>
          <w:u w:val="single"/>
        </w:rPr>
        <w:t>India’s foreign minister</w:t>
      </w:r>
      <w:r w:rsidRPr="00AF76AC">
        <w:rPr>
          <w:sz w:val="16"/>
        </w:rPr>
        <w:t xml:space="preserve">, has so far appeared unequal to the task. In March, when the second wave of the pandemic started unfolding in India, Jaishankar’s ministry </w:t>
      </w:r>
      <w:r w:rsidRPr="00AF76AC">
        <w:rPr>
          <w:u w:val="single"/>
        </w:rPr>
        <w:t>was busy issuing official statements and organizing social media storms</w:t>
      </w:r>
      <w:r w:rsidRPr="00AF76AC">
        <w:rPr>
          <w:sz w:val="16"/>
        </w:rPr>
        <w:t xml:space="preserve"> against popstar Rihanna and climate change activist Greta Thunberg. On Thursday, at the peak of the health crisis, Jaishankar’s focus </w:t>
      </w:r>
      <w:proofErr w:type="gramStart"/>
      <w:r w:rsidRPr="00AF76AC">
        <w:rPr>
          <w:sz w:val="16"/>
        </w:rPr>
        <w:t>in</w:t>
      </w:r>
      <w:proofErr w:type="gramEnd"/>
      <w:r w:rsidRPr="00AF76AC">
        <w:rPr>
          <w:sz w:val="16"/>
        </w:rPr>
        <w:t xml:space="preserve"> a meeting with all the Indian ambassadors to various global capitals was on countering the so-called “one-sided” narrative in international media, which said Modi’s government had failed the country by its “incompetent” handling of the second pandemic wave. Until recently, Jaishankar was also the most enthusiastic promoter of the government’s Vaccine </w:t>
      </w:r>
      <w:proofErr w:type="spellStart"/>
      <w:r w:rsidRPr="00AF76AC">
        <w:rPr>
          <w:sz w:val="16"/>
        </w:rPr>
        <w:t>Maitri</w:t>
      </w:r>
      <w:proofErr w:type="spellEnd"/>
      <w:r w:rsidRPr="00AF76AC">
        <w:rPr>
          <w:sz w:val="16"/>
        </w:rPr>
        <w:t xml:space="preserve"> (or “Vaccine Friendship”) program, under which New Delhi supplied around 66.4 million doses of the India-made AstraZeneca vaccine to 95 countries in packing boxes marked prominently with large pictures of Modi. These vaccines were either commercially contracted, given as bilateral grants, or transferred under the World </w:t>
      </w:r>
      <w:r w:rsidRPr="00AF76AC">
        <w:rPr>
          <w:sz w:val="16"/>
        </w:rPr>
        <w:lastRenderedPageBreak/>
        <w:t xml:space="preserve">Health Organization’s COVID-19 Vaccines Global Access (COVAX) scheme for poorer countries. Meanwhile, </w:t>
      </w:r>
      <w:r w:rsidRPr="00790429">
        <w:rPr>
          <w:highlight w:val="green"/>
          <w:u w:val="single"/>
        </w:rPr>
        <w:t>India’s</w:t>
      </w:r>
      <w:r w:rsidRPr="00AF76AC">
        <w:rPr>
          <w:sz w:val="16"/>
        </w:rPr>
        <w:t xml:space="preserve"> own </w:t>
      </w:r>
      <w:r w:rsidRPr="00790429">
        <w:rPr>
          <w:highlight w:val="green"/>
          <w:u w:val="single"/>
        </w:rPr>
        <w:t xml:space="preserve">vaccination rollout has been </w:t>
      </w:r>
      <w:r w:rsidRPr="00790429">
        <w:rPr>
          <w:b/>
          <w:bCs/>
          <w:highlight w:val="green"/>
          <w:u w:val="single"/>
        </w:rPr>
        <w:t>dismal</w:t>
      </w:r>
      <w:r w:rsidRPr="00AF76AC">
        <w:rPr>
          <w:sz w:val="16"/>
        </w:rPr>
        <w:t xml:space="preserve">. </w:t>
      </w:r>
      <w:r w:rsidRPr="00AF76AC">
        <w:rPr>
          <w:u w:val="single"/>
        </w:rPr>
        <w:t>Around 2 percent of Indians have been fully vaccinated, despite the country being the world’s biggest vaccine manufacturer</w:t>
      </w:r>
      <w:r w:rsidRPr="00AF76AC">
        <w:rPr>
          <w:sz w:val="16"/>
        </w:rPr>
        <w:t xml:space="preserve">—a misstep that has emerged as one of the key culprits for India’s uncontrolled second </w:t>
      </w:r>
      <w:r w:rsidRPr="004F1C86">
        <w:rPr>
          <w:sz w:val="16"/>
        </w:rPr>
        <w:t xml:space="preserve">wave. </w:t>
      </w:r>
      <w:r w:rsidRPr="004F1C86">
        <w:rPr>
          <w:u w:val="single"/>
        </w:rPr>
        <w:t>Having exported doses in a quest for personal glory</w:t>
      </w:r>
      <w:r w:rsidRPr="00AF76AC">
        <w:rPr>
          <w:u w:val="single"/>
        </w:rPr>
        <w:t xml:space="preserve">, </w:t>
      </w:r>
      <w:r w:rsidRPr="00790429">
        <w:rPr>
          <w:highlight w:val="green"/>
          <w:u w:val="single"/>
        </w:rPr>
        <w:t>Modi is now awaiting</w:t>
      </w:r>
      <w:r w:rsidRPr="00AF76AC">
        <w:rPr>
          <w:u w:val="single"/>
        </w:rPr>
        <w:t xml:space="preserve"> 20 million doses of AstraZeneca </w:t>
      </w:r>
      <w:r w:rsidRPr="00790429">
        <w:rPr>
          <w:highlight w:val="green"/>
          <w:u w:val="single"/>
        </w:rPr>
        <w:t>vaccines</w:t>
      </w:r>
      <w:r w:rsidRPr="00AF76AC">
        <w:rPr>
          <w:u w:val="single"/>
        </w:rPr>
        <w:t xml:space="preserve"> from the United States </w:t>
      </w:r>
      <w:r w:rsidRPr="00790429">
        <w:rPr>
          <w:highlight w:val="green"/>
          <w:u w:val="single"/>
        </w:rPr>
        <w:t>after</w:t>
      </w:r>
      <w:r w:rsidRPr="00AF76AC">
        <w:rPr>
          <w:u w:val="single"/>
        </w:rPr>
        <w:t xml:space="preserve"> abruptly </w:t>
      </w:r>
      <w:r w:rsidRPr="00790429">
        <w:rPr>
          <w:highlight w:val="green"/>
          <w:u w:val="single"/>
        </w:rPr>
        <w:t>reversing</w:t>
      </w:r>
      <w:r w:rsidRPr="00AF76AC">
        <w:rPr>
          <w:u w:val="single"/>
        </w:rPr>
        <w:t xml:space="preserve"> 16 years of </w:t>
      </w:r>
      <w:r w:rsidRPr="00790429">
        <w:rPr>
          <w:highlight w:val="green"/>
          <w:u w:val="single"/>
        </w:rPr>
        <w:t>policy</w:t>
      </w:r>
      <w:r w:rsidRPr="00AF76AC">
        <w:rPr>
          <w:sz w:val="16"/>
        </w:rPr>
        <w:t xml:space="preserve">, as indicated in its disaster management documents, </w:t>
      </w:r>
      <w:r w:rsidRPr="00790429">
        <w:rPr>
          <w:highlight w:val="green"/>
          <w:u w:val="single"/>
        </w:rPr>
        <w:t xml:space="preserve">against </w:t>
      </w:r>
      <w:r w:rsidRPr="00790429">
        <w:rPr>
          <w:b/>
          <w:bCs/>
          <w:highlight w:val="green"/>
          <w:u w:val="single"/>
        </w:rPr>
        <w:t xml:space="preserve">accepting </w:t>
      </w:r>
      <w:r w:rsidRPr="000E528D">
        <w:rPr>
          <w:b/>
          <w:bCs/>
          <w:u w:val="single"/>
        </w:rPr>
        <w:t>bilateral</w:t>
      </w:r>
      <w:r w:rsidRPr="000E528D">
        <w:rPr>
          <w:b/>
          <w:bCs/>
          <w:sz w:val="16"/>
        </w:rPr>
        <w:t xml:space="preserve"> </w:t>
      </w:r>
      <w:r w:rsidRPr="00790429">
        <w:rPr>
          <w:b/>
          <w:bCs/>
          <w:highlight w:val="green"/>
          <w:u w:val="single"/>
        </w:rPr>
        <w:t>aid</w:t>
      </w:r>
      <w:r w:rsidRPr="00AF76AC">
        <w:rPr>
          <w:u w:val="single"/>
        </w:rPr>
        <w:t xml:space="preserve">. </w:t>
      </w:r>
      <w:r w:rsidRPr="00790429">
        <w:rPr>
          <w:highlight w:val="green"/>
          <w:u w:val="single"/>
        </w:rPr>
        <w:t>It is bad enough that India</w:t>
      </w:r>
      <w:r w:rsidRPr="00AF76AC">
        <w:rPr>
          <w:u w:val="single"/>
        </w:rPr>
        <w:t xml:space="preserve"> </w:t>
      </w:r>
      <w:r w:rsidRPr="00790429">
        <w:rPr>
          <w:highlight w:val="green"/>
          <w:u w:val="single"/>
        </w:rPr>
        <w:t>is</w:t>
      </w:r>
      <w:r w:rsidRPr="00AF76AC">
        <w:rPr>
          <w:u w:val="single"/>
        </w:rPr>
        <w:t xml:space="preserve"> </w:t>
      </w:r>
      <w:r w:rsidRPr="00790429">
        <w:rPr>
          <w:highlight w:val="green"/>
          <w:u w:val="single"/>
        </w:rPr>
        <w:t>getting help from</w:t>
      </w:r>
      <w:r w:rsidRPr="00AF76AC">
        <w:rPr>
          <w:u w:val="single"/>
        </w:rPr>
        <w:t xml:space="preserve"> traditional partners like</w:t>
      </w:r>
      <w:r w:rsidRPr="00AF76AC">
        <w:rPr>
          <w:sz w:val="16"/>
        </w:rPr>
        <w:t xml:space="preserve"> </w:t>
      </w:r>
      <w:r w:rsidRPr="00AF76AC">
        <w:rPr>
          <w:u w:val="single"/>
        </w:rPr>
        <w:t>the</w:t>
      </w:r>
      <w:r w:rsidRPr="00AF76AC">
        <w:rPr>
          <w:sz w:val="16"/>
        </w:rPr>
        <w:t xml:space="preserve"> </w:t>
      </w:r>
      <w:r w:rsidRPr="00790429">
        <w:rPr>
          <w:highlight w:val="green"/>
          <w:u w:val="single"/>
        </w:rPr>
        <w:t>U</w:t>
      </w:r>
      <w:r w:rsidRPr="00AF76AC">
        <w:rPr>
          <w:sz w:val="16"/>
        </w:rPr>
        <w:t xml:space="preserve">nited </w:t>
      </w:r>
      <w:r w:rsidRPr="00790429">
        <w:rPr>
          <w:highlight w:val="green"/>
          <w:u w:val="single"/>
        </w:rPr>
        <w:t>S</w:t>
      </w:r>
      <w:r w:rsidRPr="000E528D">
        <w:rPr>
          <w:sz w:val="16"/>
        </w:rPr>
        <w:t>t</w:t>
      </w:r>
      <w:r w:rsidRPr="00AF76AC">
        <w:rPr>
          <w:sz w:val="16"/>
        </w:rPr>
        <w:t xml:space="preserve">ates </w:t>
      </w:r>
      <w:r w:rsidRPr="00AF76AC">
        <w:rPr>
          <w:u w:val="single"/>
        </w:rPr>
        <w:t xml:space="preserve">and Russia, </w:t>
      </w:r>
      <w:r w:rsidRPr="00790429">
        <w:rPr>
          <w:highlight w:val="green"/>
          <w:u w:val="single"/>
        </w:rPr>
        <w:t>but it is also accepting supplies</w:t>
      </w:r>
      <w:r w:rsidRPr="00AF76AC">
        <w:rPr>
          <w:u w:val="single"/>
        </w:rPr>
        <w:t xml:space="preserve"> coming </w:t>
      </w:r>
      <w:r w:rsidRPr="00790429">
        <w:rPr>
          <w:highlight w:val="green"/>
          <w:u w:val="single"/>
        </w:rPr>
        <w:t>from China</w:t>
      </w:r>
      <w:r w:rsidRPr="00AF76AC">
        <w:rPr>
          <w:sz w:val="16"/>
        </w:rPr>
        <w:t xml:space="preserve">, with which India’s relationship has been increasingly strained under Modi. And </w:t>
      </w:r>
      <w:r w:rsidRPr="00AF76AC">
        <w:rPr>
          <w:u w:val="single"/>
        </w:rPr>
        <w:t xml:space="preserve">it must have been particularly galling to the prime minister that </w:t>
      </w:r>
      <w:r w:rsidRPr="00790429">
        <w:rPr>
          <w:b/>
          <w:bCs/>
          <w:highlight w:val="green"/>
          <w:u w:val="single"/>
        </w:rPr>
        <w:t>even Pakistan</w:t>
      </w:r>
      <w:r w:rsidRPr="00790429">
        <w:rPr>
          <w:highlight w:val="green"/>
          <w:u w:val="single"/>
        </w:rPr>
        <w:t xml:space="preserve"> made an offer</w:t>
      </w:r>
      <w:r w:rsidRPr="00AF76AC">
        <w:rPr>
          <w:u w:val="single"/>
        </w:rPr>
        <w:t xml:space="preserve"> </w:t>
      </w:r>
      <w:r w:rsidRPr="00790429">
        <w:rPr>
          <w:highlight w:val="green"/>
          <w:u w:val="single"/>
        </w:rPr>
        <w:t>to help</w:t>
      </w:r>
      <w:r w:rsidRPr="00AF76AC">
        <w:rPr>
          <w:u w:val="single"/>
        </w:rPr>
        <w:t xml:space="preserve"> with medical supplies and equipment</w:t>
      </w:r>
      <w:r w:rsidRPr="00AF76AC">
        <w:rPr>
          <w:sz w:val="16"/>
        </w:rPr>
        <w:t xml:space="preserve">. </w:t>
      </w:r>
      <w:r w:rsidRPr="00AF76AC">
        <w:rPr>
          <w:u w:val="single"/>
        </w:rPr>
        <w:t>So woeful is India’s situation that it has started importing 88,000 pounds of medical oxygen daily from</w:t>
      </w:r>
      <w:r w:rsidRPr="00AF76AC">
        <w:rPr>
          <w:sz w:val="16"/>
        </w:rPr>
        <w:t xml:space="preserve"> the tiny Himalayan kingdom of </w:t>
      </w:r>
      <w:r w:rsidRPr="00AF76AC">
        <w:rPr>
          <w:u w:val="single"/>
        </w:rPr>
        <w:t>Bhutan</w:t>
      </w:r>
      <w:r w:rsidRPr="00AF76AC">
        <w:rPr>
          <w:sz w:val="16"/>
        </w:rPr>
        <w:t xml:space="preserve">. Most Indians acknowledge their country was in an economic recession last year, and accepting bilateral aid is more of a compulsion than a choice. But how will they reconcile that with the fact that work on a $2 billion project to reconstruct a government office complex in the national capital, including building a new residence for Modi, continues unabated as an “essential service” during the </w:t>
      </w:r>
      <w:r w:rsidRPr="004F1C86">
        <w:rPr>
          <w:sz w:val="16"/>
        </w:rPr>
        <w:t xml:space="preserve">pandemic? </w:t>
      </w:r>
      <w:r w:rsidRPr="004F1C86">
        <w:rPr>
          <w:u w:val="single"/>
        </w:rPr>
        <w:t xml:space="preserve">Modi boasted of having made India a </w:t>
      </w:r>
      <w:proofErr w:type="spellStart"/>
      <w:r w:rsidRPr="004F1C86">
        <w:rPr>
          <w:b/>
          <w:bCs/>
          <w:u w:val="single"/>
        </w:rPr>
        <w:t>Vishwaguru</w:t>
      </w:r>
      <w:proofErr w:type="spellEnd"/>
      <w:r w:rsidRPr="004F1C86">
        <w:rPr>
          <w:u w:val="single"/>
        </w:rPr>
        <w:t xml:space="preserve"> and personally</w:t>
      </w:r>
      <w:r w:rsidRPr="00AF76AC">
        <w:rPr>
          <w:u w:val="single"/>
        </w:rPr>
        <w:t xml:space="preserve"> enhancing national prestige through his numerous global trips</w:t>
      </w:r>
      <w:r w:rsidRPr="00AF76AC">
        <w:rPr>
          <w:sz w:val="16"/>
        </w:rPr>
        <w:t xml:space="preserve">. </w:t>
      </w:r>
      <w:r w:rsidRPr="00790429">
        <w:rPr>
          <w:highlight w:val="green"/>
          <w:u w:val="single"/>
        </w:rPr>
        <w:t>His ultranationalist supporters</w:t>
      </w:r>
      <w:r w:rsidRPr="00AF76AC">
        <w:rPr>
          <w:u w:val="single"/>
        </w:rPr>
        <w:t xml:space="preserve"> had </w:t>
      </w:r>
      <w:r w:rsidRPr="00790429">
        <w:rPr>
          <w:highlight w:val="green"/>
          <w:u w:val="single"/>
        </w:rPr>
        <w:t>started assuming India was</w:t>
      </w:r>
      <w:r w:rsidRPr="00AF76AC">
        <w:rPr>
          <w:u w:val="single"/>
        </w:rPr>
        <w:t xml:space="preserve"> already a </w:t>
      </w:r>
      <w:r w:rsidRPr="00790429">
        <w:rPr>
          <w:b/>
          <w:bCs/>
          <w:highlight w:val="green"/>
          <w:u w:val="single"/>
        </w:rPr>
        <w:t>global power</w:t>
      </w:r>
      <w:r w:rsidRPr="00AF76AC">
        <w:rPr>
          <w:sz w:val="16"/>
        </w:rPr>
        <w:t xml:space="preserve"> in the same league as the United States and China. </w:t>
      </w:r>
      <w:r w:rsidRPr="00790429">
        <w:rPr>
          <w:highlight w:val="green"/>
          <w:u w:val="single"/>
        </w:rPr>
        <w:t>This</w:t>
      </w:r>
      <w:r w:rsidRPr="00AF76AC">
        <w:rPr>
          <w:u w:val="single"/>
        </w:rPr>
        <w:t xml:space="preserve"> feeling </w:t>
      </w:r>
      <w:r w:rsidRPr="00790429">
        <w:rPr>
          <w:highlight w:val="green"/>
          <w:u w:val="single"/>
        </w:rPr>
        <w:t>tied in with</w:t>
      </w:r>
      <w:r w:rsidRPr="00AF76AC">
        <w:rPr>
          <w:u w:val="single"/>
        </w:rPr>
        <w:t xml:space="preserve"> his </w:t>
      </w:r>
      <w:r w:rsidRPr="00790429">
        <w:rPr>
          <w:highlight w:val="green"/>
          <w:u w:val="single"/>
        </w:rPr>
        <w:t>domestic political positioning</w:t>
      </w:r>
      <w:r w:rsidRPr="00AF76AC">
        <w:rPr>
          <w:sz w:val="16"/>
        </w:rPr>
        <w:t xml:space="preserve">. Hindutva, or homogenized Hindu nationalism, was offered as the ideology that had made this supremacy </w:t>
      </w:r>
      <w:r w:rsidRPr="004F1C86">
        <w:rPr>
          <w:sz w:val="16"/>
        </w:rPr>
        <w:t xml:space="preserve">possible. </w:t>
      </w:r>
      <w:r w:rsidRPr="004F1C86">
        <w:rPr>
          <w:u w:val="single"/>
        </w:rPr>
        <w:t xml:space="preserve">But now Modi’s supporters find their dreams of a </w:t>
      </w:r>
      <w:r w:rsidRPr="004F1C86">
        <w:rPr>
          <w:b/>
          <w:bCs/>
          <w:u w:val="single"/>
        </w:rPr>
        <w:t>global power shattered</w:t>
      </w:r>
      <w:r w:rsidRPr="004F1C86">
        <w:rPr>
          <w:b/>
          <w:bCs/>
          <w:sz w:val="16"/>
        </w:rPr>
        <w:t>.</w:t>
      </w:r>
      <w:r w:rsidRPr="004F1C86">
        <w:rPr>
          <w:sz w:val="16"/>
        </w:rPr>
        <w:t xml:space="preserve"> </w:t>
      </w:r>
      <w:r w:rsidRPr="004F1C86">
        <w:rPr>
          <w:u w:val="single"/>
        </w:rPr>
        <w:t>They mu</w:t>
      </w:r>
      <w:r w:rsidRPr="00AF76AC">
        <w:rPr>
          <w:u w:val="single"/>
        </w:rPr>
        <w:t>st</w:t>
      </w:r>
      <w:r w:rsidRPr="00AF76AC">
        <w:rPr>
          <w:sz w:val="16"/>
        </w:rPr>
        <w:t xml:space="preserve"> instead </w:t>
      </w:r>
      <w:r w:rsidRPr="00AF76AC">
        <w:rPr>
          <w:u w:val="single"/>
        </w:rPr>
        <w:t>confront</w:t>
      </w:r>
      <w:r w:rsidRPr="00AF76AC">
        <w:rPr>
          <w:sz w:val="16"/>
        </w:rPr>
        <w:t xml:space="preserve"> the </w:t>
      </w:r>
      <w:r w:rsidRPr="00AF76AC">
        <w:rPr>
          <w:u w:val="single"/>
        </w:rPr>
        <w:t>harsh reality of being citizens</w:t>
      </w:r>
      <w:r w:rsidRPr="00AF76AC">
        <w:rPr>
          <w:sz w:val="16"/>
        </w:rPr>
        <w:t xml:space="preserve"> </w:t>
      </w:r>
      <w:r w:rsidRPr="00AF76AC">
        <w:rPr>
          <w:u w:val="single"/>
        </w:rPr>
        <w:t>of</w:t>
      </w:r>
      <w:r w:rsidRPr="00AF76AC">
        <w:rPr>
          <w:sz w:val="16"/>
        </w:rPr>
        <w:t xml:space="preserve"> </w:t>
      </w:r>
      <w:r w:rsidRPr="00AF76AC">
        <w:rPr>
          <w:u w:val="single"/>
        </w:rPr>
        <w:t>a</w:t>
      </w:r>
      <w:r w:rsidRPr="00AF76AC">
        <w:rPr>
          <w:sz w:val="16"/>
        </w:rPr>
        <w:t xml:space="preserve"> so-called “</w:t>
      </w:r>
      <w:r w:rsidRPr="00AF76AC">
        <w:rPr>
          <w:u w:val="single"/>
        </w:rPr>
        <w:t>third world country</w:t>
      </w:r>
      <w:r w:rsidRPr="00AF76AC">
        <w:rPr>
          <w:sz w:val="16"/>
        </w:rPr>
        <w:t xml:space="preserve">,” </w:t>
      </w:r>
      <w:r w:rsidRPr="00AF76AC">
        <w:rPr>
          <w:u w:val="single"/>
        </w:rPr>
        <w:t>which is dependent once again on the largesse of others</w:t>
      </w:r>
      <w:r w:rsidRPr="00AF76AC">
        <w:rPr>
          <w:sz w:val="16"/>
        </w:rPr>
        <w:t xml:space="preserve">. As the Indian economy continues to be hammered by the pandemic, there is little Modi can offer economically to his base. </w:t>
      </w:r>
      <w:r w:rsidRPr="00AF76AC">
        <w:rPr>
          <w:u w:val="single"/>
        </w:rPr>
        <w:t xml:space="preserve">The </w:t>
      </w:r>
      <w:r w:rsidRPr="00790429">
        <w:rPr>
          <w:highlight w:val="green"/>
          <w:u w:val="single"/>
        </w:rPr>
        <w:t xml:space="preserve">edifice of </w:t>
      </w:r>
      <w:r w:rsidRPr="00790429">
        <w:rPr>
          <w:b/>
          <w:bCs/>
          <w:highlight w:val="green"/>
          <w:u w:val="single"/>
        </w:rPr>
        <w:t>nationalist</w:t>
      </w:r>
      <w:r w:rsidRPr="00AF76AC">
        <w:rPr>
          <w:u w:val="single"/>
        </w:rPr>
        <w:t xml:space="preserve"> </w:t>
      </w:r>
      <w:r w:rsidRPr="00790429">
        <w:rPr>
          <w:highlight w:val="green"/>
          <w:u w:val="single"/>
        </w:rPr>
        <w:t>pride</w:t>
      </w:r>
      <w:r w:rsidRPr="00AF76AC">
        <w:rPr>
          <w:u w:val="single"/>
        </w:rPr>
        <w:t xml:space="preserve">, prestige, </w:t>
      </w:r>
      <w:r w:rsidRPr="00790429">
        <w:rPr>
          <w:highlight w:val="green"/>
          <w:u w:val="single"/>
        </w:rPr>
        <w:t xml:space="preserve">and </w:t>
      </w:r>
      <w:r w:rsidRPr="00790429">
        <w:rPr>
          <w:b/>
          <w:bCs/>
          <w:highlight w:val="green"/>
          <w:u w:val="single"/>
        </w:rPr>
        <w:t>global respect</w:t>
      </w:r>
      <w:r w:rsidRPr="00790429">
        <w:rPr>
          <w:highlight w:val="green"/>
          <w:u w:val="single"/>
        </w:rPr>
        <w:t xml:space="preserve"> built by Modi</w:t>
      </w:r>
      <w:r w:rsidRPr="00AF76AC">
        <w:rPr>
          <w:u w:val="single"/>
        </w:rPr>
        <w:t xml:space="preserve"> on his so-called foreign-policy prowess </w:t>
      </w:r>
      <w:r w:rsidRPr="00790429">
        <w:rPr>
          <w:highlight w:val="green"/>
          <w:u w:val="single"/>
        </w:rPr>
        <w:t>has been demolished by</w:t>
      </w:r>
      <w:r w:rsidRPr="00AF76AC">
        <w:rPr>
          <w:u w:val="single"/>
        </w:rPr>
        <w:t xml:space="preserve"> the </w:t>
      </w:r>
      <w:r w:rsidRPr="00790429">
        <w:rPr>
          <w:highlight w:val="green"/>
          <w:u w:val="single"/>
        </w:rPr>
        <w:t>pandemic</w:t>
      </w:r>
      <w:r w:rsidRPr="00AF76AC">
        <w:rPr>
          <w:sz w:val="16"/>
        </w:rPr>
        <w:t xml:space="preserve">. The pandemic has hurt India in other ways too. Australia, a member of the Quadrilateral Security Dialogue (or Quad), has imposed a ban on its citizens from returning home, threatening five-year prison sentences, if they have spent time in India. In its first leaders’ summit in March, the grouping decided to provide a billion doses of the COVID-19 vaccine to the Indo-Pacific region by 2022. The vaccines were to be produced in India, funded by the United States and Japan, and distributed by Australia, in what was seen as the showpiece initiative to move the Quad away from its security-centric approach and soften its reputation as an anti-China grouping. With India struggling to produce vaccines for its own citizens hit by the pandemic, it is unlikely the Quad will be able to keep its scheme on schedule. In the bargain, New Delhi’s position as the lynchpin of the Quad stands considerably diminished. If India stumbles, the American dream of the Quad can never become a reality. Beijing has already moved in to take advantage of India’s misfortune to strengthen its ties with other South Asian countries. Last Tuesday, the Chinese foreign minister held a meeting with his counterparts from Afghanistan, Bangladesh, Nepal, Pakistan, and Sri Lanka for cooperation against COVID-19. India was absent from the meeting. And although Afghanistan, Bangladesh, Nepal, and Sri Lanka have received some vaccine supplies from India and expect more, these countries are now looking toward Beijing for doses after New Delhi failed to keep up its commercial and COVAX commitments. In the race between the two Asian giants to be an attractive and reliable partner in South Asia, India seems to have finished behind China. China has also pressed its advantage along its restive border with India. After an initial disengagement in Ladakh, India, China refused to pull back any further from other Indian-held territories it had moved into last summer. It stonewalled Indian attempts to discuss these areas in the last round of talks between the two sides, and it has constructed permanent military infrastructure and deployed troops close to the disputed border. </w:t>
      </w:r>
      <w:r w:rsidRPr="00790429">
        <w:rPr>
          <w:highlight w:val="green"/>
          <w:u w:val="single"/>
        </w:rPr>
        <w:t>If there were ever a time for India to demonstrate</w:t>
      </w:r>
      <w:r w:rsidRPr="00AF76AC">
        <w:rPr>
          <w:u w:val="single"/>
        </w:rPr>
        <w:t xml:space="preserve"> its </w:t>
      </w:r>
      <w:r w:rsidRPr="00790429">
        <w:rPr>
          <w:highlight w:val="green"/>
          <w:u w:val="single"/>
        </w:rPr>
        <w:t>strength, it would be now</w:t>
      </w:r>
      <w:r w:rsidRPr="00AF76AC">
        <w:rPr>
          <w:u w:val="single"/>
        </w:rPr>
        <w:t xml:space="preserve">. </w:t>
      </w:r>
      <w:r w:rsidRPr="00790429">
        <w:rPr>
          <w:highlight w:val="green"/>
          <w:u w:val="single"/>
        </w:rPr>
        <w:t>But</w:t>
      </w:r>
      <w:r w:rsidRPr="00AF76AC">
        <w:rPr>
          <w:u w:val="single"/>
        </w:rPr>
        <w:t xml:space="preserve"> the second wave of </w:t>
      </w:r>
      <w:r w:rsidRPr="00790429">
        <w:rPr>
          <w:highlight w:val="green"/>
          <w:u w:val="single"/>
        </w:rPr>
        <w:t xml:space="preserve">COVID-19 has forced </w:t>
      </w:r>
      <w:r w:rsidRPr="00790429">
        <w:rPr>
          <w:b/>
          <w:bCs/>
          <w:highlight w:val="green"/>
          <w:u w:val="single"/>
        </w:rPr>
        <w:t>the opposite</w:t>
      </w:r>
      <w:r w:rsidRPr="00AF76AC">
        <w:rPr>
          <w:sz w:val="16"/>
        </w:rPr>
        <w:t xml:space="preserve">. </w:t>
      </w:r>
      <w:r w:rsidRPr="00AF76AC">
        <w:rPr>
          <w:u w:val="single"/>
        </w:rPr>
        <w:t xml:space="preserve">A </w:t>
      </w:r>
      <w:r w:rsidRPr="00790429">
        <w:rPr>
          <w:highlight w:val="green"/>
          <w:u w:val="single"/>
        </w:rPr>
        <w:t>similar impact will be felt during</w:t>
      </w:r>
      <w:r w:rsidRPr="00AF76AC">
        <w:rPr>
          <w:u w:val="single"/>
        </w:rPr>
        <w:t xml:space="preserve"> New </w:t>
      </w:r>
      <w:r w:rsidRPr="00790429">
        <w:rPr>
          <w:highlight w:val="green"/>
          <w:u w:val="single"/>
        </w:rPr>
        <w:t>Delhi’s</w:t>
      </w:r>
      <w:r w:rsidRPr="00AF76AC">
        <w:rPr>
          <w:u w:val="single"/>
        </w:rPr>
        <w:t xml:space="preserve"> ongoing backchannel </w:t>
      </w:r>
      <w:r w:rsidRPr="00790429">
        <w:rPr>
          <w:highlight w:val="green"/>
          <w:u w:val="single"/>
        </w:rPr>
        <w:t>talks</w:t>
      </w:r>
      <w:r w:rsidRPr="00AF76AC">
        <w:rPr>
          <w:u w:val="single"/>
        </w:rPr>
        <w:t xml:space="preserve"> </w:t>
      </w:r>
      <w:r w:rsidRPr="00790429">
        <w:rPr>
          <w:highlight w:val="green"/>
          <w:u w:val="single"/>
        </w:rPr>
        <w:t>with</w:t>
      </w:r>
      <w:r w:rsidRPr="00AF76AC">
        <w:rPr>
          <w:u w:val="single"/>
        </w:rPr>
        <w:t xml:space="preserve"> Islamabad</w:t>
      </w:r>
      <w:r w:rsidRPr="00AF76AC">
        <w:rPr>
          <w:sz w:val="16"/>
        </w:rPr>
        <w:t xml:space="preserve">, where </w:t>
      </w:r>
      <w:r w:rsidRPr="00790429">
        <w:rPr>
          <w:highlight w:val="green"/>
          <w:u w:val="single"/>
        </w:rPr>
        <w:t>Pakistan</w:t>
      </w:r>
      <w:r w:rsidRPr="00AF76AC">
        <w:rPr>
          <w:u w:val="single"/>
        </w:rPr>
        <w:t xml:space="preserve"> will likely try to take </w:t>
      </w:r>
      <w:r w:rsidRPr="001D087D">
        <w:rPr>
          <w:b/>
          <w:bCs/>
          <w:u w:val="single"/>
        </w:rPr>
        <w:t>full advantage</w:t>
      </w:r>
      <w:r w:rsidRPr="00AF76AC">
        <w:rPr>
          <w:u w:val="single"/>
        </w:rPr>
        <w:t xml:space="preserve"> of any </w:t>
      </w:r>
      <w:r w:rsidRPr="001D087D">
        <w:rPr>
          <w:b/>
          <w:bCs/>
          <w:u w:val="single"/>
        </w:rPr>
        <w:t>chinks in India’s armor</w:t>
      </w:r>
      <w:r w:rsidRPr="00AF76AC">
        <w:rPr>
          <w:sz w:val="16"/>
        </w:rPr>
        <w:t xml:space="preserve">. </w:t>
      </w:r>
      <w:r w:rsidRPr="00AF76AC">
        <w:rPr>
          <w:u w:val="single"/>
        </w:rPr>
        <w:t>India cannot afford to walk away from those talks</w:t>
      </w:r>
      <w:r w:rsidRPr="00AF76AC">
        <w:rPr>
          <w:sz w:val="16"/>
        </w:rPr>
        <w:t xml:space="preserve"> as it has already been forced to engage with Islamabad due to its own inability to handle a two-front threat from China and Pakistan. An economy and </w:t>
      </w:r>
      <w:r w:rsidRPr="00AF76AC">
        <w:rPr>
          <w:u w:val="single"/>
        </w:rPr>
        <w:t xml:space="preserve">a country ravaged by the pandemic makes the dual threat an even more </w:t>
      </w:r>
      <w:r w:rsidRPr="001D087D">
        <w:rPr>
          <w:b/>
          <w:bCs/>
          <w:u w:val="single"/>
        </w:rPr>
        <w:t>challenging proposition</w:t>
      </w:r>
      <w:r w:rsidRPr="00AF76AC">
        <w:rPr>
          <w:u w:val="single"/>
        </w:rPr>
        <w:t xml:space="preserve"> for India</w:t>
      </w:r>
      <w:r w:rsidRPr="00AF76AC">
        <w:rPr>
          <w:sz w:val="16"/>
        </w:rPr>
        <w:t>—</w:t>
      </w:r>
      <w:r w:rsidRPr="00AF76AC">
        <w:rPr>
          <w:u w:val="single"/>
        </w:rPr>
        <w:t>and hands Pakistan an unexpected advantage in the talks.</w:t>
      </w:r>
    </w:p>
    <w:p w14:paraId="268CAC49" w14:textId="77777777" w:rsidR="003A6249" w:rsidRDefault="003A6249" w:rsidP="003A6249">
      <w:pPr>
        <w:pStyle w:val="Heading4"/>
        <w:rPr>
          <w:rStyle w:val="Style13ptBold"/>
          <w:b/>
          <w:bCs w:val="0"/>
        </w:rPr>
      </w:pPr>
      <w:r w:rsidRPr="00AB2BD2">
        <w:rPr>
          <w:rStyle w:val="Style13ptBold"/>
          <w:b/>
          <w:bCs w:val="0"/>
          <w:u w:val="single"/>
        </w:rPr>
        <w:lastRenderedPageBreak/>
        <w:t>Revitalized</w:t>
      </w:r>
      <w:r>
        <w:rPr>
          <w:rStyle w:val="Style13ptBold"/>
          <w:b/>
          <w:bCs w:val="0"/>
        </w:rPr>
        <w:t xml:space="preserve"> risk-taking risks Indo-Pak confrontations – those go </w:t>
      </w:r>
      <w:r w:rsidRPr="00AB2BD2">
        <w:rPr>
          <w:rStyle w:val="Style13ptBold"/>
          <w:b/>
          <w:bCs w:val="0"/>
          <w:u w:val="single"/>
        </w:rPr>
        <w:t>nuclear</w:t>
      </w:r>
      <w:r>
        <w:rPr>
          <w:rStyle w:val="Style13ptBold"/>
          <w:b/>
          <w:bCs w:val="0"/>
        </w:rPr>
        <w:t>.</w:t>
      </w:r>
    </w:p>
    <w:p w14:paraId="7DBA386B" w14:textId="77777777" w:rsidR="003A6249" w:rsidRPr="00FB2946" w:rsidRDefault="003A6249" w:rsidP="003A6249">
      <w:pPr>
        <w:rPr>
          <w:sz w:val="16"/>
        </w:rPr>
      </w:pPr>
      <w:r w:rsidRPr="00EE2F33">
        <w:rPr>
          <w:rStyle w:val="Style13ptBold"/>
        </w:rPr>
        <w:t>Roblin ‘20</w:t>
      </w:r>
      <w:r w:rsidRPr="00EE2F33">
        <w:t xml:space="preserve"> </w:t>
      </w:r>
      <w:r w:rsidRPr="00FB2946">
        <w:rPr>
          <w:sz w:val="16"/>
        </w:rPr>
        <w:t>[Sebastien; university instructor for the Peace Corps in China, master’s degree in conflict resolution from Georgetown University; 3-16-2020; "Yes a Pakistani-Indian Nuclear War Would Kill People All Over the Planet"; National Interest; https://nationalinterest.org/blog/buzz/yes-pakistani-indian-nuclear-war-would-kill-people-all-over-planet-133642; accessed 3-17-202</w:t>
      </w:r>
      <w:r>
        <w:rPr>
          <w:sz w:val="16"/>
        </w:rPr>
        <w:t>0</w:t>
      </w:r>
      <w:r w:rsidRPr="00FB2946">
        <w:rPr>
          <w:sz w:val="16"/>
        </w:rPr>
        <w:t>]</w:t>
      </w:r>
    </w:p>
    <w:p w14:paraId="48A7DE0D" w14:textId="3E82C772" w:rsidR="003A6249" w:rsidRPr="003A6249" w:rsidRDefault="003A6249" w:rsidP="003A6249">
      <w:pPr>
        <w:rPr>
          <w:u w:val="single"/>
        </w:rPr>
      </w:pPr>
      <w:r w:rsidRPr="00FB2946">
        <w:rPr>
          <w:sz w:val="16"/>
        </w:rPr>
        <w:t xml:space="preserve">Such assessments are not only shockingly callous but shortsighted. In fact, several </w:t>
      </w:r>
      <w:r w:rsidRPr="00790429">
        <w:rPr>
          <w:highlight w:val="green"/>
          <w:u w:val="single"/>
        </w:rPr>
        <w:t>studies</w:t>
      </w:r>
      <w:r w:rsidRPr="00FB2946">
        <w:rPr>
          <w:sz w:val="16"/>
        </w:rPr>
        <w:t xml:space="preserve"> have </w:t>
      </w:r>
      <w:r w:rsidRPr="00790429">
        <w:rPr>
          <w:highlight w:val="green"/>
          <w:u w:val="single"/>
        </w:rPr>
        <w:t>modeled</w:t>
      </w:r>
      <w:r w:rsidRPr="008307E8">
        <w:rPr>
          <w:u w:val="single"/>
        </w:rPr>
        <w:t xml:space="preserve"> the </w:t>
      </w:r>
      <w:r w:rsidRPr="008307E8">
        <w:rPr>
          <w:rStyle w:val="Emphasis"/>
        </w:rPr>
        <w:t xml:space="preserve">global </w:t>
      </w:r>
      <w:r w:rsidRPr="00790429">
        <w:rPr>
          <w:rStyle w:val="Emphasis"/>
          <w:highlight w:val="green"/>
        </w:rPr>
        <w:t>impact</w:t>
      </w:r>
      <w:r w:rsidRPr="00790429">
        <w:rPr>
          <w:highlight w:val="green"/>
          <w:u w:val="single"/>
        </w:rPr>
        <w:t xml:space="preserve"> of</w:t>
      </w:r>
      <w:r w:rsidRPr="008307E8">
        <w:rPr>
          <w:u w:val="single"/>
        </w:rPr>
        <w:t xml:space="preserve"> a “limited” ten-day nuclear </w:t>
      </w:r>
      <w:r w:rsidRPr="00790429">
        <w:rPr>
          <w:highlight w:val="green"/>
          <w:u w:val="single"/>
        </w:rPr>
        <w:t>war in which India and Pakistan</w:t>
      </w:r>
      <w:r w:rsidRPr="008307E8">
        <w:rPr>
          <w:u w:val="single"/>
        </w:rPr>
        <w:t xml:space="preserve"> each </w:t>
      </w:r>
      <w:r w:rsidRPr="00790429">
        <w:rPr>
          <w:highlight w:val="green"/>
          <w:u w:val="single"/>
        </w:rPr>
        <w:t>exchange</w:t>
      </w:r>
      <w:r w:rsidRPr="008307E8">
        <w:rPr>
          <w:u w:val="single"/>
        </w:rPr>
        <w:t xml:space="preserve"> fifty </w:t>
      </w:r>
      <w:r w:rsidRPr="008307E8">
        <w:rPr>
          <w:rStyle w:val="Emphasis"/>
        </w:rPr>
        <w:t>15-kiloton</w:t>
      </w:r>
      <w:r w:rsidRPr="008307E8">
        <w:rPr>
          <w:u w:val="single"/>
        </w:rPr>
        <w:t xml:space="preserve"> </w:t>
      </w:r>
      <w:r w:rsidRPr="00790429">
        <w:rPr>
          <w:highlight w:val="green"/>
          <w:u w:val="single"/>
        </w:rPr>
        <w:t>nuclear bombs</w:t>
      </w:r>
      <w:r w:rsidRPr="00FB2946">
        <w:rPr>
          <w:sz w:val="16"/>
        </w:rPr>
        <w:t xml:space="preserve"> equivalent in yield to the Little Boy uranium bomb dropped on Hiroshima. </w:t>
      </w:r>
      <w:r w:rsidRPr="00FB2946">
        <w:rPr>
          <w:sz w:val="16"/>
          <w:szCs w:val="16"/>
        </w:rPr>
        <w:t xml:space="preserve">Their findings concluded that spillover would in no way be “limited,” directly impacting people across the globe that would struggle to locate Kashmir on a map. </w:t>
      </w:r>
      <w:r w:rsidRPr="00FB2946">
        <w:rPr>
          <w:sz w:val="16"/>
        </w:rPr>
        <w:t xml:space="preserve">And </w:t>
      </w:r>
      <w:r w:rsidRPr="008307E8">
        <w:rPr>
          <w:u w:val="single"/>
        </w:rPr>
        <w:t xml:space="preserve">those </w:t>
      </w:r>
      <w:r w:rsidRPr="00790429">
        <w:rPr>
          <w:highlight w:val="green"/>
          <w:u w:val="single"/>
        </w:rPr>
        <w:t>results are</w:t>
      </w:r>
      <w:r>
        <w:t xml:space="preserve"> merely </w:t>
      </w:r>
      <w:r w:rsidRPr="008307E8">
        <w:rPr>
          <w:u w:val="single"/>
        </w:rPr>
        <w:t xml:space="preserve">a </w:t>
      </w:r>
      <w:r w:rsidRPr="00790429">
        <w:rPr>
          <w:rStyle w:val="Emphasis"/>
          <w:highlight w:val="green"/>
        </w:rPr>
        <w:t>conservative baseline</w:t>
      </w:r>
      <w:r w:rsidRPr="008307E8">
        <w:rPr>
          <w:u w:val="single"/>
        </w:rPr>
        <w:t>, as India and Pakistan are estimated to possess</w:t>
      </w:r>
      <w:r>
        <w:t xml:space="preserve"> over </w:t>
      </w:r>
      <w:r w:rsidRPr="008307E8">
        <w:rPr>
          <w:rStyle w:val="Emphasis"/>
        </w:rPr>
        <w:t>260 warheads</w:t>
      </w:r>
      <w:r w:rsidRPr="008307E8">
        <w:rPr>
          <w:u w:val="single"/>
        </w:rPr>
        <w:t>. Some</w:t>
      </w:r>
      <w:r>
        <w:t xml:space="preserve"> likely </w:t>
      </w:r>
      <w:r w:rsidRPr="008307E8">
        <w:rPr>
          <w:u w:val="single"/>
        </w:rPr>
        <w:t xml:space="preserve">have yields exceeding </w:t>
      </w:r>
      <w:r w:rsidRPr="008307E8">
        <w:rPr>
          <w:rStyle w:val="Emphasis"/>
        </w:rPr>
        <w:t>15-kilotons</w:t>
      </w:r>
      <w:r w:rsidRPr="008307E8">
        <w:rPr>
          <w:u w:val="single"/>
        </w:rPr>
        <w:t>, which is</w:t>
      </w:r>
      <w:r>
        <w:t xml:space="preserve"> relatively </w:t>
      </w:r>
      <w:r w:rsidRPr="008307E8">
        <w:rPr>
          <w:u w:val="single"/>
        </w:rPr>
        <w:t xml:space="preserve">small compared to modern </w:t>
      </w:r>
      <w:r w:rsidRPr="008307E8">
        <w:rPr>
          <w:rStyle w:val="Emphasis"/>
        </w:rPr>
        <w:t>strategic warheads</w:t>
      </w:r>
      <w:r w:rsidRPr="008307E8">
        <w:rPr>
          <w:u w:val="single"/>
        </w:rPr>
        <w:t>.</w:t>
      </w:r>
      <w:r>
        <w:rPr>
          <w:u w:val="single"/>
        </w:rPr>
        <w:t xml:space="preserve"> </w:t>
      </w:r>
      <w:r w:rsidRPr="008307E8">
        <w:rPr>
          <w:sz w:val="16"/>
          <w:szCs w:val="16"/>
        </w:rPr>
        <w:t>Casualties</w:t>
      </w:r>
      <w:r>
        <w:rPr>
          <w:sz w:val="16"/>
          <w:szCs w:val="16"/>
        </w:rPr>
        <w:t xml:space="preserve"> </w:t>
      </w:r>
      <w:r w:rsidRPr="008307E8">
        <w:rPr>
          <w:sz w:val="16"/>
        </w:rPr>
        <w:t xml:space="preserve">Recurring </w:t>
      </w:r>
      <w:r w:rsidRPr="008307E8">
        <w:rPr>
          <w:rStyle w:val="Emphasis"/>
        </w:rPr>
        <w:t>terrorist attacks</w:t>
      </w:r>
      <w:r w:rsidRPr="008307E8">
        <w:rPr>
          <w:u w:val="single"/>
        </w:rPr>
        <w:t xml:space="preserve"> by Pakistan</w:t>
      </w:r>
      <w:r w:rsidRPr="008307E8">
        <w:rPr>
          <w:sz w:val="16"/>
        </w:rPr>
        <w:t xml:space="preserve">-sponsored </w:t>
      </w:r>
      <w:r w:rsidRPr="008307E8">
        <w:rPr>
          <w:u w:val="single"/>
        </w:rPr>
        <w:t>militant groups over</w:t>
      </w:r>
      <w:r w:rsidRPr="008307E8">
        <w:rPr>
          <w:sz w:val="16"/>
        </w:rPr>
        <w:t xml:space="preserve"> the status of India’s Muslim-majority Jammu and </w:t>
      </w:r>
      <w:r w:rsidRPr="008307E8">
        <w:rPr>
          <w:u w:val="single"/>
        </w:rPr>
        <w:t>Kashmir</w:t>
      </w:r>
      <w:r w:rsidRPr="008307E8">
        <w:rPr>
          <w:sz w:val="16"/>
        </w:rPr>
        <w:t xml:space="preserve"> state </w:t>
      </w:r>
      <w:r w:rsidRPr="008307E8">
        <w:rPr>
          <w:u w:val="single"/>
        </w:rPr>
        <w:t xml:space="preserve">have </w:t>
      </w:r>
      <w:r w:rsidRPr="008307E8">
        <w:rPr>
          <w:rStyle w:val="Emphasis"/>
        </w:rPr>
        <w:t>repeatedly led</w:t>
      </w:r>
      <w:r w:rsidRPr="008307E8">
        <w:rPr>
          <w:u w:val="single"/>
        </w:rPr>
        <w:t xml:space="preserve"> to threats of</w:t>
      </w:r>
      <w:r w:rsidRPr="008307E8">
        <w:rPr>
          <w:sz w:val="16"/>
        </w:rPr>
        <w:t xml:space="preserve"> a </w:t>
      </w:r>
      <w:r w:rsidRPr="008307E8">
        <w:rPr>
          <w:u w:val="single"/>
        </w:rPr>
        <w:t>conventional military retaliation by New Delhi.</w:t>
      </w:r>
      <w:r>
        <w:rPr>
          <w:u w:val="single"/>
        </w:rPr>
        <w:t xml:space="preserve"> </w:t>
      </w:r>
      <w:r w:rsidRPr="008307E8">
        <w:rPr>
          <w:u w:val="single"/>
        </w:rPr>
        <w:t>Pakistan</w:t>
      </w:r>
      <w:r w:rsidRPr="008307E8">
        <w:rPr>
          <w:sz w:val="16"/>
        </w:rPr>
        <w:t xml:space="preserve">, in turn, </w:t>
      </w:r>
      <w:r w:rsidRPr="008307E8">
        <w:rPr>
          <w:u w:val="single"/>
        </w:rPr>
        <w:t xml:space="preserve">maintains it may use </w:t>
      </w:r>
      <w:r w:rsidRPr="008307E8">
        <w:rPr>
          <w:rStyle w:val="Emphasis"/>
        </w:rPr>
        <w:t>nuclear weapons</w:t>
      </w:r>
      <w:r w:rsidRPr="008307E8">
        <w:rPr>
          <w:u w:val="single"/>
        </w:rPr>
        <w:t xml:space="preserve"> as a </w:t>
      </w:r>
      <w:r w:rsidRPr="008307E8">
        <w:rPr>
          <w:rStyle w:val="Emphasis"/>
        </w:rPr>
        <w:t>first-strike weapon</w:t>
      </w:r>
      <w:r w:rsidRPr="008307E8">
        <w:rPr>
          <w:u w:val="single"/>
        </w:rPr>
        <w:t xml:space="preserve"> to counter-balance India’s superior </w:t>
      </w:r>
      <w:r w:rsidRPr="008307E8">
        <w:rPr>
          <w:rStyle w:val="Emphasis"/>
        </w:rPr>
        <w:t>conventional forces</w:t>
      </w:r>
      <w:r w:rsidRPr="008307E8">
        <w:rPr>
          <w:u w:val="single"/>
        </w:rPr>
        <w:t xml:space="preserve">. Triggers could involve the </w:t>
      </w:r>
      <w:r w:rsidRPr="008307E8">
        <w:rPr>
          <w:rStyle w:val="Emphasis"/>
        </w:rPr>
        <w:t>destruction</w:t>
      </w:r>
      <w:r w:rsidRPr="008307E8">
        <w:rPr>
          <w:u w:val="single"/>
        </w:rPr>
        <w:t xml:space="preserve"> of</w:t>
      </w:r>
      <w:r w:rsidRPr="008307E8">
        <w:rPr>
          <w:sz w:val="16"/>
        </w:rPr>
        <w:t xml:space="preserve"> a large part of </w:t>
      </w:r>
      <w:r w:rsidRPr="008307E8">
        <w:rPr>
          <w:u w:val="single"/>
        </w:rPr>
        <w:t xml:space="preserve">Pakistan’s military or </w:t>
      </w:r>
      <w:r w:rsidRPr="008307E8">
        <w:rPr>
          <w:rStyle w:val="Emphasis"/>
        </w:rPr>
        <w:t>penetration</w:t>
      </w:r>
      <w:r w:rsidRPr="008307E8">
        <w:rPr>
          <w:u w:val="single"/>
        </w:rPr>
        <w:t xml:space="preserve"> by Indian forces deep into Pakistani territory. Islamabad</w:t>
      </w:r>
      <w:r w:rsidRPr="008307E8">
        <w:rPr>
          <w:sz w:val="16"/>
        </w:rPr>
        <w:t xml:space="preserve"> also </w:t>
      </w:r>
      <w:r w:rsidRPr="008307E8">
        <w:rPr>
          <w:u w:val="single"/>
        </w:rPr>
        <w:t xml:space="preserve">claims it might authorize a strike in event of a damaging </w:t>
      </w:r>
      <w:r w:rsidRPr="008307E8">
        <w:rPr>
          <w:rStyle w:val="Emphasis"/>
        </w:rPr>
        <w:t>Indian blockade</w:t>
      </w:r>
      <w:r w:rsidRPr="008307E8">
        <w:rPr>
          <w:u w:val="single"/>
        </w:rPr>
        <w:t xml:space="preserve"> or political </w:t>
      </w:r>
      <w:r w:rsidRPr="008307E8">
        <w:rPr>
          <w:rStyle w:val="Emphasis"/>
        </w:rPr>
        <w:t>destabilization</w:t>
      </w:r>
      <w:r w:rsidRPr="008307E8">
        <w:rPr>
          <w:u w:val="single"/>
        </w:rPr>
        <w:t xml:space="preserve"> instigated by India.</w:t>
      </w:r>
      <w:r>
        <w:rPr>
          <w:u w:val="single"/>
        </w:rPr>
        <w:t xml:space="preserve"> </w:t>
      </w:r>
      <w:r w:rsidRPr="008307E8">
        <w:rPr>
          <w:sz w:val="16"/>
          <w:szCs w:val="16"/>
        </w:rPr>
        <w:t xml:space="preserve">India’s official policy is that it will never be first to strike with nuclear weapons—but that once any nukes are used against it, New </w:t>
      </w:r>
      <w:proofErr w:type="spellStart"/>
      <w:r w:rsidRPr="008307E8">
        <w:rPr>
          <w:sz w:val="16"/>
          <w:szCs w:val="16"/>
        </w:rPr>
        <w:t>Dehli</w:t>
      </w:r>
      <w:proofErr w:type="spellEnd"/>
      <w:r w:rsidRPr="008307E8">
        <w:rPr>
          <w:sz w:val="16"/>
          <w:szCs w:val="16"/>
        </w:rPr>
        <w:t xml:space="preserve"> will unleash an all-out retaliation.</w:t>
      </w:r>
      <w:r>
        <w:rPr>
          <w:sz w:val="16"/>
          <w:szCs w:val="16"/>
        </w:rPr>
        <w:t xml:space="preserve"> </w:t>
      </w:r>
      <w:r w:rsidRPr="008307E8">
        <w:rPr>
          <w:sz w:val="16"/>
        </w:rPr>
        <w:t xml:space="preserve">The Little Boy bomb alone killed around 100,000 Japanese—between 30 to 40 percent of Hiroshima’s population—and destroyed 69 percent of the buildings in the city. But </w:t>
      </w:r>
      <w:r w:rsidRPr="008307E8">
        <w:rPr>
          <w:u w:val="single"/>
        </w:rPr>
        <w:t>Pakistan and India host</w:t>
      </w:r>
      <w:r w:rsidRPr="008307E8">
        <w:rPr>
          <w:sz w:val="16"/>
        </w:rPr>
        <w:t xml:space="preserve"> some of </w:t>
      </w:r>
      <w:r w:rsidRPr="008307E8">
        <w:rPr>
          <w:u w:val="single"/>
        </w:rPr>
        <w:t xml:space="preserve">the most </w:t>
      </w:r>
      <w:r w:rsidRPr="008307E8">
        <w:rPr>
          <w:rStyle w:val="Emphasis"/>
        </w:rPr>
        <w:t>populous</w:t>
      </w:r>
      <w:r w:rsidRPr="008307E8">
        <w:rPr>
          <w:u w:val="single"/>
        </w:rPr>
        <w:t xml:space="preserve"> and </w:t>
      </w:r>
      <w:r w:rsidRPr="008307E8">
        <w:rPr>
          <w:rStyle w:val="Emphasis"/>
        </w:rPr>
        <w:t>densely populated</w:t>
      </w:r>
      <w:r w:rsidRPr="008307E8">
        <w:rPr>
          <w:u w:val="single"/>
        </w:rPr>
        <w:t xml:space="preserve"> cities on the planet</w:t>
      </w:r>
      <w:r w:rsidRPr="008307E8">
        <w:rPr>
          <w:sz w:val="16"/>
        </w:rPr>
        <w:t xml:space="preserve">, with population densities of Calcutta, </w:t>
      </w:r>
      <w:proofErr w:type="gramStart"/>
      <w:r w:rsidRPr="008307E8">
        <w:rPr>
          <w:sz w:val="16"/>
        </w:rPr>
        <w:t>Karachi</w:t>
      </w:r>
      <w:proofErr w:type="gramEnd"/>
      <w:r w:rsidRPr="008307E8">
        <w:rPr>
          <w:sz w:val="16"/>
        </w:rPr>
        <w:t xml:space="preserve"> and Mumbai at or exceeding 65,000 people per square mile. Thus, </w:t>
      </w:r>
      <w:r w:rsidRPr="008307E8">
        <w:rPr>
          <w:u w:val="single"/>
        </w:rPr>
        <w:t xml:space="preserve">even </w:t>
      </w:r>
      <w:r w:rsidRPr="008307E8">
        <w:rPr>
          <w:rStyle w:val="Emphasis"/>
        </w:rPr>
        <w:t>low-yield bombs</w:t>
      </w:r>
      <w:r w:rsidRPr="008307E8">
        <w:rPr>
          <w:u w:val="single"/>
        </w:rPr>
        <w:t xml:space="preserve"> could cause </w:t>
      </w:r>
      <w:r w:rsidRPr="008307E8">
        <w:rPr>
          <w:rStyle w:val="Emphasis"/>
        </w:rPr>
        <w:t>tremendous casualties</w:t>
      </w:r>
      <w:r w:rsidRPr="008307E8">
        <w:rPr>
          <w:u w:val="single"/>
        </w:rPr>
        <w:t>.</w:t>
      </w:r>
      <w:r>
        <w:rPr>
          <w:u w:val="single"/>
        </w:rPr>
        <w:t xml:space="preserve"> </w:t>
      </w:r>
      <w:r w:rsidRPr="008307E8">
        <w:rPr>
          <w:sz w:val="16"/>
        </w:rPr>
        <w:t xml:space="preserve">A 2014 study estimates that </w:t>
      </w:r>
      <w:r w:rsidRPr="008307E8">
        <w:rPr>
          <w:u w:val="single"/>
        </w:rPr>
        <w:t xml:space="preserve">the </w:t>
      </w:r>
      <w:r w:rsidRPr="00790429">
        <w:rPr>
          <w:rStyle w:val="Emphasis"/>
          <w:highlight w:val="green"/>
        </w:rPr>
        <w:t>immediate effects</w:t>
      </w:r>
      <w:r w:rsidRPr="008307E8">
        <w:rPr>
          <w:u w:val="single"/>
        </w:rPr>
        <w:t xml:space="preserve"> of the bombs—the fireball, over-pressure wave, radiation burns</w:t>
      </w:r>
      <w:r w:rsidRPr="008307E8">
        <w:rPr>
          <w:sz w:val="16"/>
        </w:rPr>
        <w:t xml:space="preserve"> etc.—</w:t>
      </w:r>
      <w:r w:rsidRPr="008307E8">
        <w:rPr>
          <w:u w:val="single"/>
        </w:rPr>
        <w:t xml:space="preserve">would </w:t>
      </w:r>
      <w:r w:rsidRPr="00790429">
        <w:rPr>
          <w:highlight w:val="green"/>
          <w:u w:val="single"/>
        </w:rPr>
        <w:t xml:space="preserve">kill </w:t>
      </w:r>
      <w:r w:rsidRPr="00790429">
        <w:rPr>
          <w:rStyle w:val="Emphasis"/>
          <w:highlight w:val="green"/>
        </w:rPr>
        <w:t>twenty million</w:t>
      </w:r>
      <w:r w:rsidRPr="008307E8">
        <w:rPr>
          <w:u w:val="single"/>
        </w:rPr>
        <w:t xml:space="preserve"> people.</w:t>
      </w:r>
      <w:r w:rsidRPr="008307E8">
        <w:rPr>
          <w:sz w:val="16"/>
        </w:rPr>
        <w:t xml:space="preserve"> An earlier study estimated a hundred 15-kiloton nuclear detonations could kill twenty-six million in India and eighteen million in Pakistan—and concluded that </w:t>
      </w:r>
      <w:r w:rsidRPr="008307E8">
        <w:rPr>
          <w:u w:val="single"/>
        </w:rPr>
        <w:t xml:space="preserve">escalating to using </w:t>
      </w:r>
      <w:r w:rsidRPr="008307E8">
        <w:rPr>
          <w:rStyle w:val="Emphasis"/>
        </w:rPr>
        <w:t>100-kiloton warheads</w:t>
      </w:r>
      <w:r w:rsidRPr="008307E8">
        <w:rPr>
          <w:u w:val="single"/>
        </w:rPr>
        <w:t xml:space="preserve">, which have greater blast radius and </w:t>
      </w:r>
      <w:r w:rsidRPr="00790429">
        <w:rPr>
          <w:rStyle w:val="Emphasis"/>
          <w:highlight w:val="green"/>
        </w:rPr>
        <w:t>overpressure waves</w:t>
      </w:r>
      <w:r w:rsidRPr="008307E8">
        <w:rPr>
          <w:u w:val="single"/>
        </w:rPr>
        <w:t xml:space="preserve"> that</w:t>
      </w:r>
      <w:r w:rsidRPr="008307E8">
        <w:rPr>
          <w:sz w:val="16"/>
        </w:rPr>
        <w:t xml:space="preserve"> can </w:t>
      </w:r>
      <w:r w:rsidRPr="008307E8">
        <w:rPr>
          <w:u w:val="single"/>
        </w:rPr>
        <w:t xml:space="preserve">shatter hardened structures, would </w:t>
      </w:r>
      <w:r w:rsidRPr="00790429">
        <w:rPr>
          <w:highlight w:val="green"/>
          <w:u w:val="single"/>
        </w:rPr>
        <w:t>multiply death</w:t>
      </w:r>
      <w:r w:rsidRPr="008307E8">
        <w:rPr>
          <w:u w:val="single"/>
        </w:rPr>
        <w:t xml:space="preserve"> tolls </w:t>
      </w:r>
      <w:r w:rsidRPr="00790429">
        <w:rPr>
          <w:rStyle w:val="Emphasis"/>
          <w:highlight w:val="green"/>
        </w:rPr>
        <w:t>four-fold</w:t>
      </w:r>
      <w:r w:rsidRPr="00790429">
        <w:rPr>
          <w:highlight w:val="green"/>
          <w:u w:val="single"/>
        </w:rPr>
        <w:t>.</w:t>
      </w:r>
      <w:r>
        <w:rPr>
          <w:u w:val="single"/>
        </w:rPr>
        <w:t xml:space="preserve"> </w:t>
      </w:r>
      <w:r w:rsidRPr="008307E8">
        <w:rPr>
          <w:sz w:val="16"/>
        </w:rPr>
        <w:t xml:space="preserve">Moreover, </w:t>
      </w:r>
      <w:r w:rsidRPr="008307E8">
        <w:rPr>
          <w:u w:val="single"/>
        </w:rPr>
        <w:t xml:space="preserve">these projected </w:t>
      </w:r>
      <w:r w:rsidRPr="008307E8">
        <w:rPr>
          <w:rStyle w:val="Emphasis"/>
        </w:rPr>
        <w:t>body counts</w:t>
      </w:r>
      <w:r w:rsidRPr="008307E8">
        <w:rPr>
          <w:u w:val="single"/>
        </w:rPr>
        <w:t xml:space="preserve"> omit the </w:t>
      </w:r>
      <w:r w:rsidRPr="008307E8">
        <w:rPr>
          <w:rStyle w:val="Emphasis"/>
        </w:rPr>
        <w:t>secondary effects</w:t>
      </w:r>
      <w:r w:rsidRPr="008307E8">
        <w:rPr>
          <w:u w:val="single"/>
        </w:rPr>
        <w:t xml:space="preserve"> of nuclear blasts. Many </w:t>
      </w:r>
      <w:r w:rsidRPr="00790429">
        <w:rPr>
          <w:highlight w:val="green"/>
          <w:u w:val="single"/>
        </w:rPr>
        <w:t>survivors</w:t>
      </w:r>
      <w:r w:rsidRPr="008307E8">
        <w:rPr>
          <w:u w:val="single"/>
        </w:rPr>
        <w:t xml:space="preserve"> of the </w:t>
      </w:r>
      <w:r w:rsidRPr="008307E8">
        <w:rPr>
          <w:rStyle w:val="Emphasis"/>
        </w:rPr>
        <w:t>initial explosion</w:t>
      </w:r>
      <w:r w:rsidRPr="008307E8">
        <w:rPr>
          <w:u w:val="single"/>
        </w:rPr>
        <w:t xml:space="preserve"> would </w:t>
      </w:r>
      <w:r w:rsidRPr="00790429">
        <w:rPr>
          <w:highlight w:val="green"/>
          <w:u w:val="single"/>
        </w:rPr>
        <w:t>suffer</w:t>
      </w:r>
      <w:r w:rsidRPr="008307E8">
        <w:rPr>
          <w:u w:val="single"/>
        </w:rPr>
        <w:t xml:space="preserve"> slow, </w:t>
      </w:r>
      <w:r w:rsidRPr="008307E8">
        <w:rPr>
          <w:rStyle w:val="Emphasis"/>
        </w:rPr>
        <w:t xml:space="preserve">lingering </w:t>
      </w:r>
      <w:r w:rsidRPr="00790429">
        <w:rPr>
          <w:rStyle w:val="Emphasis"/>
          <w:highlight w:val="green"/>
        </w:rPr>
        <w:t>deaths</w:t>
      </w:r>
      <w:r w:rsidRPr="00790429">
        <w:rPr>
          <w:highlight w:val="green"/>
          <w:u w:val="single"/>
        </w:rPr>
        <w:t xml:space="preserve"> due to radiation exposure</w:t>
      </w:r>
      <w:r w:rsidRPr="008307E8">
        <w:rPr>
          <w:u w:val="single"/>
        </w:rPr>
        <w:t xml:space="preserve">. The collapse of healthcare, transport, sanitation, </w:t>
      </w:r>
      <w:proofErr w:type="gramStart"/>
      <w:r w:rsidRPr="008307E8">
        <w:rPr>
          <w:u w:val="single"/>
        </w:rPr>
        <w:t>water</w:t>
      </w:r>
      <w:proofErr w:type="gramEnd"/>
      <w:r w:rsidRPr="008307E8">
        <w:rPr>
          <w:u w:val="single"/>
        </w:rPr>
        <w:t xml:space="preserve"> and economic </w:t>
      </w:r>
      <w:r w:rsidRPr="008307E8">
        <w:rPr>
          <w:rStyle w:val="Emphasis"/>
        </w:rPr>
        <w:t>infrastructure</w:t>
      </w:r>
      <w:r w:rsidRPr="008307E8">
        <w:rPr>
          <w:u w:val="single"/>
        </w:rPr>
        <w:t xml:space="preserve"> would</w:t>
      </w:r>
      <w:r w:rsidRPr="008307E8">
        <w:rPr>
          <w:sz w:val="16"/>
        </w:rPr>
        <w:t xml:space="preserve"> also </w:t>
      </w:r>
      <w:r w:rsidRPr="008307E8">
        <w:rPr>
          <w:u w:val="single"/>
        </w:rPr>
        <w:t xml:space="preserve">claim many </w:t>
      </w:r>
      <w:r w:rsidRPr="008307E8">
        <w:rPr>
          <w:rStyle w:val="Emphasis"/>
        </w:rPr>
        <w:t>more lives</w:t>
      </w:r>
      <w:r w:rsidRPr="008307E8">
        <w:rPr>
          <w:u w:val="single"/>
        </w:rPr>
        <w:t>. A nuclear blast could</w:t>
      </w:r>
      <w:r w:rsidRPr="008307E8">
        <w:rPr>
          <w:sz w:val="16"/>
        </w:rPr>
        <w:t xml:space="preserve"> also </w:t>
      </w:r>
      <w:r w:rsidRPr="008307E8">
        <w:rPr>
          <w:u w:val="single"/>
        </w:rPr>
        <w:t xml:space="preserve">trigger a </w:t>
      </w:r>
      <w:r w:rsidRPr="008307E8">
        <w:rPr>
          <w:rStyle w:val="Emphasis"/>
        </w:rPr>
        <w:t>deadly firestorm</w:t>
      </w:r>
      <w:r w:rsidRPr="008307E8">
        <w:rPr>
          <w:u w:val="single"/>
        </w:rPr>
        <w:t>.</w:t>
      </w:r>
      <w:r w:rsidRPr="008307E8">
        <w:rPr>
          <w:sz w:val="16"/>
        </w:rPr>
        <w:t xml:space="preserve"> For instance, a firestorm caused by the U.S. napalm bombing of Tokyo in March 1945 killed more people than the Fat Man bomb killed in Nagasaki.</w:t>
      </w:r>
      <w:r>
        <w:rPr>
          <w:sz w:val="16"/>
        </w:rPr>
        <w:t xml:space="preserve"> </w:t>
      </w:r>
      <w:r w:rsidRPr="008307E8">
        <w:rPr>
          <w:sz w:val="16"/>
          <w:szCs w:val="16"/>
        </w:rPr>
        <w:t>Refugee Outflows</w:t>
      </w:r>
      <w:r>
        <w:rPr>
          <w:sz w:val="16"/>
          <w:szCs w:val="16"/>
        </w:rPr>
        <w:t xml:space="preserve"> </w:t>
      </w:r>
      <w:r w:rsidRPr="008307E8">
        <w:rPr>
          <w:sz w:val="16"/>
          <w:szCs w:val="16"/>
        </w:rPr>
        <w:t>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w:t>
      </w:r>
      <w:r>
        <w:rPr>
          <w:sz w:val="16"/>
          <w:szCs w:val="16"/>
        </w:rPr>
        <w:t xml:space="preserve"> </w:t>
      </w:r>
      <w:r w:rsidRPr="008307E8">
        <w:rPr>
          <w:sz w:val="16"/>
          <w:szCs w:val="16"/>
        </w:rPr>
        <w:t>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w:t>
      </w:r>
      <w:r>
        <w:rPr>
          <w:sz w:val="16"/>
          <w:szCs w:val="16"/>
        </w:rPr>
        <w:t xml:space="preserve"> </w:t>
      </w:r>
      <w:r w:rsidRPr="008307E8">
        <w:rPr>
          <w:sz w:val="16"/>
          <w:szCs w:val="16"/>
        </w:rPr>
        <w:t>Should bombs beginning dropping, poorer citizens many begin pouring over land borders such as those with Afghanistan and Iran for Pakistan, and Nepal and Bangladesh for India. These poor states would struggle to supports tens of millions of refugees. China also borders India and Pakistan—but historically Beijing has not welcomed refugees.</w:t>
      </w:r>
      <w:r>
        <w:rPr>
          <w:sz w:val="16"/>
          <w:szCs w:val="16"/>
        </w:rPr>
        <w:t xml:space="preserve"> </w:t>
      </w:r>
      <w:r w:rsidRPr="008307E8">
        <w:rPr>
          <w:sz w:val="16"/>
          <w:szCs w:val="16"/>
        </w:rPr>
        <w:t xml:space="preserve">Some citizens may undertake risky voyages at sea on overloaded boats, setting their sights on </w:t>
      </w:r>
      <w:proofErr w:type="gramStart"/>
      <w:r w:rsidRPr="008307E8">
        <w:rPr>
          <w:sz w:val="16"/>
          <w:szCs w:val="16"/>
        </w:rPr>
        <w:t>South East</w:t>
      </w:r>
      <w:proofErr w:type="gramEnd"/>
      <w:r w:rsidRPr="008307E8">
        <w:rPr>
          <w:sz w:val="16"/>
          <w:szCs w:val="16"/>
        </w:rPr>
        <w:t xml:space="preserve"> Asia and the Arabian Peninsula. Thousands would surely drown. Many regional governments would turn them back, as they have refugees of conflicts in Vietnam, </w:t>
      </w:r>
      <w:proofErr w:type="gramStart"/>
      <w:r w:rsidRPr="008307E8">
        <w:rPr>
          <w:sz w:val="16"/>
          <w:szCs w:val="16"/>
        </w:rPr>
        <w:t>Cambodia</w:t>
      </w:r>
      <w:proofErr w:type="gramEnd"/>
      <w:r w:rsidRPr="008307E8">
        <w:rPr>
          <w:sz w:val="16"/>
          <w:szCs w:val="16"/>
        </w:rPr>
        <w:t xml:space="preserve"> and Myanmar in the past.</w:t>
      </w:r>
      <w:r>
        <w:rPr>
          <w:sz w:val="16"/>
          <w:szCs w:val="16"/>
        </w:rPr>
        <w:t xml:space="preserve"> </w:t>
      </w:r>
      <w:r w:rsidRPr="008307E8">
        <w:rPr>
          <w:sz w:val="16"/>
          <w:szCs w:val="16"/>
        </w:rPr>
        <w:t>Fallout</w:t>
      </w:r>
      <w:r>
        <w:rPr>
          <w:sz w:val="16"/>
          <w:szCs w:val="16"/>
        </w:rPr>
        <w:t xml:space="preserve"> </w:t>
      </w:r>
      <w:r w:rsidRPr="00790429">
        <w:rPr>
          <w:rStyle w:val="Emphasis"/>
          <w:highlight w:val="green"/>
        </w:rPr>
        <w:t>Radioactive fallout</w:t>
      </w:r>
      <w:r w:rsidRPr="008307E8">
        <w:rPr>
          <w:u w:val="single"/>
        </w:rPr>
        <w:t xml:space="preserve"> would</w:t>
      </w:r>
      <w:r w:rsidRPr="008307E8">
        <w:rPr>
          <w:sz w:val="16"/>
        </w:rPr>
        <w:t xml:space="preserve"> also </w:t>
      </w:r>
      <w:r w:rsidRPr="008307E8">
        <w:rPr>
          <w:u w:val="single"/>
        </w:rPr>
        <w:t xml:space="preserve">be </w:t>
      </w:r>
      <w:r w:rsidRPr="00790429">
        <w:rPr>
          <w:highlight w:val="green"/>
          <w:u w:val="single"/>
        </w:rPr>
        <w:t>disseminated</w:t>
      </w:r>
      <w:r w:rsidRPr="008307E8">
        <w:rPr>
          <w:sz w:val="16"/>
        </w:rPr>
        <w:t xml:space="preserve"> across the globe. The </w:t>
      </w:r>
      <w:r w:rsidRPr="008307E8">
        <w:rPr>
          <w:u w:val="single"/>
        </w:rPr>
        <w:t>fallout from</w:t>
      </w:r>
      <w:r w:rsidRPr="008307E8">
        <w:rPr>
          <w:sz w:val="16"/>
        </w:rPr>
        <w:t xml:space="preserve"> the </w:t>
      </w:r>
      <w:r w:rsidRPr="008307E8">
        <w:rPr>
          <w:u w:val="single"/>
        </w:rPr>
        <w:t>Chernobyl</w:t>
      </w:r>
      <w:r w:rsidRPr="008307E8">
        <w:rPr>
          <w:sz w:val="16"/>
        </w:rPr>
        <w:t xml:space="preserve"> explosion, for example, </w:t>
      </w:r>
      <w:r w:rsidRPr="008307E8">
        <w:rPr>
          <w:u w:val="single"/>
        </w:rPr>
        <w:t xml:space="preserve">wounds its way </w:t>
      </w:r>
      <w:r w:rsidRPr="008307E8">
        <w:rPr>
          <w:rStyle w:val="Emphasis"/>
        </w:rPr>
        <w:t>westward</w:t>
      </w:r>
      <w:r w:rsidRPr="008307E8">
        <w:rPr>
          <w:sz w:val="16"/>
        </w:rPr>
        <w:t xml:space="preserve"> from Ukraine into Western Europe, </w:t>
      </w:r>
      <w:r w:rsidRPr="008307E8">
        <w:rPr>
          <w:u w:val="single"/>
        </w:rPr>
        <w:t xml:space="preserve">exposing </w:t>
      </w:r>
      <w:r w:rsidRPr="008307E8">
        <w:rPr>
          <w:rStyle w:val="Emphasis"/>
        </w:rPr>
        <w:t>650,000</w:t>
      </w:r>
      <w:r w:rsidRPr="008307E8">
        <w:rPr>
          <w:u w:val="single"/>
        </w:rPr>
        <w:t xml:space="preserve"> persons</w:t>
      </w:r>
      <w:r w:rsidRPr="008307E8">
        <w:rPr>
          <w:sz w:val="16"/>
        </w:rPr>
        <w:t xml:space="preserve"> and contaminating 77,000 square miles. </w:t>
      </w:r>
      <w:r w:rsidRPr="008307E8">
        <w:rPr>
          <w:u w:val="single"/>
        </w:rPr>
        <w:t xml:space="preserve">The </w:t>
      </w:r>
      <w:r w:rsidRPr="008307E8">
        <w:rPr>
          <w:rStyle w:val="Emphasis"/>
        </w:rPr>
        <w:t>long-term</w:t>
      </w:r>
      <w:r w:rsidRPr="008307E8">
        <w:rPr>
          <w:u w:val="single"/>
        </w:rPr>
        <w:t xml:space="preserve"> health effects of</w:t>
      </w:r>
      <w:r w:rsidRPr="008307E8">
        <w:rPr>
          <w:sz w:val="16"/>
        </w:rPr>
        <w:t xml:space="preserve"> the </w:t>
      </w:r>
      <w:r w:rsidRPr="008307E8">
        <w:rPr>
          <w:u w:val="single"/>
        </w:rPr>
        <w:t xml:space="preserve">exposure could last </w:t>
      </w:r>
      <w:r w:rsidRPr="008307E8">
        <w:rPr>
          <w:rStyle w:val="Emphasis"/>
        </w:rPr>
        <w:t>decades</w:t>
      </w:r>
      <w:r w:rsidRPr="008307E8">
        <w:rPr>
          <w:u w:val="single"/>
        </w:rPr>
        <w:t>.</w:t>
      </w:r>
      <w:r w:rsidRPr="008307E8">
        <w:rPr>
          <w:sz w:val="16"/>
        </w:rPr>
        <w:t xml:space="preserve"> India and Pakistan’s neighbors would be especially exposed, and most lack healthcare and infrastructure to deal with such a crisis.</w:t>
      </w:r>
      <w:r>
        <w:rPr>
          <w:sz w:val="16"/>
        </w:rPr>
        <w:t xml:space="preserve"> </w:t>
      </w:r>
      <w:r w:rsidRPr="008307E8">
        <w:rPr>
          <w:sz w:val="16"/>
          <w:szCs w:val="16"/>
        </w:rPr>
        <w:t>Nuclear Winter</w:t>
      </w:r>
      <w:r>
        <w:rPr>
          <w:sz w:val="16"/>
          <w:szCs w:val="16"/>
        </w:rPr>
        <w:t xml:space="preserve"> </w:t>
      </w:r>
      <w:r w:rsidRPr="008307E8">
        <w:rPr>
          <w:sz w:val="16"/>
        </w:rPr>
        <w:t xml:space="preserve">Studies in 2008 and 2014 found that of one hundred bombs that were </w:t>
      </w:r>
      <w:r w:rsidRPr="008307E8">
        <w:rPr>
          <w:sz w:val="16"/>
        </w:rPr>
        <w:lastRenderedPageBreak/>
        <w:t xml:space="preserve">fifteen-kilotons were used, </w:t>
      </w:r>
      <w:r w:rsidRPr="008307E8">
        <w:rPr>
          <w:u w:val="single"/>
        </w:rPr>
        <w:t xml:space="preserve">it would </w:t>
      </w:r>
      <w:r w:rsidRPr="00790429">
        <w:rPr>
          <w:highlight w:val="green"/>
          <w:u w:val="single"/>
        </w:rPr>
        <w:t xml:space="preserve">blast </w:t>
      </w:r>
      <w:r w:rsidRPr="00790429">
        <w:rPr>
          <w:rStyle w:val="Emphasis"/>
          <w:highlight w:val="green"/>
        </w:rPr>
        <w:t>five million tons</w:t>
      </w:r>
      <w:r w:rsidRPr="00790429">
        <w:rPr>
          <w:highlight w:val="green"/>
          <w:u w:val="single"/>
        </w:rPr>
        <w:t xml:space="preserve"> of</w:t>
      </w:r>
      <w:r w:rsidRPr="008307E8">
        <w:rPr>
          <w:u w:val="single"/>
        </w:rPr>
        <w:t xml:space="preserve"> fine, sooty </w:t>
      </w:r>
      <w:r w:rsidRPr="00790429">
        <w:rPr>
          <w:highlight w:val="green"/>
          <w:u w:val="single"/>
        </w:rPr>
        <w:t>particles into</w:t>
      </w:r>
      <w:r w:rsidRPr="008307E8">
        <w:rPr>
          <w:u w:val="single"/>
        </w:rPr>
        <w:t xml:space="preserve"> the </w:t>
      </w:r>
      <w:r w:rsidRPr="00790429">
        <w:rPr>
          <w:highlight w:val="green"/>
          <w:u w:val="single"/>
        </w:rPr>
        <w:t>stratosphere</w:t>
      </w:r>
      <w:r w:rsidRPr="008307E8">
        <w:rPr>
          <w:u w:val="single"/>
        </w:rPr>
        <w:t xml:space="preserve">, where they would spread across the globe, warping </w:t>
      </w:r>
      <w:r w:rsidRPr="008307E8">
        <w:rPr>
          <w:rStyle w:val="Emphasis"/>
        </w:rPr>
        <w:t>global weather patterns</w:t>
      </w:r>
      <w:r w:rsidRPr="008307E8">
        <w:rPr>
          <w:sz w:val="16"/>
        </w:rPr>
        <w:t xml:space="preserve"> for the next twenty-five years.</w:t>
      </w:r>
      <w:r>
        <w:rPr>
          <w:sz w:val="16"/>
        </w:rPr>
        <w:t xml:space="preserve"> </w:t>
      </w:r>
      <w:r w:rsidRPr="008307E8">
        <w:rPr>
          <w:u w:val="single"/>
        </w:rPr>
        <w:t xml:space="preserve">The </w:t>
      </w:r>
      <w:r w:rsidRPr="00790429">
        <w:rPr>
          <w:highlight w:val="green"/>
          <w:u w:val="single"/>
        </w:rPr>
        <w:t>particles</w:t>
      </w:r>
      <w:r w:rsidRPr="008307E8">
        <w:rPr>
          <w:u w:val="single"/>
        </w:rPr>
        <w:t xml:space="preserve"> would </w:t>
      </w:r>
      <w:r w:rsidRPr="00790429">
        <w:rPr>
          <w:rStyle w:val="Emphasis"/>
          <w:highlight w:val="green"/>
        </w:rPr>
        <w:t>block out</w:t>
      </w:r>
      <w:r w:rsidRPr="00790429">
        <w:rPr>
          <w:highlight w:val="green"/>
          <w:u w:val="single"/>
        </w:rPr>
        <w:t xml:space="preserve"> light</w:t>
      </w:r>
      <w:r w:rsidRPr="008307E8">
        <w:rPr>
          <w:u w:val="single"/>
        </w:rPr>
        <w:t xml:space="preserve"> from the sun, causing surface temperatures to </w:t>
      </w:r>
      <w:r w:rsidRPr="008307E8">
        <w:rPr>
          <w:rStyle w:val="Emphasis"/>
        </w:rPr>
        <w:t>decrease</w:t>
      </w:r>
      <w:r w:rsidRPr="008307E8">
        <w:rPr>
          <w:sz w:val="16"/>
        </w:rPr>
        <w:t xml:space="preserve"> an average of 2.7 degrees Fahrenheit across the globe, or 4.5 degrees in North American and Europe. </w:t>
      </w:r>
      <w:r w:rsidRPr="008307E8">
        <w:rPr>
          <w:u w:val="single"/>
        </w:rPr>
        <w:t xml:space="preserve">Growing seasons would be </w:t>
      </w:r>
      <w:r w:rsidRPr="008307E8">
        <w:rPr>
          <w:rStyle w:val="Emphasis"/>
        </w:rPr>
        <w:t>shortened</w:t>
      </w:r>
      <w:r w:rsidRPr="008307E8">
        <w:rPr>
          <w:sz w:val="16"/>
        </w:rPr>
        <w:t xml:space="preserve"> by ten to forty days, </w:t>
      </w:r>
      <w:r w:rsidRPr="008307E8">
        <w:rPr>
          <w:u w:val="single"/>
        </w:rPr>
        <w:t>and certain crops</w:t>
      </w:r>
      <w:r w:rsidRPr="008307E8">
        <w:rPr>
          <w:sz w:val="16"/>
        </w:rPr>
        <w:t xml:space="preserve"> such as Canadian wheat </w:t>
      </w:r>
      <w:r w:rsidRPr="008307E8">
        <w:rPr>
          <w:u w:val="single"/>
        </w:rPr>
        <w:t>would</w:t>
      </w:r>
      <w:r w:rsidRPr="008307E8">
        <w:rPr>
          <w:sz w:val="16"/>
        </w:rPr>
        <w:t xml:space="preserve"> simply </w:t>
      </w:r>
      <w:r w:rsidRPr="008307E8">
        <w:rPr>
          <w:u w:val="single"/>
        </w:rPr>
        <w:t xml:space="preserve">become </w:t>
      </w:r>
      <w:r w:rsidRPr="008307E8">
        <w:rPr>
          <w:rStyle w:val="Emphasis"/>
        </w:rPr>
        <w:t>unviable</w:t>
      </w:r>
      <w:r w:rsidRPr="008307E8">
        <w:rPr>
          <w:u w:val="single"/>
        </w:rPr>
        <w:t xml:space="preserve">. Global </w:t>
      </w:r>
      <w:r w:rsidRPr="00790429">
        <w:rPr>
          <w:highlight w:val="green"/>
          <w:u w:val="single"/>
        </w:rPr>
        <w:t>agricultural yields</w:t>
      </w:r>
      <w:r w:rsidRPr="008307E8">
        <w:rPr>
          <w:u w:val="single"/>
        </w:rPr>
        <w:t xml:space="preserve"> would </w:t>
      </w:r>
      <w:r w:rsidRPr="00790429">
        <w:rPr>
          <w:rStyle w:val="Emphasis"/>
          <w:highlight w:val="green"/>
        </w:rPr>
        <w:t>fall</w:t>
      </w:r>
      <w:r w:rsidRPr="008307E8">
        <w:rPr>
          <w:u w:val="single"/>
        </w:rPr>
        <w:t xml:space="preserve">, leading to rising prices and </w:t>
      </w:r>
      <w:r w:rsidRPr="008307E8">
        <w:rPr>
          <w:rStyle w:val="Emphasis"/>
        </w:rPr>
        <w:t>famine</w:t>
      </w:r>
      <w:r w:rsidRPr="008307E8">
        <w:rPr>
          <w:u w:val="single"/>
        </w:rPr>
        <w:t>.</w:t>
      </w:r>
      <w:r>
        <w:rPr>
          <w:u w:val="single"/>
        </w:rPr>
        <w:t xml:space="preserve"> </w:t>
      </w:r>
      <w:r w:rsidRPr="008307E8">
        <w:rPr>
          <w:sz w:val="16"/>
        </w:rPr>
        <w:t xml:space="preserve">The </w:t>
      </w:r>
      <w:r w:rsidRPr="00790429">
        <w:rPr>
          <w:highlight w:val="green"/>
          <w:u w:val="single"/>
        </w:rPr>
        <w:t>particles</w:t>
      </w:r>
      <w:r w:rsidRPr="008307E8">
        <w:rPr>
          <w:u w:val="single"/>
        </w:rPr>
        <w:t xml:space="preserve"> may</w:t>
      </w:r>
      <w:r w:rsidRPr="008307E8">
        <w:rPr>
          <w:sz w:val="16"/>
        </w:rPr>
        <w:t xml:space="preserve"> also </w:t>
      </w:r>
      <w:r w:rsidRPr="00790429">
        <w:rPr>
          <w:rStyle w:val="Emphasis"/>
          <w:highlight w:val="green"/>
        </w:rPr>
        <w:t>deplete</w:t>
      </w:r>
      <w:r w:rsidRPr="008307E8">
        <w:rPr>
          <w:sz w:val="16"/>
        </w:rPr>
        <w:t xml:space="preserve"> between 30 to </w:t>
      </w:r>
      <w:r w:rsidRPr="008307E8">
        <w:rPr>
          <w:u w:val="single"/>
        </w:rPr>
        <w:t xml:space="preserve">50 percent of the </w:t>
      </w:r>
      <w:r w:rsidRPr="00790429">
        <w:rPr>
          <w:rStyle w:val="Emphasis"/>
          <w:highlight w:val="green"/>
        </w:rPr>
        <w:t>ozone layer</w:t>
      </w:r>
      <w:r w:rsidRPr="00790429">
        <w:rPr>
          <w:highlight w:val="green"/>
          <w:u w:val="single"/>
        </w:rPr>
        <w:t>, allowing</w:t>
      </w:r>
      <w:r w:rsidRPr="008307E8">
        <w:rPr>
          <w:sz w:val="16"/>
        </w:rPr>
        <w:t xml:space="preserve"> more of </w:t>
      </w:r>
      <w:r w:rsidRPr="008307E8">
        <w:rPr>
          <w:u w:val="single"/>
        </w:rPr>
        <w:t xml:space="preserve">the sun’s </w:t>
      </w:r>
      <w:r w:rsidRPr="00790429">
        <w:rPr>
          <w:highlight w:val="green"/>
          <w:u w:val="single"/>
        </w:rPr>
        <w:t xml:space="preserve">radiation to </w:t>
      </w:r>
      <w:r w:rsidRPr="00790429">
        <w:rPr>
          <w:rStyle w:val="Emphasis"/>
          <w:highlight w:val="green"/>
        </w:rPr>
        <w:t>penetrate</w:t>
      </w:r>
      <w:r w:rsidRPr="008307E8">
        <w:rPr>
          <w:u w:val="single"/>
        </w:rPr>
        <w:t xml:space="preserve"> the </w:t>
      </w:r>
      <w:r w:rsidRPr="00790429">
        <w:rPr>
          <w:highlight w:val="green"/>
          <w:u w:val="single"/>
        </w:rPr>
        <w:t>atmosphere</w:t>
      </w:r>
      <w:r w:rsidRPr="008307E8">
        <w:rPr>
          <w:u w:val="single"/>
        </w:rPr>
        <w:t>, causing</w:t>
      </w:r>
      <w:r w:rsidRPr="008307E8">
        <w:rPr>
          <w:sz w:val="16"/>
        </w:rPr>
        <w:t xml:space="preserve"> increased sunburns and rates of </w:t>
      </w:r>
      <w:proofErr w:type="gramStart"/>
      <w:r w:rsidRPr="008307E8">
        <w:rPr>
          <w:u w:val="single"/>
        </w:rPr>
        <w:t>cancer</w:t>
      </w:r>
      <w:proofErr w:type="gramEnd"/>
      <w:r w:rsidRPr="008307E8">
        <w:rPr>
          <w:u w:val="single"/>
        </w:rPr>
        <w:t xml:space="preserve"> and </w:t>
      </w:r>
      <w:r w:rsidRPr="008307E8">
        <w:rPr>
          <w:rStyle w:val="Emphasis"/>
        </w:rPr>
        <w:t>killing off</w:t>
      </w:r>
      <w:r w:rsidRPr="008307E8">
        <w:rPr>
          <w:sz w:val="16"/>
        </w:rPr>
        <w:t xml:space="preserve"> sensitive </w:t>
      </w:r>
      <w:r w:rsidRPr="008307E8">
        <w:rPr>
          <w:u w:val="single"/>
        </w:rPr>
        <w:t>plant-life and</w:t>
      </w:r>
      <w:r w:rsidRPr="008307E8">
        <w:rPr>
          <w:sz w:val="16"/>
        </w:rPr>
        <w:t xml:space="preserve"> marine </w:t>
      </w:r>
      <w:r w:rsidRPr="008307E8">
        <w:rPr>
          <w:u w:val="single"/>
        </w:rPr>
        <w:t>plankton, with</w:t>
      </w:r>
      <w:r w:rsidRPr="008307E8">
        <w:rPr>
          <w:sz w:val="16"/>
        </w:rPr>
        <w:t xml:space="preserve"> the </w:t>
      </w:r>
      <w:r w:rsidRPr="008307E8">
        <w:rPr>
          <w:rStyle w:val="Emphasis"/>
        </w:rPr>
        <w:t>spillover effect</w:t>
      </w:r>
      <w:r w:rsidRPr="008307E8">
        <w:rPr>
          <w:u w:val="single"/>
        </w:rPr>
        <w:t xml:space="preserve"> of decimating fishing yields.</w:t>
      </w:r>
    </w:p>
    <w:p w14:paraId="35AD9D6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5F1113"/>
    <w:multiLevelType w:val="hybridMultilevel"/>
    <w:tmpl w:val="D9B8E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6A7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178A"/>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2E2"/>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D38"/>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249"/>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EE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7482"/>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A77"/>
    <w:rsid w:val="00F57FFB"/>
    <w:rsid w:val="00F601E6"/>
    <w:rsid w:val="00F73954"/>
    <w:rsid w:val="00F94060"/>
    <w:rsid w:val="00FA56F6"/>
    <w:rsid w:val="00FB329D"/>
    <w:rsid w:val="00FC27E3"/>
    <w:rsid w:val="00FC403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B607EB"/>
  <w14:defaultImageDpi w14:val="300"/>
  <w15:docId w15:val="{8BDF009B-6E6C-6140-8D9F-7EDE621A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6A7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56A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6A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F56A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F56A7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6A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6A77"/>
  </w:style>
  <w:style w:type="character" w:customStyle="1" w:styleId="Heading1Char">
    <w:name w:val="Heading 1 Char"/>
    <w:aliases w:val="Pocket Char"/>
    <w:basedOn w:val="DefaultParagraphFont"/>
    <w:link w:val="Heading1"/>
    <w:uiPriority w:val="9"/>
    <w:rsid w:val="00F56A7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6A7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F56A77"/>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56A7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56A77"/>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F56A77"/>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s"/>
    <w:basedOn w:val="DefaultParagraphFont"/>
    <w:link w:val="textbold"/>
    <w:uiPriority w:val="20"/>
    <w:qFormat/>
    <w:rsid w:val="00F56A7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56A77"/>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link w:val="Card"/>
    <w:uiPriority w:val="99"/>
    <w:unhideWhenUsed/>
    <w:rsid w:val="00F56A77"/>
    <w:rPr>
      <w:color w:val="auto"/>
      <w:u w:val="none"/>
    </w:rPr>
  </w:style>
  <w:style w:type="paragraph" w:styleId="DocumentMap">
    <w:name w:val="Document Map"/>
    <w:basedOn w:val="Normal"/>
    <w:link w:val="DocumentMapChar"/>
    <w:uiPriority w:val="99"/>
    <w:semiHidden/>
    <w:unhideWhenUsed/>
    <w:rsid w:val="00F56A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6A77"/>
    <w:rPr>
      <w:rFonts w:ascii="Lucida Grande" w:hAnsi="Lucida Grande" w:cs="Lucida Grande"/>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DDI Tag"/>
    <w:basedOn w:val="Heading1"/>
    <w:link w:val="Hyperlink"/>
    <w:autoRedefine/>
    <w:uiPriority w:val="99"/>
    <w:qFormat/>
    <w:rsid w:val="00F56A7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6748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searchgate.net/publication/277992187_Decolonization_Is_Not_a_Metapho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talystjournal.org/index.php/catalyst/article/view/32833/25438" TargetMode="External"/><Relationship Id="rId5" Type="http://schemas.openxmlformats.org/officeDocument/2006/relationships/numbering" Target="numbering.xml"/><Relationship Id="rId10" Type="http://schemas.openxmlformats.org/officeDocument/2006/relationships/hyperlink" Target="https://plato.stanford.edu/entries/generics/" TargetMode="External"/><Relationship Id="rId4" Type="http://schemas.openxmlformats.org/officeDocument/2006/relationships/customXml" Target="../customXml/item4.xml"/><Relationship Id="rId9" Type="http://schemas.openxmlformats.org/officeDocument/2006/relationships/hyperlink" Target="https://www.vbriefly.com/2019/08/12/genericity-on-the-standardized-tests-resolution/?fbclid=IwAR0hUkKdDzHWrNeqEVI7m59pwsnmqLl490n4uRLQTe7bWmWDO_avWCNzi14"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blend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15</Pages>
  <Words>10123</Words>
  <Characters>57704</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67692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 B.</cp:lastModifiedBy>
  <cp:revision>6</cp:revision>
  <dcterms:created xsi:type="dcterms:W3CDTF">2021-09-25T14:34:00Z</dcterms:created>
  <dcterms:modified xsi:type="dcterms:W3CDTF">2021-09-25T15:42:00Z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