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F0BEB" w14:textId="77777777" w:rsidR="00883018" w:rsidRDefault="00883018" w:rsidP="00883018">
      <w:pPr>
        <w:pStyle w:val="Heading3"/>
      </w:pPr>
      <w:r>
        <w:t xml:space="preserve">v1 – Regina </w:t>
      </w:r>
    </w:p>
    <w:p w14:paraId="027922F2" w14:textId="77777777" w:rsidR="00883018" w:rsidRPr="004F6910" w:rsidRDefault="00883018" w:rsidP="00883018">
      <w:pPr>
        <w:pStyle w:val="Heading4"/>
        <w:rPr>
          <w:sz w:val="16"/>
        </w:rPr>
      </w:pPr>
      <w:r>
        <w:t xml:space="preserve">We begin with the beginning – </w:t>
      </w:r>
      <w:r w:rsidRPr="00F14844">
        <w:t xml:space="preserve">The Supreme Being, </w:t>
      </w:r>
      <w:proofErr w:type="spellStart"/>
      <w:r w:rsidRPr="00F14844">
        <w:t>Ñande</w:t>
      </w:r>
      <w:proofErr w:type="spellEnd"/>
      <w:r w:rsidRPr="00F14844">
        <w:t xml:space="preserve"> Ru Pa </w:t>
      </w:r>
      <w:proofErr w:type="spellStart"/>
      <w:r w:rsidRPr="00F14844">
        <w:t>Pa</w:t>
      </w:r>
      <w:proofErr w:type="spellEnd"/>
      <w:r w:rsidRPr="00F14844">
        <w:t xml:space="preserve"> </w:t>
      </w:r>
      <w:proofErr w:type="spellStart"/>
      <w:r w:rsidRPr="00F14844">
        <w:t>Tenonde</w:t>
      </w:r>
      <w:proofErr w:type="spellEnd"/>
      <w:r w:rsidRPr="00F14844">
        <w:t xml:space="preserve">, assumed human form </w:t>
      </w:r>
      <w:proofErr w:type="gramStart"/>
      <w:r w:rsidRPr="00F14844">
        <w:t>in the midst of</w:t>
      </w:r>
      <w:proofErr w:type="gramEnd"/>
      <w:r w:rsidRPr="00F14844">
        <w:t xml:space="preserve"> the primeval darkness; he sat upon </w:t>
      </w:r>
      <w:proofErr w:type="spellStart"/>
      <w:r w:rsidRPr="00F14844">
        <w:t>apyka</w:t>
      </w:r>
      <w:proofErr w:type="spellEnd"/>
      <w:r>
        <w:rPr>
          <w:sz w:val="16"/>
        </w:rPr>
        <w:t>.</w:t>
      </w:r>
      <w:r w:rsidRPr="00F14844">
        <w:rPr>
          <w:sz w:val="16"/>
        </w:rPr>
        <w:t xml:space="preserve"> </w:t>
      </w:r>
      <w:r w:rsidRPr="00F14844">
        <w:t xml:space="preserve">he contemplated the immense darkness, the infinity of chaos, </w:t>
      </w:r>
      <w:proofErr w:type="spellStart"/>
      <w:r w:rsidRPr="00F14844">
        <w:t>pytũ</w:t>
      </w:r>
      <w:proofErr w:type="spellEnd"/>
      <w:r w:rsidRPr="00F14844">
        <w:t xml:space="preserve"> </w:t>
      </w:r>
      <w:proofErr w:type="spellStart"/>
      <w:r w:rsidRPr="00F14844">
        <w:t>yma</w:t>
      </w:r>
      <w:proofErr w:type="spellEnd"/>
      <w:r w:rsidRPr="00F14844">
        <w:t xml:space="preserve">, before he began the task of creation. He looked towards the east and there emerged the celestial vault, the original paradise,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rsidRPr="00F14844">
        <w:t>, divided into four regions:</w:t>
      </w:r>
      <w:r w:rsidRPr="00F14844">
        <w:rPr>
          <w:sz w:val="16"/>
        </w:rPr>
        <w:t xml:space="preserve"> </w:t>
      </w:r>
      <w:r w:rsidRPr="00F14844">
        <w:t>the sunrise</w:t>
      </w:r>
      <w:r>
        <w:t xml:space="preserve"> </w:t>
      </w:r>
      <w:r w:rsidRPr="00F14844">
        <w:t xml:space="preserve">is the abode of </w:t>
      </w:r>
      <w:proofErr w:type="spellStart"/>
      <w:r w:rsidRPr="00F14844">
        <w:t>Karai</w:t>
      </w:r>
      <w:proofErr w:type="spellEnd"/>
      <w:r w:rsidRPr="00F14844">
        <w:t xml:space="preserve"> Ru </w:t>
      </w:r>
      <w:proofErr w:type="spellStart"/>
      <w:proofErr w:type="gramStart"/>
      <w:r w:rsidRPr="00F14844">
        <w:t>Ete</w:t>
      </w:r>
      <w:proofErr w:type="spellEnd"/>
      <w:r w:rsidRPr="00F14844">
        <w:rPr>
          <w:sz w:val="16"/>
        </w:rPr>
        <w:t xml:space="preserve">, </w:t>
      </w:r>
      <w:r>
        <w:rPr>
          <w:sz w:val="16"/>
        </w:rPr>
        <w:t xml:space="preserve"> </w:t>
      </w:r>
      <w:r>
        <w:t>-</w:t>
      </w:r>
      <w:proofErr w:type="gramEnd"/>
      <w:r>
        <w:t xml:space="preserve"> th</w:t>
      </w:r>
      <w:r w:rsidRPr="00F14844">
        <w:t>e god of fire</w:t>
      </w:r>
      <w:r w:rsidRPr="00F14844">
        <w:rPr>
          <w:sz w:val="16"/>
        </w:rPr>
        <w:t xml:space="preserve">,. </w:t>
      </w:r>
      <w:r w:rsidRPr="00F14844">
        <w:t>The second region</w:t>
      </w:r>
      <w:r w:rsidRPr="00F14844">
        <w:rPr>
          <w:sz w:val="16"/>
        </w:rPr>
        <w:t xml:space="preserv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mbyte</w:t>
      </w:r>
      <w:proofErr w:type="spellEnd"/>
      <w:r w:rsidRPr="00F14844">
        <w:t xml:space="preserve">, is the abode of </w:t>
      </w:r>
      <w:proofErr w:type="spellStart"/>
      <w:r w:rsidRPr="00F14844">
        <w:t>Jakaira</w:t>
      </w:r>
      <w:proofErr w:type="spellEnd"/>
      <w:r w:rsidRPr="00F14844">
        <w:t xml:space="preserve"> Ru </w:t>
      </w:r>
      <w:r>
        <w:t xml:space="preserve">- </w:t>
      </w:r>
      <w:r w:rsidRPr="00F14844">
        <w:t xml:space="preserve">the lord of the life-giving mist, </w:t>
      </w:r>
      <w:proofErr w:type="spellStart"/>
      <w:r w:rsidRPr="00F14844">
        <w:t>tatachina</w:t>
      </w:r>
      <w:proofErr w:type="spellEnd"/>
      <w:r w:rsidRPr="00F14844">
        <w:t>, that appears every year at the beginning of spring</w:t>
      </w:r>
      <w:r>
        <w:t>.</w:t>
      </w:r>
      <w:r w:rsidRPr="00F14844">
        <w:t xml:space="preserve"> The third region, that covers the center of the heavens and extends from both sides of the zenith, is the Paradise of </w:t>
      </w:r>
      <w:proofErr w:type="spellStart"/>
      <w:r w:rsidRPr="00F14844">
        <w:t>Ñand</w:t>
      </w:r>
      <w:r>
        <w:t>e</w:t>
      </w:r>
      <w:proofErr w:type="spellEnd"/>
      <w:r w:rsidRPr="00F14844">
        <w:t xml:space="preserve"> Ru </w:t>
      </w:r>
      <w:proofErr w:type="spellStart"/>
      <w:r w:rsidRPr="00F14844">
        <w:t>Ete</w:t>
      </w:r>
      <w:proofErr w:type="spellEnd"/>
      <w:r w:rsidRPr="00F14844">
        <w:t xml:space="preserve">, </w:t>
      </w:r>
      <w:proofErr w:type="gramStart"/>
      <w:r w:rsidRPr="00F14844">
        <w:t>god</w:t>
      </w:r>
      <w:proofErr w:type="gramEnd"/>
      <w:r w:rsidRPr="00F14844">
        <w:t xml:space="preserve"> of the Sun. It is </w:t>
      </w:r>
      <w:proofErr w:type="spellStart"/>
      <w:r w:rsidRPr="00F14844">
        <w:t>Ñamandu</w:t>
      </w:r>
      <w:proofErr w:type="spellEnd"/>
      <w:r w:rsidRPr="00F14844">
        <w:t xml:space="preserve"> Ru </w:t>
      </w:r>
      <w:proofErr w:type="spellStart"/>
      <w:r w:rsidRPr="00F14844">
        <w:t>Ete</w:t>
      </w:r>
      <w:proofErr w:type="spellEnd"/>
      <w:r w:rsidRPr="00F14844">
        <w:t xml:space="preserve"> to whom we owe life; without him it would be impossible to exist</w:t>
      </w:r>
      <w:r w:rsidRPr="00F14844">
        <w:rPr>
          <w:sz w:val="16"/>
        </w:rPr>
        <w:t xml:space="preserve">; </w:t>
      </w:r>
      <w:proofErr w:type="spellStart"/>
      <w:r w:rsidRPr="00F14844">
        <w:t>Tupã</w:t>
      </w:r>
      <w:proofErr w:type="spellEnd"/>
      <w:r w:rsidRPr="00F14844">
        <w:t xml:space="preserve"> </w:t>
      </w:r>
      <w:proofErr w:type="spellStart"/>
      <w:r w:rsidRPr="00F14844">
        <w:t>Yma</w:t>
      </w:r>
      <w:proofErr w:type="spellEnd"/>
      <w:r w:rsidRPr="00F14844">
        <w:t xml:space="preserve">, the god of lightning, thunder, rain and hail, ruler of the sea and all the waters. His paradise, that of the setting sun, we call </w:t>
      </w:r>
      <w:proofErr w:type="spellStart"/>
      <w:r w:rsidRPr="00F14844">
        <w:t>Tupã</w:t>
      </w:r>
      <w:proofErr w:type="spellEnd"/>
      <w:r w:rsidRPr="00F14844">
        <w:t xml:space="preserve"> Amba, the abode of </w:t>
      </w:r>
      <w:proofErr w:type="spellStart"/>
      <w:r w:rsidRPr="00F14844">
        <w:t>Tupã</w:t>
      </w:r>
      <w:proofErr w:type="spellEnd"/>
      <w:r w:rsidRPr="00F14844">
        <w:t xml:space="preserve"> and him we call </w:t>
      </w:r>
      <w:proofErr w:type="spellStart"/>
      <w:r w:rsidRPr="00F14844">
        <w:t>Tupã</w:t>
      </w:r>
      <w:proofErr w:type="spellEnd"/>
      <w:r w:rsidRPr="00F14844">
        <w:t xml:space="preserve"> Ru </w:t>
      </w:r>
      <w:proofErr w:type="spellStart"/>
      <w:r w:rsidRPr="00F14844">
        <w:t>Ete</w:t>
      </w:r>
      <w:proofErr w:type="spellEnd"/>
      <w:r w:rsidRPr="00F14844">
        <w:t>.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7C3E5907" w14:textId="77777777" w:rsidR="00883018" w:rsidRPr="004F6910" w:rsidRDefault="00883018" w:rsidP="00883018"/>
    <w:p w14:paraId="7EEA6DCF" w14:textId="59F01DDA" w:rsidR="00883018" w:rsidRPr="0086741F" w:rsidRDefault="00883018" w:rsidP="00883018">
      <w:pPr>
        <w:pStyle w:val="Heading4"/>
      </w:pP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is sacred – contemporary political discourses surrounding outer space render it </w:t>
      </w:r>
      <w:proofErr w:type="spellStart"/>
      <w:r>
        <w:t>Spatius</w:t>
      </w:r>
      <w:proofErr w:type="spellEnd"/>
      <w:r>
        <w:t xml:space="preserve">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w:t>
      </w:r>
      <w:r w:rsidR="0067415E" w:rsidRPr="0067415E">
        <w:t xml:space="preserve"> </w:t>
      </w:r>
      <w:proofErr w:type="gramStart"/>
      <w:r w:rsidR="0067415E">
        <w:t>Thus</w:t>
      </w:r>
      <w:proofErr w:type="gramEnd"/>
      <w:r w:rsidR="0067415E">
        <w:t xml:space="preserve"> we affirm the resolution: </w:t>
      </w:r>
      <w:r w:rsidR="0067415E" w:rsidRPr="00C9326A">
        <w:t>The appropriation of outer space by private entities is unjust.</w:t>
      </w:r>
    </w:p>
    <w:p w14:paraId="02839052" w14:textId="77777777" w:rsidR="00883018" w:rsidRPr="0027674A" w:rsidRDefault="00883018" w:rsidP="00883018">
      <w:r w:rsidRPr="0027674A">
        <w:rPr>
          <w:b/>
          <w:bCs/>
          <w:sz w:val="26"/>
          <w:szCs w:val="26"/>
        </w:rPr>
        <w:t>Mitchell et al 20</w:t>
      </w:r>
      <w:r w:rsidRPr="0027674A">
        <w:t xml:space="preserve"> - </w:t>
      </w:r>
      <w:proofErr w:type="spellStart"/>
      <w:r w:rsidRPr="0027674A">
        <w:t>Bawaka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0C443F7B" w14:textId="77777777" w:rsidR="00883018" w:rsidRPr="0027674A" w:rsidRDefault="00883018" w:rsidP="00883018">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3144132D" w14:textId="77777777" w:rsidR="00883018" w:rsidRDefault="00883018" w:rsidP="00883018">
      <w:pPr>
        <w:rPr>
          <w:u w:val="single"/>
        </w:rPr>
      </w:pPr>
      <w:r w:rsidRPr="0027674A">
        <w:rPr>
          <w:highlight w:val="green"/>
          <w:u w:val="single"/>
        </w:rPr>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w:t>
      </w:r>
      <w:proofErr w:type="spellStart"/>
      <w:r w:rsidRPr="0027674A">
        <w:rPr>
          <w:u w:val="single"/>
        </w:rPr>
        <w:t>Guwak</w:t>
      </w:r>
      <w:proofErr w:type="spellEnd"/>
      <w:r w:rsidRPr="0027674A">
        <w:rPr>
          <w:u w:val="single"/>
        </w:rPr>
        <w:t>,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w:t>
      </w:r>
      <w:proofErr w:type="spellStart"/>
      <w:r w:rsidRPr="0027674A">
        <w:rPr>
          <w:sz w:val="10"/>
        </w:rPr>
        <w:t>Guwak</w:t>
      </w:r>
      <w:proofErr w:type="spellEnd"/>
      <w:r w:rsidRPr="0027674A">
        <w:rPr>
          <w:sz w:val="10"/>
        </w:rPr>
        <w:t xml:space="preserve">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w:t>
      </w:r>
      <w:proofErr w:type="spellStart"/>
      <w:r w:rsidRPr="0027674A">
        <w:rPr>
          <w:sz w:val="10"/>
        </w:rPr>
        <w:t>Guwak</w:t>
      </w:r>
      <w:proofErr w:type="spellEnd"/>
      <w:r w:rsidRPr="0027674A">
        <w:rPr>
          <w:sz w:val="10"/>
        </w:rPr>
        <w:t xml:space="preserve"> </w:t>
      </w:r>
      <w:proofErr w:type="spellStart"/>
      <w:r w:rsidRPr="0027674A">
        <w:rPr>
          <w:sz w:val="10"/>
        </w:rPr>
        <w:t>songspiral</w:t>
      </w:r>
      <w:proofErr w:type="spellEnd"/>
      <w:r w:rsidRPr="0027674A">
        <w:rPr>
          <w:sz w:val="10"/>
        </w:rPr>
        <w:t xml:space="preserve"> and the broader 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 xml:space="preserve"> </w:t>
      </w:r>
      <w:proofErr w:type="spellStart"/>
      <w:r w:rsidRPr="0027674A">
        <w:rPr>
          <w:u w:val="single"/>
        </w:rPr>
        <w:t>Biami</w:t>
      </w:r>
      <w:proofErr w:type="spellEnd"/>
      <w:r w:rsidRPr="0027674A">
        <w:rPr>
          <w:u w:val="single"/>
        </w:rPr>
        <w:t xml:space="preserve"> </w:t>
      </w:r>
      <w:proofErr w:type="gramStart"/>
      <w:r w:rsidRPr="0027674A">
        <w:rPr>
          <w:u w:val="single"/>
        </w:rPr>
        <w:t>in order to</w:t>
      </w:r>
      <w:proofErr w:type="gramEnd"/>
      <w:r w:rsidRPr="0027674A">
        <w:rPr>
          <w:u w:val="single"/>
        </w:rPr>
        <w:t xml:space="preserve"> look after the people of the Earth, and he remains spread across the sky in the form of a constellation (</w:t>
      </w:r>
      <w:proofErr w:type="spellStart"/>
      <w:r w:rsidRPr="0027674A">
        <w:rPr>
          <w:u w:val="single"/>
        </w:rPr>
        <w:t>Bhathal</w:t>
      </w:r>
      <w:proofErr w:type="spellEnd"/>
      <w:r w:rsidRPr="0027674A">
        <w:rPr>
          <w:u w:val="single"/>
        </w:rPr>
        <w:t>, 2006).</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All of</w:t>
      </w:r>
      <w:proofErr w:type="gramEnd"/>
      <w:r w:rsidRPr="0027674A">
        <w:rPr>
          <w:u w:val="single"/>
        </w:rPr>
        <w:t xml:space="preserve">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w:t>
      </w:r>
      <w:proofErr w:type="gramStart"/>
      <w:r w:rsidRPr="0027674A">
        <w:rPr>
          <w:sz w:val="10"/>
        </w:rPr>
        <w:t>song in reality, in</w:t>
      </w:r>
      <w:proofErr w:type="gramEnd"/>
      <w:r w:rsidRPr="0027674A">
        <w:rPr>
          <w:sz w:val="10"/>
        </w:rPr>
        <w:t xml:space="preserve">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w:t>
      </w:r>
      <w:proofErr w:type="gramStart"/>
      <w:r w:rsidRPr="0027674A">
        <w:rPr>
          <w:sz w:val="10"/>
        </w:rPr>
        <w:t>half way</w:t>
      </w:r>
      <w:proofErr w:type="gramEnd"/>
      <w:r w:rsidRPr="0027674A">
        <w:rPr>
          <w:sz w:val="10"/>
        </w:rPr>
        <w:t xml:space="preserve">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w:t>
      </w:r>
      <w:proofErr w:type="spellStart"/>
      <w:r w:rsidRPr="0027674A">
        <w:rPr>
          <w:sz w:val="10"/>
        </w:rPr>
        <w:t>Guwak</w:t>
      </w:r>
      <w:proofErr w:type="spellEnd"/>
      <w:r w:rsidRPr="0027674A">
        <w:rPr>
          <w:sz w:val="10"/>
        </w:rPr>
        <w:t xml:space="preserve">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w:t>
      </w:r>
      <w:proofErr w:type="spellStart"/>
      <w:r w:rsidRPr="0027674A">
        <w:rPr>
          <w:sz w:val="10"/>
        </w:rPr>
        <w:t>Guwak</w:t>
      </w:r>
      <w:proofErr w:type="spellEnd"/>
      <w:r w:rsidRPr="0027674A">
        <w:rPr>
          <w:sz w:val="10"/>
        </w:rPr>
        <w:t xml:space="preserve"> speaks, her cries are heard, not only on earth but also across Sky Country. As </w:t>
      </w:r>
      <w:proofErr w:type="spellStart"/>
      <w:r w:rsidRPr="0027674A">
        <w:rPr>
          <w:sz w:val="10"/>
        </w:rPr>
        <w:t>Rrawun</w:t>
      </w:r>
      <w:proofErr w:type="spellEnd"/>
      <w:r w:rsidRPr="0027674A">
        <w:rPr>
          <w:sz w:val="10"/>
        </w:rPr>
        <w:t xml:space="preserve"> offers, “The </w:t>
      </w:r>
      <w:proofErr w:type="spellStart"/>
      <w:r w:rsidRPr="0027674A">
        <w:rPr>
          <w:sz w:val="10"/>
        </w:rPr>
        <w:t>Guwak</w:t>
      </w:r>
      <w:proofErr w:type="spellEnd"/>
      <w:r w:rsidRPr="0027674A">
        <w:rPr>
          <w:sz w:val="10"/>
        </w:rPr>
        <w:t xml:space="preserve">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w:t>
      </w:r>
      <w:proofErr w:type="spellStart"/>
      <w:r w:rsidRPr="0027674A">
        <w:rPr>
          <w:u w:val="single"/>
        </w:rPr>
        <w:t>Guwak</w:t>
      </w:r>
      <w:proofErr w:type="spellEnd"/>
      <w:r w:rsidRPr="0027674A">
        <w:rPr>
          <w:u w:val="single"/>
        </w:rPr>
        <w:t xml:space="preserve">, and Sky Country communicate and are heard by one another. They have sentience and agency, actively co-constitute </w:t>
      </w:r>
      <w:proofErr w:type="gramStart"/>
      <w:r w:rsidRPr="0027674A">
        <w:rPr>
          <w:u w:val="single"/>
        </w:rPr>
        <w:t>one another</w:t>
      </w:r>
      <w:proofErr w:type="gramEnd"/>
      <w:r w:rsidRPr="0027674A">
        <w:rPr>
          <w:u w:val="single"/>
        </w:rPr>
        <w:t xml:space="preserve"> and communicate through ceremony, song and journeys. Sky Country 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proofErr w:type="spellStart"/>
      <w:r w:rsidRPr="0027674A">
        <w:rPr>
          <w:u w:val="single"/>
        </w:rPr>
        <w:t>Guwak</w:t>
      </w:r>
      <w:proofErr w:type="spellEnd"/>
      <w:r w:rsidRPr="0027674A">
        <w:rPr>
          <w:u w:val="single"/>
        </w:rPr>
        <w:t xml:space="preserve"> has strong and intimate relationships with Sky Country, having made this journey through and as time/space innumerable times (</w:t>
      </w:r>
      <w:proofErr w:type="spellStart"/>
      <w:r w:rsidRPr="0027674A">
        <w:rPr>
          <w:u w:val="single"/>
        </w:rPr>
        <w:t>Bawaka</w:t>
      </w:r>
      <w:proofErr w:type="spellEnd"/>
      <w:r w:rsidRPr="0027674A">
        <w:rPr>
          <w:u w:val="single"/>
        </w:rPr>
        <w:t xml:space="preserve"> Country incl et al., 2016).</w:t>
      </w:r>
      <w:r w:rsidRPr="0027674A">
        <w:rPr>
          <w:sz w:val="10"/>
        </w:rPr>
        <w:t xml:space="preserve"> </w:t>
      </w:r>
      <w:proofErr w:type="spellStart"/>
      <w:r w:rsidRPr="0027674A">
        <w:rPr>
          <w:sz w:val="10"/>
        </w:rPr>
        <w:t>Guwak</w:t>
      </w:r>
      <w:proofErr w:type="spellEnd"/>
      <w:r w:rsidRPr="0027674A">
        <w:rPr>
          <w:sz w:val="10"/>
        </w:rPr>
        <w:t xml:space="preserve"> recognizes these places and calls out to them, and they return the call. </w:t>
      </w:r>
      <w:r w:rsidRPr="0027674A">
        <w:rPr>
          <w:u w:val="single"/>
        </w:rPr>
        <w:t xml:space="preserve">But </w:t>
      </w:r>
      <w:r w:rsidRPr="0027674A">
        <w:rPr>
          <w:highlight w:val="green"/>
          <w:u w:val="single"/>
        </w:rPr>
        <w:t xml:space="preserve">what if </w:t>
      </w:r>
      <w:proofErr w:type="spellStart"/>
      <w:r w:rsidRPr="0027674A">
        <w:rPr>
          <w:highlight w:val="green"/>
          <w:u w:val="single"/>
        </w:rPr>
        <w:t>Guwak</w:t>
      </w:r>
      <w:proofErr w:type="spellEnd"/>
      <w:r w:rsidRPr="0027674A">
        <w:rPr>
          <w:highlight w:val="green"/>
          <w:u w:val="single"/>
        </w:rPr>
        <w:t xml:space="preserve">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w:t>
      </w:r>
      <w:proofErr w:type="gramStart"/>
      <w:r w:rsidRPr="0027674A">
        <w:rPr>
          <w:sz w:val="10"/>
        </w:rPr>
        <w:t>themselves, and</w:t>
      </w:r>
      <w:proofErr w:type="gramEnd"/>
      <w:r w:rsidRPr="0027674A">
        <w:rPr>
          <w:sz w:val="10"/>
        </w:rPr>
        <w:t xml:space="preserve">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gramStart"/>
      <w:r w:rsidRPr="0027674A">
        <w:rPr>
          <w:sz w:val="10"/>
        </w:rPr>
        <w:t>“</w:t>
      </w:r>
      <w:proofErr w:type="spellStart"/>
      <w:r w:rsidRPr="0027674A">
        <w:rPr>
          <w:sz w:val="10"/>
        </w:rPr>
        <w:t>songlines</w:t>
      </w:r>
      <w:proofErr w:type="spellEnd"/>
      <w:proofErr w:type="gram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27674A">
        <w:rPr>
          <w:highlight w:val="green"/>
          <w:u w:val="single"/>
        </w:rPr>
        <w:t>in future</w:t>
      </w:r>
      <w:r w:rsidRPr="0027674A">
        <w:rPr>
          <w:u w:val="single"/>
        </w:rPr>
        <w:t xml:space="preserve"> [after space colonization, </w:t>
      </w:r>
      <w:r w:rsidRPr="0027674A">
        <w:rPr>
          <w:highlight w:val="green"/>
          <w:u w:val="single"/>
        </w:rPr>
        <w:t>we</w:t>
      </w:r>
      <w:r w:rsidRPr="0027674A">
        <w:rPr>
          <w:u w:val="single"/>
        </w:rPr>
        <w:t xml:space="preserve">] </w:t>
      </w:r>
      <w:r w:rsidRPr="0027674A">
        <w:rPr>
          <w:highlight w:val="green"/>
          <w:u w:val="single"/>
        </w:rPr>
        <w:t>would be singing about the moon that existed before</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w:t>
      </w:r>
      <w:proofErr w:type="spellStart"/>
      <w:r w:rsidRPr="0027674A">
        <w:rPr>
          <w:sz w:val="10"/>
        </w:rPr>
        <w:t>Bala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w:t>
      </w:r>
      <w:proofErr w:type="spellStart"/>
      <w:r w:rsidRPr="0027674A">
        <w:rPr>
          <w:sz w:val="10"/>
        </w:rPr>
        <w:t>Guwak</w:t>
      </w:r>
      <w:proofErr w:type="spellEnd"/>
      <w:r w:rsidRPr="0027674A">
        <w:rPr>
          <w:sz w:val="10"/>
        </w:rPr>
        <w:t xml:space="preserve"> feels the cold wind, the south wind, </w:t>
      </w:r>
      <w:proofErr w:type="spellStart"/>
      <w:r w:rsidRPr="0027674A">
        <w:rPr>
          <w:sz w:val="10"/>
        </w:rPr>
        <w:t>Madirriny</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w:t>
      </w:r>
      <w:proofErr w:type="spellStart"/>
      <w:r w:rsidRPr="0027674A">
        <w:rPr>
          <w:sz w:val="10"/>
        </w:rPr>
        <w:t>ga</w:t>
      </w:r>
      <w:proofErr w:type="spellEnd"/>
      <w:r w:rsidRPr="0027674A">
        <w:rPr>
          <w:sz w:val="10"/>
        </w:rPr>
        <w:t xml:space="preserve">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w:t>
      </w:r>
      <w:proofErr w:type="spellStart"/>
      <w:r w:rsidRPr="0027674A">
        <w:rPr>
          <w:u w:val="single"/>
        </w:rPr>
        <w:t>Bawaka</w:t>
      </w:r>
      <w:proofErr w:type="spellEnd"/>
      <w:r w:rsidRPr="0027674A">
        <w:rPr>
          <w:u w:val="single"/>
        </w:rPr>
        <w:t xml:space="preserve">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w:t>
      </w:r>
      <w:proofErr w:type="spellStart"/>
      <w:r w:rsidRPr="0027674A">
        <w:rPr>
          <w:sz w:val="10"/>
        </w:rPr>
        <w:t>Guwak</w:t>
      </w:r>
      <w:proofErr w:type="spellEnd"/>
      <w:r w:rsidRPr="0027674A">
        <w:rPr>
          <w:sz w:val="10"/>
        </w:rPr>
        <w:t xml:space="preserve"> is heard simultaneously between Sea, </w:t>
      </w:r>
      <w:proofErr w:type="gramStart"/>
      <w:r w:rsidRPr="0027674A">
        <w:rPr>
          <w:sz w:val="10"/>
        </w:rPr>
        <w:t>Earth</w:t>
      </w:r>
      <w:proofErr w:type="gramEnd"/>
      <w:r w:rsidRPr="0027674A">
        <w:rPr>
          <w:sz w:val="10"/>
        </w:rPr>
        <w:t xml:space="preserve"> and Sky Country. “The sound goes up to the </w:t>
      </w:r>
      <w:proofErr w:type="gramStart"/>
      <w:r w:rsidRPr="0027674A">
        <w:rPr>
          <w:sz w:val="10"/>
        </w:rPr>
        <w:t>River</w:t>
      </w:r>
      <w:proofErr w:type="gramEnd"/>
      <w:r w:rsidRPr="0027674A">
        <w:rPr>
          <w:sz w:val="10"/>
        </w:rPr>
        <w:t xml:space="preserve">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and the sky and the Earth reversed” (Fuller et al., 2014:23). Within that cosmology, </w:t>
      </w:r>
      <w:proofErr w:type="gramStart"/>
      <w:r w:rsidRPr="0027674A">
        <w:rPr>
          <w:sz w:val="10"/>
        </w:rPr>
        <w:t>constellations</w:t>
      </w:r>
      <w:proofErr w:type="gramEnd"/>
      <w:r w:rsidRPr="0027674A">
        <w:rPr>
          <w:sz w:val="10"/>
        </w:rPr>
        <w:t xml:space="preserve">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w:t>
      </w:r>
      <w:proofErr w:type="gramStart"/>
      <w:r w:rsidRPr="0027674A">
        <w:rPr>
          <w:sz w:val="10"/>
        </w:rPr>
        <w:t>died</w:t>
      </w:r>
      <w:proofErr w:type="gramEnd"/>
      <w:r w:rsidRPr="0027674A">
        <w:rPr>
          <w:sz w:val="10"/>
        </w:rPr>
        <w:t xml:space="preserve">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w:t>
      </w:r>
      <w:proofErr w:type="gramStart"/>
      <w:r w:rsidRPr="0027674A">
        <w:rPr>
          <w:sz w:val="10"/>
        </w:rPr>
        <w:t>also</w:t>
      </w:r>
      <w:proofErr w:type="gramEnd"/>
      <w:r w:rsidRPr="0027674A">
        <w:rPr>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t>
      </w:r>
      <w:proofErr w:type="gramStart"/>
      <w:r w:rsidRPr="0027674A">
        <w:rPr>
          <w:sz w:val="10"/>
        </w:rPr>
        <w:t>wind</w:t>
      </w:r>
      <w:proofErr w:type="gramEnd"/>
      <w:r w:rsidRPr="0027674A">
        <w:rPr>
          <w:sz w:val="10"/>
        </w:rPr>
        <w:t xml:space="preserve">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xml:space="preserve">. There is the clearing of sites on earth, the ’space junk’ orbiting earth (Gorman, 2005), the </w:t>
      </w:r>
      <w:proofErr w:type="gramStart"/>
      <w:r w:rsidRPr="0027674A">
        <w:rPr>
          <w:u w:val="single"/>
        </w:rPr>
        <w:t>mis-communications</w:t>
      </w:r>
      <w:proofErr w:type="gramEnd"/>
      <w:r w:rsidRPr="0027674A">
        <w:rPr>
          <w:u w:val="single"/>
        </w:rPr>
        <w:t xml:space="preserve">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w:t>
      </w:r>
      <w:proofErr w:type="spellStart"/>
      <w:r w:rsidRPr="0027674A">
        <w:rPr>
          <w:sz w:val="10"/>
        </w:rPr>
        <w:t>Guwak</w:t>
      </w:r>
      <w:proofErr w:type="spellEnd"/>
      <w:r w:rsidRPr="0027674A">
        <w:rPr>
          <w:sz w:val="10"/>
        </w:rPr>
        <w:t xml:space="preserve"> knows how to travel to Sky Country and back without disrupting or displacing. But would-be space colonizers may </w:t>
      </w:r>
      <w:proofErr w:type="gramStart"/>
      <w:r w:rsidRPr="0027674A">
        <w:rPr>
          <w:sz w:val="10"/>
        </w:rPr>
        <w:t>not, and</w:t>
      </w:r>
      <w:proofErr w:type="gramEnd"/>
      <w:r w:rsidRPr="0027674A">
        <w:rPr>
          <w:sz w:val="10"/>
        </w:rPr>
        <w:t xml:space="preserve">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w:t>
      </w:r>
      <w:proofErr w:type="spellStart"/>
      <w:r w:rsidRPr="0027674A">
        <w:rPr>
          <w:sz w:val="10"/>
        </w:rPr>
        <w:t>There</w:t>
      </w:r>
      <w:proofErr w:type="spellEnd"/>
      <w:r w:rsidRPr="0027674A">
        <w:rPr>
          <w:sz w:val="10"/>
        </w:rPr>
        <w:t xml:space="preserve"> lives a sprit woman, </w:t>
      </w:r>
      <w:proofErr w:type="spellStart"/>
      <w:r w:rsidRPr="0027674A">
        <w:rPr>
          <w:sz w:val="10"/>
        </w:rPr>
        <w:t>Nyapililŋu</w:t>
      </w:r>
      <w:proofErr w:type="spellEnd"/>
      <w:r w:rsidRPr="0027674A">
        <w:rPr>
          <w:sz w:val="10"/>
        </w:rPr>
        <w:t xml:space="preserve">. </w:t>
      </w:r>
      <w:proofErr w:type="spellStart"/>
      <w:r w:rsidRPr="0027674A">
        <w:rPr>
          <w:sz w:val="10"/>
        </w:rPr>
        <w:t>Guwak</w:t>
      </w:r>
      <w:proofErr w:type="spellEnd"/>
      <w:r w:rsidRPr="0027674A">
        <w:rPr>
          <w:sz w:val="10"/>
        </w:rPr>
        <w:t xml:space="preserve">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w:t>
      </w:r>
      <w:proofErr w:type="spellStart"/>
      <w:r w:rsidRPr="0027674A">
        <w:rPr>
          <w:sz w:val="10"/>
        </w:rPr>
        <w:t>Dhithi</w:t>
      </w:r>
      <w:proofErr w:type="spellEnd"/>
      <w:r w:rsidRPr="0027674A">
        <w:rPr>
          <w:sz w:val="10"/>
        </w:rPr>
        <w:t xml:space="preserve">,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I will leave this place, the essence of my people, with the seep name </w:t>
      </w:r>
      <w:proofErr w:type="spellStart"/>
      <w:r w:rsidRPr="0027674A">
        <w:rPr>
          <w:sz w:val="10"/>
        </w:rPr>
        <w:t>Dhithi</w:t>
      </w:r>
      <w:proofErr w:type="spellEnd"/>
      <w:r w:rsidRPr="0027674A">
        <w:rPr>
          <w:sz w:val="10"/>
        </w:rPr>
        <w:t xml:space="preserve">, leave the stony Country,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xml:space="preserve">. I take and pull the string and together we will fly; entwined, we will start the journey, guided, directed by the Milky Way, we fly the universe After the string is finished, after the identification is finished, </w:t>
      </w:r>
      <w:proofErr w:type="spellStart"/>
      <w:r w:rsidRPr="0027674A">
        <w:rPr>
          <w:sz w:val="10"/>
        </w:rPr>
        <w:t>Guwak</w:t>
      </w:r>
      <w:proofErr w:type="spellEnd"/>
      <w:r w:rsidRPr="0027674A">
        <w:rPr>
          <w:sz w:val="10"/>
        </w:rPr>
        <w:t xml:space="preserve">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w:t>
      </w:r>
      <w:proofErr w:type="spellStart"/>
      <w:r w:rsidRPr="0027674A">
        <w:rPr>
          <w:sz w:val="10"/>
        </w:rPr>
        <w:t>Guwak</w:t>
      </w:r>
      <w:proofErr w:type="spellEnd"/>
      <w:r w:rsidRPr="0027674A">
        <w:rPr>
          <w:sz w:val="10"/>
        </w:rPr>
        <w:t xml:space="preserve">, they are heard for the first time and every time. </w:t>
      </w:r>
      <w:proofErr w:type="spellStart"/>
      <w:r w:rsidRPr="0027674A">
        <w:rPr>
          <w:sz w:val="10"/>
        </w:rPr>
        <w:t>Guwak</w:t>
      </w:r>
      <w:proofErr w:type="spellEnd"/>
      <w:r w:rsidRPr="0027674A">
        <w:rPr>
          <w:sz w:val="10"/>
        </w:rPr>
        <w:t xml:space="preserve"> has been there all the time – and </w:t>
      </w:r>
      <w:proofErr w:type="spellStart"/>
      <w:r w:rsidRPr="0027674A">
        <w:rPr>
          <w:sz w:val="10"/>
        </w:rPr>
        <w:t>Guwak</w:t>
      </w:r>
      <w:proofErr w:type="spellEnd"/>
      <w:r w:rsidRPr="0027674A">
        <w:rPr>
          <w:sz w:val="10"/>
        </w:rPr>
        <w:t xml:space="preserve">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w:t>
      </w:r>
      <w:proofErr w:type="spellStart"/>
      <w:r w:rsidRPr="0027674A">
        <w:rPr>
          <w:sz w:val="10"/>
        </w:rPr>
        <w:t>Guwak</w:t>
      </w:r>
      <w:proofErr w:type="spellEnd"/>
      <w:r w:rsidRPr="0027674A">
        <w:rPr>
          <w:sz w:val="10"/>
        </w:rPr>
        <w:t xml:space="preserve">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w:t>
      </w:r>
      <w:proofErr w:type="spellStart"/>
      <w:r w:rsidRPr="0027674A">
        <w:rPr>
          <w:sz w:val="10"/>
        </w:rPr>
        <w:t>Guwak</w:t>
      </w:r>
      <w:proofErr w:type="spellEnd"/>
      <w:r w:rsidRPr="0027674A">
        <w:rPr>
          <w:sz w:val="10"/>
        </w:rPr>
        <w:t xml:space="preserve"> with us for this paper and our new book, </w:t>
      </w:r>
      <w:proofErr w:type="spellStart"/>
      <w:r w:rsidRPr="0027674A">
        <w:rPr>
          <w:sz w:val="10"/>
        </w:rPr>
        <w:t>Rrawun</w:t>
      </w:r>
      <w:proofErr w:type="spellEnd"/>
      <w:r w:rsidRPr="0027674A">
        <w:rPr>
          <w:sz w:val="10"/>
        </w:rPr>
        <w:t xml:space="preserve"> spoke to old man Balaka </w:t>
      </w:r>
      <w:proofErr w:type="spellStart"/>
      <w:r w:rsidRPr="0027674A">
        <w:rPr>
          <w:sz w:val="10"/>
        </w:rPr>
        <w:t>Maymuru</w:t>
      </w:r>
      <w:proofErr w:type="spellEnd"/>
      <w:r w:rsidRPr="0027674A">
        <w:rPr>
          <w:sz w:val="10"/>
        </w:rPr>
        <w:t xml:space="preserve">, his other eldest brother from an elder brother. Balaka said, “Do it. Because if I pass away, there will be no one else to share the </w:t>
      </w:r>
      <w:proofErr w:type="spellStart"/>
      <w:r w:rsidRPr="0027674A">
        <w:rPr>
          <w:sz w:val="10"/>
        </w:rPr>
        <w:t>Guwak</w:t>
      </w:r>
      <w:proofErr w:type="spellEnd"/>
      <w:r w:rsidRPr="0027674A">
        <w:rPr>
          <w:sz w:val="10"/>
        </w:rPr>
        <w:t xml:space="preserve">”.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w:t>
      </w:r>
      <w:proofErr w:type="gramStart"/>
      <w:r w:rsidRPr="0027674A">
        <w:rPr>
          <w:sz w:val="10"/>
        </w:rPr>
        <w:t>open up</w:t>
      </w:r>
      <w:proofErr w:type="gramEnd"/>
      <w:r w:rsidRPr="0027674A">
        <w:rPr>
          <w:sz w:val="10"/>
        </w:rPr>
        <w:t xml:space="preserve">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w:t>
      </w:r>
      <w:proofErr w:type="spellStart"/>
      <w:r w:rsidRPr="0027674A">
        <w:rPr>
          <w:sz w:val="10"/>
        </w:rPr>
        <w:t>Guwak</w:t>
      </w:r>
      <w:proofErr w:type="spellEnd"/>
      <w:r w:rsidRPr="0027674A">
        <w:rPr>
          <w:sz w:val="10"/>
        </w:rPr>
        <w:t xml:space="preserve">, keeping it alive in contemporary song. Indeed, </w:t>
      </w:r>
      <w:proofErr w:type="spellStart"/>
      <w:r w:rsidRPr="0027674A">
        <w:rPr>
          <w:sz w:val="10"/>
        </w:rPr>
        <w:t>Rrawun</w:t>
      </w:r>
      <w:proofErr w:type="spellEnd"/>
      <w:r w:rsidRPr="0027674A">
        <w:rPr>
          <w:sz w:val="10"/>
        </w:rPr>
        <w:t xml:space="preserve"> wrote a song about </w:t>
      </w:r>
      <w:proofErr w:type="spellStart"/>
      <w:r w:rsidRPr="0027674A">
        <w:rPr>
          <w:sz w:val="10"/>
        </w:rPr>
        <w:t>Guwak</w:t>
      </w:r>
      <w:proofErr w:type="spellEnd"/>
      <w:r w:rsidRPr="0027674A">
        <w:rPr>
          <w:sz w:val="10"/>
        </w:rPr>
        <w:t xml:space="preserve">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w:t>
      </w:r>
      <w:proofErr w:type="gramStart"/>
      <w:r w:rsidRPr="0027674A">
        <w:rPr>
          <w:sz w:val="10"/>
        </w:rPr>
        <w:t>thing,</w:t>
      </w:r>
      <w:proofErr w:type="gramEnd"/>
      <w:r w:rsidRPr="0027674A">
        <w:rPr>
          <w:sz w:val="10"/>
        </w:rPr>
        <w:t xml:space="preserve">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27674A">
        <w:rPr>
          <w:sz w:val="10"/>
        </w:rPr>
        <w:t>later on</w:t>
      </w:r>
      <w:proofErr w:type="gramEnd"/>
      <w:r w:rsidRPr="0027674A">
        <w:rPr>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w:t>
      </w:r>
      <w:proofErr w:type="spellStart"/>
      <w:r w:rsidRPr="0027674A">
        <w:rPr>
          <w:sz w:val="10"/>
        </w:rPr>
        <w:t>Guwak</w:t>
      </w:r>
      <w:proofErr w:type="spellEnd"/>
      <w:r w:rsidRPr="0027674A">
        <w:rPr>
          <w:sz w:val="10"/>
        </w:rPr>
        <w:t xml:space="preserve">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w:t>
      </w:r>
      <w:proofErr w:type="spellStart"/>
      <w:r w:rsidRPr="0027674A">
        <w:rPr>
          <w:sz w:val="10"/>
        </w:rPr>
        <w:t>Guwak</w:t>
      </w:r>
      <w:proofErr w:type="spellEnd"/>
      <w:r w:rsidRPr="0027674A">
        <w:rPr>
          <w:sz w:val="10"/>
        </w:rPr>
        <w:t xml:space="preserve"> is someone’s spirit when someone passes away. The spirit waits until </w:t>
      </w:r>
      <w:proofErr w:type="spellStart"/>
      <w:r w:rsidRPr="0027674A">
        <w:rPr>
          <w:sz w:val="10"/>
        </w:rPr>
        <w:t>Guwak</w:t>
      </w:r>
      <w:proofErr w:type="spellEnd"/>
      <w:r w:rsidRPr="0027674A">
        <w:rPr>
          <w:sz w:val="10"/>
        </w:rPr>
        <w:t xml:space="preserve">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w:t>
      </w:r>
      <w:proofErr w:type="gramStart"/>
      <w:r w:rsidRPr="0027674A">
        <w:rPr>
          <w:sz w:val="10"/>
        </w:rPr>
        <w:t>danced</w:t>
      </w:r>
      <w:proofErr w:type="gramEnd"/>
      <w:r w:rsidRPr="0027674A">
        <w:rPr>
          <w:sz w:val="10"/>
        </w:rPr>
        <w:t xml:space="preserve"> and journeyed into becoming; it is </w:t>
      </w:r>
      <w:proofErr w:type="spellStart"/>
      <w:r w:rsidRPr="0027674A">
        <w:rPr>
          <w:sz w:val="10"/>
        </w:rPr>
        <w:t>coconstituted</w:t>
      </w:r>
      <w:proofErr w:type="spellEnd"/>
      <w:r w:rsidRPr="0027674A">
        <w:rPr>
          <w:sz w:val="10"/>
        </w:rPr>
        <w:t xml:space="preserve"> by these acts. </w:t>
      </w:r>
      <w:r w:rsidRPr="0027674A">
        <w:rPr>
          <w:highlight w:val="green"/>
          <w:u w:val="single"/>
        </w:rPr>
        <w:t>The songs and ceremonies that re-create Sky Country will</w:t>
      </w:r>
      <w:r w:rsidRPr="0027674A">
        <w:rPr>
          <w:u w:val="single"/>
        </w:rPr>
        <w:t xml:space="preserve">, as </w:t>
      </w:r>
      <w:proofErr w:type="spellStart"/>
      <w:r w:rsidRPr="0027674A">
        <w:rPr>
          <w:u w:val="single"/>
        </w:rPr>
        <w:t>Rrawun</w:t>
      </w:r>
      <w:proofErr w:type="spellEnd"/>
      <w:r w:rsidRPr="0027674A">
        <w:rPr>
          <w:u w:val="single"/>
        </w:rPr>
        <w:t xml:space="preserve"> says, continue to </w:t>
      </w:r>
      <w:r w:rsidRPr="0027674A">
        <w:rPr>
          <w:highlight w:val="green"/>
          <w:u w:val="single"/>
        </w:rPr>
        <w:t xml:space="preserve">exist </w:t>
      </w:r>
      <w:proofErr w:type="gramStart"/>
      <w:r w:rsidRPr="0027674A">
        <w:rPr>
          <w:highlight w:val="green"/>
          <w:u w:val="single"/>
        </w:rPr>
        <w:t>as long as</w:t>
      </w:r>
      <w:proofErr w:type="gramEnd"/>
      <w:r w:rsidRPr="0027674A">
        <w:rPr>
          <w:highlight w:val="green"/>
          <w:u w:val="single"/>
        </w:rPr>
        <w:t xml:space="preserve">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xml:space="preserve">. In sharing </w:t>
      </w:r>
      <w:proofErr w:type="spellStart"/>
      <w:r w:rsidRPr="0027674A">
        <w:rPr>
          <w:highlight w:val="green"/>
          <w:u w:val="single"/>
        </w:rPr>
        <w:t>Guwak</w:t>
      </w:r>
      <w:proofErr w:type="spellEnd"/>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1BA06661" w14:textId="77777777" w:rsidR="00883018" w:rsidRDefault="00883018" w:rsidP="00883018">
      <w:pPr>
        <w:pStyle w:val="Heading4"/>
      </w:pPr>
      <w:r>
        <w:t>This is a form of geological realism that understands the world through Western rationalism that brutally rejects the agency of the inhuman, be they black, indigenous, or asteroid.</w:t>
      </w:r>
    </w:p>
    <w:p w14:paraId="738454F0" w14:textId="77777777" w:rsidR="00883018" w:rsidRDefault="00883018" w:rsidP="00883018">
      <w:proofErr w:type="spellStart"/>
      <w:r>
        <w:rPr>
          <w:rStyle w:val="Heading4Char"/>
        </w:rPr>
        <w:t>Yusoff</w:t>
      </w:r>
      <w:proofErr w:type="spellEnd"/>
      <w:r>
        <w:rPr>
          <w:rStyle w:val="Heading4Char"/>
        </w:rPr>
        <w:t xml:space="preserve"> 19</w:t>
      </w:r>
      <w:r w:rsidRPr="00077CBA">
        <w:rPr>
          <w:rStyle w:val="Heading4Char"/>
        </w:rPr>
        <w:t xml:space="preserve"> </w:t>
      </w:r>
      <w:r>
        <w:t xml:space="preserve">– Kathryn </w:t>
      </w:r>
      <w:proofErr w:type="spellStart"/>
      <w:r>
        <w:t>Yusoff</w:t>
      </w:r>
      <w:proofErr w:type="spellEnd"/>
      <w:r>
        <w:t xml:space="preserve"> is a professor of inhuman geography at Queen Mary University of London. She works on questions of subjectivity and materiality in the context of dynamic earth events, </w:t>
      </w:r>
    </w:p>
    <w:p w14:paraId="36BB7E80" w14:textId="77777777" w:rsidR="00883018" w:rsidRPr="000C5935" w:rsidRDefault="00883018" w:rsidP="00883018">
      <w:r>
        <w:t xml:space="preserve">Katherine </w:t>
      </w:r>
      <w:proofErr w:type="spellStart"/>
      <w:r>
        <w:t>Yusoff</w:t>
      </w:r>
      <w:proofErr w:type="spellEnd"/>
      <w:r>
        <w:t xml:space="preserve">, “Geologic Realism: On the Beach of Geologic Time,” 2019 // </w:t>
      </w:r>
      <w:proofErr w:type="spellStart"/>
      <w:r>
        <w:t>aidan</w:t>
      </w:r>
      <w:proofErr w:type="spellEnd"/>
      <w:r>
        <w:t xml:space="preserve"> + </w:t>
      </w:r>
      <w:proofErr w:type="spellStart"/>
      <w:r>
        <w:t>sam</w:t>
      </w:r>
      <w:proofErr w:type="spellEnd"/>
    </w:p>
    <w:p w14:paraId="51F0C7BF" w14:textId="77777777" w:rsidR="00883018" w:rsidRPr="00584254" w:rsidRDefault="00883018" w:rsidP="00883018">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 xml:space="preserve">the </w:t>
      </w:r>
      <w:proofErr w:type="spellStart"/>
      <w:r w:rsidRPr="00BE0638">
        <w:rPr>
          <w:highlight w:val="green"/>
          <w:u w:val="single"/>
        </w:rPr>
        <w:t>geotrauma</w:t>
      </w:r>
      <w:proofErr w:type="spellEnd"/>
      <w:r w:rsidRPr="00BE0638">
        <w:rPr>
          <w:highlight w:val="green"/>
          <w:u w:val="single"/>
        </w:rPr>
        <w:t xml:space="preserve">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w:t>
      </w:r>
      <w:proofErr w:type="spellStart"/>
      <w:r w:rsidRPr="00584254">
        <w:rPr>
          <w:sz w:val="12"/>
        </w:rPr>
        <w:t>postracial</w:t>
      </w:r>
      <w:proofErr w:type="spellEnd"/>
      <w:r w:rsidRPr="00584254">
        <w:rPr>
          <w:sz w:val="12"/>
        </w:rPr>
        <w:t xml:space="preserve">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w:t>
      </w:r>
      <w:proofErr w:type="spellStart"/>
      <w:r w:rsidRPr="00584254">
        <w:rPr>
          <w:sz w:val="12"/>
        </w:rPr>
        <w:t>subjectifications</w:t>
      </w:r>
      <w:proofErr w:type="spellEnd"/>
      <w:r w:rsidRPr="00584254">
        <w:rPr>
          <w:sz w:val="12"/>
        </w:rPr>
        <w:t xml:space="preserve">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 xml:space="preserve">13 As Achille </w:t>
      </w:r>
      <w:proofErr w:type="spellStart"/>
      <w:r w:rsidRPr="00584254">
        <w:rPr>
          <w:sz w:val="12"/>
        </w:rPr>
        <w:t>Mbembe</w:t>
      </w:r>
      <w:proofErr w:type="spellEnd"/>
      <w:r w:rsidRPr="00584254">
        <w:rPr>
          <w:sz w:val="12"/>
        </w:rPr>
        <w:t xml:space="preserv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w:t>
      </w:r>
      <w:proofErr w:type="spellStart"/>
      <w:r w:rsidRPr="00584254">
        <w:rPr>
          <w:sz w:val="12"/>
        </w:rPr>
        <w:t>materialities</w:t>
      </w:r>
      <w:proofErr w:type="spellEnd"/>
      <w:r w:rsidRPr="00584254">
        <w:rPr>
          <w:sz w:val="12"/>
        </w:rPr>
        <w:t xml:space="preserve">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w:t>
      </w:r>
      <w:proofErr w:type="spellStart"/>
      <w:r w:rsidRPr="00584254">
        <w:rPr>
          <w:sz w:val="12"/>
        </w:rPr>
        <w:t>Césaire</w:t>
      </w:r>
      <w:proofErr w:type="spellEnd"/>
      <w:r w:rsidRPr="00584254">
        <w:rPr>
          <w:sz w:val="12"/>
        </w:rPr>
        <w:t xml:space="preserve"> called the “measure of the world.” The historic assault on blackness made in proximity to the codification and valuation of the inhuman (as earth and race) established intimacy with the inhuman and made it a site of radical revaluation in critical black feminist thought and </w:t>
      </w:r>
      <w:proofErr w:type="spellStart"/>
      <w:r w:rsidRPr="00584254">
        <w:rPr>
          <w:sz w:val="12"/>
        </w:rPr>
        <w:t>materialities</w:t>
      </w:r>
      <w:proofErr w:type="spellEnd"/>
      <w:r w:rsidRPr="00584254">
        <w:rPr>
          <w:sz w:val="12"/>
        </w:rPr>
        <w:t>.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1D2BBCA9" w14:textId="77777777" w:rsidR="00883018" w:rsidRPr="00967308" w:rsidRDefault="00883018" w:rsidP="00883018"/>
    <w:p w14:paraId="31F163CE" w14:textId="77777777" w:rsidR="00883018" w:rsidRPr="00FD467A" w:rsidRDefault="00883018" w:rsidP="00883018">
      <w:pPr>
        <w:pStyle w:val="Heading4"/>
      </w:pPr>
      <w:r>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the affirmative imagines what space travel could look like if not defined by appropriation, which offers the possibility of changing our relationships both here and in the sky. </w:t>
      </w:r>
    </w:p>
    <w:p w14:paraId="148EA975" w14:textId="77777777" w:rsidR="00883018" w:rsidRPr="0027674A" w:rsidRDefault="00883018" w:rsidP="00883018">
      <w:proofErr w:type="spellStart"/>
      <w:r w:rsidRPr="0027674A">
        <w:rPr>
          <w:b/>
          <w:bCs/>
          <w:sz w:val="26"/>
          <w:szCs w:val="26"/>
        </w:rPr>
        <w:t>Cornum</w:t>
      </w:r>
      <w:proofErr w:type="spellEnd"/>
      <w:r w:rsidRPr="0027674A">
        <w:rPr>
          <w:b/>
          <w:bCs/>
          <w:sz w:val="26"/>
          <w:szCs w:val="26"/>
        </w:rPr>
        <w:t xml:space="preserve"> 15</w:t>
      </w:r>
      <w:r w:rsidRPr="0027674A">
        <w:t xml:space="preserve"> – Lou </w:t>
      </w:r>
      <w:proofErr w:type="spellStart"/>
      <w:r w:rsidRPr="0027674A">
        <w:t>Cornum</w:t>
      </w:r>
      <w:proofErr w:type="spellEnd"/>
      <w:r w:rsidRPr="0027674A">
        <w:t xml:space="preserve"> (they/them) is a member of the Navajo Nation </w:t>
      </w:r>
      <w:proofErr w:type="gramStart"/>
      <w:r w:rsidRPr="0027674A">
        <w:t>and also</w:t>
      </w:r>
      <w:proofErr w:type="gramEnd"/>
      <w:r w:rsidRPr="0027674A">
        <w:t xml:space="preserve">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4007BC41" w14:textId="77777777" w:rsidR="00883018" w:rsidRPr="0027674A" w:rsidRDefault="00883018" w:rsidP="00883018">
      <w:r w:rsidRPr="0027674A">
        <w:t xml:space="preserve">Lou </w:t>
      </w:r>
      <w:proofErr w:type="spellStart"/>
      <w:r w:rsidRPr="0027674A">
        <w:t>Cornum</w:t>
      </w:r>
      <w:proofErr w:type="spellEnd"/>
      <w:r w:rsidRPr="0027674A">
        <w:t>, “The Space NDN’s Star Map” The New Inquiry, January 26</w:t>
      </w:r>
      <w:r w:rsidRPr="0027674A">
        <w:rPr>
          <w:vertAlign w:val="superscript"/>
        </w:rPr>
        <w:t>th</w:t>
      </w:r>
      <w:r w:rsidRPr="0027674A">
        <w:t xml:space="preserve">, 2015. </w:t>
      </w:r>
      <w:hyperlink r:id="rId9" w:history="1">
        <w:r w:rsidRPr="0027674A">
          <w:rPr>
            <w:rStyle w:val="Hyperlink"/>
          </w:rPr>
          <w:t>https://thenewinquiry.com/the-space-ndns-star-map/</w:t>
        </w:r>
      </w:hyperlink>
      <w:r w:rsidRPr="0027674A">
        <w:t xml:space="preserve"> // </w:t>
      </w:r>
      <w:proofErr w:type="spellStart"/>
      <w:r w:rsidRPr="0027674A">
        <w:t>sam</w:t>
      </w:r>
      <w:proofErr w:type="spellEnd"/>
    </w:p>
    <w:p w14:paraId="03CDDFC9" w14:textId="77777777" w:rsidR="00883018" w:rsidRDefault="00883018" w:rsidP="00883018">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proofErr w:type="gramStart"/>
      <w:r w:rsidRPr="0027674A">
        <w:rPr>
          <w:highlight w:val="green"/>
          <w:u w:val="single"/>
        </w:rPr>
        <w:t>the majority of</w:t>
      </w:r>
      <w:proofErr w:type="gramEnd"/>
      <w:r w:rsidRPr="0027674A">
        <w:rPr>
          <w:highlight w:val="green"/>
          <w:u w:val="single"/>
        </w:rPr>
        <w:t xml:space="preserve">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w:t>
      </w:r>
      <w:proofErr w:type="gramStart"/>
      <w:r w:rsidRPr="0027674A">
        <w:rPr>
          <w:sz w:val="12"/>
        </w:rPr>
        <w:t>Of course</w:t>
      </w:r>
      <w:proofErr w:type="gramEnd"/>
      <w:r w:rsidRPr="0027674A">
        <w:rPr>
          <w:sz w:val="12"/>
        </w:rPr>
        <w:t xml:space="preserve"> at one point these places would also have been viewed as indigenous territories. While many nations have worked very hard to dispel the notion of nomadic Indian tribes, there is a history of movement among many of our peoples. Colonial forms such as reserves, reservations, </w:t>
      </w:r>
      <w:proofErr w:type="gramStart"/>
      <w:r w:rsidRPr="0027674A">
        <w:rPr>
          <w:sz w:val="12"/>
        </w:rPr>
        <w:t>nation-states</w:t>
      </w:r>
      <w:proofErr w:type="gramEnd"/>
      <w:r w:rsidRPr="0027674A">
        <w:rPr>
          <w:sz w:val="12"/>
        </w:rPr>
        <w:t xml:space="preserve">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 xml:space="preserve">This insistence on indigenous people having to always be located on or closely connected to one </w:t>
      </w:r>
      <w:proofErr w:type="gramStart"/>
      <w:r w:rsidRPr="0027674A">
        <w:rPr>
          <w:sz w:val="12"/>
        </w:rPr>
        <w:t>particular area</w:t>
      </w:r>
      <w:proofErr w:type="gramEnd"/>
      <w:r w:rsidRPr="0027674A">
        <w:rPr>
          <w:sz w:val="12"/>
        </w:rPr>
        <w:t xml:space="preserve">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w:t>
      </w:r>
      <w:proofErr w:type="spellStart"/>
      <w:r w:rsidRPr="0027674A">
        <w:rPr>
          <w:sz w:val="12"/>
        </w:rPr>
        <w:t>Diné</w:t>
      </w:r>
      <w:proofErr w:type="spellEnd"/>
      <w:r w:rsidRPr="0027674A">
        <w:rPr>
          <w:sz w:val="12"/>
        </w:rPr>
        <w:t xml:space="preserve"> in order to bring the </w:t>
      </w:r>
      <w:proofErr w:type="gramStart"/>
      <w:r w:rsidRPr="0027674A">
        <w:rPr>
          <w:sz w:val="12"/>
        </w:rPr>
        <w:t>often disparate</w:t>
      </w:r>
      <w:proofErr w:type="gramEnd"/>
      <w:r w:rsidRPr="0027674A">
        <w:rPr>
          <w:sz w:val="12"/>
        </w:rPr>
        <w:t xml:space="preserve"> ideas of indigeneity and movement into closer proximity. Those we consider diasporic are often violently robbed of their indigeneity and those we consider indigenous are often on the move. The space NDN </w:t>
      </w:r>
      <w:proofErr w:type="gramStart"/>
      <w:r w:rsidRPr="0027674A">
        <w:rPr>
          <w:sz w:val="12"/>
        </w:rPr>
        <w:t>looks into</w:t>
      </w:r>
      <w:proofErr w:type="gramEnd"/>
      <w:r w:rsidRPr="0027674A">
        <w:rPr>
          <w:sz w:val="12"/>
        </w:rPr>
        <w:t xml:space="preserve"> the void and knows still who they are. </w:t>
      </w:r>
      <w:proofErr w:type="spellStart"/>
      <w:r w:rsidRPr="0027674A">
        <w:rPr>
          <w:sz w:val="12"/>
        </w:rPr>
        <w:t>Nanobah</w:t>
      </w:r>
      <w:proofErr w:type="spellEnd"/>
      <w:r w:rsidRPr="0027674A">
        <w:rPr>
          <w:sz w:val="12"/>
        </w:rPr>
        <w:t xml:space="preserve"> Becker shot the Mars scenes in </w:t>
      </w:r>
      <w:proofErr w:type="gramStart"/>
      <w:r w:rsidRPr="0027674A">
        <w:rPr>
          <w:sz w:val="12"/>
        </w:rPr>
        <w:t>The</w:t>
      </w:r>
      <w:proofErr w:type="gramEnd"/>
      <w:r w:rsidRPr="0027674A">
        <w:rPr>
          <w:sz w:val="12"/>
        </w:rPr>
        <w:t xml:space="preserve"> 6th World in Monument Valley, one of the sacred territories of the </w:t>
      </w:r>
      <w:proofErr w:type="spellStart"/>
      <w:r w:rsidRPr="0027674A">
        <w:rPr>
          <w:sz w:val="12"/>
        </w:rPr>
        <w:t>Diné</w:t>
      </w:r>
      <w:proofErr w:type="spellEnd"/>
      <w:r w:rsidRPr="0027674A">
        <w:rPr>
          <w:sz w:val="12"/>
        </w:rPr>
        <w:t xml:space="preserve">.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 xml:space="preserve">Just because the </w:t>
      </w:r>
      <w:proofErr w:type="spellStart"/>
      <w:r w:rsidRPr="0027674A">
        <w:rPr>
          <w:highlight w:val="green"/>
          <w:u w:val="single"/>
        </w:rPr>
        <w:t>Diné</w:t>
      </w:r>
      <w:proofErr w:type="spellEnd"/>
      <w:r w:rsidRPr="0027674A">
        <w:rPr>
          <w:highlight w:val="green"/>
          <w:u w:val="single"/>
        </w:rPr>
        <w:t xml:space="preserve">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w:t>
      </w:r>
      <w:proofErr w:type="spellStart"/>
      <w:r w:rsidRPr="0027674A">
        <w:rPr>
          <w:sz w:val="12"/>
        </w:rPr>
        <w:t>Betonie</w:t>
      </w:r>
      <w:proofErr w:type="spellEnd"/>
      <w:r w:rsidRPr="0027674A">
        <w:rPr>
          <w:sz w:val="12"/>
        </w:rPr>
        <w:t xml:space="preserv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proofErr w:type="gramStart"/>
      <w:r w:rsidRPr="0027674A">
        <w:rPr>
          <w:highlight w:val="green"/>
          <w:u w:val="single"/>
        </w:rPr>
        <w:t>genocide</w:t>
      </w:r>
      <w:proofErr w:type="gramEnd"/>
      <w:r w:rsidRPr="0027674A">
        <w:rPr>
          <w:u w:val="single"/>
        </w:rPr>
        <w:t xml:space="preserve"> or violence. The space NDN seeks new models of interactio</w:t>
      </w:r>
      <w:r w:rsidRPr="0027674A">
        <w:rPr>
          <w:sz w:val="12"/>
        </w:rPr>
        <w:t xml:space="preserve">n. We do not travel to the distant reaches of space in order to plant our flags or act under the assumption that every planet in our sights is </w:t>
      </w:r>
      <w:proofErr w:type="gramStart"/>
      <w:r w:rsidRPr="0027674A">
        <w:rPr>
          <w:sz w:val="12"/>
        </w:rPr>
        <w:t>a terra nullius</w:t>
      </w:r>
      <w:proofErr w:type="gramEnd"/>
      <w:r w:rsidRPr="0027674A">
        <w:rPr>
          <w:sz w:val="12"/>
        </w:rPr>
        <w:t xml:space="preserve">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entails 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w:t>
      </w:r>
      <w:proofErr w:type="spellStart"/>
      <w:r w:rsidRPr="0027674A">
        <w:rPr>
          <w:sz w:val="12"/>
        </w:rPr>
        <w:t>Amadahy</w:t>
      </w:r>
      <w:proofErr w:type="spellEnd"/>
      <w:r w:rsidRPr="0027674A">
        <w:rPr>
          <w:sz w:val="12"/>
        </w:rPr>
        <w:t xml:space="preserve">, who identifies as a person of mixed black, </w:t>
      </w:r>
      <w:proofErr w:type="gramStart"/>
      <w:r w:rsidRPr="0027674A">
        <w:rPr>
          <w:sz w:val="12"/>
        </w:rPr>
        <w:t>Cherokee</w:t>
      </w:r>
      <w:proofErr w:type="gramEnd"/>
      <w:r w:rsidRPr="0027674A">
        <w:rPr>
          <w:sz w:val="12"/>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w:t>
      </w:r>
      <w:proofErr w:type="spellStart"/>
      <w:r w:rsidRPr="0027674A">
        <w:rPr>
          <w:sz w:val="12"/>
        </w:rPr>
        <w:t>Palmares</w:t>
      </w:r>
      <w:proofErr w:type="spellEnd"/>
      <w:r w:rsidRPr="0027674A">
        <w:rPr>
          <w:sz w:val="12"/>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27674A">
        <w:rPr>
          <w:sz w:val="12"/>
        </w:rPr>
        <w:t>Eaglefeather</w:t>
      </w:r>
      <w:proofErr w:type="spellEnd"/>
      <w:r w:rsidRPr="0027674A">
        <w:rPr>
          <w:sz w:val="12"/>
        </w:rPr>
        <w:t xml:space="preserve">, as an oppressive foreign force in the lives of </w:t>
      </w:r>
      <w:proofErr w:type="spellStart"/>
      <w:r w:rsidRPr="0027674A">
        <w:rPr>
          <w:sz w:val="12"/>
        </w:rPr>
        <w:t>anz</w:t>
      </w:r>
      <w:proofErr w:type="spellEnd"/>
      <w:r w:rsidRPr="0027674A">
        <w:rPr>
          <w:sz w:val="12"/>
        </w:rPr>
        <w:t xml:space="preserve"> outer space labor population that has shaped its society in remembrance of black slave resistance in North/South America and the Caribbean. The story follows Major </w:t>
      </w:r>
      <w:proofErr w:type="spellStart"/>
      <w:r w:rsidRPr="0027674A">
        <w:rPr>
          <w:sz w:val="12"/>
        </w:rPr>
        <w:t>Eaglefeather’s</w:t>
      </w:r>
      <w:proofErr w:type="spellEnd"/>
      <w:r w:rsidRPr="0027674A">
        <w:rPr>
          <w:sz w:val="12"/>
        </w:rPr>
        <w:t xml:space="preserve"> decision to reject his ties to the corporate state and support a rebel group of laborers. The name </w:t>
      </w:r>
      <w:proofErr w:type="spellStart"/>
      <w:r w:rsidRPr="0027674A">
        <w:rPr>
          <w:sz w:val="12"/>
        </w:rPr>
        <w:t>Palmares</w:t>
      </w:r>
      <w:proofErr w:type="spellEnd"/>
      <w:r w:rsidRPr="0027674A">
        <w:rPr>
          <w:sz w:val="12"/>
        </w:rPr>
        <w:t xml:space="preserve">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w:t>
      </w:r>
      <w:proofErr w:type="spellStart"/>
      <w:r w:rsidRPr="0027674A">
        <w:rPr>
          <w:sz w:val="12"/>
        </w:rPr>
        <w:t>Palmares</w:t>
      </w:r>
      <w:proofErr w:type="spellEnd"/>
      <w:r w:rsidRPr="0027674A">
        <w:rPr>
          <w:sz w:val="12"/>
        </w:rPr>
        <w:t xml:space="preserve"> the king was called </w:t>
      </w:r>
      <w:proofErr w:type="spellStart"/>
      <w:r w:rsidRPr="0027674A">
        <w:rPr>
          <w:sz w:val="12"/>
        </w:rPr>
        <w:t>Gangasuma</w:t>
      </w:r>
      <w:proofErr w:type="spellEnd"/>
      <w:r w:rsidRPr="0027674A">
        <w:rPr>
          <w:sz w:val="12"/>
        </w:rPr>
        <w:t xml:space="preserve">, a hybrid term meaning “great lord” composed of the Angolan or </w:t>
      </w:r>
      <w:proofErr w:type="spellStart"/>
      <w:r w:rsidRPr="0027674A">
        <w:rPr>
          <w:sz w:val="12"/>
        </w:rPr>
        <w:t>Bandu</w:t>
      </w:r>
      <w:proofErr w:type="spellEnd"/>
      <w:r w:rsidRPr="0027674A">
        <w:rPr>
          <w:sz w:val="12"/>
        </w:rPr>
        <w:t xml:space="preserve"> word ganga and the </w:t>
      </w:r>
      <w:proofErr w:type="spellStart"/>
      <w:r w:rsidRPr="0027674A">
        <w:rPr>
          <w:sz w:val="12"/>
        </w:rPr>
        <w:t>Tupi</w:t>
      </w:r>
      <w:proofErr w:type="spellEnd"/>
      <w:r w:rsidRPr="0027674A">
        <w:rPr>
          <w:sz w:val="12"/>
        </w:rPr>
        <w:t xml:space="preserve"> word </w:t>
      </w:r>
      <w:proofErr w:type="spellStart"/>
      <w:r w:rsidRPr="0027674A">
        <w:rPr>
          <w:sz w:val="12"/>
        </w:rPr>
        <w:t>assu</w:t>
      </w:r>
      <w:proofErr w:type="spellEnd"/>
      <w:r w:rsidRPr="0027674A">
        <w:rPr>
          <w:sz w:val="12"/>
        </w:rPr>
        <w:t xml:space="preserve">. The word succinctly captures the mixture of cultures that banded together in </w:t>
      </w:r>
      <w:proofErr w:type="spellStart"/>
      <w:r w:rsidRPr="0027674A">
        <w:rPr>
          <w:sz w:val="12"/>
        </w:rPr>
        <w:t>Palmares</w:t>
      </w:r>
      <w:proofErr w:type="spellEnd"/>
      <w:r w:rsidRPr="0027674A">
        <w:rPr>
          <w:sz w:val="12"/>
        </w:rPr>
        <w:t xml:space="preserve"> to live together on the margins of a colonialist, slave-holding society. While </w:t>
      </w:r>
      <w:proofErr w:type="spellStart"/>
      <w:r w:rsidRPr="0027674A">
        <w:rPr>
          <w:sz w:val="12"/>
        </w:rPr>
        <w:t>Palmares</w:t>
      </w:r>
      <w:proofErr w:type="spellEnd"/>
      <w:r w:rsidRPr="0027674A">
        <w:rPr>
          <w:sz w:val="12"/>
        </w:rPr>
        <w:t xml:space="preserve"> was eventually destroyed in a military campaign, it lives on as a legend of slave rebellion and utopian possibility that </w:t>
      </w:r>
      <w:proofErr w:type="spellStart"/>
      <w:r w:rsidRPr="0027674A">
        <w:rPr>
          <w:sz w:val="12"/>
        </w:rPr>
        <w:t>Amadahy</w:t>
      </w:r>
      <w:proofErr w:type="spellEnd"/>
      <w:r w:rsidRPr="0027674A">
        <w:rPr>
          <w:sz w:val="12"/>
        </w:rPr>
        <w:t xml:space="preserve">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w:t>
      </w:r>
      <w:proofErr w:type="gramStart"/>
      <w:r w:rsidRPr="0027674A">
        <w:rPr>
          <w:u w:val="single"/>
        </w:rPr>
        <w:t>indigenous</w:t>
      </w:r>
      <w:proofErr w:type="gramEnd"/>
      <w:r w:rsidRPr="0027674A">
        <w:rPr>
          <w:u w:val="single"/>
        </w:rPr>
        <w:t xml:space="preserve">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w:t>
      </w:r>
      <w:proofErr w:type="spellStart"/>
      <w:r w:rsidRPr="0027674A">
        <w:rPr>
          <w:sz w:val="12"/>
        </w:rPr>
        <w:t>Amadahy’s</w:t>
      </w:r>
      <w:proofErr w:type="spellEnd"/>
      <w:r w:rsidRPr="0027674A">
        <w:rPr>
          <w:sz w:val="12"/>
        </w:rPr>
        <w:t xml:space="preserve">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w:t>
      </w:r>
      <w:proofErr w:type="spellStart"/>
      <w:r w:rsidRPr="0027674A">
        <w:rPr>
          <w:sz w:val="12"/>
        </w:rPr>
        <w:t>Palmares</w:t>
      </w:r>
      <w:proofErr w:type="spellEnd"/>
      <w:r w:rsidRPr="0027674A">
        <w:rPr>
          <w:sz w:val="12"/>
        </w:rPr>
        <w:t xml:space="preserve"> works toward this end by revealing the strong connections between indigenous and black histories, </w:t>
      </w:r>
      <w:proofErr w:type="gramStart"/>
      <w:r w:rsidRPr="0027674A">
        <w:rPr>
          <w:sz w:val="12"/>
        </w:rPr>
        <w:t>narratives</w:t>
      </w:r>
      <w:proofErr w:type="gramEnd"/>
      <w:r w:rsidRPr="0027674A">
        <w:rPr>
          <w:sz w:val="12"/>
        </w:rPr>
        <w:t xml:space="preserve">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w:t>
      </w:r>
      <w:proofErr w:type="spellStart"/>
      <w:r w:rsidRPr="0027674A">
        <w:rPr>
          <w:u w:val="single"/>
        </w:rPr>
        <w:t>Amadahy</w:t>
      </w:r>
      <w:proofErr w:type="spellEnd"/>
      <w:r w:rsidRPr="0027674A">
        <w:rPr>
          <w:u w:val="single"/>
        </w:rPr>
        <w:t xml:space="preserve">,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w:t>
      </w:r>
      <w:proofErr w:type="spellStart"/>
      <w:r w:rsidRPr="0027674A">
        <w:rPr>
          <w:u w:val="single"/>
        </w:rPr>
        <w:t>Sydette</w:t>
      </w:r>
      <w:proofErr w:type="spellEnd"/>
      <w:r w:rsidRPr="0027674A">
        <w:rPr>
          <w:u w:val="single"/>
        </w:rPr>
        <w:t xml:space="preserv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w:t>
      </w:r>
      <w:proofErr w:type="spellStart"/>
      <w:r w:rsidRPr="0027674A">
        <w:rPr>
          <w:sz w:val="12"/>
        </w:rPr>
        <w:t>Blacktracking</w:t>
      </w:r>
      <w:proofErr w:type="spellEnd"/>
      <w:r w:rsidRPr="0027674A">
        <w:rPr>
          <w:sz w:val="12"/>
        </w:rPr>
        <w:t xml:space="preserve"> through Afrofuturism, BLP founder and director </w:t>
      </w:r>
      <w:proofErr w:type="spellStart"/>
      <w:r w:rsidRPr="0027674A">
        <w:rPr>
          <w:sz w:val="12"/>
        </w:rPr>
        <w:t>Mistinguette</w:t>
      </w:r>
      <w:proofErr w:type="spellEnd"/>
      <w:r w:rsidRPr="0027674A">
        <w:rPr>
          <w:sz w:val="12"/>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0C0ED127" w14:textId="77777777" w:rsidR="00883018" w:rsidRPr="00B1765C" w:rsidRDefault="00883018" w:rsidP="00883018">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2F7A8250" w14:textId="77777777" w:rsidR="00883018" w:rsidRPr="0027674A" w:rsidRDefault="00883018" w:rsidP="00883018">
      <w:r w:rsidRPr="0027674A">
        <w:rPr>
          <w:b/>
          <w:bCs/>
          <w:sz w:val="26"/>
          <w:szCs w:val="26"/>
        </w:rPr>
        <w:t>Mitchell 17</w:t>
      </w:r>
      <w:r w:rsidRPr="0027674A">
        <w:t xml:space="preserve"> – Audra Mitchell (she/her) is a settler of Ukrainian, Polish, Scottish and English ancestry, currently living and working on the Ancestral and Treaty lands of the </w:t>
      </w:r>
      <w:proofErr w:type="spellStart"/>
      <w:r w:rsidRPr="0027674A">
        <w:t>Attawandaron</w:t>
      </w:r>
      <w:proofErr w:type="spellEnd"/>
      <w:r w:rsidRPr="0027674A">
        <w:t xml:space="preserve"> (Neutral), Haudenosaunee (Six Nations of the Grand River) and Anishinaabe (</w:t>
      </w:r>
      <w:proofErr w:type="spellStart"/>
      <w:r w:rsidRPr="0027674A">
        <w:t>Mississaugas</w:t>
      </w:r>
      <w:proofErr w:type="spellEnd"/>
      <w:r w:rsidRPr="0027674A">
        <w:t xml:space="preserve">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09E5F2EF" w14:textId="77777777" w:rsidR="00883018" w:rsidRPr="0027674A" w:rsidRDefault="00883018" w:rsidP="00883018">
      <w:r w:rsidRPr="0027674A">
        <w:t xml:space="preserve">Audra Mitchell, “Is IR going extinct?” European Journal of International </w:t>
      </w:r>
      <w:proofErr w:type="gramStart"/>
      <w:r w:rsidRPr="0027674A">
        <w:t>Relations,  Vol</w:t>
      </w:r>
      <w:proofErr w:type="gramEnd"/>
      <w:r w:rsidRPr="0027674A">
        <w:t xml:space="preserve"> 23, Issue 1, 2017 // </w:t>
      </w:r>
      <w:proofErr w:type="spellStart"/>
      <w:r w:rsidRPr="0027674A">
        <w:t>sam</w:t>
      </w:r>
      <w:proofErr w:type="spellEnd"/>
    </w:p>
    <w:p w14:paraId="55A57352" w14:textId="77777777" w:rsidR="00883018" w:rsidRPr="0027674A" w:rsidRDefault="00883018" w:rsidP="00883018">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w:t>
      </w:r>
      <w:proofErr w:type="spellStart"/>
      <w:r w:rsidRPr="0027674A">
        <w:rPr>
          <w:u w:val="single"/>
        </w:rPr>
        <w:t>ethico</w:t>
      </w:r>
      <w:proofErr w:type="spellEnd"/>
      <w:r w:rsidRPr="0027674A">
        <w:rPr>
          <w:u w:val="single"/>
        </w:rPr>
        <w:t>-</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w:t>
      </w:r>
      <w:proofErr w:type="gramStart"/>
      <w:r w:rsidRPr="0027674A">
        <w:rPr>
          <w:sz w:val="10"/>
        </w:rPr>
        <w:t>opens up</w:t>
      </w:r>
      <w:proofErr w:type="gramEnd"/>
      <w:r w:rsidRPr="0027674A">
        <w:rPr>
          <w:sz w:val="10"/>
        </w:rPr>
        <w:t xml:space="preserve">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w:t>
      </w:r>
      <w:proofErr w:type="gramStart"/>
      <w:r w:rsidRPr="0027674A">
        <w:rPr>
          <w:u w:val="single"/>
        </w:rPr>
        <w:t>geological</w:t>
      </w:r>
      <w:proofErr w:type="gramEnd"/>
      <w:r w:rsidRPr="0027674A">
        <w:rPr>
          <w:u w:val="single"/>
        </w:rPr>
        <w:t xml:space="preserve"> and cosmological forces of the universe: </w:t>
      </w:r>
      <w:r w:rsidRPr="0027674A">
        <w:rPr>
          <w:highlight w:val="green"/>
          <w:u w:val="single"/>
        </w:rPr>
        <w:t>a cosmopolitics</w:t>
      </w:r>
      <w:r w:rsidRPr="0027674A">
        <w:rPr>
          <w:u w:val="single"/>
        </w:rPr>
        <w:t>.</w:t>
      </w:r>
      <w:r w:rsidRPr="0027674A">
        <w:rPr>
          <w:sz w:val="10"/>
        </w:rPr>
        <w:t xml:space="preserve"> According to Isabelle </w:t>
      </w:r>
      <w:proofErr w:type="spellStart"/>
      <w:r w:rsidRPr="0027674A">
        <w:rPr>
          <w:sz w:val="10"/>
        </w:rPr>
        <w:t>Stengers</w:t>
      </w:r>
      <w:proofErr w:type="spellEnd"/>
      <w:r w:rsidRPr="0027674A">
        <w:rPr>
          <w:sz w:val="10"/>
        </w:rPr>
        <w:t xml:space="preserve">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w:t>
      </w:r>
      <w:proofErr w:type="spellStart"/>
      <w:r w:rsidRPr="0027674A">
        <w:rPr>
          <w:sz w:val="10"/>
        </w:rPr>
        <w:t>Stengers</w:t>
      </w:r>
      <w:proofErr w:type="spellEnd"/>
      <w:r w:rsidRPr="0027674A">
        <w:rPr>
          <w:sz w:val="10"/>
        </w:rPr>
        <w:t xml:space="preserve"> (2005: 996) asserts that ‘the political arena is peopled with shadows of that which does not have, cannot have or does not want to have a political voice’. A range of beings — whether they are considered human and nonhuman, living and non-living, </w:t>
      </w:r>
      <w:proofErr w:type="gramStart"/>
      <w:r w:rsidRPr="0027674A">
        <w:rPr>
          <w:sz w:val="10"/>
        </w:rPr>
        <w:t>organic</w:t>
      </w:r>
      <w:proofErr w:type="gramEnd"/>
      <w:r w:rsidRPr="0027674A">
        <w:rPr>
          <w:sz w:val="10"/>
        </w:rPr>
        <w:t xml:space="preserve">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w:t>
      </w:r>
      <w:proofErr w:type="spellStart"/>
      <w:r w:rsidRPr="0027674A">
        <w:rPr>
          <w:sz w:val="10"/>
        </w:rPr>
        <w:t>Stengers</w:t>
      </w:r>
      <w:proofErr w:type="spellEnd"/>
      <w:r w:rsidRPr="0027674A">
        <w:rPr>
          <w:sz w:val="10"/>
        </w:rPr>
        <w:t xml:space="preserve">, these issues are not made political by humans: to the extent that they have an effect in the world, they are always-already political. According to </w:t>
      </w:r>
      <w:proofErr w:type="spellStart"/>
      <w:r w:rsidRPr="0027674A">
        <w:rPr>
          <w:sz w:val="10"/>
        </w:rPr>
        <w:t>Stengers</w:t>
      </w:r>
      <w:proofErr w:type="spellEnd"/>
      <w:r w:rsidRPr="0027674A">
        <w:rPr>
          <w:sz w:val="10"/>
        </w:rPr>
        <w:t xml:space="preserve">, the interventions of multiple beings help to slow down processes of universalization central to traditional modes of cosmopolitanism. Indeed, the presence of other beings with conflicting interests and needs makes universalization, and political </w:t>
      </w:r>
      <w:proofErr w:type="spellStart"/>
      <w:r w:rsidRPr="0027674A">
        <w:rPr>
          <w:sz w:val="10"/>
        </w:rPr>
        <w:t>decisionmaking</w:t>
      </w:r>
      <w:proofErr w:type="spellEnd"/>
      <w:r w:rsidRPr="0027674A">
        <w:rPr>
          <w:sz w:val="10"/>
        </w:rPr>
        <w:t>, ‘as difficult as possible’ (</w:t>
      </w:r>
      <w:proofErr w:type="spellStart"/>
      <w:r w:rsidRPr="0027674A">
        <w:rPr>
          <w:sz w:val="10"/>
        </w:rPr>
        <w:t>Stengers</w:t>
      </w:r>
      <w:proofErr w:type="spellEnd"/>
      <w:r w:rsidRPr="0027674A">
        <w:rPr>
          <w:sz w:val="10"/>
        </w:rPr>
        <w:t xml:space="preserve">, 2005: 1003). </w:t>
      </w:r>
      <w:r w:rsidRPr="0027674A">
        <w:rPr>
          <w:highlight w:val="green"/>
          <w:u w:val="single"/>
        </w:rPr>
        <w:t>Cosmopolitics is conflictual</w:t>
      </w:r>
      <w:r w:rsidRPr="0027674A">
        <w:rPr>
          <w:u w:val="single"/>
        </w:rPr>
        <w:t xml:space="preserve"> and agonistic: the insurgence of awkward subjects and the obstructions, disruptions and </w:t>
      </w:r>
      <w:proofErr w:type="spellStart"/>
      <w:r w:rsidRPr="0027674A">
        <w:rPr>
          <w:u w:val="single"/>
        </w:rPr>
        <w:t>disjunctures</w:t>
      </w:r>
      <w:proofErr w:type="spellEnd"/>
      <w:r w:rsidRPr="0027674A">
        <w:rPr>
          <w:u w:val="single"/>
        </w:rPr>
        <w:t xml:space="preserve">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w:t>
      </w:r>
      <w:proofErr w:type="spellStart"/>
      <w:r w:rsidRPr="0027674A">
        <w:rPr>
          <w:sz w:val="10"/>
        </w:rPr>
        <w:t>politan</w:t>
      </w:r>
      <w:proofErr w:type="spellEnd"/>
      <w:r w:rsidRPr="0027674A">
        <w:rPr>
          <w:sz w:val="10"/>
        </w:rPr>
        <w:t xml:space="preserve">, cosmopolitics shifts emphasis to the prefix </w:t>
      </w:r>
      <w:proofErr w:type="spellStart"/>
      <w:r w:rsidRPr="0027674A">
        <w:rPr>
          <w:sz w:val="10"/>
        </w:rPr>
        <w:t>cosmo</w:t>
      </w:r>
      <w:proofErr w:type="spellEnd"/>
      <w:r w:rsidRPr="0027674A">
        <w:rPr>
          <w:sz w:val="10"/>
        </w:rPr>
        <w:t xml:space="preserve">-,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w:t>
      </w:r>
      <w:proofErr w:type="spellStart"/>
      <w:r w:rsidRPr="0027674A">
        <w:rPr>
          <w:sz w:val="10"/>
        </w:rPr>
        <w:t>reframings</w:t>
      </w:r>
      <w:proofErr w:type="spellEnd"/>
      <w:r w:rsidRPr="0027674A">
        <w:rPr>
          <w:sz w:val="10"/>
        </w:rPr>
        <w:t xml:space="preserve">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w:t>
      </w:r>
      <w:proofErr w:type="spellStart"/>
      <w:r w:rsidRPr="0027674A">
        <w:rPr>
          <w:sz w:val="10"/>
        </w:rPr>
        <w:t>Stengers’s</w:t>
      </w:r>
      <w:proofErr w:type="spellEnd"/>
      <w:r w:rsidRPr="0027674A">
        <w:rPr>
          <w:sz w:val="10"/>
        </w:rPr>
        <w:t xml:space="preserve"> cosmopolitics acknowledges the role of the weak, marginalized and ‘shadowy’ subjects; it focuses largely on presence, that is, on the positive beings that interrupt human activities. </w:t>
      </w:r>
      <w:proofErr w:type="gramStart"/>
      <w:r w:rsidRPr="0027674A">
        <w:rPr>
          <w:sz w:val="10"/>
        </w:rPr>
        <w:t>In order to</w:t>
      </w:r>
      <w:proofErr w:type="gramEnd"/>
      <w:r w:rsidRPr="0027674A">
        <w:rPr>
          <w:sz w:val="10"/>
        </w:rPr>
        <w:t xml:space="preserve">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w:t>
      </w:r>
      <w:proofErr w:type="spellStart"/>
      <w:r w:rsidRPr="0027674A">
        <w:rPr>
          <w:sz w:val="10"/>
        </w:rPr>
        <w:t>Rosi</w:t>
      </w:r>
      <w:proofErr w:type="spellEnd"/>
      <w:r w:rsidRPr="0027674A">
        <w:rPr>
          <w:sz w:val="10"/>
        </w:rPr>
        <w:t xml:space="preserve"> </w:t>
      </w:r>
      <w:proofErr w:type="spellStart"/>
      <w:r w:rsidRPr="0027674A">
        <w:rPr>
          <w:sz w:val="10"/>
        </w:rPr>
        <w:t>Braidotti</w:t>
      </w:r>
      <w:proofErr w:type="spellEnd"/>
      <w:r w:rsidRPr="0027674A">
        <w:rPr>
          <w:sz w:val="10"/>
        </w:rPr>
        <w:t xml:space="preserve">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w:t>
      </w:r>
      <w:proofErr w:type="spellStart"/>
      <w:r w:rsidRPr="0027674A">
        <w:rPr>
          <w:sz w:val="10"/>
        </w:rPr>
        <w:t>Braidotti</w:t>
      </w:r>
      <w:proofErr w:type="spellEnd"/>
      <w:r w:rsidRPr="0027674A">
        <w:rPr>
          <w:sz w:val="10"/>
        </w:rPr>
        <w:t>,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w:t>
      </w:r>
      <w:proofErr w:type="spellStart"/>
      <w:r w:rsidRPr="0027674A">
        <w:rPr>
          <w:sz w:val="10"/>
        </w:rPr>
        <w:t>Braidotti</w:t>
      </w:r>
      <w:proofErr w:type="spellEnd"/>
      <w:r w:rsidRPr="0027674A">
        <w:rPr>
          <w:sz w:val="10"/>
        </w:rPr>
        <w:t xml:space="preserve">, 2013: 49–50). The same processes of defamiliarization, Colebrook (2014a: 58) suggests, would make possible a radical new form of feminism that, in embracing ‘a thought of life beyond the human’, would place neither man nor woman at its </w:t>
      </w:r>
      <w:proofErr w:type="spellStart"/>
      <w:r w:rsidRPr="0027674A">
        <w:rPr>
          <w:sz w:val="10"/>
        </w:rPr>
        <w:t>centre</w:t>
      </w:r>
      <w:proofErr w:type="spellEnd"/>
      <w:r w:rsidRPr="0027674A">
        <w:rPr>
          <w:sz w:val="10"/>
        </w:rPr>
        <w:t xml:space="preserv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w:t>
      </w:r>
      <w:proofErr w:type="gramStart"/>
      <w:r w:rsidRPr="0027674A">
        <w:rPr>
          <w:sz w:val="10"/>
        </w:rPr>
        <w:t>)</w:t>
      </w:r>
      <w:proofErr w:type="gramEnd"/>
      <w:r w:rsidRPr="0027674A">
        <w:rPr>
          <w:sz w:val="10"/>
        </w:rPr>
        <w:t xml:space="preserve"> but it is not given-for-us in the </w:t>
      </w:r>
      <w:proofErr w:type="spellStart"/>
      <w:r w:rsidRPr="0027674A">
        <w:rPr>
          <w:sz w:val="10"/>
        </w:rPr>
        <w:t>correlationist</w:t>
      </w:r>
      <w:proofErr w:type="spellEnd"/>
      <w:r w:rsidRPr="0027674A">
        <w:rPr>
          <w:sz w:val="10"/>
        </w:rPr>
        <w:t xml:space="preserve"> sense. Instead, humans are indebted to a chain of interlocking forces that are ultimately indifferent to their existence. Clark argues that humans should embrace this gift with the knowledge that it can, and eventually will, be withdrawn. This means accepting and </w:t>
      </w:r>
      <w:proofErr w:type="spellStart"/>
      <w:r w:rsidRPr="0027674A">
        <w:rPr>
          <w:sz w:val="10"/>
        </w:rPr>
        <w:t>honouring</w:t>
      </w:r>
      <w:proofErr w:type="spellEnd"/>
      <w:r w:rsidRPr="0027674A">
        <w:rPr>
          <w:sz w:val="10"/>
        </w:rPr>
        <w:t xml:space="preserve">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w:t>
      </w:r>
      <w:proofErr w:type="spellStart"/>
      <w:r w:rsidRPr="0027674A">
        <w:rPr>
          <w:sz w:val="10"/>
        </w:rPr>
        <w:t>ethico</w:t>
      </w:r>
      <w:proofErr w:type="spellEnd"/>
      <w:r w:rsidRPr="0027674A">
        <w:rPr>
          <w:sz w:val="10"/>
        </w:rPr>
        <w:t xml:space="preserve">-political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w:t>
      </w:r>
      <w:proofErr w:type="gramStart"/>
      <w:r w:rsidRPr="0027674A">
        <w:rPr>
          <w:sz w:val="10"/>
        </w:rPr>
        <w:t>microbes</w:t>
      </w:r>
      <w:proofErr w:type="gramEnd"/>
      <w:r w:rsidRPr="0027674A">
        <w:rPr>
          <w:sz w:val="10"/>
        </w:rPr>
        <w:t xml:space="preserve"> or giant rats (see </w:t>
      </w:r>
      <w:proofErr w:type="spellStart"/>
      <w:r w:rsidRPr="0027674A">
        <w:rPr>
          <w:sz w:val="10"/>
        </w:rPr>
        <w:t>Zalasiewicz</w:t>
      </w:r>
      <w:proofErr w:type="spellEnd"/>
      <w:r w:rsidRPr="0027674A">
        <w:rPr>
          <w:sz w:val="10"/>
        </w:rPr>
        <w:t>,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w:t>
      </w:r>
      <w:proofErr w:type="gramStart"/>
      <w:r w:rsidRPr="0027674A">
        <w:rPr>
          <w:sz w:val="10"/>
        </w:rPr>
        <w:t>us’</w:t>
      </w:r>
      <w:proofErr w:type="gramEnd"/>
      <w:r w:rsidRPr="0027674A">
        <w:rPr>
          <w:sz w:val="10"/>
        </w:rPr>
        <w:t>. However, how can currently existing humans adopt such an ethics? Emmanuel Levinas (1998: 50) terms this mode of ethics ‘being-</w:t>
      </w:r>
      <w:proofErr w:type="spellStart"/>
      <w:r w:rsidRPr="0027674A">
        <w:rPr>
          <w:sz w:val="10"/>
        </w:rPr>
        <w:t>forbeyond</w:t>
      </w:r>
      <w:proofErr w:type="spellEnd"/>
      <w:r w:rsidRPr="0027674A">
        <w:rPr>
          <w:sz w:val="10"/>
        </w:rPr>
        <w:t xml:space="preserve">-my-death’, that is, being ‘for a time that would be without me … </w:t>
      </w:r>
      <w:proofErr w:type="gramStart"/>
      <w:r w:rsidRPr="0027674A">
        <w:rPr>
          <w:sz w:val="10"/>
        </w:rPr>
        <w:t>in order to</w:t>
      </w:r>
      <w:proofErr w:type="gramEnd"/>
      <w:r w:rsidRPr="0027674A">
        <w:rPr>
          <w:sz w:val="10"/>
        </w:rPr>
        <w:t xml:space="preserve">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w:t>
      </w:r>
      <w:proofErr w:type="spellStart"/>
      <w:r w:rsidRPr="0027674A">
        <w:rPr>
          <w:u w:val="single"/>
        </w:rPr>
        <w:t>Levinasian</w:t>
      </w:r>
      <w:proofErr w:type="spellEnd"/>
      <w:r w:rsidRPr="0027674A">
        <w:rPr>
          <w:u w:val="single"/>
        </w:rPr>
        <w:t xml:space="preserve">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w:t>
      </w:r>
      <w:proofErr w:type="spellStart"/>
      <w:r w:rsidRPr="0027674A">
        <w:rPr>
          <w:u w:val="single"/>
        </w:rPr>
        <w:t>Braidotti</w:t>
      </w:r>
      <w:proofErr w:type="spellEnd"/>
      <w:r w:rsidRPr="0027674A">
        <w:rPr>
          <w:u w:val="single"/>
        </w:rPr>
        <w:t xml:space="preserve">,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217, paraphrasing Allan </w:t>
      </w:r>
      <w:proofErr w:type="spellStart"/>
      <w:r w:rsidRPr="0027674A">
        <w:rPr>
          <w:u w:val="single"/>
        </w:rPr>
        <w:t>Stoekl</w:t>
      </w:r>
      <w:proofErr w:type="spellEnd"/>
      <w:r w:rsidRPr="0027674A">
        <w:rPr>
          <w:u w:val="single"/>
        </w:rPr>
        <w:t xml:space="preserve">) puts it: </w:t>
      </w:r>
      <w:r w:rsidRPr="0027674A">
        <w:rPr>
          <w:highlight w:val="green"/>
          <w:u w:val="single"/>
        </w:rPr>
        <w:t>we</w:t>
      </w:r>
      <w:r w:rsidRPr="0027674A">
        <w:rPr>
          <w:u w:val="single"/>
        </w:rPr>
        <w:t xml:space="preserve"> might </w:t>
      </w:r>
      <w:r w:rsidRPr="0027674A">
        <w:rPr>
          <w:highlight w:val="green"/>
          <w:u w:val="single"/>
        </w:rPr>
        <w:t xml:space="preserve">have a better chance of </w:t>
      </w:r>
      <w:proofErr w:type="spellStart"/>
      <w:r w:rsidRPr="0027674A">
        <w:rPr>
          <w:highlight w:val="green"/>
          <w:u w:val="single"/>
        </w:rPr>
        <w:t>prising</w:t>
      </w:r>
      <w:proofErr w:type="spellEnd"/>
      <w:r w:rsidRPr="0027674A">
        <w:rPr>
          <w:highlight w:val="green"/>
          <w:u w:val="single"/>
        </w:rPr>
        <w:t xml:space="preserve">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w:t>
      </w:r>
      <w:proofErr w:type="gramStart"/>
      <w:r w:rsidRPr="0027674A">
        <w:rPr>
          <w:sz w:val="10"/>
        </w:rPr>
        <w:t>open up</w:t>
      </w:r>
      <w:proofErr w:type="gramEnd"/>
      <w:r w:rsidRPr="0027674A">
        <w:rPr>
          <w:sz w:val="10"/>
        </w:rPr>
        <w:t xml:space="preserve">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w:t>
      </w:r>
      <w:proofErr w:type="spellStart"/>
      <w:r w:rsidRPr="0027674A">
        <w:rPr>
          <w:u w:val="single"/>
        </w:rPr>
        <w:t>ethico</w:t>
      </w:r>
      <w:proofErr w:type="spellEnd"/>
      <w:r w:rsidRPr="0027674A">
        <w:rPr>
          <w:u w:val="single"/>
        </w:rPr>
        <w:t xml:space="preserve">-political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4745E8FB" w14:textId="77777777" w:rsidR="00883018" w:rsidRPr="0027674A" w:rsidRDefault="00883018" w:rsidP="00883018">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6007B701" w14:textId="77777777" w:rsidR="00883018" w:rsidRPr="0027674A" w:rsidRDefault="00883018" w:rsidP="00883018">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Guarani filmmaker, journalist, and artist based in Philadelphia.</w:t>
      </w:r>
    </w:p>
    <w:p w14:paraId="230488B1" w14:textId="77777777" w:rsidR="00883018" w:rsidRPr="0027674A" w:rsidRDefault="00883018" w:rsidP="00883018">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0"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7FFCB448" w14:textId="77777777" w:rsidR="00883018" w:rsidRPr="0027674A" w:rsidRDefault="00883018" w:rsidP="00883018">
      <w:pPr>
        <w:rPr>
          <w:sz w:val="8"/>
        </w:rPr>
      </w:pPr>
      <w:r w:rsidRPr="0027674A">
        <w:rPr>
          <w:sz w:val="8"/>
        </w:rPr>
        <w:t xml:space="preserve">Ñ </w:t>
      </w:r>
      <w:proofErr w:type="spellStart"/>
      <w:r w:rsidRPr="0027674A">
        <w:rPr>
          <w:sz w:val="8"/>
        </w:rPr>
        <w:t>amand</w:t>
      </w:r>
      <w:proofErr w:type="spellEnd"/>
      <w:r w:rsidRPr="0027674A">
        <w:rPr>
          <w:sz w:val="8"/>
        </w:rPr>
        <w:t xml:space="preserve"> </w:t>
      </w:r>
      <w:proofErr w:type="gramStart"/>
      <w:r w:rsidRPr="0027674A">
        <w:rPr>
          <w:sz w:val="8"/>
        </w:rPr>
        <w:t>ú ,</w:t>
      </w:r>
      <w:proofErr w:type="gramEnd"/>
      <w:r w:rsidRPr="0027674A">
        <w:rPr>
          <w:sz w:val="8"/>
        </w:rPr>
        <w:t xml:space="preserve">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w:t>
      </w:r>
      <w:proofErr w:type="spellStart"/>
      <w:proofErr w:type="gramStart"/>
      <w:r w:rsidRPr="0027674A">
        <w:rPr>
          <w:u w:val="single"/>
        </w:rPr>
        <w:t>Ñe’e</w:t>
      </w:r>
      <w:proofErr w:type="spellEnd"/>
      <w:r w:rsidRPr="0027674A">
        <w:rPr>
          <w:u w:val="single"/>
        </w:rPr>
        <w:t xml:space="preserve"> ,</w:t>
      </w:r>
      <w:proofErr w:type="gramEnd"/>
      <w:r w:rsidRPr="0027674A">
        <w:rPr>
          <w:u w:val="single"/>
        </w:rPr>
        <w:t xml:space="preserve"> words/</w:t>
      </w:r>
      <w:r w:rsidRPr="0027674A">
        <w:rPr>
          <w:highlight w:val="green"/>
          <w:u w:val="single"/>
        </w:rPr>
        <w:t>speech, is the manifestation of</w:t>
      </w:r>
      <w:r w:rsidRPr="0027674A">
        <w:rPr>
          <w:u w:val="single"/>
        </w:rPr>
        <w:t xml:space="preserve"> </w:t>
      </w:r>
      <w:proofErr w:type="spellStart"/>
      <w:r w:rsidRPr="0027674A">
        <w:rPr>
          <w:u w:val="single"/>
        </w:rPr>
        <w:t>ñe’a</w:t>
      </w:r>
      <w:proofErr w:type="spellEnd"/>
      <w:r w:rsidRPr="0027674A">
        <w:rPr>
          <w:u w:val="single"/>
        </w:rPr>
        <w:t xml:space="preserve"> , </w:t>
      </w:r>
      <w:r w:rsidRPr="0027674A">
        <w:rPr>
          <w:highlight w:val="green"/>
          <w:u w:val="single"/>
        </w:rPr>
        <w:t>the soul.</w:t>
      </w:r>
      <w:r w:rsidRPr="0027674A">
        <w:rPr>
          <w:u w:val="single"/>
        </w:rPr>
        <w:t xml:space="preserve"> Speech is the means through which </w:t>
      </w:r>
      <w:proofErr w:type="spellStart"/>
      <w:r w:rsidRPr="0027674A">
        <w:rPr>
          <w:u w:val="single"/>
        </w:rPr>
        <w:t>ñe’a</w:t>
      </w:r>
      <w:proofErr w:type="spellEnd"/>
      <w:r w:rsidRPr="0027674A">
        <w:rPr>
          <w:u w:val="single"/>
        </w:rPr>
        <w:t xml:space="preserve"> is expressed and comes to be known. </w:t>
      </w:r>
      <w:r w:rsidRPr="0027674A">
        <w:rPr>
          <w:sz w:val="8"/>
        </w:rPr>
        <w:t xml:space="preserve">Ava </w:t>
      </w:r>
      <w:proofErr w:type="spellStart"/>
      <w:proofErr w:type="gramStart"/>
      <w:r w:rsidRPr="0027674A">
        <w:rPr>
          <w:sz w:val="8"/>
        </w:rPr>
        <w:t>ñe’e</w:t>
      </w:r>
      <w:proofErr w:type="spellEnd"/>
      <w:r w:rsidRPr="0027674A">
        <w:rPr>
          <w:sz w:val="8"/>
        </w:rPr>
        <w:t xml:space="preserve"> ,</w:t>
      </w:r>
      <w:proofErr w:type="gramEnd"/>
      <w:r w:rsidRPr="0027674A">
        <w:rPr>
          <w:sz w:val="8"/>
        </w:rPr>
        <w:t xml:space="preserve"> the Indigenous language of the Guaraní people, is spoken by over eight million people throughout Paraguay, southern Brazil, southern Bolivia, northern Argentina, and in the Guaraní/ </w:t>
      </w:r>
      <w:proofErr w:type="spellStart"/>
      <w:r w:rsidRPr="0027674A">
        <w:rPr>
          <w:sz w:val="8"/>
        </w:rPr>
        <w:t>mestiz</w:t>
      </w:r>
      <w:proofErr w:type="spellEnd"/>
      <w:r w:rsidRPr="0027674A">
        <w:rPr>
          <w:sz w:val="8"/>
        </w:rPr>
        <w:t>@ diaspora throughout the world. Guaraní philosophy is rooted in its language</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the meanings of words shift and expand</w:t>
      </w:r>
      <w:r w:rsidRPr="0027674A">
        <w:rPr>
          <w:u w:val="single"/>
        </w:rPr>
        <w:t xml:space="preserve"> as they are fused together with other words. For example, </w:t>
      </w:r>
      <w:proofErr w:type="spellStart"/>
      <w:r w:rsidRPr="0027674A">
        <w:rPr>
          <w:u w:val="single"/>
        </w:rPr>
        <w:t>teko</w:t>
      </w:r>
      <w:proofErr w:type="spellEnd"/>
      <w:r w:rsidRPr="0027674A">
        <w:rPr>
          <w:u w:val="single"/>
        </w:rPr>
        <w:t xml:space="preserve">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w:t>
      </w:r>
      <w:proofErr w:type="spellStart"/>
      <w:proofErr w:type="gramStart"/>
      <w:r w:rsidRPr="0027674A">
        <w:rPr>
          <w:sz w:val="8"/>
        </w:rPr>
        <w:t>yvyra</w:t>
      </w:r>
      <w:proofErr w:type="spellEnd"/>
      <w:r w:rsidRPr="0027674A">
        <w:rPr>
          <w:sz w:val="8"/>
        </w:rPr>
        <w:t xml:space="preserve"> .</w:t>
      </w:r>
      <w:proofErr w:type="gramEnd"/>
      <w:r w:rsidRPr="0027674A">
        <w:rPr>
          <w:sz w:val="8"/>
        </w:rPr>
        <w:t xml:space="preserve"> </w:t>
      </w:r>
      <w:proofErr w:type="spellStart"/>
      <w:r w:rsidRPr="0027674A">
        <w:rPr>
          <w:sz w:val="8"/>
        </w:rPr>
        <w:t>Yvy</w:t>
      </w:r>
      <w:proofErr w:type="spellEnd"/>
      <w:r w:rsidRPr="0027674A">
        <w:rPr>
          <w:sz w:val="8"/>
        </w:rPr>
        <w:t xml:space="preserve"> means “soil / earth / the world,” and ra means “it will become” or “it will be.” </w:t>
      </w:r>
      <w:proofErr w:type="spellStart"/>
      <w:r w:rsidRPr="0027674A">
        <w:rPr>
          <w:sz w:val="8"/>
        </w:rPr>
        <w:t>Yvyra</w:t>
      </w:r>
      <w:proofErr w:type="spellEnd"/>
      <w:r w:rsidRPr="0027674A">
        <w:rPr>
          <w:sz w:val="8"/>
        </w:rPr>
        <w:t xml:space="preserve">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w:t>
      </w:r>
      <w:proofErr w:type="gramStart"/>
      <w:r w:rsidRPr="0027674A">
        <w:rPr>
          <w:sz w:val="8"/>
        </w:rPr>
        <w:t>now</w:t>
      </w:r>
      <w:proofErr w:type="gramEnd"/>
      <w:r w:rsidRPr="0027674A">
        <w:rPr>
          <w:sz w:val="8"/>
        </w:rPr>
        <w:t xml:space="preserve">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w:t>
      </w:r>
      <w:proofErr w:type="spellStart"/>
      <w:r w:rsidRPr="0027674A">
        <w:rPr>
          <w:sz w:val="8"/>
        </w:rPr>
        <w:t>ngel</w:t>
      </w:r>
      <w:proofErr w:type="spellEnd"/>
      <w:r w:rsidRPr="0027674A">
        <w:rPr>
          <w:sz w:val="8"/>
        </w:rPr>
        <w:t xml:space="preserve"> </w:t>
      </w:r>
      <w:proofErr w:type="spellStart"/>
      <w:r w:rsidRPr="0027674A">
        <w:rPr>
          <w:sz w:val="8"/>
        </w:rPr>
        <w:t>Verón</w:t>
      </w:r>
      <w:proofErr w:type="spellEnd"/>
      <w:r w:rsidRPr="0027674A">
        <w:rPr>
          <w:sz w:val="8"/>
        </w:rPr>
        <w:t xml:space="preserve"> Gómez notes that “corporal and psychological punishments inflicted on the children for speaking in school the only language they knew included, among other things, slaps on the mouth, detention during recess, canings, insults, and name-calling” </w:t>
      </w:r>
      <w:proofErr w:type="gramStart"/>
      <w:r w:rsidRPr="0027674A">
        <w:rPr>
          <w:sz w:val="8"/>
        </w:rPr>
        <w:t>( Gómez</w:t>
      </w:r>
      <w:proofErr w:type="gramEnd"/>
      <w:r w:rsidRPr="0027674A">
        <w:rPr>
          <w:sz w:val="8"/>
        </w:rPr>
        <w:t xml:space="preserve"> , 2013: 407–408). </w:t>
      </w:r>
      <w:proofErr w:type="spellStart"/>
      <w:r w:rsidRPr="0027674A">
        <w:rPr>
          <w:sz w:val="8"/>
        </w:rPr>
        <w:t>Verón</w:t>
      </w:r>
      <w:proofErr w:type="spellEnd"/>
      <w:r w:rsidRPr="0027674A">
        <w:rPr>
          <w:sz w:val="8"/>
        </w:rPr>
        <w:t xml:space="preserve"> Gómez further elucidates that the punishments doled out for speaking Guaraní had caused a “genuine social mutism, with serious effects on the collective self-confidence of the Paraguayan people” </w:t>
      </w:r>
      <w:proofErr w:type="gramStart"/>
      <w:r w:rsidRPr="0027674A">
        <w:rPr>
          <w:sz w:val="8"/>
        </w:rPr>
        <w:t>( ibid.</w:t>
      </w:r>
      <w:proofErr w:type="gramEnd"/>
      <w:r w:rsidRPr="0027674A">
        <w:rPr>
          <w:sz w:val="8"/>
        </w:rPr>
        <w:t xml:space="preserve"> </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w:t>
      </w:r>
      <w:proofErr w:type="gramStart"/>
      <w:r w:rsidRPr="0027674A">
        <w:rPr>
          <w:u w:val="single"/>
        </w:rPr>
        <w:t>next .</w:t>
      </w:r>
      <w:proofErr w:type="gramEnd"/>
      <w:r w:rsidRPr="0027674A">
        <w:rPr>
          <w:u w:val="single"/>
        </w:rPr>
        <w:t xml:space="preserve">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w:t>
      </w:r>
      <w:proofErr w:type="gramStart"/>
      <w:r w:rsidRPr="0027674A">
        <w:rPr>
          <w:sz w:val="8"/>
        </w:rPr>
        <w:t>despite the fact that</w:t>
      </w:r>
      <w:proofErr w:type="gramEnd"/>
      <w:r w:rsidRPr="0027674A">
        <w:rPr>
          <w:sz w:val="8"/>
        </w:rPr>
        <w:t xml:space="preserve">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w:t>
      </w:r>
      <w:proofErr w:type="gramStart"/>
      <w:r w:rsidRPr="0027674A">
        <w:rPr>
          <w:sz w:val="8"/>
        </w:rPr>
        <w:t>overcome .</w:t>
      </w:r>
      <w:proofErr w:type="gramEnd"/>
      <w:r w:rsidRPr="0027674A">
        <w:rPr>
          <w:sz w:val="8"/>
        </w:rPr>
        <w:t xml:space="preserve"> This is not a rare sentiment amongst upper-class </w:t>
      </w:r>
      <w:proofErr w:type="spellStart"/>
      <w:r w:rsidRPr="0027674A">
        <w:rPr>
          <w:sz w:val="8"/>
        </w:rPr>
        <w:t>mestiz@s</w:t>
      </w:r>
      <w:proofErr w:type="spellEnd"/>
      <w:r w:rsidRPr="0027674A">
        <w:rPr>
          <w:sz w:val="8"/>
        </w:rPr>
        <w:t xml:space="preserve"> and whites. Yet Paraguayan identity is defined by its Guaraní roots—so much so that calling someone </w:t>
      </w:r>
      <w:proofErr w:type="gramStart"/>
      <w:r w:rsidRPr="0027674A">
        <w:rPr>
          <w:sz w:val="8"/>
        </w:rPr>
        <w:t xml:space="preserve">“ </w:t>
      </w:r>
      <w:proofErr w:type="spellStart"/>
      <w:r w:rsidRPr="0027674A">
        <w:rPr>
          <w:sz w:val="8"/>
        </w:rPr>
        <w:t>Paraguayo</w:t>
      </w:r>
      <w:proofErr w:type="spellEnd"/>
      <w:proofErr w:type="gramEnd"/>
      <w:r w:rsidRPr="0027674A">
        <w:rPr>
          <w:sz w:val="8"/>
        </w:rPr>
        <w:t xml:space="preserve"> ” or “ </w:t>
      </w:r>
      <w:proofErr w:type="spellStart"/>
      <w:r w:rsidRPr="0027674A">
        <w:rPr>
          <w:sz w:val="8"/>
        </w:rPr>
        <w:t>Paraguaya</w:t>
      </w:r>
      <w:proofErr w:type="spellEnd"/>
      <w:r w:rsidRPr="0027674A">
        <w:rPr>
          <w:sz w:val="8"/>
        </w:rPr>
        <w:t xml:space="preserve"> ” can function as a racial slur in the countries that border Paraguay. Similarly to how Colombian identity is linked to the drug trade in the international </w:t>
      </w:r>
      <w:proofErr w:type="gramStart"/>
      <w:r w:rsidRPr="0027674A">
        <w:rPr>
          <w:sz w:val="8"/>
        </w:rPr>
        <w:t>imagination ,</w:t>
      </w:r>
      <w:proofErr w:type="gramEnd"/>
      <w:r w:rsidRPr="0027674A">
        <w:rPr>
          <w:sz w:val="8"/>
        </w:rPr>
        <w:t xml:space="preserve">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w:t>
      </w:r>
      <w:proofErr w:type="spellStart"/>
      <w:r w:rsidRPr="0027674A">
        <w:rPr>
          <w:sz w:val="8"/>
        </w:rPr>
        <w:t>Mestiz</w:t>
      </w:r>
      <w:proofErr w:type="spellEnd"/>
      <w:r w:rsidRPr="0027674A">
        <w:rPr>
          <w:sz w:val="8"/>
        </w:rPr>
        <w:t xml:space="preserve">@ identity, in the end, has little to do with biology or blood and more to do with a proximity to certain concepts. </w:t>
      </w:r>
      <w:proofErr w:type="spellStart"/>
      <w:r w:rsidRPr="0027674A">
        <w:rPr>
          <w:sz w:val="8"/>
        </w:rPr>
        <w:t>Mestiz</w:t>
      </w:r>
      <w:proofErr w:type="spellEnd"/>
      <w:r w:rsidRPr="0027674A">
        <w:rPr>
          <w:sz w:val="8"/>
        </w:rPr>
        <w:t xml:space="preserve">@ identity, in the Paraguayan context, relates to the subject’s capacity to fit into the logic of colonization, the state, and capitalism—and thus ensure their ability to act in service of, and be governed by that logic (Cadena de la, op. </w:t>
      </w:r>
      <w:proofErr w:type="gramStart"/>
      <w:r w:rsidRPr="0027674A">
        <w:rPr>
          <w:sz w:val="8"/>
        </w:rPr>
        <w:t>cit. :</w:t>
      </w:r>
      <w:proofErr w:type="gramEnd"/>
      <w:r w:rsidRPr="0027674A">
        <w:rPr>
          <w:sz w:val="8"/>
        </w:rPr>
        <w:t xml:space="preserve"> 60). </w:t>
      </w:r>
      <w:proofErr w:type="spellStart"/>
      <w:r w:rsidRPr="0027674A">
        <w:rPr>
          <w:sz w:val="8"/>
        </w:rPr>
        <w:t>Mestiz</w:t>
      </w:r>
      <w:proofErr w:type="spellEnd"/>
      <w:r w:rsidRPr="0027674A">
        <w:rPr>
          <w:sz w:val="8"/>
        </w:rPr>
        <w:t xml:space="preserve">@, then, is a political formulation born out of the centralized power’s need to categorize people </w:t>
      </w:r>
      <w:proofErr w:type="gramStart"/>
      <w:r w:rsidRPr="0027674A">
        <w:rPr>
          <w:sz w:val="8"/>
        </w:rPr>
        <w:t>in order to</w:t>
      </w:r>
      <w:proofErr w:type="gramEnd"/>
      <w:r w:rsidRPr="0027674A">
        <w:rPr>
          <w:sz w:val="8"/>
        </w:rPr>
        <w:t xml:space="preserve"> be able to rule over them. The concept of the </w:t>
      </w:r>
      <w:proofErr w:type="spellStart"/>
      <w:r w:rsidRPr="0027674A">
        <w:rPr>
          <w:sz w:val="8"/>
        </w:rPr>
        <w:t>mestiz</w:t>
      </w:r>
      <w:proofErr w:type="spellEnd"/>
      <w:r w:rsidRPr="0027674A">
        <w:rPr>
          <w:sz w:val="8"/>
        </w:rPr>
        <w:t xml:space="preserve">@ as an identity that is separate from one’s Indigenous roots is one of the triumphs of colonization in Latin America. The success of the </w:t>
      </w:r>
      <w:proofErr w:type="gramStart"/>
      <w:r w:rsidRPr="0027674A">
        <w:rPr>
          <w:sz w:val="8"/>
        </w:rPr>
        <w:t>“ mestizaje</w:t>
      </w:r>
      <w:proofErr w:type="gramEnd"/>
      <w:r w:rsidRPr="0027674A">
        <w:rPr>
          <w:sz w:val="8"/>
        </w:rPr>
        <w:t xml:space="preserv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w:t>
      </w:r>
      <w:proofErr w:type="gramStart"/>
      <w:r w:rsidRPr="0027674A">
        <w:rPr>
          <w:sz w:val="8"/>
        </w:rPr>
        <w:t>And,</w:t>
      </w:r>
      <w:proofErr w:type="gramEnd"/>
      <w:r w:rsidRPr="0027674A">
        <w:rPr>
          <w:sz w:val="8"/>
        </w:rPr>
        <w:t xml:space="preserve"> it is these learned values that manifest themselves as the denial of the material expression of Indigenous philosophies in our shared world.</w:t>
      </w:r>
    </w:p>
    <w:p w14:paraId="1C9D2106" w14:textId="77777777" w:rsidR="00883018" w:rsidRPr="00492AAF" w:rsidRDefault="00883018" w:rsidP="00883018">
      <w:pPr>
        <w:pStyle w:val="Heading4"/>
      </w:pPr>
      <w:r>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5308A830" w14:textId="77777777" w:rsidR="00883018" w:rsidRPr="0027674A" w:rsidRDefault="00883018" w:rsidP="00883018">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Guarani filmmaker, journalist, and artist based in Philadelphia.</w:t>
      </w:r>
    </w:p>
    <w:p w14:paraId="0E291E72" w14:textId="77777777" w:rsidR="00883018" w:rsidRPr="0027674A" w:rsidRDefault="00883018" w:rsidP="00883018">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1"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5A81A932" w14:textId="77777777" w:rsidR="00883018" w:rsidRDefault="00883018" w:rsidP="00883018">
      <w:pPr>
        <w:rPr>
          <w:u w:val="single"/>
        </w:rPr>
      </w:pPr>
      <w:r w:rsidRPr="0027674A">
        <w:rPr>
          <w:sz w:val="10"/>
        </w:rPr>
        <w:t xml:space="preserve">Ava </w:t>
      </w:r>
      <w:proofErr w:type="spellStart"/>
      <w:r w:rsidRPr="0027674A">
        <w:rPr>
          <w:sz w:val="10"/>
        </w:rPr>
        <w:t>ñe’ẽ</w:t>
      </w:r>
      <w:proofErr w:type="spellEnd"/>
      <w:r w:rsidRPr="0027674A">
        <w:rPr>
          <w:sz w:val="10"/>
        </w:rPr>
        <w:t xml:space="preserve"> is a rebellious language. It moves. It mutates. It refuses to die. It’s always </w:t>
      </w:r>
      <w:proofErr w:type="gramStart"/>
      <w:r w:rsidRPr="0027674A">
        <w:rPr>
          <w:sz w:val="10"/>
        </w:rPr>
        <w:t>speaking</w:t>
      </w:r>
      <w:proofErr w:type="gramEnd"/>
      <w:r w:rsidRPr="0027674A">
        <w:rPr>
          <w:sz w:val="10"/>
        </w:rPr>
        <w:t xml:space="preserve">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w:t>
      </w:r>
      <w:proofErr w:type="spellStart"/>
      <w:r w:rsidRPr="0027674A">
        <w:rPr>
          <w:sz w:val="10"/>
        </w:rPr>
        <w:t>ñe’ẽ</w:t>
      </w:r>
      <w:proofErr w:type="spellEnd"/>
      <w:r w:rsidRPr="0027674A">
        <w:rPr>
          <w:sz w:val="10"/>
        </w:rPr>
        <w:t xml:space="preserve">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w:t>
      </w:r>
      <w:proofErr w:type="gramStart"/>
      <w:r w:rsidRPr="0027674A">
        <w:rPr>
          <w:sz w:val="10"/>
        </w:rPr>
        <w:t>and also</w:t>
      </w:r>
      <w:proofErr w:type="gramEnd"/>
      <w:r w:rsidRPr="0027674A">
        <w:rPr>
          <w:sz w:val="10"/>
        </w:rPr>
        <w:t xml:space="preserve">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xml:space="preserve">, in which we collectively seek to transform our conditions and create a way of being that strives towards </w:t>
      </w:r>
      <w:proofErr w:type="spellStart"/>
      <w:r w:rsidRPr="0027674A">
        <w:rPr>
          <w:u w:val="single"/>
        </w:rPr>
        <w:t>tekojoja</w:t>
      </w:r>
      <w:proofErr w:type="spellEnd"/>
      <w:r w:rsidRPr="0027674A">
        <w:rPr>
          <w:u w:val="single"/>
        </w:rPr>
        <w:t xml:space="preserve"> − “ justice, ” or “the state in which things are equal / reciprocal</w:t>
      </w:r>
      <w:r w:rsidRPr="0027674A">
        <w:rPr>
          <w:highlight w:val="green"/>
          <w:u w:val="single"/>
        </w:rPr>
        <w:t>.” It is time to make way for new ontologies</w:t>
      </w:r>
      <w:r w:rsidRPr="0027674A">
        <w:rPr>
          <w:u w:val="single"/>
        </w:rPr>
        <w:t xml:space="preserve"> − for futures and </w:t>
      </w:r>
      <w:proofErr w:type="spellStart"/>
      <w:r w:rsidRPr="0027674A">
        <w:rPr>
          <w:u w:val="single"/>
        </w:rPr>
        <w:t>becomings</w:t>
      </w:r>
      <w:proofErr w:type="spellEnd"/>
      <w:r w:rsidRPr="0027674A">
        <w:rPr>
          <w:u w:val="single"/>
        </w:rPr>
        <w:t xml:space="preserve">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 xml:space="preserve">make the lives of some people </w:t>
      </w:r>
      <w:proofErr w:type="gramStart"/>
      <w:r w:rsidRPr="0027674A">
        <w:rPr>
          <w:highlight w:val="green"/>
          <w:u w:val="single"/>
        </w:rPr>
        <w:t>unlivable</w:t>
      </w:r>
      <w:r w:rsidRPr="0027674A">
        <w:rPr>
          <w:u w:val="single"/>
        </w:rPr>
        <w:t xml:space="preserve"> ,</w:t>
      </w:r>
      <w:proofErr w:type="gramEnd"/>
      <w:r w:rsidRPr="0027674A">
        <w:rPr>
          <w:u w:val="single"/>
        </w:rPr>
        <w:t xml:space="preserve">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w:t>
      </w:r>
      <w:proofErr w:type="spellStart"/>
      <w:r w:rsidRPr="0027674A">
        <w:rPr>
          <w:sz w:val="10"/>
        </w:rPr>
        <w:t>Diné</w:t>
      </w:r>
      <w:proofErr w:type="spellEnd"/>
      <w:r w:rsidRPr="0027674A">
        <w:rPr>
          <w:sz w:val="10"/>
        </w:rPr>
        <w:t xml:space="preserve"> solutions to the problematics of access to water, the </w:t>
      </w:r>
      <w:proofErr w:type="spellStart"/>
      <w:r w:rsidRPr="0027674A">
        <w:rPr>
          <w:sz w:val="10"/>
        </w:rPr>
        <w:t>Mbororo</w:t>
      </w:r>
      <w:proofErr w:type="spellEnd"/>
      <w:r w:rsidRPr="0027674A">
        <w:rPr>
          <w:sz w:val="10"/>
        </w:rPr>
        <w:t xml:space="preserve"> Fulani vision on the issue of property, the Kurdish answer to the complexities of </w:t>
      </w:r>
      <w:proofErr w:type="spellStart"/>
      <w:r w:rsidRPr="0027674A">
        <w:rPr>
          <w:sz w:val="10"/>
        </w:rPr>
        <w:t>selfgovernment</w:t>
      </w:r>
      <w:proofErr w:type="spellEnd"/>
      <w:r w:rsidRPr="0027674A">
        <w:rPr>
          <w:sz w:val="10"/>
        </w:rPr>
        <w:t xml:space="preserve">, the Maori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w:t>
      </w:r>
      <w:proofErr w:type="gramStart"/>
      <w:r w:rsidRPr="0027674A">
        <w:rPr>
          <w:u w:val="single"/>
        </w:rPr>
        <w:t>horizon ;</w:t>
      </w:r>
      <w:proofErr w:type="gramEnd"/>
      <w:r w:rsidRPr="0027674A">
        <w:rPr>
          <w:u w:val="single"/>
        </w:rPr>
        <w:t xml:space="preserve">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w:t>
      </w:r>
      <w:proofErr w:type="gramStart"/>
      <w:r w:rsidRPr="0027674A">
        <w:rPr>
          <w:u w:val="single"/>
        </w:rPr>
        <w:t>ones</w:t>
      </w:r>
      <w:proofErr w:type="gramEnd"/>
      <w:r w:rsidRPr="0027674A">
        <w:rPr>
          <w:u w:val="single"/>
        </w:rPr>
        <w:t xml:space="preserve">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3B44BC54" w14:textId="77777777" w:rsidR="00883018" w:rsidRPr="003D6931" w:rsidRDefault="00883018" w:rsidP="00883018">
      <w:pPr>
        <w:pStyle w:val="Heading4"/>
      </w:pPr>
      <w:r>
        <w:t xml:space="preserve">The processes of settler colonialism rely on the erasure of indigenous stories and histories, so we respond by retelling those histories as part of a project of decolonial worldmaking that not only imagines but also </w:t>
      </w:r>
      <w:r>
        <w:rPr>
          <w:u w:val="single"/>
        </w:rPr>
        <w:t xml:space="preserve">actively creates </w:t>
      </w:r>
      <w:r>
        <w:t>alternative futures where we are not just memories.</w:t>
      </w:r>
    </w:p>
    <w:p w14:paraId="56F9C233" w14:textId="77777777" w:rsidR="00883018" w:rsidRPr="0027674A" w:rsidRDefault="00883018" w:rsidP="00883018">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filmmaker, journalist, and artist based in Philadelphia.</w:t>
      </w:r>
    </w:p>
    <w:p w14:paraId="469BF6A5" w14:textId="77777777" w:rsidR="00883018" w:rsidRPr="0027674A" w:rsidRDefault="00883018" w:rsidP="00883018">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2"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6851E2CB" w14:textId="77777777" w:rsidR="00883018" w:rsidRDefault="00883018" w:rsidP="00883018">
      <w:pPr>
        <w:rPr>
          <w:u w:val="single"/>
        </w:rPr>
      </w:pPr>
      <w:r w:rsidRPr="0027674A">
        <w:rPr>
          <w:sz w:val="8"/>
        </w:rPr>
        <w:t xml:space="preserve">My great-grandmother’s house was built directly on top of the hard red earth .6 There were walls, a roof, doors, windows, a stove, a large clay jug filled with well water, places to eat, sit, and sleep, along with all the other things that make a house—except for a floor; there was no floor. I remember watching her sweep the top layer of red earth out the front door every evening, making the surface smooth again, erasing the scars of the day. Che </w:t>
      </w:r>
      <w:proofErr w:type="spellStart"/>
      <w:r w:rsidRPr="0027674A">
        <w:rPr>
          <w:sz w:val="8"/>
        </w:rPr>
        <w:t>py’aho</w:t>
      </w:r>
      <w:proofErr w:type="spellEnd"/>
      <w:r w:rsidRPr="0027674A">
        <w:rPr>
          <w:sz w:val="8"/>
        </w:rPr>
        <w:t xml:space="preserve"> is how you say “I remember” in ava </w:t>
      </w:r>
      <w:proofErr w:type="spellStart"/>
      <w:proofErr w:type="gramStart"/>
      <w:r w:rsidRPr="0027674A">
        <w:rPr>
          <w:sz w:val="8"/>
        </w:rPr>
        <w:t>ñe’e</w:t>
      </w:r>
      <w:proofErr w:type="spellEnd"/>
      <w:r w:rsidRPr="0027674A">
        <w:rPr>
          <w:sz w:val="8"/>
        </w:rPr>
        <w:t xml:space="preserve"> .</w:t>
      </w:r>
      <w:proofErr w:type="gramEnd"/>
      <w:r w:rsidRPr="0027674A">
        <w:rPr>
          <w:sz w:val="8"/>
        </w:rPr>
        <w:t xml:space="preserve"> 7 A literal translation would be, “it goes to my heart / soul.” 8 In Guaraní, then, to remember is to engage with the things that have gone to your soul. It is not that simple, of course, but it is a good place to begin. </w:t>
      </w:r>
      <w:r w:rsidRPr="0027674A">
        <w:rPr>
          <w:u w:val="single"/>
        </w:rPr>
        <w:t xml:space="preserve">For Indigenous and </w:t>
      </w:r>
      <w:proofErr w:type="spellStart"/>
      <w:r w:rsidRPr="0027674A">
        <w:rPr>
          <w:u w:val="single"/>
        </w:rPr>
        <w:t>mestiz</w:t>
      </w:r>
      <w:proofErr w:type="spellEnd"/>
      <w:r w:rsidRPr="0027674A">
        <w:rPr>
          <w:u w:val="single"/>
        </w:rPr>
        <w:t xml:space="preserve">@ peoples, </w:t>
      </w:r>
      <w:r w:rsidRPr="0027674A">
        <w:rPr>
          <w:highlight w:val="green"/>
          <w:u w:val="single"/>
        </w:rPr>
        <w:t>to remember is an act of resistance</w:t>
      </w:r>
      <w:r w:rsidRPr="0027674A">
        <w:rPr>
          <w:u w:val="single"/>
        </w:rPr>
        <w:t xml:space="preserve"> to colonization. To resist is to act in opposition to that which oppresses you. </w:t>
      </w:r>
      <w:r w:rsidRPr="0027674A">
        <w:rPr>
          <w:highlight w:val="green"/>
          <w:u w:val="single"/>
        </w:rPr>
        <w:t>There is movement in memory—it creates as it resists</w:t>
      </w:r>
      <w:r w:rsidRPr="0027674A">
        <w:rPr>
          <w:sz w:val="8"/>
        </w:rPr>
        <w:t xml:space="preserve">. To remember is not simply an individual, internal process, but a way for a people to return to a place of being, of having been, and to become again. </w:t>
      </w:r>
      <w:r w:rsidRPr="0027674A">
        <w:rPr>
          <w:highlight w:val="green"/>
          <w:u w:val="single"/>
        </w:rPr>
        <w:t>By engaging with memory</w:t>
      </w:r>
      <w:r w:rsidRPr="0027674A">
        <w:rPr>
          <w:u w:val="single"/>
        </w:rPr>
        <w:t xml:space="preserve"> and trying to regain what they have lost through the violence of colonization, </w:t>
      </w:r>
      <w:r w:rsidRPr="0027674A">
        <w:rPr>
          <w:highlight w:val="green"/>
          <w:u w:val="single"/>
        </w:rPr>
        <w:t>Indigenous</w:t>
      </w:r>
      <w:r w:rsidRPr="0027674A">
        <w:rPr>
          <w:u w:val="single"/>
        </w:rPr>
        <w:t xml:space="preserve"> and </w:t>
      </w:r>
      <w:proofErr w:type="spellStart"/>
      <w:r w:rsidRPr="0027674A">
        <w:rPr>
          <w:u w:val="single"/>
        </w:rPr>
        <w:t>mestiz</w:t>
      </w:r>
      <w:proofErr w:type="spellEnd"/>
      <w:r w:rsidRPr="0027674A">
        <w:rPr>
          <w:u w:val="single"/>
        </w:rPr>
        <w:t xml:space="preserve">@ </w:t>
      </w:r>
      <w:r w:rsidRPr="0027674A">
        <w:rPr>
          <w:highlight w:val="green"/>
          <w:u w:val="single"/>
        </w:rPr>
        <w:t>people</w:t>
      </w:r>
      <w:r w:rsidRPr="0027674A">
        <w:rPr>
          <w:u w:val="single"/>
        </w:rPr>
        <w:t xml:space="preserve">s </w:t>
      </w:r>
      <w:r w:rsidRPr="0027674A">
        <w:rPr>
          <w:highlight w:val="green"/>
          <w:u w:val="single"/>
        </w:rPr>
        <w:t xml:space="preserve">build their world anew by relying on their own </w:t>
      </w:r>
      <w:r w:rsidRPr="0027674A">
        <w:rPr>
          <w:u w:val="single"/>
        </w:rPr>
        <w:t xml:space="preserve">concepts and </w:t>
      </w:r>
      <w:r w:rsidRPr="0027674A">
        <w:rPr>
          <w:highlight w:val="green"/>
          <w:u w:val="single"/>
        </w:rPr>
        <w:t>ways of being in the world</w:t>
      </w:r>
      <w:r w:rsidRPr="0027674A">
        <w:rPr>
          <w:u w:val="single"/>
        </w:rPr>
        <w:t>, while actively rejecting the violently imposed narratives of colonization .9</w:t>
      </w:r>
      <w:r w:rsidRPr="0027674A">
        <w:rPr>
          <w:sz w:val="8"/>
        </w:rPr>
        <w:t xml:space="preserve"> Within the power dynamics of colonizing empires and settler-colonial states, the memories of the colonized, the enslaved, and those who were somehow othered are held captive by the official, sanctioned memories of the empire and settler-colonial powers. </w:t>
      </w:r>
      <w:r w:rsidRPr="0027674A">
        <w:rPr>
          <w:u w:val="single"/>
        </w:rPr>
        <w:t xml:space="preserve">By its very nature, </w:t>
      </w:r>
      <w:r w:rsidRPr="0027674A">
        <w:rPr>
          <w:highlight w:val="green"/>
          <w:u w:val="single"/>
        </w:rPr>
        <w:t xml:space="preserve">the </w:t>
      </w:r>
      <w:proofErr w:type="spellStart"/>
      <w:r w:rsidRPr="0027674A">
        <w:rPr>
          <w:highlight w:val="green"/>
          <w:u w:val="single"/>
        </w:rPr>
        <w:t>nationstate</w:t>
      </w:r>
      <w:proofErr w:type="spellEnd"/>
      <w:r w:rsidRPr="0027674A">
        <w:rPr>
          <w:u w:val="single"/>
        </w:rPr>
        <w:t xml:space="preserve"> is a centralizing force and thus </w:t>
      </w:r>
      <w:r w:rsidRPr="0027674A">
        <w:rPr>
          <w:highlight w:val="green"/>
          <w:u w:val="single"/>
        </w:rPr>
        <w:t>aims to control</w:t>
      </w:r>
      <w:r w:rsidRPr="0027674A">
        <w:rPr>
          <w:u w:val="single"/>
        </w:rPr>
        <w:t xml:space="preserve"> and shape </w:t>
      </w:r>
      <w:r w:rsidRPr="0027674A">
        <w:rPr>
          <w:highlight w:val="green"/>
          <w:u w:val="single"/>
        </w:rPr>
        <w:t>the narrative of its own genesis</w:t>
      </w:r>
      <w:r w:rsidRPr="0027674A">
        <w:rPr>
          <w:u w:val="single"/>
        </w:rPr>
        <w:t xml:space="preserve"> and continuation, </w:t>
      </w:r>
      <w:r w:rsidRPr="0027674A">
        <w:rPr>
          <w:highlight w:val="green"/>
          <w:u w:val="single"/>
        </w:rPr>
        <w:t>which requires</w:t>
      </w:r>
      <w:r w:rsidRPr="0027674A">
        <w:rPr>
          <w:u w:val="single"/>
        </w:rPr>
        <w:t xml:space="preserve"> the </w:t>
      </w:r>
      <w:r w:rsidRPr="0027674A">
        <w:rPr>
          <w:highlight w:val="green"/>
          <w:u w:val="single"/>
        </w:rPr>
        <w:t>snuffing out</w:t>
      </w:r>
      <w:r w:rsidRPr="0027674A">
        <w:rPr>
          <w:u w:val="single"/>
        </w:rPr>
        <w:t xml:space="preserve"> of </w:t>
      </w:r>
      <w:r w:rsidRPr="0027674A">
        <w:rPr>
          <w:highlight w:val="green"/>
          <w:u w:val="single"/>
        </w:rPr>
        <w:t>counternarratives.</w:t>
      </w:r>
      <w:r w:rsidRPr="0027674A">
        <w:rPr>
          <w:u w:val="single"/>
        </w:rPr>
        <w:t xml:space="preserve"> The need for a total, linear, hierarchical narrative is </w:t>
      </w:r>
      <w:r w:rsidRPr="0027674A">
        <w:rPr>
          <w:highlight w:val="green"/>
          <w:u w:val="single"/>
        </w:rPr>
        <w:t>indicative of the broader machinations of</w:t>
      </w:r>
      <w:r w:rsidRPr="0027674A">
        <w:rPr>
          <w:u w:val="single"/>
        </w:rPr>
        <w:t xml:space="preserve"> nation-states: </w:t>
      </w:r>
      <w:r w:rsidRPr="0027674A">
        <w:rPr>
          <w:highlight w:val="green"/>
          <w:u w:val="single"/>
        </w:rPr>
        <w:t>coercive control obtained</w:t>
      </w:r>
      <w:r w:rsidRPr="0027674A">
        <w:rPr>
          <w:u w:val="single"/>
        </w:rPr>
        <w:t xml:space="preserve"> and maintained </w:t>
      </w:r>
      <w:r w:rsidRPr="0027674A">
        <w:rPr>
          <w:highlight w:val="green"/>
          <w:u w:val="single"/>
        </w:rPr>
        <w:t>through</w:t>
      </w:r>
      <w:r w:rsidRPr="0027674A">
        <w:rPr>
          <w:u w:val="single"/>
        </w:rPr>
        <w:t xml:space="preserve"> brutal </w:t>
      </w:r>
      <w:r w:rsidRPr="0027674A">
        <w:rPr>
          <w:highlight w:val="green"/>
          <w:u w:val="single"/>
        </w:rPr>
        <w:t>violence</w:t>
      </w:r>
      <w:r w:rsidRPr="0027674A">
        <w:rPr>
          <w:u w:val="single"/>
        </w:rPr>
        <w:t xml:space="preserve"> or the constant threat of violence. </w:t>
      </w:r>
      <w:r w:rsidRPr="0027674A">
        <w:rPr>
          <w:sz w:val="8"/>
        </w:rPr>
        <w:t xml:space="preserve">Also necessary for state power are subjects—more commonly euphemized as “citizens”—for subjugation. </w:t>
      </w:r>
      <w:proofErr w:type="gramStart"/>
      <w:r w:rsidRPr="0027674A">
        <w:rPr>
          <w:sz w:val="8"/>
        </w:rPr>
        <w:t>In order for</w:t>
      </w:r>
      <w:proofErr w:type="gramEnd"/>
      <w:r w:rsidRPr="0027674A">
        <w:rPr>
          <w:sz w:val="8"/>
        </w:rPr>
        <w:t xml:space="preserve"> citizens to be useful to the State apparatus, they must be as homogenous as possible, as homogeneity is a prerequisite for control</w:t>
      </w:r>
      <w:r w:rsidRPr="0027674A">
        <w:rPr>
          <w:u w:val="single"/>
        </w:rPr>
        <w:t xml:space="preserve">. To accumulate power, </w:t>
      </w:r>
      <w:r w:rsidRPr="0027674A">
        <w:rPr>
          <w:highlight w:val="green"/>
          <w:u w:val="single"/>
        </w:rPr>
        <w:t xml:space="preserve">one </w:t>
      </w:r>
      <w:proofErr w:type="gramStart"/>
      <w:r w:rsidRPr="0027674A">
        <w:rPr>
          <w:highlight w:val="green"/>
          <w:u w:val="single"/>
        </w:rPr>
        <w:t>must to</w:t>
      </w:r>
      <w:proofErr w:type="gramEnd"/>
      <w:r w:rsidRPr="0027674A">
        <w:rPr>
          <w:highlight w:val="green"/>
          <w:u w:val="single"/>
        </w:rPr>
        <w:t xml:space="preserve"> do away with difference</w:t>
      </w:r>
      <w:r w:rsidRPr="0027674A">
        <w:rPr>
          <w:u w:val="single"/>
        </w:rPr>
        <w:t xml:space="preserve"> − different people, different ways of thinking, different ways of being − </w:t>
      </w:r>
      <w:r w:rsidRPr="0027674A">
        <w:rPr>
          <w:highlight w:val="green"/>
          <w:u w:val="single"/>
        </w:rPr>
        <w:t>because they challenge power’s</w:t>
      </w:r>
      <w:r w:rsidRPr="0027674A">
        <w:rPr>
          <w:u w:val="single"/>
        </w:rPr>
        <w:t xml:space="preserve"> fundamental </w:t>
      </w:r>
      <w:r w:rsidRPr="0027674A">
        <w:rPr>
          <w:highlight w:val="green"/>
          <w:u w:val="single"/>
        </w:rPr>
        <w:t>need to be</w:t>
      </w:r>
      <w:r w:rsidRPr="0027674A">
        <w:rPr>
          <w:u w:val="single"/>
        </w:rPr>
        <w:t xml:space="preserve"> monolithic and </w:t>
      </w:r>
      <w:r w:rsidRPr="0027674A">
        <w:rPr>
          <w:highlight w:val="green"/>
          <w:u w:val="single"/>
        </w:rPr>
        <w:t>centralized</w:t>
      </w:r>
      <w:r w:rsidRPr="0027674A">
        <w:rPr>
          <w:u w:val="single"/>
        </w:rPr>
        <w:t>.</w:t>
      </w:r>
      <w:r w:rsidRPr="0027674A">
        <w:rPr>
          <w:sz w:val="8"/>
        </w:rPr>
        <w:t xml:space="preserve"> While there are always characteristics that make citizens different from each other, at their core, they must believe themselves to be a single entity </w:t>
      </w:r>
      <w:proofErr w:type="gramStart"/>
      <w:r w:rsidRPr="0027674A">
        <w:rPr>
          <w:sz w:val="8"/>
        </w:rPr>
        <w:t>in order to</w:t>
      </w:r>
      <w:proofErr w:type="gramEnd"/>
      <w:r w:rsidRPr="0027674A">
        <w:rPr>
          <w:sz w:val="8"/>
        </w:rPr>
        <w:t xml:space="preserve"> function as a “majority,” and thus be governable. </w:t>
      </w:r>
      <w:r w:rsidRPr="0027674A">
        <w:rPr>
          <w:u w:val="single"/>
        </w:rPr>
        <w:t xml:space="preserve">It is for this reason that </w:t>
      </w:r>
      <w:r w:rsidRPr="0027674A">
        <w:rPr>
          <w:highlight w:val="green"/>
          <w:u w:val="single"/>
        </w:rPr>
        <w:t xml:space="preserve">Indigenous Peoples, </w:t>
      </w:r>
      <w:r w:rsidRPr="0027674A">
        <w:rPr>
          <w:u w:val="single"/>
        </w:rPr>
        <w:t xml:space="preserve">by their </w:t>
      </w:r>
      <w:r w:rsidRPr="0027674A">
        <w:rPr>
          <w:highlight w:val="green"/>
          <w:u w:val="single"/>
        </w:rPr>
        <w:t>very existence, are in opposition to the nation-</w:t>
      </w:r>
      <w:proofErr w:type="gramStart"/>
      <w:r w:rsidRPr="0027674A">
        <w:rPr>
          <w:highlight w:val="green"/>
          <w:u w:val="single"/>
        </w:rPr>
        <w:t>state</w:t>
      </w:r>
      <w:r w:rsidRPr="0027674A">
        <w:rPr>
          <w:u w:val="single"/>
        </w:rPr>
        <w:t xml:space="preserve"> ;</w:t>
      </w:r>
      <w:proofErr w:type="gramEnd"/>
      <w:r w:rsidRPr="0027674A">
        <w:rPr>
          <w:u w:val="single"/>
        </w:rPr>
        <w:t xml:space="preserve"> they will never be citizens of and for a settler-colonial power. The naming of them as Indigenous Peoples alone puts them in opposition to state power: first, by recalling a moment before the existence of the nation-state, and second, by aligning them with an exceptional tribal sovereignty that is inevitably multiple and decentralized and thus inherently resistant to the fixity required </w:t>
      </w:r>
      <w:proofErr w:type="gramStart"/>
      <w:r w:rsidRPr="0027674A">
        <w:rPr>
          <w:u w:val="single"/>
        </w:rPr>
        <w:t>in order to</w:t>
      </w:r>
      <w:proofErr w:type="gramEnd"/>
      <w:r w:rsidRPr="0027674A">
        <w:rPr>
          <w:u w:val="single"/>
        </w:rPr>
        <w:t xml:space="preserve"> be governed. </w:t>
      </w:r>
      <w:proofErr w:type="spellStart"/>
      <w:r w:rsidRPr="0027674A">
        <w:rPr>
          <w:sz w:val="8"/>
        </w:rPr>
        <w:t>Mestiz</w:t>
      </w:r>
      <w:proofErr w:type="spellEnd"/>
      <w:r w:rsidRPr="0027674A">
        <w:rPr>
          <w:sz w:val="8"/>
        </w:rPr>
        <w:t xml:space="preserve">@ identity, I would argue, is a collapsing of identities and concepts in the hopes of creating the conditions for a people to identify as citizens of a nation state and consent to be being governed. Anarchist anthropologists Pierre </w:t>
      </w:r>
      <w:proofErr w:type="spellStart"/>
      <w:r w:rsidRPr="0027674A">
        <w:rPr>
          <w:sz w:val="8"/>
        </w:rPr>
        <w:t>Clastres</w:t>
      </w:r>
      <w:proofErr w:type="spellEnd"/>
      <w:r w:rsidRPr="0027674A">
        <w:rPr>
          <w:sz w:val="8"/>
        </w:rPr>
        <w:t xml:space="preserve">, David Graeber, Andrej </w:t>
      </w:r>
      <w:proofErr w:type="spellStart"/>
      <w:proofErr w:type="gramStart"/>
      <w:r w:rsidRPr="0027674A">
        <w:rPr>
          <w:sz w:val="8"/>
        </w:rPr>
        <w:t>Grubačić</w:t>
      </w:r>
      <w:proofErr w:type="spellEnd"/>
      <w:r w:rsidRPr="0027674A">
        <w:rPr>
          <w:sz w:val="8"/>
        </w:rPr>
        <w:t xml:space="preserve"> ,</w:t>
      </w:r>
      <w:proofErr w:type="gramEnd"/>
      <w:r w:rsidRPr="0027674A">
        <w:rPr>
          <w:sz w:val="8"/>
        </w:rPr>
        <w:t xml:space="preserve"> Silvia Rivera </w:t>
      </w:r>
      <w:proofErr w:type="spellStart"/>
      <w:r w:rsidRPr="0027674A">
        <w:rPr>
          <w:sz w:val="8"/>
        </w:rPr>
        <w:t>Cusicanqui</w:t>
      </w:r>
      <w:proofErr w:type="spellEnd"/>
      <w:r w:rsidRPr="0027674A">
        <w:rPr>
          <w:sz w:val="8"/>
        </w:rPr>
        <w:t xml:space="preserve">, James C. Scott, and Raúl </w:t>
      </w:r>
      <w:proofErr w:type="spellStart"/>
      <w:r w:rsidRPr="0027674A">
        <w:rPr>
          <w:sz w:val="8"/>
        </w:rPr>
        <w:t>Zibechi</w:t>
      </w:r>
      <w:proofErr w:type="spellEnd"/>
      <w:r w:rsidRPr="0027674A">
        <w:rPr>
          <w:sz w:val="8"/>
        </w:rPr>
        <w:t>, amongst others, have written extensively about societies of people who, throughout the world and human history, have imagined and manifested power in ways that actively reject hierarchy and centralization</w:t>
      </w:r>
      <w:r w:rsidRPr="0027674A">
        <w:rPr>
          <w:u w:val="single"/>
        </w:rPr>
        <w:t xml:space="preserve">. Through their writings, these </w:t>
      </w:r>
      <w:r w:rsidRPr="0027674A">
        <w:rPr>
          <w:highlight w:val="green"/>
          <w:u w:val="single"/>
        </w:rPr>
        <w:t>anthropologists have challenged the notion that centralized power is necessary</w:t>
      </w:r>
      <w:r w:rsidRPr="0027674A">
        <w:rPr>
          <w:u w:val="single"/>
        </w:rPr>
        <w:t xml:space="preserve"> for societies to function, </w:t>
      </w:r>
      <w:r w:rsidRPr="0027674A">
        <w:rPr>
          <w:highlight w:val="green"/>
          <w:u w:val="single"/>
        </w:rPr>
        <w:t>along with the idea that the</w:t>
      </w:r>
      <w:r w:rsidRPr="0027674A">
        <w:rPr>
          <w:u w:val="single"/>
        </w:rPr>
        <w:t xml:space="preserve"> manifestation of the </w:t>
      </w:r>
      <w:r w:rsidRPr="0027674A">
        <w:rPr>
          <w:highlight w:val="green"/>
          <w:u w:val="single"/>
        </w:rPr>
        <w:t>state is</w:t>
      </w:r>
      <w:r w:rsidRPr="0027674A">
        <w:rPr>
          <w:u w:val="single"/>
        </w:rPr>
        <w:t xml:space="preserve"> somehow a </w:t>
      </w:r>
      <w:r w:rsidRPr="0027674A">
        <w:rPr>
          <w:highlight w:val="green"/>
          <w:u w:val="single"/>
        </w:rPr>
        <w:t>part of an evolutionary trajectory</w:t>
      </w:r>
      <w:r w:rsidRPr="0027674A">
        <w:rPr>
          <w:u w:val="single"/>
        </w:rPr>
        <w:t xml:space="preserve"> of human organization, </w:t>
      </w:r>
      <w:r w:rsidRPr="0027674A">
        <w:rPr>
          <w:highlight w:val="green"/>
          <w:u w:val="single"/>
        </w:rPr>
        <w:t>implying</w:t>
      </w:r>
      <w:r w:rsidRPr="0027674A">
        <w:rPr>
          <w:u w:val="single"/>
        </w:rPr>
        <w:t xml:space="preserve"> that the </w:t>
      </w:r>
      <w:r w:rsidRPr="0027674A">
        <w:rPr>
          <w:highlight w:val="green"/>
          <w:u w:val="single"/>
        </w:rPr>
        <w:t>societies that</w:t>
      </w:r>
      <w:r w:rsidRPr="0027674A">
        <w:rPr>
          <w:u w:val="single"/>
        </w:rPr>
        <w:t xml:space="preserve"> actively </w:t>
      </w:r>
      <w:r w:rsidRPr="0027674A">
        <w:rPr>
          <w:highlight w:val="green"/>
          <w:u w:val="single"/>
        </w:rPr>
        <w:t>reject a state</w:t>
      </w:r>
      <w:r w:rsidRPr="0027674A">
        <w:rPr>
          <w:u w:val="single"/>
        </w:rPr>
        <w:t xml:space="preserve"> formation </w:t>
      </w:r>
      <w:r w:rsidRPr="0027674A">
        <w:rPr>
          <w:highlight w:val="green"/>
          <w:u w:val="single"/>
        </w:rPr>
        <w:t>are somehow primitive</w:t>
      </w:r>
      <w:r w:rsidRPr="0027674A">
        <w:rPr>
          <w:u w:val="single"/>
        </w:rPr>
        <w:t xml:space="preserve"> compared to societies that have states.</w:t>
      </w:r>
      <w:r w:rsidRPr="0027674A">
        <w:rPr>
          <w:sz w:val="8"/>
        </w:rPr>
        <w:t xml:space="preserve"> Colonization and the subsequent formation of settler-colonial states has punished (and continues to punish) the Guaraní and other Indigenous Peoples through a process of violent dispossession of their cultures, languages, epistemologies, land, and lives by cloaking unmatched brutality in a false logic of cultural dominance and systemic criminalization—often couched as Christian benevolence—which has created the nation-state dominated world that we live in now. </w:t>
      </w:r>
      <w:r w:rsidRPr="0027674A">
        <w:rPr>
          <w:u w:val="single"/>
        </w:rPr>
        <w:t xml:space="preserve">It feels important to state that </w:t>
      </w:r>
      <w:r w:rsidRPr="0027674A">
        <w:rPr>
          <w:highlight w:val="green"/>
          <w:u w:val="single"/>
        </w:rPr>
        <w:t>anarchism is not a Eurocentric idea</w:t>
      </w:r>
      <w:r w:rsidRPr="0027674A">
        <w:rPr>
          <w:u w:val="single"/>
        </w:rPr>
        <w:t xml:space="preserve">, but </w:t>
      </w:r>
      <w:r w:rsidRPr="0027674A">
        <w:rPr>
          <w:highlight w:val="green"/>
          <w:u w:val="single"/>
        </w:rPr>
        <w:t>rather</w:t>
      </w:r>
      <w:r w:rsidRPr="0027674A">
        <w:rPr>
          <w:u w:val="single"/>
        </w:rPr>
        <w:t xml:space="preserve"> is </w:t>
      </w:r>
      <w:r w:rsidRPr="0027674A">
        <w:rPr>
          <w:highlight w:val="green"/>
          <w:u w:val="single"/>
        </w:rPr>
        <w:t xml:space="preserve">the name given to a tendency </w:t>
      </w:r>
      <w:r w:rsidRPr="0027674A">
        <w:rPr>
          <w:u w:val="single"/>
        </w:rPr>
        <w:t xml:space="preserve">that has manifested itself throughout time and throughout the world and has been called by many other names. What these anarchist anthropologists examine are </w:t>
      </w:r>
      <w:r w:rsidRPr="0027674A">
        <w:rPr>
          <w:highlight w:val="green"/>
          <w:u w:val="single"/>
        </w:rPr>
        <w:t xml:space="preserve">social organizations that </w:t>
      </w:r>
      <w:r w:rsidRPr="0027674A">
        <w:rPr>
          <w:u w:val="single"/>
        </w:rPr>
        <w:t>escape/</w:t>
      </w:r>
      <w:r w:rsidRPr="0027674A">
        <w:rPr>
          <w:highlight w:val="green"/>
          <w:u w:val="single"/>
        </w:rPr>
        <w:t>refuse the logic of colonization, the state, and capitalism, and</w:t>
      </w:r>
      <w:r w:rsidRPr="0027674A">
        <w:rPr>
          <w:u w:val="single"/>
        </w:rPr>
        <w:t xml:space="preserve"> that, through that refusal, </w:t>
      </w:r>
      <w:r w:rsidRPr="0027674A">
        <w:rPr>
          <w:highlight w:val="green"/>
          <w:u w:val="single"/>
        </w:rPr>
        <w:t>create possibilities for people to reimagine</w:t>
      </w:r>
      <w:r w:rsidRPr="0027674A">
        <w:rPr>
          <w:u w:val="single"/>
        </w:rPr>
        <w:t xml:space="preserve"> and reinvent </w:t>
      </w:r>
      <w:r w:rsidRPr="0027674A">
        <w:rPr>
          <w:highlight w:val="green"/>
          <w:u w:val="single"/>
        </w:rPr>
        <w:t>the ways that they relate to each other,</w:t>
      </w:r>
      <w:r w:rsidRPr="0027674A">
        <w:rPr>
          <w:u w:val="single"/>
        </w:rPr>
        <w:t xml:space="preserve"> other living things, </w:t>
      </w:r>
      <w:r w:rsidRPr="0027674A">
        <w:rPr>
          <w:highlight w:val="green"/>
          <w:u w:val="single"/>
        </w:rPr>
        <w:t>the land, and their</w:t>
      </w:r>
      <w:r w:rsidRPr="0027674A">
        <w:rPr>
          <w:u w:val="single"/>
        </w:rPr>
        <w:t xml:space="preserve"> collective </w:t>
      </w:r>
      <w:r w:rsidRPr="0027674A">
        <w:rPr>
          <w:highlight w:val="green"/>
          <w:u w:val="single"/>
        </w:rPr>
        <w:t>future</w:t>
      </w:r>
      <w:r w:rsidRPr="0027674A">
        <w:rPr>
          <w:u w:val="single"/>
        </w:rPr>
        <w:t xml:space="preserve">s. For Guaraní speakers, </w:t>
      </w:r>
      <w:r w:rsidRPr="0027674A">
        <w:rPr>
          <w:highlight w:val="green"/>
          <w:u w:val="single"/>
        </w:rPr>
        <w:t>the Guaraní language holds</w:t>
      </w:r>
      <w:r w:rsidRPr="0027674A">
        <w:rPr>
          <w:u w:val="single"/>
        </w:rPr>
        <w:t xml:space="preserve"> an active </w:t>
      </w:r>
      <w:r w:rsidRPr="0027674A">
        <w:rPr>
          <w:highlight w:val="green"/>
          <w:u w:val="single"/>
        </w:rPr>
        <w:t>possibility for this</w:t>
      </w:r>
      <w:r w:rsidRPr="0027674A">
        <w:rPr>
          <w:u w:val="single"/>
        </w:rPr>
        <w:t xml:space="preserve"> sort of collective</w:t>
      </w:r>
      <w:r w:rsidRPr="0027674A">
        <w:rPr>
          <w:highlight w:val="green"/>
          <w:u w:val="single"/>
        </w:rPr>
        <w:t xml:space="preserve"> reinvention</w:t>
      </w:r>
      <w:r w:rsidRPr="0027674A">
        <w:rPr>
          <w:u w:val="single"/>
        </w:rPr>
        <w:t>, and this tension is ever-present as the language is spoken.</w:t>
      </w:r>
      <w:r w:rsidRPr="0027674A">
        <w:rPr>
          <w:sz w:val="8"/>
        </w:rPr>
        <w:t xml:space="preserve"> The purpose of this anarcho</w:t>
      </w:r>
      <w:r w:rsidRPr="0027674A">
        <w:rPr>
          <w:sz w:val="8"/>
        </w:rPr>
        <w:noBreakHyphen/>
        <w:t xml:space="preserve">anticolonial project, that seeks to problematize </w:t>
      </w:r>
      <w:proofErr w:type="spellStart"/>
      <w:r w:rsidRPr="0027674A">
        <w:rPr>
          <w:sz w:val="8"/>
        </w:rPr>
        <w:t>mestiz</w:t>
      </w:r>
      <w:proofErr w:type="spellEnd"/>
      <w:r w:rsidRPr="0027674A">
        <w:rPr>
          <w:sz w:val="8"/>
        </w:rPr>
        <w:t xml:space="preserve">@ Paraguayan identity in relation to the Guaraní language, is not for a total or comprehensive recovery of ancestral Guaraní traditions, understandings, or way of life, but rather a process of possible reinvention that would stand in opposition to the oppressive manifestations of the Paraguayan state, along with challenging the incongruences of </w:t>
      </w:r>
      <w:proofErr w:type="spellStart"/>
      <w:r w:rsidRPr="0027674A">
        <w:rPr>
          <w:sz w:val="8"/>
        </w:rPr>
        <w:t>mestiz</w:t>
      </w:r>
      <w:proofErr w:type="spellEnd"/>
      <w:r w:rsidRPr="0027674A">
        <w:rPr>
          <w:sz w:val="8"/>
        </w:rPr>
        <w:t xml:space="preserve">@ Paraguayan identity that I perceive to function in service of the colonial process. The memory of Guaraní epistemologies lives hidden in its language. Ava </w:t>
      </w:r>
      <w:proofErr w:type="spellStart"/>
      <w:r w:rsidRPr="0027674A">
        <w:rPr>
          <w:sz w:val="8"/>
        </w:rPr>
        <w:t>ñe’e</w:t>
      </w:r>
      <w:proofErr w:type="spellEnd"/>
      <w:r w:rsidRPr="0027674A">
        <w:rPr>
          <w:sz w:val="8"/>
        </w:rPr>
        <w:t xml:space="preserve"> is the manifested counterpower of the Paraguayan/Guaraní people, not only because it continues to be spoken, despite of </w:t>
      </w:r>
      <w:proofErr w:type="gramStart"/>
      <w:r w:rsidRPr="0027674A">
        <w:rPr>
          <w:sz w:val="8"/>
        </w:rPr>
        <w:t>hundreds</w:t>
      </w:r>
      <w:proofErr w:type="gramEnd"/>
      <w:r w:rsidRPr="0027674A">
        <w:rPr>
          <w:sz w:val="8"/>
        </w:rPr>
        <w:t xml:space="preserve"> years of colonization, but also because it retains within it ancestral philosophical concepts that teach of ways to resist domination while revealing alternative ways of being in the world. </w:t>
      </w:r>
      <w:r w:rsidRPr="0027674A">
        <w:rPr>
          <w:highlight w:val="green"/>
          <w:u w:val="single"/>
        </w:rPr>
        <w:t>To remember is to</w:t>
      </w:r>
      <w:r w:rsidRPr="0027674A">
        <w:rPr>
          <w:u w:val="single"/>
        </w:rPr>
        <w:t xml:space="preserve"> </w:t>
      </w:r>
      <w:r w:rsidRPr="0027674A">
        <w:rPr>
          <w:highlight w:val="green"/>
          <w:u w:val="single"/>
        </w:rPr>
        <w:t>resist</w:t>
      </w:r>
      <w:r w:rsidRPr="0027674A">
        <w:rPr>
          <w:u w:val="single"/>
        </w:rPr>
        <w:t xml:space="preserve"> subjugation, erasure, and genocide </w:t>
      </w:r>
      <w:r w:rsidRPr="0027674A">
        <w:rPr>
          <w:highlight w:val="green"/>
          <w:u w:val="single"/>
        </w:rPr>
        <w:t>through a process of collective</w:t>
      </w:r>
      <w:r w:rsidRPr="0027674A">
        <w:rPr>
          <w:u w:val="single"/>
        </w:rPr>
        <w:t xml:space="preserve"> enunciations and </w:t>
      </w:r>
      <w:proofErr w:type="spellStart"/>
      <w:r w:rsidRPr="0027674A">
        <w:rPr>
          <w:highlight w:val="green"/>
          <w:u w:val="single"/>
        </w:rPr>
        <w:t>becomings</w:t>
      </w:r>
      <w:proofErr w:type="spellEnd"/>
      <w:r w:rsidRPr="0027674A">
        <w:rPr>
          <w:highlight w:val="green"/>
          <w:u w:val="single"/>
        </w:rPr>
        <w:t>.</w:t>
      </w:r>
      <w:r w:rsidRPr="0027674A">
        <w:rPr>
          <w:u w:val="single"/>
        </w:rPr>
        <w:t xml:space="preserve"> For one to be able to become through memory, one must return to the minor, fluid, and shifting.</w:t>
      </w:r>
      <w:r w:rsidRPr="0027674A">
        <w:rPr>
          <w:sz w:val="8"/>
        </w:rPr>
        <w:t xml:space="preserve"> To borrow an image from Deleuze and </w:t>
      </w:r>
      <w:proofErr w:type="spellStart"/>
      <w:r w:rsidRPr="0027674A">
        <w:rPr>
          <w:sz w:val="8"/>
        </w:rPr>
        <w:t>Guattari</w:t>
      </w:r>
      <w:proofErr w:type="spellEnd"/>
      <w:r w:rsidRPr="0027674A">
        <w:rPr>
          <w:sz w:val="8"/>
        </w:rPr>
        <w:t xml:space="preserve">, memory is like grass:10 to kill it, you </w:t>
      </w:r>
      <w:proofErr w:type="gramStart"/>
      <w:r w:rsidRPr="0027674A">
        <w:rPr>
          <w:sz w:val="8"/>
        </w:rPr>
        <w:t>have to</w:t>
      </w:r>
      <w:proofErr w:type="gramEnd"/>
      <w:r w:rsidRPr="0027674A">
        <w:rPr>
          <w:sz w:val="8"/>
        </w:rPr>
        <w:t xml:space="preserve"> kill all the animals that ate its seeds or carry it in their coats, pulverize every node of its rhizomatic roots, sterilize the soil and make it inert, because everything remembers. The organ of memory lives outside the body in the mind of the collective. </w:t>
      </w:r>
      <w:r w:rsidRPr="0027674A">
        <w:rPr>
          <w:highlight w:val="green"/>
          <w:u w:val="single"/>
        </w:rPr>
        <w:t>Memory is a communal energy that is</w:t>
      </w:r>
      <w:r w:rsidRPr="0027674A">
        <w:rPr>
          <w:u w:val="single"/>
        </w:rPr>
        <w:t xml:space="preserve"> powerful because it is </w:t>
      </w:r>
      <w:r w:rsidRPr="0027674A">
        <w:rPr>
          <w:highlight w:val="green"/>
          <w:u w:val="single"/>
        </w:rPr>
        <w:t>ever-shifting</w:t>
      </w:r>
      <w:r w:rsidRPr="0027674A">
        <w:rPr>
          <w:u w:val="single"/>
        </w:rPr>
        <w:t>, contradictory, incoherent, and free.</w:t>
      </w:r>
    </w:p>
    <w:p w14:paraId="4F32A7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5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30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15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018"/>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4FE997"/>
  <w14:defaultImageDpi w14:val="300"/>
  <w15:docId w15:val="{3F391C02-36D1-AB46-9A5F-912C39708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415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41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41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41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6741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41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15E"/>
  </w:style>
  <w:style w:type="character" w:customStyle="1" w:styleId="Heading1Char">
    <w:name w:val="Heading 1 Char"/>
    <w:aliases w:val="Pocket Char"/>
    <w:basedOn w:val="DefaultParagraphFont"/>
    <w:link w:val="Heading1"/>
    <w:uiPriority w:val="9"/>
    <w:rsid w:val="006741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41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415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67415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7415E"/>
    <w:rPr>
      <w:b/>
      <w:sz w:val="26"/>
      <w:u w:val="none"/>
    </w:rPr>
  </w:style>
  <w:style w:type="character" w:customStyle="1" w:styleId="StyleUnderline">
    <w:name w:val="Style Underline"/>
    <w:aliases w:val="Underline"/>
    <w:basedOn w:val="DefaultParagraphFont"/>
    <w:uiPriority w:val="1"/>
    <w:qFormat/>
    <w:rsid w:val="0067415E"/>
    <w:rPr>
      <w:b w:val="0"/>
      <w:sz w:val="22"/>
      <w:u w:val="single"/>
    </w:rPr>
  </w:style>
  <w:style w:type="character" w:styleId="Emphasis">
    <w:name w:val="Emphasis"/>
    <w:basedOn w:val="DefaultParagraphFont"/>
    <w:uiPriority w:val="20"/>
    <w:qFormat/>
    <w:rsid w:val="006741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415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7415E"/>
    <w:rPr>
      <w:color w:val="auto"/>
      <w:u w:val="none"/>
    </w:rPr>
  </w:style>
  <w:style w:type="paragraph" w:styleId="DocumentMap">
    <w:name w:val="Document Map"/>
    <w:basedOn w:val="Normal"/>
    <w:link w:val="DocumentMapChar"/>
    <w:uiPriority w:val="99"/>
    <w:semiHidden/>
    <w:unhideWhenUsed/>
    <w:rsid w:val="006741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415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830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bettina-escauriza-that-which-will-become-the-earth%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ettina-escauriza-that-which-will-become-the-earth%20//" TargetMode="External"/><Relationship Id="rId5" Type="http://schemas.openxmlformats.org/officeDocument/2006/relationships/numbering" Target="numbering.xml"/><Relationship Id="rId10" Type="http://schemas.openxmlformats.org/officeDocument/2006/relationships/hyperlink" Target="https://theanarchistlibrary.org/library/bettina-escauriza-that-which-will-become-the-earth%20//" TargetMode="External"/><Relationship Id="rId4" Type="http://schemas.openxmlformats.org/officeDocument/2006/relationships/customXml" Target="../customXml/item4.xml"/><Relationship Id="rId9" Type="http://schemas.openxmlformats.org/officeDocument/2006/relationships/hyperlink" Target="https://thenewinquiry.com/the-space-ndns-star-m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11498</Words>
  <Characters>65543</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2022-02-06T17:06:00Z</dcterms:created>
  <dcterms:modified xsi:type="dcterms:W3CDTF">2022-02-06T17:06:00Z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