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233FF" w14:textId="5284BCD9" w:rsidR="008039E1" w:rsidRDefault="008039E1" w:rsidP="008039E1">
      <w:pPr>
        <w:pStyle w:val="Heading1"/>
      </w:pPr>
      <w:r>
        <w:t>R1 UT NC v SJ JY</w:t>
      </w:r>
    </w:p>
    <w:p w14:paraId="20B84FDC" w14:textId="32DF4977" w:rsidR="00E42E4C" w:rsidRDefault="002A2F88" w:rsidP="002A2F88">
      <w:pPr>
        <w:pStyle w:val="Heading2"/>
      </w:pPr>
      <w:r>
        <w:lastRenderedPageBreak/>
        <w:t>1</w:t>
      </w:r>
    </w:p>
    <w:p w14:paraId="7D26E53A" w14:textId="77777777" w:rsidR="000E3C11" w:rsidRPr="00B356BD" w:rsidRDefault="000E3C11" w:rsidP="000E3C11">
      <w:pPr>
        <w:pStyle w:val="Heading3"/>
        <w:rPr>
          <w:rFonts w:asciiTheme="majorHAnsi" w:hAnsiTheme="majorHAnsi" w:cstheme="majorHAnsi"/>
        </w:rPr>
      </w:pPr>
      <w:r w:rsidRPr="00B356BD">
        <w:rPr>
          <w:rFonts w:asciiTheme="majorHAnsi" w:hAnsiTheme="majorHAnsi" w:cstheme="majorHAnsi"/>
        </w:rPr>
        <w:lastRenderedPageBreak/>
        <w:t>1NC—OFF</w:t>
      </w:r>
    </w:p>
    <w:p w14:paraId="5834DA7B" w14:textId="77777777" w:rsidR="000E3C11" w:rsidRPr="00B356BD" w:rsidRDefault="000E3C11" w:rsidP="000E3C11">
      <w:pPr>
        <w:pStyle w:val="Heading4"/>
        <w:rPr>
          <w:rFonts w:asciiTheme="majorHAnsi" w:hAnsiTheme="majorHAnsi" w:cstheme="majorHAnsi"/>
        </w:rPr>
      </w:pPr>
      <w:r w:rsidRPr="00B356BD">
        <w:rPr>
          <w:rFonts w:asciiTheme="majorHAnsi" w:hAnsiTheme="majorHAnsi" w:cstheme="majorHAnsi"/>
        </w:rPr>
        <w:t>Interpretation: topical affirmatives must defend recognizing an unconditional right to strike. To clarify, unconditional recognition cannot be contingent on a subset of workers or government.</w:t>
      </w:r>
    </w:p>
    <w:p w14:paraId="28B21F69" w14:textId="77777777" w:rsidR="000E3C11" w:rsidRDefault="000E3C11" w:rsidP="000E3C11">
      <w:pPr>
        <w:pStyle w:val="Heading4"/>
        <w:rPr>
          <w:rFonts w:asciiTheme="majorHAnsi" w:hAnsiTheme="majorHAnsi" w:cstheme="majorHAnsi"/>
        </w:rPr>
      </w:pPr>
    </w:p>
    <w:p w14:paraId="7EAE769F" w14:textId="71B805F5" w:rsidR="000E3C11" w:rsidRPr="00B356BD" w:rsidRDefault="000E3C11" w:rsidP="000E3C11">
      <w:pPr>
        <w:pStyle w:val="Heading4"/>
        <w:rPr>
          <w:rFonts w:asciiTheme="majorHAnsi" w:hAnsiTheme="majorHAnsi" w:cstheme="majorHAnsi"/>
        </w:rPr>
      </w:pPr>
      <w:r w:rsidRPr="00B356BD">
        <w:rPr>
          <w:rFonts w:asciiTheme="majorHAnsi" w:hAnsiTheme="majorHAnsi" w:cstheme="majorHAnsi"/>
        </w:rPr>
        <w:t xml:space="preserve">Violation— </w:t>
      </w:r>
      <w:r w:rsidRPr="000E3C11">
        <w:rPr>
          <w:rFonts w:asciiTheme="majorHAnsi" w:hAnsiTheme="majorHAnsi" w:cstheme="majorHAnsi"/>
        </w:rPr>
        <w:t>the affirmative does not have to recognize every type of strike, only ones that do not infringe upon the</w:t>
      </w:r>
      <w:r>
        <w:rPr>
          <w:rFonts w:asciiTheme="majorHAnsi" w:hAnsiTheme="majorHAnsi" w:cstheme="majorHAnsi"/>
        </w:rPr>
        <w:t xml:space="preserve"> </w:t>
      </w:r>
      <w:r w:rsidRPr="000E3C11">
        <w:rPr>
          <w:rFonts w:asciiTheme="majorHAnsi" w:hAnsiTheme="majorHAnsi" w:cstheme="majorHAnsi"/>
        </w:rPr>
        <w:t>rights of others.</w:t>
      </w:r>
    </w:p>
    <w:p w14:paraId="522B8BB1" w14:textId="77777777" w:rsidR="000E3C11" w:rsidRDefault="000E3C11" w:rsidP="000E3C11">
      <w:pPr>
        <w:pStyle w:val="Heading4"/>
        <w:rPr>
          <w:rFonts w:asciiTheme="majorHAnsi" w:hAnsiTheme="majorHAnsi" w:cstheme="majorHAnsi"/>
        </w:rPr>
      </w:pPr>
    </w:p>
    <w:p w14:paraId="0609BF15" w14:textId="43EF6612" w:rsidR="000E3C11" w:rsidRPr="00B356BD" w:rsidRDefault="000E3C11" w:rsidP="000E3C11">
      <w:pPr>
        <w:pStyle w:val="Heading4"/>
        <w:rPr>
          <w:rFonts w:asciiTheme="majorHAnsi" w:hAnsiTheme="majorHAnsi" w:cstheme="majorHAnsi"/>
        </w:rPr>
      </w:pPr>
      <w:r w:rsidRPr="00B356BD">
        <w:rPr>
          <w:rFonts w:asciiTheme="majorHAnsi" w:hAnsiTheme="majorHAnsi" w:cstheme="majorHAnsi"/>
        </w:rPr>
        <w:t>The US legal dictionary defines unconditional as,</w:t>
      </w:r>
    </w:p>
    <w:p w14:paraId="3EF42BEC" w14:textId="77777777" w:rsidR="000E3C11" w:rsidRPr="00B356BD" w:rsidRDefault="000E3C11" w:rsidP="000E3C11">
      <w:pPr>
        <w:rPr>
          <w:rFonts w:asciiTheme="majorHAnsi" w:hAnsiTheme="majorHAnsi" w:cstheme="majorHAnsi"/>
        </w:rPr>
      </w:pPr>
      <w:r w:rsidRPr="00B356BD">
        <w:rPr>
          <w:rFonts w:asciiTheme="majorHAnsi" w:hAnsiTheme="majorHAnsi" w:cstheme="majorHAnsi"/>
        </w:rPr>
        <w:t>Us Legal, Inc., "Unconditional Law and Legal Definition," https://definitions.uslegal.com/u/unconditional/</w:t>
      </w:r>
    </w:p>
    <w:p w14:paraId="3845C56A" w14:textId="77777777" w:rsidR="000E3C11" w:rsidRPr="00B356BD" w:rsidRDefault="000E3C11" w:rsidP="000E3C11">
      <w:pPr>
        <w:rPr>
          <w:rFonts w:asciiTheme="majorHAnsi" w:hAnsiTheme="majorHAnsi" w:cstheme="majorHAnsi"/>
        </w:rPr>
      </w:pPr>
      <w:r w:rsidRPr="00B356BD">
        <w:rPr>
          <w:rFonts w:asciiTheme="majorHAnsi" w:hAnsiTheme="majorHAnsi" w:cstheme="majorHAnsi"/>
          <w:b/>
          <w:u w:val="single"/>
        </w:rPr>
        <w:t>Unconditional means</w:t>
      </w:r>
      <w:r w:rsidRPr="00B356BD">
        <w:rPr>
          <w:rFonts w:asciiTheme="majorHAnsi" w:hAnsiTheme="majorHAnsi" w:cstheme="majorHAnsi"/>
        </w:rPr>
        <w:t xml:space="preserve"> without conditions; </w:t>
      </w:r>
      <w:r w:rsidRPr="00B356BD">
        <w:rPr>
          <w:rFonts w:asciiTheme="majorHAnsi" w:hAnsiTheme="majorHAnsi" w:cstheme="majorHAnsi"/>
          <w:b/>
          <w:highlight w:val="yellow"/>
          <w:u w:val="single"/>
        </w:rPr>
        <w:t>without restrictions; or absolute</w:t>
      </w:r>
      <w:r w:rsidRPr="00B356BD">
        <w:rPr>
          <w:rFonts w:asciiTheme="majorHAnsi" w:hAnsiTheme="majorHAnsi" w:cstheme="majorHAnsi"/>
        </w:rPr>
        <w:t>. For instance, unconditional promise is a promise that is unqualified in nature. A party who makes an unconditional promise must perform that promise even though the other party has not performed according to the bargain</w:t>
      </w:r>
    </w:p>
    <w:p w14:paraId="30804D77" w14:textId="77777777" w:rsidR="000E3C11" w:rsidRDefault="000E3C11" w:rsidP="000E3C11">
      <w:pPr>
        <w:pStyle w:val="Heading4"/>
        <w:rPr>
          <w:rFonts w:asciiTheme="majorHAnsi" w:hAnsiTheme="majorHAnsi" w:cstheme="majorHAnsi"/>
        </w:rPr>
      </w:pPr>
    </w:p>
    <w:p w14:paraId="67B354B0" w14:textId="72110A64" w:rsidR="000E3C11" w:rsidRPr="00B356BD" w:rsidRDefault="000E3C11" w:rsidP="000E3C11">
      <w:pPr>
        <w:pStyle w:val="Heading4"/>
        <w:rPr>
          <w:rFonts w:asciiTheme="majorHAnsi" w:hAnsiTheme="majorHAnsi" w:cstheme="majorHAnsi"/>
        </w:rPr>
      </w:pPr>
      <w:r w:rsidRPr="00B356BD">
        <w:rPr>
          <w:rFonts w:asciiTheme="majorHAnsi" w:hAnsiTheme="majorHAnsi" w:cstheme="majorHAnsi"/>
        </w:rPr>
        <w:t xml:space="preserve">Restriction is based on </w:t>
      </w:r>
      <w:r w:rsidRPr="00B356BD">
        <w:rPr>
          <w:rFonts w:asciiTheme="majorHAnsi" w:hAnsiTheme="majorHAnsi" w:cstheme="majorHAnsi"/>
          <w:u w:val="single"/>
        </w:rPr>
        <w:t>conditions</w:t>
      </w:r>
      <w:r w:rsidRPr="00B356BD">
        <w:rPr>
          <w:rFonts w:asciiTheme="majorHAnsi" w:hAnsiTheme="majorHAnsi" w:cstheme="majorHAnsi"/>
        </w:rPr>
        <w:t xml:space="preserve"> – that’s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since a right to strike is only recognized [in the case of </w:t>
      </w:r>
      <w:r w:rsidR="00F161D5">
        <w:rPr>
          <w:rFonts w:asciiTheme="majorHAnsi" w:hAnsiTheme="majorHAnsi" w:cstheme="majorHAnsi"/>
        </w:rPr>
        <w:t>ones that don’t infringe on other rights</w:t>
      </w:r>
      <w:r w:rsidRPr="00B356BD">
        <w:rPr>
          <w:rFonts w:asciiTheme="majorHAnsi" w:hAnsiTheme="majorHAnsi" w:cstheme="majorHAnsi"/>
        </w:rPr>
        <w:t>].</w:t>
      </w:r>
    </w:p>
    <w:p w14:paraId="65C4D454" w14:textId="77777777" w:rsidR="000E3C11" w:rsidRPr="00B356BD" w:rsidRDefault="000E3C11" w:rsidP="000E3C11">
      <w:pPr>
        <w:rPr>
          <w:rFonts w:asciiTheme="majorHAnsi" w:hAnsiTheme="majorHAnsi" w:cstheme="majorHAnsi"/>
          <w:color w:val="000000" w:themeColor="text1"/>
          <w:sz w:val="16"/>
        </w:rPr>
      </w:pPr>
      <w:r w:rsidRPr="00B356BD">
        <w:rPr>
          <w:rStyle w:val="StyleUnderline"/>
          <w:rFonts w:asciiTheme="majorHAnsi" w:hAnsiTheme="majorHAnsi" w:cstheme="majorHAnsi"/>
          <w:color w:val="000000" w:themeColor="text1"/>
        </w:rPr>
        <w:t>PEDIAA 15</w:t>
      </w:r>
      <w:r w:rsidRPr="00B356BD">
        <w:rPr>
          <w:rFonts w:asciiTheme="majorHAnsi" w:hAnsiTheme="majorHAnsi" w:cstheme="majorHAnsi"/>
          <w:color w:val="000000" w:themeColor="text1"/>
          <w:sz w:val="16"/>
        </w:rPr>
        <w:t xml:space="preserve"> [learning website], “Difference Between Prohibited and Restricted,” </w:t>
      </w:r>
      <w:r w:rsidRPr="00B356BD">
        <w:rPr>
          <w:rFonts w:asciiTheme="majorHAnsi" w:hAnsiTheme="majorHAnsi" w:cstheme="majorHAnsi"/>
          <w:i/>
          <w:iCs/>
          <w:color w:val="000000" w:themeColor="text1"/>
          <w:sz w:val="16"/>
        </w:rPr>
        <w:t>PEDIAA</w:t>
      </w:r>
      <w:r w:rsidRPr="00B356BD">
        <w:rPr>
          <w:rFonts w:asciiTheme="majorHAnsi" w:hAnsiTheme="majorHAnsi" w:cstheme="majorHAnsi"/>
          <w:color w:val="000000" w:themeColor="text1"/>
          <w:sz w:val="16"/>
        </w:rPr>
        <w:t xml:space="preserve">, 12 October 2015, &lt;https://pediaa.com/difference-between-prohibited-and-restricted/&gt;, </w:t>
      </w:r>
      <w:proofErr w:type="spellStart"/>
      <w:r w:rsidRPr="00B356BD">
        <w:rPr>
          <w:rFonts w:asciiTheme="majorHAnsi" w:hAnsiTheme="majorHAnsi" w:cstheme="majorHAnsi"/>
          <w:color w:val="000000" w:themeColor="text1"/>
          <w:sz w:val="16"/>
        </w:rPr>
        <w:t>beckert</w:t>
      </w:r>
      <w:proofErr w:type="spellEnd"/>
    </w:p>
    <w:p w14:paraId="4B12860A" w14:textId="77777777" w:rsidR="000E3C11" w:rsidRPr="00B356BD" w:rsidRDefault="000E3C11" w:rsidP="000E3C11">
      <w:pPr>
        <w:rPr>
          <w:rFonts w:asciiTheme="majorHAnsi" w:hAnsiTheme="majorHAnsi" w:cstheme="majorHAnsi"/>
          <w:color w:val="000000" w:themeColor="text1"/>
          <w:sz w:val="16"/>
        </w:rPr>
      </w:pPr>
      <w:r w:rsidRPr="00B356BD">
        <w:rPr>
          <w:rStyle w:val="StyleUnderline"/>
          <w:rFonts w:asciiTheme="majorHAnsi" w:hAnsiTheme="majorHAnsi" w:cstheme="majorHAnsi"/>
          <w:color w:val="000000" w:themeColor="text1"/>
          <w:highlight w:val="green"/>
        </w:rPr>
        <w:t>Prohibited and Restricted</w:t>
      </w:r>
      <w:r w:rsidRPr="00B356BD">
        <w:rPr>
          <w:rFonts w:asciiTheme="majorHAnsi" w:hAnsiTheme="majorHAnsi" w:cstheme="majorHAnsi"/>
          <w:color w:val="000000" w:themeColor="text1"/>
          <w:sz w:val="16"/>
        </w:rPr>
        <w:t xml:space="preserve"> are used in reference to limitations and prevention. However, they </w:t>
      </w:r>
      <w:r w:rsidRPr="00B356BD">
        <w:rPr>
          <w:rStyle w:val="Emphasis"/>
          <w:rFonts w:asciiTheme="majorHAnsi" w:hAnsiTheme="majorHAnsi" w:cstheme="majorHAnsi"/>
          <w:color w:val="000000" w:themeColor="text1"/>
          <w:highlight w:val="green"/>
        </w:rPr>
        <w:t>cannot be used interchangeably</w:t>
      </w:r>
      <w:r w:rsidRPr="00B356BD">
        <w:rPr>
          <w:rStyle w:val="Emphasis"/>
          <w:rFonts w:asciiTheme="majorHAnsi" w:hAnsiTheme="majorHAnsi" w:cstheme="majorHAnsi"/>
          <w:color w:val="000000" w:themeColor="text1"/>
        </w:rPr>
        <w:t xml:space="preserve"> as </w:t>
      </w:r>
      <w:r w:rsidRPr="00B356BD">
        <w:rPr>
          <w:rStyle w:val="Emphasis"/>
          <w:rFonts w:asciiTheme="majorHAnsi" w:hAnsiTheme="majorHAnsi" w:cstheme="majorHAnsi"/>
          <w:color w:val="000000" w:themeColor="text1"/>
          <w:highlight w:val="green"/>
        </w:rPr>
        <w:t xml:space="preserve">there is a </w:t>
      </w:r>
      <w:r w:rsidRPr="00B356BD">
        <w:rPr>
          <w:rStyle w:val="Emphasis"/>
          <w:rFonts w:asciiTheme="majorHAnsi" w:hAnsiTheme="majorHAnsi" w:cstheme="majorHAnsi"/>
          <w:color w:val="000000" w:themeColor="text1"/>
        </w:rPr>
        <w:t xml:space="preserve">distinct </w:t>
      </w:r>
      <w:r w:rsidRPr="00B356BD">
        <w:rPr>
          <w:rStyle w:val="Emphasis"/>
          <w:rFonts w:asciiTheme="majorHAnsi" w:hAnsiTheme="majorHAnsi" w:cstheme="majorHAnsi"/>
          <w:color w:val="000000" w:themeColor="text1"/>
          <w:highlight w:val="green"/>
        </w:rPr>
        <w:t>difference</w:t>
      </w:r>
      <w:r w:rsidRPr="00B356BD">
        <w:rPr>
          <w:rStyle w:val="Emphasis"/>
          <w:rFonts w:asciiTheme="majorHAnsi" w:hAnsiTheme="majorHAnsi" w:cstheme="majorHAnsi"/>
          <w:color w:val="000000" w:themeColor="text1"/>
        </w:rPr>
        <w:t xml:space="preserve"> between them</w:t>
      </w:r>
      <w:r w:rsidRPr="00B356BD">
        <w:rPr>
          <w:rFonts w:asciiTheme="majorHAnsi" w:hAnsiTheme="majorHAnsi" w:cstheme="majorHAnsi"/>
          <w:color w:val="000000" w:themeColor="text1"/>
          <w:sz w:val="16"/>
        </w:rPr>
        <w:t xml:space="preserve">. </w:t>
      </w:r>
      <w:r w:rsidRPr="00B356BD">
        <w:rPr>
          <w:rStyle w:val="StyleUnderline"/>
          <w:rFonts w:asciiTheme="majorHAnsi" w:hAnsiTheme="majorHAnsi" w:cstheme="majorHAnsi"/>
          <w:color w:val="000000" w:themeColor="text1"/>
        </w:rPr>
        <w:t xml:space="preserve">Prohibited is used when we are talking about an impossibility. </w:t>
      </w:r>
      <w:r w:rsidRPr="00B356BD">
        <w:rPr>
          <w:rStyle w:val="StyleUnderline"/>
          <w:rFonts w:asciiTheme="majorHAnsi" w:hAnsiTheme="majorHAnsi" w:cstheme="majorHAnsi"/>
          <w:color w:val="000000" w:themeColor="text1"/>
          <w:highlight w:val="green"/>
        </w:rPr>
        <w:t>Restricted is used when</w:t>
      </w:r>
      <w:r w:rsidRPr="00B356BD">
        <w:rPr>
          <w:rStyle w:val="StyleUnderline"/>
          <w:rFonts w:asciiTheme="majorHAnsi" w:hAnsiTheme="majorHAnsi" w:cstheme="majorHAnsi"/>
          <w:color w:val="000000" w:themeColor="text1"/>
        </w:rPr>
        <w:t xml:space="preserve"> we are talking about </w:t>
      </w:r>
      <w:r w:rsidRPr="00B356BD">
        <w:rPr>
          <w:rStyle w:val="StyleUnderline"/>
          <w:rFonts w:asciiTheme="majorHAnsi" w:hAnsiTheme="majorHAnsi" w:cstheme="majorHAnsi"/>
          <w:color w:val="000000" w:themeColor="text1"/>
          <w:highlight w:val="green"/>
        </w:rPr>
        <w:t>something</w:t>
      </w:r>
      <w:r w:rsidRPr="00B356BD">
        <w:rPr>
          <w:rStyle w:val="StyleUnderline"/>
          <w:rFonts w:asciiTheme="majorHAnsi" w:hAnsiTheme="majorHAnsi" w:cstheme="majorHAnsi"/>
          <w:color w:val="000000" w:themeColor="text1"/>
        </w:rPr>
        <w:t xml:space="preserve"> that </w:t>
      </w:r>
      <w:r w:rsidRPr="00B356BD">
        <w:rPr>
          <w:rStyle w:val="StyleUnderline"/>
          <w:rFonts w:asciiTheme="majorHAnsi" w:hAnsiTheme="majorHAnsi" w:cstheme="majorHAnsi"/>
          <w:color w:val="000000" w:themeColor="text1"/>
          <w:highlight w:val="green"/>
        </w:rPr>
        <w:t>has specific conditions</w:t>
      </w:r>
      <w:r w:rsidRPr="00B356BD">
        <w:rPr>
          <w:rFonts w:asciiTheme="majorHAnsi" w:hAnsiTheme="majorHAnsi" w:cstheme="majorHAnsi"/>
          <w:color w:val="000000" w:themeColor="text1"/>
          <w:sz w:val="16"/>
        </w:rPr>
        <w:t xml:space="preserve">. The main difference between prohibited and restricted is that prohibited means something is formally forbidden by law or authority whereas restricted means something is put under control or limits. What Does Prohibited Mean </w:t>
      </w:r>
      <w:r w:rsidRPr="00B356BD">
        <w:rPr>
          <w:rStyle w:val="StyleUnderline"/>
          <w:rFonts w:asciiTheme="majorHAnsi" w:hAnsiTheme="majorHAnsi" w:cstheme="majorHAnsi"/>
          <w:color w:val="000000" w:themeColor="text1"/>
        </w:rPr>
        <w:t>Prohibited is a variant of the verb prohibit</w:t>
      </w:r>
      <w:r w:rsidRPr="00B356BD">
        <w:rPr>
          <w:rFonts w:asciiTheme="majorHAnsi" w:hAnsiTheme="majorHAnsi" w:cstheme="majorHAnsi"/>
          <w:color w:val="000000" w:themeColor="text1"/>
          <w:sz w:val="16"/>
        </w:rPr>
        <w:t xml:space="preserve">. Prohibited can be taken as the past tense and past participle of prohibiting as well as an adjective. </w:t>
      </w:r>
      <w:r w:rsidRPr="00B356BD">
        <w:rPr>
          <w:rStyle w:val="StyleUnderline"/>
          <w:rFonts w:asciiTheme="majorHAnsi" w:hAnsiTheme="majorHAnsi" w:cstheme="majorHAnsi"/>
          <w:color w:val="000000" w:themeColor="text1"/>
          <w:highlight w:val="green"/>
        </w:rPr>
        <w:t>Prohibited means</w:t>
      </w:r>
      <w:r w:rsidRPr="00B356BD">
        <w:rPr>
          <w:rStyle w:val="StyleUnderline"/>
          <w:rFonts w:asciiTheme="majorHAnsi" w:hAnsiTheme="majorHAnsi" w:cstheme="majorHAnsi"/>
          <w:color w:val="000000" w:themeColor="text1"/>
        </w:rPr>
        <w:t xml:space="preserve"> that something is formally </w:t>
      </w:r>
      <w:r w:rsidRPr="00B356BD">
        <w:rPr>
          <w:rStyle w:val="StyleUnderline"/>
          <w:rFonts w:asciiTheme="majorHAnsi" w:hAnsiTheme="majorHAnsi" w:cstheme="majorHAnsi"/>
          <w:color w:val="000000" w:themeColor="text1"/>
          <w:highlight w:val="green"/>
        </w:rPr>
        <w:t>forbidden by law</w:t>
      </w:r>
      <w:r w:rsidRPr="00B356BD">
        <w:rPr>
          <w:rStyle w:val="StyleUnderline"/>
          <w:rFonts w:asciiTheme="majorHAnsi" w:hAnsiTheme="majorHAnsi" w:cstheme="majorHAnsi"/>
          <w:color w:val="000000" w:themeColor="text1"/>
        </w:rPr>
        <w:t xml:space="preserve"> or authority</w:t>
      </w:r>
      <w:r w:rsidRPr="00B356BD">
        <w:rPr>
          <w:rFonts w:asciiTheme="majorHAnsi" w:hAnsiTheme="majorHAnsi" w:cstheme="majorHAnsi"/>
          <w:color w:val="000000" w:themeColor="text1"/>
          <w:sz w:val="16"/>
        </w:rPr>
        <w:t xml:space="preserve">. </w:t>
      </w:r>
      <w:r w:rsidRPr="00B356BD">
        <w:rPr>
          <w:rStyle w:val="StyleUnderline"/>
          <w:rFonts w:asciiTheme="majorHAnsi" w:hAnsiTheme="majorHAnsi" w:cstheme="majorHAnsi"/>
          <w:color w:val="000000" w:themeColor="text1"/>
        </w:rPr>
        <w:t xml:space="preserve">When we say ‘smoking is prohibited’, it means that smoking is not allowed at all, </w:t>
      </w:r>
      <w:r w:rsidRPr="00B356BD">
        <w:rPr>
          <w:rStyle w:val="Emphasis"/>
          <w:rFonts w:asciiTheme="majorHAnsi" w:hAnsiTheme="majorHAnsi" w:cstheme="majorHAnsi"/>
          <w:color w:val="000000" w:themeColor="text1"/>
        </w:rPr>
        <w:t>there are no exceptions. Prohibit indicates an impossibility.</w:t>
      </w:r>
      <w:r w:rsidRPr="00B356BD">
        <w:rPr>
          <w:rFonts w:asciiTheme="majorHAnsi" w:hAnsiTheme="majorHAnsi" w:cstheme="majorHAnsi"/>
          <w:color w:val="000000" w:themeColor="text1"/>
          <w:sz w:val="16"/>
        </w:rPr>
        <w:t xml:space="preserve"> This gives out the idea that it is not at all possible </w:t>
      </w:r>
      <w:r w:rsidRPr="00B356BD">
        <w:rPr>
          <w:rStyle w:val="Emphasis"/>
          <w:rFonts w:asciiTheme="majorHAnsi" w:hAnsiTheme="majorHAnsi" w:cstheme="majorHAnsi"/>
          <w:color w:val="000000" w:themeColor="text1"/>
        </w:rPr>
        <w:t>under any condition or circumstance</w:t>
      </w:r>
      <w:r w:rsidRPr="00B356BD">
        <w:rPr>
          <w:rFonts w:asciiTheme="majorHAnsi" w:hAnsiTheme="majorHAnsi" w:cstheme="majorHAnsi"/>
          <w:color w:val="000000" w:themeColor="text1"/>
          <w:sz w:val="16"/>
        </w:rPr>
        <w:t xml:space="preserve">. The term </w:t>
      </w:r>
      <w:r w:rsidRPr="00B356BD">
        <w:rPr>
          <w:rStyle w:val="StyleUnderline"/>
          <w:rFonts w:asciiTheme="majorHAnsi" w:hAnsiTheme="majorHAnsi" w:cstheme="majorHAnsi"/>
          <w:color w:val="000000" w:themeColor="text1"/>
        </w:rPr>
        <w:t>Prohibited goods is used to refer to items that are not allowed to enter or exit certain countries</w:t>
      </w:r>
      <w:r w:rsidRPr="00B356BD">
        <w:rPr>
          <w:rFonts w:asciiTheme="majorHAnsi" w:hAnsiTheme="majorHAnsi" w:cstheme="majorHAnsi"/>
          <w:color w:val="000000" w:themeColor="text1"/>
          <w:sz w:val="16"/>
        </w:rPr>
        <w:t xml:space="preserve">. For example, the government of South America lists Narcotic and habit-forming drugs in any form, Poison and other toxic substances, Fully automatic, military and unnumbered weapons, explosives and fireworks as prohibited goods. The following sentences will further explain the use of prohibited. Inter-racial marriages were not prohibited by the government. He was proved guilty of using prohibited substances. No one was allowed to enter the grounds; entry was prohibited. Prohibited imports are the items that are not allowed to enter a country. What Does Restricted Mean </w:t>
      </w:r>
      <w:r w:rsidRPr="00B356BD">
        <w:rPr>
          <w:rStyle w:val="StyleUnderline"/>
          <w:rFonts w:asciiTheme="majorHAnsi" w:hAnsiTheme="majorHAnsi" w:cstheme="majorHAnsi"/>
          <w:color w:val="000000" w:themeColor="text1"/>
        </w:rPr>
        <w:t xml:space="preserve">Restrict means to put under </w:t>
      </w:r>
      <w:r w:rsidRPr="00B356BD">
        <w:rPr>
          <w:rStyle w:val="Emphasis"/>
          <w:rFonts w:asciiTheme="majorHAnsi" w:hAnsiTheme="majorHAnsi" w:cstheme="majorHAnsi"/>
          <w:color w:val="000000" w:themeColor="text1"/>
        </w:rPr>
        <w:t>limits or control</w:t>
      </w:r>
      <w:r w:rsidRPr="00B356BD">
        <w:rPr>
          <w:rFonts w:asciiTheme="majorHAnsi" w:hAnsiTheme="majorHAnsi" w:cstheme="majorHAnsi"/>
          <w:color w:val="000000" w:themeColor="text1"/>
          <w:sz w:val="16"/>
        </w:rPr>
        <w:t xml:space="preserve">. Restricted can be either used as the past tense of restrict or as an adjective meaning limited. When we say something is restricted, it means that limits or conditions have been added to it. </w:t>
      </w:r>
      <w:r w:rsidRPr="00B356BD">
        <w:rPr>
          <w:rStyle w:val="StyleUnderline"/>
          <w:rFonts w:asciiTheme="majorHAnsi" w:hAnsiTheme="majorHAnsi" w:cstheme="majorHAnsi"/>
          <w:color w:val="000000" w:themeColor="text1"/>
        </w:rPr>
        <w:t xml:space="preserve">It </w:t>
      </w:r>
      <w:r w:rsidRPr="00B356BD">
        <w:rPr>
          <w:rStyle w:val="Emphasis"/>
          <w:rFonts w:asciiTheme="majorHAnsi" w:hAnsiTheme="majorHAnsi" w:cstheme="majorHAnsi"/>
          <w:color w:val="000000" w:themeColor="text1"/>
        </w:rPr>
        <w:t>does not mean</w:t>
      </w:r>
      <w:r w:rsidRPr="00B356BD">
        <w:rPr>
          <w:rStyle w:val="StyleUnderline"/>
          <w:rFonts w:asciiTheme="majorHAnsi" w:hAnsiTheme="majorHAnsi" w:cstheme="majorHAnsi"/>
          <w:color w:val="000000" w:themeColor="text1"/>
        </w:rPr>
        <w:t xml:space="preserve"> that it is completely impossible</w:t>
      </w:r>
      <w:r w:rsidRPr="00B356BD">
        <w:rPr>
          <w:rFonts w:asciiTheme="majorHAnsi" w:hAnsiTheme="majorHAnsi" w:cstheme="majorHAnsi"/>
          <w:color w:val="000000" w:themeColor="text1"/>
          <w:sz w:val="16"/>
        </w:rPr>
        <w:t>. For example, Restricted goods are allowed to enter or exit a country under certain circumstances. A written permission can help you to import or export that item. Likewise, a restricted area does not mean that people are not allowed to enter; it means that a special permission is required to enter the place. Restricted information refers to information that are not disclosed to the general public for security purposes.</w:t>
      </w:r>
    </w:p>
    <w:p w14:paraId="42885A70" w14:textId="77777777" w:rsidR="000E3C11" w:rsidRDefault="000E3C11" w:rsidP="000E3C11">
      <w:pPr>
        <w:pStyle w:val="Heading4"/>
        <w:rPr>
          <w:rFonts w:asciiTheme="majorHAnsi" w:hAnsiTheme="majorHAnsi" w:cstheme="majorHAnsi"/>
        </w:rPr>
      </w:pPr>
    </w:p>
    <w:p w14:paraId="20ACFA36" w14:textId="45289FD4" w:rsidR="000E3C11" w:rsidRPr="00B356BD" w:rsidRDefault="000E3C11" w:rsidP="000E3C11">
      <w:pPr>
        <w:pStyle w:val="Heading4"/>
        <w:rPr>
          <w:rFonts w:asciiTheme="majorHAnsi" w:hAnsiTheme="majorHAnsi" w:cstheme="majorHAnsi"/>
        </w:rPr>
      </w:pPr>
      <w:r w:rsidRPr="00B356BD">
        <w:rPr>
          <w:rFonts w:asciiTheme="majorHAnsi" w:hAnsiTheme="majorHAnsi" w:cstheme="majorHAnsi"/>
        </w:rPr>
        <w:t>CX doesn’t check – preround prep was skewed which is during NC construction.</w:t>
      </w:r>
    </w:p>
    <w:p w14:paraId="6D955974" w14:textId="77777777" w:rsidR="000E3C11" w:rsidRDefault="000E3C11" w:rsidP="000E3C11">
      <w:pPr>
        <w:pStyle w:val="Heading4"/>
        <w:rPr>
          <w:rFonts w:asciiTheme="majorHAnsi" w:hAnsiTheme="majorHAnsi" w:cstheme="majorHAnsi"/>
        </w:rPr>
      </w:pPr>
    </w:p>
    <w:p w14:paraId="345C7513" w14:textId="5A042F3F" w:rsidR="000E3C11" w:rsidRDefault="000E3C11" w:rsidP="000E3C11">
      <w:pPr>
        <w:pStyle w:val="Heading4"/>
        <w:rPr>
          <w:rFonts w:asciiTheme="majorHAnsi" w:hAnsiTheme="majorHAnsi" w:cstheme="majorHAnsi"/>
        </w:rPr>
      </w:pPr>
      <w:r w:rsidRPr="00B356BD">
        <w:rPr>
          <w:rFonts w:asciiTheme="majorHAnsi" w:hAnsiTheme="majorHAnsi" w:cstheme="majorHAnsi"/>
        </w:rPr>
        <w:t xml:space="preserve">Voting issue for limits and ground.  There are infinite working conditions they could spec in the plan which means their </w:t>
      </w:r>
      <w:proofErr w:type="spellStart"/>
      <w:r w:rsidRPr="00B356BD">
        <w:rPr>
          <w:rFonts w:asciiTheme="majorHAnsi" w:hAnsiTheme="majorHAnsi" w:cstheme="majorHAnsi"/>
        </w:rPr>
        <w:t>interp</w:t>
      </w:r>
      <w:proofErr w:type="spellEnd"/>
      <w:r w:rsidRPr="00B356BD">
        <w:rPr>
          <w:rFonts w:asciiTheme="majorHAnsi" w:hAnsiTheme="majorHAnsi" w:cstheme="majorHAnsi"/>
        </w:rPr>
        <w:t xml:space="preserve"> is always semantically incorrect since the right to strike is conditional in all other instances. </w:t>
      </w:r>
    </w:p>
    <w:p w14:paraId="2865E239" w14:textId="77777777" w:rsidR="000E3C11" w:rsidRDefault="000E3C11" w:rsidP="000E3C11">
      <w:pPr>
        <w:pStyle w:val="Heading4"/>
        <w:rPr>
          <w:rFonts w:asciiTheme="majorHAnsi" w:hAnsiTheme="majorHAnsi" w:cstheme="majorHAnsi"/>
          <w:u w:val="single"/>
        </w:rPr>
      </w:pPr>
    </w:p>
    <w:p w14:paraId="2707B585" w14:textId="1595A19E" w:rsidR="000E3C11" w:rsidRPr="00B356BD" w:rsidRDefault="000E3C11" w:rsidP="000E3C11">
      <w:pPr>
        <w:pStyle w:val="Heading4"/>
        <w:rPr>
          <w:rFonts w:asciiTheme="majorHAnsi" w:hAnsiTheme="majorHAnsi" w:cstheme="majorHAnsi"/>
        </w:rPr>
      </w:pPr>
      <w:r w:rsidRPr="00B356BD">
        <w:rPr>
          <w:rFonts w:asciiTheme="majorHAnsi" w:hAnsiTheme="majorHAnsi" w:cstheme="majorHAnsi"/>
          <w:u w:val="single"/>
        </w:rPr>
        <w:t>Stable ground</w:t>
      </w:r>
      <w:r w:rsidRPr="00B356BD">
        <w:rPr>
          <w:rFonts w:asciiTheme="majorHAnsi" w:hAnsiTheme="majorHAnsi" w:cstheme="majorHAnsi"/>
        </w:rPr>
        <w:t xml:space="preserve"> --- a complete unconditional recognition is key to circumvention, Politics DAs, and CP competition. Making recognition probabilistic allows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to shift late in the debate to no link core positions. </w:t>
      </w:r>
    </w:p>
    <w:p w14:paraId="1C93A9D3" w14:textId="3C67376B" w:rsidR="002A2F88" w:rsidRDefault="002A2F88" w:rsidP="002A2F88">
      <w:pPr>
        <w:pStyle w:val="Heading2"/>
      </w:pPr>
      <w:r>
        <w:lastRenderedPageBreak/>
        <w:t>2</w:t>
      </w:r>
    </w:p>
    <w:p w14:paraId="5EC5C9DA" w14:textId="25C561C0" w:rsidR="000E3C11" w:rsidRPr="000E3C11" w:rsidRDefault="000E3C11" w:rsidP="000E3C11">
      <w:pPr>
        <w:pStyle w:val="Heading3"/>
        <w:rPr>
          <w:rFonts w:asciiTheme="majorHAnsi" w:hAnsiTheme="majorHAnsi" w:cstheme="majorHAnsi"/>
        </w:rPr>
      </w:pPr>
      <w:r w:rsidRPr="00B356BD">
        <w:rPr>
          <w:rFonts w:asciiTheme="majorHAnsi" w:hAnsiTheme="majorHAnsi" w:cstheme="majorHAnsi"/>
        </w:rPr>
        <w:lastRenderedPageBreak/>
        <w:t>1NC—OFF</w:t>
      </w:r>
    </w:p>
    <w:p w14:paraId="5AFC499E" w14:textId="77777777" w:rsidR="002A2F88" w:rsidRPr="00FD599C" w:rsidRDefault="002A2F88" w:rsidP="002A2F88">
      <w:pPr>
        <w:pStyle w:val="Heading4"/>
      </w:pPr>
      <w:r>
        <w:t>The world is structured by forces of racialization which seek to police subjectivity in order to appease the will of Man – the 1AC’s call for legal recognition of personhood construct a grammar of the human which only articulates an outside to be occupied by the dominated. The role of the ballot is to deconstruct the western Man via black studies</w:t>
      </w:r>
    </w:p>
    <w:p w14:paraId="1BA10CE0" w14:textId="77777777" w:rsidR="002A2F88" w:rsidRPr="0095670D" w:rsidRDefault="002A2F88" w:rsidP="002A2F88">
      <w:pPr>
        <w:rPr>
          <w:bCs/>
          <w:sz w:val="16"/>
        </w:rPr>
      </w:pPr>
      <w:proofErr w:type="spellStart"/>
      <w:r>
        <w:rPr>
          <w:rStyle w:val="Style13ptBold"/>
        </w:rPr>
        <w:t>Weheliye</w:t>
      </w:r>
      <w:proofErr w:type="spellEnd"/>
      <w:r>
        <w:rPr>
          <w:rStyle w:val="Style13ptBold"/>
        </w:rPr>
        <w:t xml:space="preserve"> 14 </w:t>
      </w:r>
      <w:r>
        <w:rPr>
          <w:rStyle w:val="Style13ptBold"/>
          <w:sz w:val="16"/>
        </w:rPr>
        <w:t xml:space="preserve">(Alexander </w:t>
      </w:r>
      <w:proofErr w:type="spellStart"/>
      <w:r>
        <w:rPr>
          <w:rStyle w:val="Style13ptBold"/>
          <w:sz w:val="16"/>
        </w:rPr>
        <w:t>Weheliye</w:t>
      </w:r>
      <w:proofErr w:type="spellEnd"/>
      <w:r>
        <w:rPr>
          <w:rStyle w:val="Style13ptBold"/>
          <w:sz w:val="16"/>
        </w:rPr>
        <w:t xml:space="preserve">; 2014; Duke University Press; </w:t>
      </w:r>
      <w:r>
        <w:rPr>
          <w:rStyle w:val="Style13ptBold"/>
          <w:i/>
          <w:sz w:val="16"/>
        </w:rPr>
        <w:t>“Habeas Viscus:</w:t>
      </w:r>
      <w:r w:rsidRPr="00CD5B34">
        <w:t xml:space="preserve"> </w:t>
      </w:r>
      <w:r w:rsidRPr="00CD5B34">
        <w:rPr>
          <w:rStyle w:val="Style13ptBold"/>
          <w:i/>
          <w:sz w:val="16"/>
        </w:rPr>
        <w:t>Racializing Assemblages, Biopolitics, and Black Feminist Theories of the Human</w:t>
      </w:r>
      <w:r>
        <w:rPr>
          <w:rStyle w:val="Style13ptBold"/>
          <w:i/>
          <w:sz w:val="16"/>
        </w:rPr>
        <w:t>”</w:t>
      </w:r>
      <w:r>
        <w:rPr>
          <w:rStyle w:val="Style13ptBold"/>
          <w:sz w:val="16"/>
        </w:rPr>
        <w:t xml:space="preserve">; accessed 11/17/21; ask me for the PDF; </w:t>
      </w:r>
      <w:r w:rsidRPr="00353334">
        <w:rPr>
          <w:rStyle w:val="Style13ptBold"/>
          <w:sz w:val="16"/>
        </w:rPr>
        <w:t xml:space="preserve">Alexander G. </w:t>
      </w:r>
      <w:proofErr w:type="spellStart"/>
      <w:r w:rsidRPr="00353334">
        <w:rPr>
          <w:rStyle w:val="Style13ptBold"/>
          <w:sz w:val="16"/>
        </w:rPr>
        <w:t>Weheliye</w:t>
      </w:r>
      <w:proofErr w:type="spellEnd"/>
      <w:r w:rsidRPr="00353334">
        <w:rPr>
          <w:rStyle w:val="Style13ptBold"/>
          <w:sz w:val="16"/>
        </w:rPr>
        <w:t xml:space="preserve"> is Professor of African American Studies and English at Northwestern University. He is the author of </w:t>
      </w:r>
      <w:proofErr w:type="spellStart"/>
      <w:r w:rsidRPr="00353334">
        <w:rPr>
          <w:rStyle w:val="Style13ptBold"/>
          <w:sz w:val="16"/>
        </w:rPr>
        <w:t>Phonographies</w:t>
      </w:r>
      <w:proofErr w:type="spellEnd"/>
      <w:r w:rsidRPr="00353334">
        <w:rPr>
          <w:rStyle w:val="Style13ptBold"/>
          <w:sz w:val="16"/>
        </w:rPr>
        <w:t>: Grooves in Sonic Afro-Modernity, also published by Duke University Press.</w:t>
      </w:r>
      <w:r>
        <w:rPr>
          <w:rStyle w:val="Style13ptBold"/>
          <w:sz w:val="16"/>
        </w:rPr>
        <w:t>) HB *brackets in original*</w:t>
      </w:r>
    </w:p>
    <w:p w14:paraId="0C77C0B3" w14:textId="77777777" w:rsidR="002A2F88" w:rsidRPr="00FD599C" w:rsidRDefault="002A2F88" w:rsidP="002A2F88">
      <w:pPr>
        <w:rPr>
          <w:rStyle w:val="StyleUnderline"/>
        </w:rPr>
      </w:pPr>
      <w:r w:rsidRPr="00FD599C">
        <w:rPr>
          <w:sz w:val="10"/>
        </w:rPr>
        <w:t>Wendy Brown maintains, “</w:t>
      </w:r>
      <w:r w:rsidRPr="00600609">
        <w:rPr>
          <w:rStyle w:val="StyleUnderline"/>
          <w:highlight w:val="green"/>
        </w:rPr>
        <w:t>politicized identity” operates</w:t>
      </w:r>
      <w:r w:rsidRPr="0095670D">
        <w:rPr>
          <w:rStyle w:val="StyleUnderline"/>
        </w:rPr>
        <w:t xml:space="preserve"> “only </w:t>
      </w:r>
      <w:r w:rsidRPr="00600609">
        <w:rPr>
          <w:rStyle w:val="StyleUnderline"/>
          <w:highlight w:val="green"/>
        </w:rPr>
        <w:t>by entrenching</w:t>
      </w:r>
      <w:r w:rsidRPr="00FD599C">
        <w:rPr>
          <w:sz w:val="10"/>
        </w:rPr>
        <w:t xml:space="preserve">, restating, dramatizing, and inscribing </w:t>
      </w:r>
      <w:r w:rsidRPr="0095670D">
        <w:rPr>
          <w:rStyle w:val="StyleUnderline"/>
        </w:rPr>
        <w:t xml:space="preserve">its </w:t>
      </w:r>
      <w:r w:rsidRPr="00600609">
        <w:rPr>
          <w:rStyle w:val="StyleUnderline"/>
          <w:highlight w:val="green"/>
        </w:rPr>
        <w:t>pain in politics</w:t>
      </w:r>
      <w:r w:rsidRPr="0095670D">
        <w:rPr>
          <w:rStyle w:val="StyleUnderline"/>
        </w:rPr>
        <w:t>; it can hold out no future…that triumphs over this pain.”</w:t>
      </w:r>
      <w:r w:rsidRPr="00FD599C">
        <w:rPr>
          <w:sz w:val="10"/>
        </w:rPr>
        <w:t xml:space="preserve">3 Brown suggests replacing </w:t>
      </w:r>
      <w:r w:rsidRPr="0095670D">
        <w:rPr>
          <w:rStyle w:val="StyleUnderline"/>
        </w:rPr>
        <w:t xml:space="preserve">the </w:t>
      </w:r>
      <w:proofErr w:type="spellStart"/>
      <w:r w:rsidRPr="0095670D">
        <w:rPr>
          <w:rStyle w:val="StyleUnderline"/>
        </w:rPr>
        <w:t>identitarian</w:t>
      </w:r>
      <w:proofErr w:type="spellEnd"/>
      <w:r w:rsidRPr="0095670D">
        <w:rPr>
          <w:rStyle w:val="StyleUnderline"/>
        </w:rPr>
        <w:t xml:space="preserve"> declaration “I am,” which merely confirms and solidifies what already exists,</w:t>
      </w:r>
      <w:r w:rsidRPr="00FD599C">
        <w:rPr>
          <w:sz w:val="10"/>
        </w:rPr>
        <w:t xml:space="preserve">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FD599C">
        <w:rPr>
          <w:sz w:val="10"/>
        </w:rPr>
        <w:t>fetishistically</w:t>
      </w:r>
      <w:proofErr w:type="spellEnd"/>
      <w:r w:rsidRPr="00FD599C">
        <w:rPr>
          <w:sz w:val="10"/>
        </w:rPr>
        <w:t xml:space="preserve"> on the state as the site of change, </w:t>
      </w:r>
      <w:r w:rsidRPr="00600609">
        <w:rPr>
          <w:sz w:val="10"/>
        </w:rPr>
        <w:t>we</w:t>
      </w:r>
      <w:r w:rsidRPr="00FD599C">
        <w:rPr>
          <w:sz w:val="10"/>
        </w:rPr>
        <w:t xml:space="preserve"> do well to recall that </w:t>
      </w:r>
      <w:r w:rsidRPr="00600609">
        <w:rPr>
          <w:rStyle w:val="StyleUnderline"/>
          <w:highlight w:val="green"/>
        </w:rPr>
        <w:t>many</w:t>
      </w:r>
      <w:r w:rsidRPr="0095670D">
        <w:rPr>
          <w:rStyle w:val="StyleUnderline"/>
        </w:rPr>
        <w:t xml:space="preserve"> of the political </w:t>
      </w:r>
      <w:r w:rsidRPr="00600609">
        <w:rPr>
          <w:rStyle w:val="StyleUnderline"/>
          <w:highlight w:val="green"/>
        </w:rPr>
        <w:t>agendas based on identity</w:t>
      </w:r>
      <w:r w:rsidRPr="00FD599C">
        <w:rPr>
          <w:sz w:val="10"/>
        </w:rPr>
        <w:t xml:space="preserve"> (the suffragette movement, the movement for the equality of same-sex marriages, or the various movements for the full civil rights of racialized minority subjects, for instance) </w:t>
      </w:r>
      <w:r w:rsidRPr="00600609">
        <w:rPr>
          <w:rStyle w:val="StyleUnderline"/>
          <w:highlight w:val="green"/>
        </w:rPr>
        <w:t>are less concerned with claiming</w:t>
      </w:r>
      <w:r w:rsidRPr="0095670D">
        <w:rPr>
          <w:rStyle w:val="StyleUnderline"/>
        </w:rPr>
        <w:t xml:space="preserve"> their </w:t>
      </w:r>
      <w:r w:rsidRPr="00600609">
        <w:rPr>
          <w:rStyle w:val="StyleUnderline"/>
          <w:highlight w:val="green"/>
        </w:rPr>
        <w:t>suffering</w:t>
      </w:r>
      <w:r w:rsidRPr="0095670D">
        <w:rPr>
          <w:rStyle w:val="StyleUnderline"/>
        </w:rPr>
        <w:t xml:space="preserve"> per se (I am) </w:t>
      </w:r>
      <w:r w:rsidRPr="00600609">
        <w:rPr>
          <w:rStyle w:val="StyleUnderline"/>
          <w:highlight w:val="green"/>
        </w:rPr>
        <w:t>than they are</w:t>
      </w:r>
      <w:r w:rsidRPr="0095670D">
        <w:rPr>
          <w:rStyle w:val="StyleUnderline"/>
        </w:rPr>
        <w:t xml:space="preserve"> with </w:t>
      </w:r>
      <w:r w:rsidRPr="00600609">
        <w:rPr>
          <w:rStyle w:val="StyleUnderline"/>
          <w:highlight w:val="green"/>
        </w:rPr>
        <w:t>using wounding as a stepping stone</w:t>
      </w:r>
      <w:r w:rsidRPr="0095670D">
        <w:rPr>
          <w:rStyle w:val="StyleUnderline"/>
        </w:rPr>
        <w:t xml:space="preserve"> in the quest (I want) </w:t>
      </w:r>
      <w:r w:rsidRPr="00600609">
        <w:rPr>
          <w:rStyle w:val="StyleUnderline"/>
          <w:highlight w:val="green"/>
        </w:rPr>
        <w:t>for rights</w:t>
      </w:r>
      <w:r w:rsidRPr="0095670D">
        <w:rPr>
          <w:rStyle w:val="StyleUnderline"/>
        </w:rPr>
        <w:t xml:space="preserve"> equal to those of full citizens. </w:t>
      </w:r>
      <w:r w:rsidRPr="00600609">
        <w:rPr>
          <w:rStyle w:val="StyleUnderline"/>
        </w:rPr>
        <w:t>Liberal</w:t>
      </w:r>
      <w:r w:rsidRPr="0095670D">
        <w:rPr>
          <w:rStyle w:val="StyleUnderline"/>
        </w:rPr>
        <w:t xml:space="preserve"> </w:t>
      </w:r>
      <w:r w:rsidRPr="00600609">
        <w:rPr>
          <w:rStyle w:val="StyleUnderline"/>
          <w:highlight w:val="green"/>
        </w:rPr>
        <w:t>governing bodies</w:t>
      </w:r>
      <w:r w:rsidRPr="00FD599C">
        <w:rPr>
          <w:sz w:val="10"/>
        </w:rPr>
        <w:t xml:space="preserve">, whether in the form of nation-states or supranational entities such as the United Nations or the International Criminal Court </w:t>
      </w:r>
      <w:r w:rsidRPr="00600609">
        <w:rPr>
          <w:rStyle w:val="StyleUnderline"/>
          <w:highlight w:val="green"/>
        </w:rPr>
        <w:t>make particular</w:t>
      </w:r>
      <w:r w:rsidRPr="0095670D">
        <w:rPr>
          <w:rStyle w:val="StyleUnderline"/>
        </w:rPr>
        <w:t xml:space="preserve"> forms of </w:t>
      </w:r>
      <w:r w:rsidRPr="00600609">
        <w:rPr>
          <w:rStyle w:val="StyleUnderline"/>
          <w:highlight w:val="green"/>
        </w:rPr>
        <w:t>wounding the precondition for entry into</w:t>
      </w:r>
      <w:r w:rsidRPr="0095670D">
        <w:rPr>
          <w:rStyle w:val="StyleUnderline"/>
        </w:rPr>
        <w:t xml:space="preserve"> the hallowed halls of full </w:t>
      </w:r>
      <w:r w:rsidRPr="00600609">
        <w:rPr>
          <w:rStyle w:val="StyleUnderline"/>
          <w:highlight w:val="green"/>
        </w:rPr>
        <w:t>personhood</w:t>
      </w:r>
      <w:r w:rsidRPr="0095670D">
        <w:rPr>
          <w:rStyle w:val="StyleUnderline"/>
        </w:rPr>
        <w:t>, only acknowledging certain types of physical violence</w:t>
      </w:r>
      <w:r w:rsidRPr="00FD599C">
        <w:rPr>
          <w:sz w:val="10"/>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w:t>
      </w:r>
      <w:r w:rsidRPr="0095670D">
        <w:rPr>
          <w:rStyle w:val="StyleUnderline"/>
        </w:rPr>
        <w:t xml:space="preserve">much of the </w:t>
      </w:r>
      <w:r w:rsidRPr="00600609">
        <w:rPr>
          <w:rStyle w:val="StyleUnderline"/>
          <w:highlight w:val="green"/>
        </w:rPr>
        <w:t>politics constructed around</w:t>
      </w:r>
      <w:r w:rsidRPr="0095670D">
        <w:rPr>
          <w:rStyle w:val="StyleUnderline"/>
        </w:rPr>
        <w:t xml:space="preserve"> the effects of </w:t>
      </w:r>
      <w:r w:rsidRPr="00600609">
        <w:rPr>
          <w:rStyle w:val="StyleUnderline"/>
          <w:highlight w:val="green"/>
        </w:rPr>
        <w:t>political violence</w:t>
      </w:r>
      <w:r w:rsidRPr="0095670D">
        <w:rPr>
          <w:rStyle w:val="StyleUnderline"/>
        </w:rPr>
        <w:t xml:space="preserve">, especially within the context of international human rights but also with regard to minority politics in the United States, </w:t>
      </w:r>
      <w:r w:rsidRPr="00600609">
        <w:rPr>
          <w:rStyle w:val="StyleUnderline"/>
          <w:highlight w:val="green"/>
        </w:rPr>
        <w:t>is constructed from</w:t>
      </w:r>
      <w:r w:rsidRPr="0095670D">
        <w:rPr>
          <w:rStyle w:val="StyleUnderline"/>
        </w:rPr>
        <w:t xml:space="preserve"> the shaky foundation of surmounting or desiring to leave behind physical suffering so as to take on </w:t>
      </w:r>
      <w:r w:rsidRPr="00600609">
        <w:rPr>
          <w:rStyle w:val="StyleUnderline"/>
          <w:highlight w:val="green"/>
        </w:rPr>
        <w:t>the ghostly semblance of possessing one's personhood</w:t>
      </w:r>
      <w:r w:rsidRPr="00FD599C">
        <w:rPr>
          <w:sz w:val="10"/>
        </w:rPr>
        <w:t xml:space="preserve">.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FD599C">
        <w:rPr>
          <w:sz w:val="10"/>
        </w:rPr>
        <w:t>Samera</w:t>
      </w:r>
      <w:proofErr w:type="spellEnd"/>
      <w:r w:rsidRPr="00FD599C">
        <w:rPr>
          <w:sz w:val="10"/>
        </w:rPr>
        <w:t xml:space="preserve"> </w:t>
      </w:r>
      <w:proofErr w:type="spellStart"/>
      <w:r w:rsidRPr="00FD599C">
        <w:rPr>
          <w:sz w:val="10"/>
        </w:rPr>
        <w:t>Esmeir</w:t>
      </w:r>
      <w:proofErr w:type="spellEnd"/>
      <w:r w:rsidRPr="00FD599C">
        <w:rPr>
          <w:sz w:val="10"/>
        </w:rPr>
        <w:t xml:space="preserve"> has referred to as a “juridical humanity” that bestows and rescinds humanity as an individualized legal status in the vein of property.5 </w:t>
      </w:r>
      <w:r w:rsidRPr="00600609">
        <w:rPr>
          <w:rStyle w:val="StyleUnderline"/>
          <w:highlight w:val="green"/>
        </w:rPr>
        <w:t>Apportioning personhood</w:t>
      </w:r>
      <w:r w:rsidRPr="0095670D">
        <w:rPr>
          <w:rStyle w:val="StyleUnderline"/>
        </w:rPr>
        <w:t xml:space="preserve"> in this way </w:t>
      </w:r>
      <w:r w:rsidRPr="00600609">
        <w:rPr>
          <w:rStyle w:val="StyleUnderline"/>
          <w:highlight w:val="green"/>
        </w:rPr>
        <w:t>maintains the world of Man and</w:t>
      </w:r>
      <w:r w:rsidRPr="0095670D">
        <w:rPr>
          <w:rStyle w:val="StyleUnderline"/>
        </w:rPr>
        <w:t xml:space="preserve"> its attendant </w:t>
      </w:r>
      <w:r w:rsidRPr="00600609">
        <w:rPr>
          <w:rStyle w:val="StyleUnderline"/>
          <w:highlight w:val="green"/>
        </w:rPr>
        <w:t>racializing assemblages</w:t>
      </w:r>
      <w:r w:rsidRPr="0095670D">
        <w:rPr>
          <w:rStyle w:val="StyleUnderline"/>
        </w:rPr>
        <w:t xml:space="preserve">, which means in essence that </w:t>
      </w:r>
      <w:r w:rsidRPr="00600609">
        <w:rPr>
          <w:rStyle w:val="StyleUnderline"/>
          <w:highlight w:val="green"/>
        </w:rPr>
        <w:t>the entry fee for</w:t>
      </w:r>
      <w:r w:rsidRPr="0095670D">
        <w:rPr>
          <w:rStyle w:val="StyleUnderline"/>
        </w:rPr>
        <w:t xml:space="preserve"> legal </w:t>
      </w:r>
      <w:r w:rsidRPr="00600609">
        <w:rPr>
          <w:rStyle w:val="StyleUnderline"/>
          <w:highlight w:val="green"/>
        </w:rPr>
        <w:t>recognition is</w:t>
      </w:r>
      <w:r w:rsidRPr="0095670D">
        <w:rPr>
          <w:rStyle w:val="StyleUnderline"/>
        </w:rPr>
        <w:t xml:space="preserve"> the </w:t>
      </w:r>
      <w:r w:rsidRPr="00600609">
        <w:rPr>
          <w:rStyle w:val="StyleUnderline"/>
          <w:highlight w:val="green"/>
        </w:rPr>
        <w:t>acceptance of</w:t>
      </w:r>
      <w:r w:rsidRPr="0095670D">
        <w:rPr>
          <w:rStyle w:val="StyleUnderline"/>
        </w:rPr>
        <w:t xml:space="preserve"> categories based on </w:t>
      </w:r>
      <w:r w:rsidRPr="00600609">
        <w:rPr>
          <w:rStyle w:val="StyleUnderline"/>
          <w:highlight w:val="green"/>
        </w:rPr>
        <w:t>white supremacy</w:t>
      </w:r>
      <w:r w:rsidRPr="0095670D">
        <w:rPr>
          <w:rStyle w:val="StyleUnderline"/>
        </w:rPr>
        <w:t xml:space="preserve"> and colonialism, as well as normative genders and sexualities</w:t>
      </w:r>
      <w:r w:rsidRPr="00FD599C">
        <w:rPr>
          <w:sz w:val="10"/>
        </w:rPr>
        <w:t xml:space="preserve">.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 inclusion hinges on accepting the codification of personhood as property, which is, in turn, based on the comparative distinction between groups,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 owning subject.1 </w:t>
      </w:r>
      <w:r w:rsidRPr="00A16072">
        <w:rPr>
          <w:rStyle w:val="StyleUnderline"/>
          <w:highlight w:val="green"/>
        </w:rPr>
        <w:t>The</w:t>
      </w:r>
      <w:r w:rsidRPr="00FD599C">
        <w:rPr>
          <w:rStyle w:val="StyleUnderline"/>
        </w:rPr>
        <w:t xml:space="preserve"> judge's </w:t>
      </w:r>
      <w:r w:rsidRPr="00A16072">
        <w:rPr>
          <w:rStyle w:val="StyleUnderline"/>
          <w:highlight w:val="green"/>
        </w:rPr>
        <w:t>comparison underscores the dangers of ceding</w:t>
      </w:r>
      <w:r w:rsidRPr="00FD599C">
        <w:rPr>
          <w:rStyle w:val="StyleUnderline"/>
        </w:rPr>
        <w:t xml:space="preserve"> definitions of </w:t>
      </w:r>
      <w:r w:rsidRPr="00A16072">
        <w:rPr>
          <w:rStyle w:val="StyleUnderline"/>
          <w:highlight w:val="green"/>
        </w:rPr>
        <w:t>personhood to the law</w:t>
      </w:r>
      <w:r w:rsidRPr="00FD599C">
        <w:rPr>
          <w:rStyle w:val="StyleUnderline"/>
        </w:rPr>
        <w:t xml:space="preserve"> and of comparing different forms of political subjugation, since hypothetical Indian personhood in the law rests on attaining whiteness and the violent denial of said status to black subjects</w:t>
      </w:r>
      <w:r w:rsidRPr="00FD599C">
        <w:rPr>
          <w:sz w:val="10"/>
        </w:rPr>
        <w:t xml:space="preserve">.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In other words, the </w:t>
      </w:r>
      <w:r w:rsidRPr="00FD599C">
        <w:rPr>
          <w:sz w:val="10"/>
        </w:rPr>
        <w:lastRenderedPageBreak/>
        <w:t xml:space="preserve">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follows…‘genocidal logic,’ rather than simply a logic of subordination or discrimination,” and </w:t>
      </w:r>
      <w:r w:rsidRPr="00EC0E1B">
        <w:rPr>
          <w:rStyle w:val="StyleUnderline"/>
        </w:rPr>
        <w:t>as</w:t>
      </w:r>
      <w:r w:rsidRPr="00FD599C">
        <w:rPr>
          <w:rStyle w:val="StyleUnderline"/>
        </w:rPr>
        <w:t xml:space="preserve"> a result “</w:t>
      </w:r>
      <w:r w:rsidRPr="00A16072">
        <w:rPr>
          <w:rStyle w:val="StyleUnderline"/>
          <w:highlight w:val="green"/>
        </w:rPr>
        <w:t>whiteness constitutes a project of disappearance</w:t>
      </w:r>
      <w:r w:rsidRPr="00FD599C">
        <w:rPr>
          <w:sz w:val="10"/>
        </w:rPr>
        <w:t xml:space="preserve"> for Native peoples </w:t>
      </w:r>
      <w:r w:rsidRPr="00FD599C">
        <w:rPr>
          <w:rStyle w:val="StyleUnderline"/>
        </w:rPr>
        <w:t>rather than signifying privilege.”</w:t>
      </w:r>
      <w:r w:rsidRPr="00FD599C">
        <w:rPr>
          <w:sz w:val="10"/>
        </w:rPr>
        <w:t xml:space="preserve">11 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whiteness.12 </w:t>
      </w:r>
      <w:r w:rsidRPr="00FD599C">
        <w:rPr>
          <w:rStyle w:val="StyleUnderline"/>
        </w:rPr>
        <w:t xml:space="preserve">Though there is no clear causal relationship between Taney's arguments in the Scott decision and the boarding school initiative, </w:t>
      </w:r>
      <w:r w:rsidRPr="00A16072">
        <w:rPr>
          <w:rStyle w:val="StyleUnderline"/>
          <w:highlight w:val="green"/>
        </w:rPr>
        <w:t>both establish</w:t>
      </w:r>
      <w:r w:rsidRPr="00FD599C">
        <w:rPr>
          <w:rStyle w:val="StyleUnderline"/>
        </w:rPr>
        <w:t xml:space="preserve"> that legal </w:t>
      </w:r>
      <w:r w:rsidRPr="00A16072">
        <w:rPr>
          <w:rStyle w:val="StyleUnderline"/>
          <w:highlight w:val="green"/>
        </w:rPr>
        <w:t>personhood is available</w:t>
      </w:r>
      <w:r w:rsidRPr="00FD599C">
        <w:rPr>
          <w:rStyle w:val="StyleUnderline"/>
        </w:rPr>
        <w:t xml:space="preserve"> to indigenous subjects </w:t>
      </w:r>
      <w:r w:rsidRPr="00A16072">
        <w:rPr>
          <w:rStyle w:val="StyleUnderline"/>
          <w:highlight w:val="green"/>
        </w:rPr>
        <w:t>only if</w:t>
      </w:r>
      <w:r w:rsidRPr="00FD599C">
        <w:rPr>
          <w:rStyle w:val="StyleUnderline"/>
        </w:rPr>
        <w:t xml:space="preserve"> the Indian can be </w:t>
      </w:r>
      <w:r w:rsidRPr="00A16072">
        <w:rPr>
          <w:rStyle w:val="StyleUnderline"/>
          <w:highlight w:val="green"/>
        </w:rPr>
        <w:t>killed</w:t>
      </w:r>
      <w:r w:rsidRPr="00FD599C">
        <w:rPr>
          <w:rStyle w:val="StyleUnderline"/>
        </w:rPr>
        <w:t>—either literally or figuratively—in order to save the world of Man</w:t>
      </w:r>
      <w:r w:rsidRPr="00FD599C">
        <w:rPr>
          <w:sz w:val="10"/>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sidRPr="00FD599C">
        <w:rPr>
          <w:rStyle w:val="StyleUnderline"/>
        </w:rPr>
        <w:t>The writ of</w:t>
      </w:r>
      <w:r w:rsidRPr="00FD599C">
        <w:rPr>
          <w:sz w:val="10"/>
        </w:rPr>
        <w:t xml:space="preserve"> habeas corpus—</w:t>
      </w:r>
      <w:r w:rsidRPr="00FD599C">
        <w:rPr>
          <w:rStyle w:val="StyleUnderline"/>
        </w:rPr>
        <w:t xml:space="preserve">and </w:t>
      </w:r>
      <w:r w:rsidRPr="00A16072">
        <w:rPr>
          <w:rStyle w:val="StyleUnderline"/>
          <w:highlight w:val="green"/>
        </w:rPr>
        <w:t>the law</w:t>
      </w:r>
      <w:r w:rsidRPr="00FD599C">
        <w:rPr>
          <w:rStyle w:val="StyleUnderline"/>
        </w:rPr>
        <w:t xml:space="preserve"> more generally—</w:t>
      </w:r>
      <w:r w:rsidRPr="00A16072">
        <w:rPr>
          <w:rStyle w:val="StyleUnderline"/>
          <w:highlight w:val="green"/>
        </w:rPr>
        <w:t>anoints</w:t>
      </w:r>
      <w:r w:rsidRPr="00FD599C">
        <w:rPr>
          <w:rStyle w:val="StyleUnderline"/>
        </w:rPr>
        <w:t xml:space="preserve"> those individualized </w:t>
      </w:r>
      <w:r w:rsidRPr="00A16072">
        <w:rPr>
          <w:rStyle w:val="StyleUnderline"/>
          <w:highlight w:val="green"/>
        </w:rPr>
        <w:t>subjects</w:t>
      </w:r>
      <w:r w:rsidRPr="00FD599C">
        <w:rPr>
          <w:rStyle w:val="StyleUnderline"/>
        </w:rPr>
        <w:t xml:space="preserve"> who are </w:t>
      </w:r>
      <w:r w:rsidRPr="00A16072">
        <w:rPr>
          <w:rStyle w:val="StyleUnderline"/>
          <w:highlight w:val="green"/>
        </w:rPr>
        <w:t>deemed deserving</w:t>
      </w:r>
      <w:r w:rsidRPr="00FD599C">
        <w:rPr>
          <w:rStyle w:val="StyleUnderline"/>
        </w:rPr>
        <w:t xml:space="preserve"> with bodies even </w:t>
      </w:r>
      <w:r w:rsidRPr="00A16072">
        <w:rPr>
          <w:rStyle w:val="StyleUnderline"/>
          <w:highlight w:val="green"/>
        </w:rPr>
        <w:t>while this assemblage</w:t>
      </w:r>
      <w:r w:rsidRPr="00FD599C">
        <w:rPr>
          <w:rStyle w:val="StyleUnderline"/>
        </w:rPr>
        <w:t xml:space="preserve"> continually </w:t>
      </w:r>
      <w:r w:rsidRPr="00A16072">
        <w:rPr>
          <w:rStyle w:val="StyleUnderline"/>
          <w:highlight w:val="green"/>
        </w:rPr>
        <w:t>enlists new</w:t>
      </w:r>
      <w:r w:rsidRPr="00FD599C">
        <w:rPr>
          <w:rStyle w:val="StyleUnderline"/>
        </w:rPr>
        <w:t xml:space="preserve"> and/or different </w:t>
      </w:r>
      <w:r w:rsidRPr="00A16072">
        <w:rPr>
          <w:rStyle w:val="StyleUnderline"/>
          <w:highlight w:val="green"/>
        </w:rPr>
        <w:t>groups to exclude, banish, or exterminate</w:t>
      </w:r>
      <w:r w:rsidRPr="00FD599C">
        <w:rPr>
          <w:rStyle w:val="StyleUnderline"/>
        </w:rPr>
        <w:t xml:space="preserve"> from the world of Man. In the end, </w:t>
      </w:r>
      <w:r w:rsidRPr="00F479A0">
        <w:rPr>
          <w:rStyle w:val="StyleUnderline"/>
          <w:highlight w:val="green"/>
        </w:rPr>
        <w:t>the law</w:t>
      </w:r>
      <w:r w:rsidRPr="00FD599C">
        <w:rPr>
          <w:rStyle w:val="StyleUnderline"/>
        </w:rPr>
        <w:t xml:space="preserve">, whether bound by national borders or spanning the globe, </w:t>
      </w:r>
      <w:r w:rsidRPr="00F479A0">
        <w:rPr>
          <w:rStyle w:val="StyleUnderline"/>
          <w:highlight w:val="green"/>
        </w:rPr>
        <w:t>establishes</w:t>
      </w:r>
      <w:r w:rsidRPr="00FD599C">
        <w:rPr>
          <w:rStyle w:val="StyleUnderline"/>
        </w:rPr>
        <w:t xml:space="preserve"> an international </w:t>
      </w:r>
      <w:r w:rsidRPr="00F479A0">
        <w:rPr>
          <w:rStyle w:val="StyleUnderline"/>
          <w:highlight w:val="green"/>
        </w:rPr>
        <w:t>division of humanity,</w:t>
      </w:r>
      <w:r w:rsidRPr="00FD599C">
        <w:rPr>
          <w:rStyle w:val="StyleUnderline"/>
        </w:rPr>
        <w:t xml:space="preserve"> which grants previously excluded subjects limited access to personhood as property at the same time as it fortifies the supremacy of Man</w:t>
      </w:r>
      <w:r w:rsidRPr="00FD599C">
        <w:rPr>
          <w:sz w:val="10"/>
        </w:rPr>
        <w:t xml:space="preserve">.13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w:t>
      </w:r>
      <w:proofErr w:type="spellStart"/>
      <w:r w:rsidRPr="00FD599C">
        <w:rPr>
          <w:sz w:val="10"/>
        </w:rPr>
        <w:t>Lacks's</w:t>
      </w:r>
      <w:proofErr w:type="spellEnd"/>
      <w:r w:rsidRPr="00FD599C">
        <w:rPr>
          <w:sz w:val="10"/>
        </w:rPr>
        <w:t xml:space="preserve"> susceptibility to premature death at the age of thirty-one in 1951 and her family's continued poverty.14 If Henrietta </w:t>
      </w:r>
      <w:proofErr w:type="spellStart"/>
      <w:r w:rsidRPr="00FD599C">
        <w:rPr>
          <w:sz w:val="10"/>
        </w:rPr>
        <w:t>Lacks's</w:t>
      </w:r>
      <w:proofErr w:type="spellEnd"/>
      <w:r w:rsidRPr="00FD599C">
        <w:rPr>
          <w:sz w:val="10"/>
        </w:rPr>
        <w:t xml:space="preserve"> story and the ongoing narrative of the eternal life of the HeLa cells prove anything, it is that the hieroglyphics of the flesh subsists even in death, and that it has now been transposed from the outwardly detectable to the microscopic interior of the human, since it “can be invaded at any given and arbitrary moment by the property relations” (Spillers, “Mama's Baby,” 218). It would seem that persistence of the twin phantoms of racialization and property relations unsettle the promise of a subepidermal and cellular humanity as an absolute biological substance.15 More recently, as a result of his treatment for hairy cell leukemia at the UCLA Medical Center, John Moore's cancer cells were grown into a highly profitable immortal cell line (MO) patented by the University of California in 1984 without his knowledge. Subsequently, Moore sued the UC Regents, and in 1990 the California Supreme Court ruled that the law could not grant proprietorship over biological matter, at least not to those individuals from whom this </w:t>
      </w:r>
      <w:proofErr w:type="spellStart"/>
      <w:r w:rsidRPr="00FD599C">
        <w:rPr>
          <w:sz w:val="10"/>
        </w:rPr>
        <w:t>zoe</w:t>
      </w:r>
      <w:proofErr w:type="spellEnd"/>
      <w:r w:rsidRPr="00FD599C">
        <w:rPr>
          <w:sz w:val="10"/>
        </w:rPr>
        <w:t xml:space="preserv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 the-fact nature of the quandary.”17 Rather than outlawing the proprietary ownership of cell lines derived from humans outright, however, the opinion of one judge in this ruling absolves the court of responsibility: “Whether…cells should be treated as property susceptible to conversion is not, in my view, ours to decide.”18 Though the law has no problem adjudicating who can possess a body, and therefore full humanity, the highest legal authority in the United States cedes the field to corporate interests when confronted with “choices…that define our essence.”19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w:t>
      </w:r>
      <w:proofErr w:type="spellStart"/>
      <w:r w:rsidRPr="00FD599C">
        <w:rPr>
          <w:sz w:val="10"/>
        </w:rPr>
        <w:t>Lacks's</w:t>
      </w:r>
      <w:proofErr w:type="spellEnd"/>
      <w:r w:rsidRPr="00FD599C">
        <w:rPr>
          <w:sz w:val="10"/>
        </w:rPr>
        <w:t xml:space="preserve"> and Moore's but to draw attention to how thoroughly the very core of pure biological matter is framed by neoliberal market logics and by liberal ideas of personhood as property. </w:t>
      </w:r>
      <w:r w:rsidRPr="00191893">
        <w:rPr>
          <w:rStyle w:val="StyleUnderline"/>
          <w:highlight w:val="green"/>
        </w:rPr>
        <w:t>We</w:t>
      </w:r>
      <w:r w:rsidRPr="00FD599C">
        <w:rPr>
          <w:rStyle w:val="StyleUnderline"/>
        </w:rPr>
        <w:t xml:space="preserve"> are in dire </w:t>
      </w:r>
      <w:r w:rsidRPr="00191893">
        <w:rPr>
          <w:rStyle w:val="StyleUnderline"/>
          <w:highlight w:val="green"/>
        </w:rPr>
        <w:t>need</w:t>
      </w:r>
      <w:r w:rsidRPr="00FD599C">
        <w:rPr>
          <w:rStyle w:val="StyleUnderline"/>
        </w:rPr>
        <w:t xml:space="preserve"> of </w:t>
      </w:r>
      <w:r w:rsidRPr="00191893">
        <w:rPr>
          <w:rStyle w:val="StyleUnderline"/>
          <w:highlight w:val="green"/>
        </w:rPr>
        <w:t>alternatives to</w:t>
      </w:r>
      <w:r w:rsidRPr="00FD599C">
        <w:rPr>
          <w:rStyle w:val="StyleUnderline"/>
        </w:rPr>
        <w:t xml:space="preserve"> the </w:t>
      </w:r>
      <w:r w:rsidRPr="00191893">
        <w:rPr>
          <w:rStyle w:val="StyleUnderline"/>
          <w:highlight w:val="green"/>
        </w:rPr>
        <w:t>legal conception</w:t>
      </w:r>
      <w:r w:rsidRPr="00FD599C">
        <w:rPr>
          <w:rStyle w:val="StyleUnderline"/>
        </w:rPr>
        <w:t xml:space="preserve"> of personhood </w:t>
      </w:r>
      <w:r w:rsidRPr="00191893">
        <w:rPr>
          <w:rStyle w:val="StyleUnderline"/>
          <w:highlight w:val="green"/>
        </w:rPr>
        <w:t>that dominates</w:t>
      </w:r>
      <w:r w:rsidRPr="00FD599C">
        <w:rPr>
          <w:rStyle w:val="StyleUnderline"/>
        </w:rPr>
        <w:t xml:space="preserve"> our world, and, in addition, to not lose sight of what remains outside the law, what the law cannot capture, what it cannot magically transform into the fantastic form of property ownership</w:t>
      </w:r>
      <w:r w:rsidRPr="00FD599C">
        <w:rPr>
          <w:sz w:val="10"/>
        </w:rPr>
        <w:t xml:space="preserve">. Writing about the connections between transgender politics and other forms of identity-based activism that respond to structural inequalities, legal scholar Dean Spade shows how the focus on inclusion, recognition, and </w:t>
      </w:r>
      <w:r w:rsidRPr="00FD599C">
        <w:rPr>
          <w:rStyle w:val="StyleUnderline"/>
        </w:rPr>
        <w:t xml:space="preserve">equality </w:t>
      </w:r>
      <w:r w:rsidRPr="00191893">
        <w:rPr>
          <w:rStyle w:val="StyleUnderline"/>
          <w:highlight w:val="green"/>
        </w:rPr>
        <w:t>based on a</w:t>
      </w:r>
      <w:r w:rsidRPr="00FD599C">
        <w:rPr>
          <w:rStyle w:val="StyleUnderline"/>
        </w:rPr>
        <w:t xml:space="preserve"> narrow </w:t>
      </w:r>
      <w:r w:rsidRPr="00191893">
        <w:rPr>
          <w:rStyle w:val="StyleUnderline"/>
          <w:highlight w:val="green"/>
        </w:rPr>
        <w:t>legal framework</w:t>
      </w:r>
      <w:r w:rsidRPr="00FD599C">
        <w:rPr>
          <w:sz w:val="10"/>
        </w:rPr>
        <w:t xml:space="preserve"> (especially as it pertains to antidiscrimination and hate crime laws) </w:t>
      </w:r>
      <w:r w:rsidRPr="00FD599C">
        <w:rPr>
          <w:rStyle w:val="StyleUnderline"/>
        </w:rPr>
        <w:t xml:space="preserve">not only </w:t>
      </w:r>
      <w:r w:rsidRPr="00191893">
        <w:rPr>
          <w:rStyle w:val="StyleUnderline"/>
          <w:highlight w:val="green"/>
        </w:rPr>
        <w:t>hinders the eradication of violence</w:t>
      </w:r>
      <w:r w:rsidRPr="00FD599C">
        <w:rPr>
          <w:rStyle w:val="StyleUnderline"/>
        </w:rPr>
        <w:t xml:space="preserve"> against</w:t>
      </w:r>
      <w:r w:rsidRPr="00FD599C">
        <w:rPr>
          <w:sz w:val="10"/>
        </w:rPr>
        <w:t xml:space="preserve"> trans people and other </w:t>
      </w:r>
      <w:r w:rsidRPr="00FD599C">
        <w:rPr>
          <w:rStyle w:val="StyleUnderline"/>
        </w:rPr>
        <w:t>vulnerable populations but actually creates the condition of possibility for the continued unequal “distribution of life chances.”</w:t>
      </w:r>
      <w:r w:rsidRPr="00FD599C">
        <w:rPr>
          <w:sz w:val="10"/>
        </w:rPr>
        <w:t xml:space="preserve">22 If </w:t>
      </w:r>
      <w:r w:rsidRPr="00FD599C">
        <w:rPr>
          <w:rStyle w:val="StyleUnderline"/>
        </w:rPr>
        <w:t>demanding recognition</w:t>
      </w:r>
      <w:r w:rsidRPr="00FD599C">
        <w:rPr>
          <w:sz w:val="10"/>
        </w:rPr>
        <w:t xml:space="preserve"> and inclusion remains at the center of minority politics, it </w:t>
      </w:r>
      <w:r w:rsidRPr="00FD599C">
        <w:rPr>
          <w:rStyle w:val="StyleUnderline"/>
        </w:rPr>
        <w:t>will lead only to a delimited notion of personhood as property that zeroes in comparatively on only one form of subjugation at the expense of others, thus allowing for the continued existence of hierarchical differences between full humans, not-quite-humans, and nonhumans</w:t>
      </w:r>
      <w:r w:rsidRPr="00FD599C">
        <w:rPr>
          <w:sz w:val="10"/>
        </w:rPr>
        <w:t xml:space="preserve">. This can be gleaned from the “successes” of the mainstream feminist, civil rights, and lesbian-gay rights movements, which facilitate the incorporation of a privileged minority into the </w:t>
      </w:r>
      <w:proofErr w:type="spellStart"/>
      <w:r w:rsidRPr="00FD599C">
        <w:rPr>
          <w:sz w:val="10"/>
        </w:rPr>
        <w:t>ethnoclass</w:t>
      </w:r>
      <w:proofErr w:type="spellEnd"/>
      <w:r w:rsidRPr="00FD599C">
        <w:rPr>
          <w:sz w:val="10"/>
        </w:rPr>
        <w:t xml:space="preserve"> of Man at the cost of the still and/or newly criminalized and disposable populations (women of color, the black poor, trans people, the incarcerated, etc.).23 To make claims for inclusion and humanity via the U.S. juridical assemblage removes from view that the law itself has been thoroughly violent in its endorsement of racial slavery, indigenous genocide, Jim Crow, the </w:t>
      </w:r>
      <w:proofErr w:type="spellStart"/>
      <w:r w:rsidRPr="00FD599C">
        <w:rPr>
          <w:sz w:val="10"/>
        </w:rPr>
        <w:t>prisonindustrial</w:t>
      </w:r>
      <w:proofErr w:type="spellEnd"/>
      <w:r w:rsidRPr="00FD599C">
        <w:rPr>
          <w:sz w:val="10"/>
        </w:rPr>
        <w:t xml:space="preserve">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FD599C">
        <w:rPr>
          <w:sz w:val="10"/>
        </w:rPr>
        <w:t>Oparah</w:t>
      </w:r>
      <w:proofErr w:type="spellEnd"/>
      <w:r w:rsidRPr="00FD599C">
        <w:rPr>
          <w:sz w:val="10"/>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FD599C">
        <w:rPr>
          <w:sz w:val="10"/>
        </w:rPr>
        <w:t>nonprofiteers</w:t>
      </w:r>
      <w:proofErr w:type="spellEnd"/>
      <w:r w:rsidRPr="00FD599C">
        <w:rPr>
          <w:sz w:val="10"/>
        </w:rPr>
        <w:t xml:space="preserve"> that the existence of trans people is impossible.”25 </w:t>
      </w:r>
      <w:r w:rsidRPr="00191893">
        <w:rPr>
          <w:rStyle w:val="StyleUnderline"/>
          <w:highlight w:val="green"/>
        </w:rPr>
        <w:t>A relational</w:t>
      </w:r>
      <w:r w:rsidRPr="00FD599C">
        <w:rPr>
          <w:rStyle w:val="StyleUnderline"/>
        </w:rPr>
        <w:t xml:space="preserve"> maroon </w:t>
      </w:r>
      <w:r w:rsidRPr="00191893">
        <w:rPr>
          <w:rStyle w:val="StyleUnderline"/>
          <w:highlight w:val="green"/>
        </w:rPr>
        <w:t>abolitionism beholden to</w:t>
      </w:r>
      <w:r w:rsidRPr="00FD599C">
        <w:rPr>
          <w:rStyle w:val="StyleUnderline"/>
        </w:rPr>
        <w:t xml:space="preserve"> the </w:t>
      </w:r>
      <w:r w:rsidRPr="00191893">
        <w:rPr>
          <w:rStyle w:val="StyleUnderline"/>
          <w:highlight w:val="green"/>
        </w:rPr>
        <w:t>practices of black radicalism</w:t>
      </w:r>
      <w:r w:rsidRPr="00FD599C">
        <w:rPr>
          <w:rStyle w:val="StyleUnderline"/>
        </w:rPr>
        <w:t xml:space="preserve"> and that arises from the incompatibility of black trans existence with the world of Man serves as one example of how putatively abject modes of being need not be redeployed within hegemonic frameworks but </w:t>
      </w:r>
      <w:r w:rsidRPr="009441F5">
        <w:rPr>
          <w:rStyle w:val="StyleUnderline"/>
          <w:highlight w:val="green"/>
        </w:rPr>
        <w:t xml:space="preserve">can be operationalized as </w:t>
      </w:r>
      <w:r w:rsidRPr="009441F5">
        <w:rPr>
          <w:rStyle w:val="StyleUnderline"/>
        </w:rPr>
        <w:lastRenderedPageBreak/>
        <w:t xml:space="preserve">variable </w:t>
      </w:r>
      <w:r w:rsidRPr="009441F5">
        <w:rPr>
          <w:rStyle w:val="StyleUnderline"/>
          <w:highlight w:val="green"/>
        </w:rPr>
        <w:t>liminal territories</w:t>
      </w:r>
      <w:r w:rsidRPr="00FD599C">
        <w:rPr>
          <w:rStyle w:val="StyleUnderline"/>
        </w:rPr>
        <w:t xml:space="preserve"> or articulated assemblages </w:t>
      </w:r>
      <w:r w:rsidRPr="009441F5">
        <w:rPr>
          <w:rStyle w:val="StyleUnderline"/>
          <w:highlight w:val="green"/>
        </w:rPr>
        <w:t>in movements to abolish the grounds</w:t>
      </w:r>
      <w:r w:rsidRPr="00FD599C">
        <w:rPr>
          <w:rStyle w:val="StyleUnderline"/>
        </w:rPr>
        <w:t xml:space="preserve"> upon </w:t>
      </w:r>
      <w:r w:rsidRPr="009441F5">
        <w:rPr>
          <w:rStyle w:val="StyleUnderline"/>
          <w:highlight w:val="green"/>
        </w:rPr>
        <w:t>which</w:t>
      </w:r>
      <w:r w:rsidRPr="00FD599C">
        <w:rPr>
          <w:rStyle w:val="StyleUnderline"/>
        </w:rPr>
        <w:t xml:space="preserve"> all forms of </w:t>
      </w:r>
      <w:r w:rsidRPr="009441F5">
        <w:rPr>
          <w:rStyle w:val="StyleUnderline"/>
          <w:highlight w:val="green"/>
        </w:rPr>
        <w:t>subjugation are administered</w:t>
      </w:r>
      <w:r w:rsidRPr="00FD599C">
        <w:rPr>
          <w:rStyle w:val="StyleUnderline"/>
        </w:rPr>
        <w:t>.</w:t>
      </w:r>
    </w:p>
    <w:p w14:paraId="68FBE27F" w14:textId="77777777" w:rsidR="002A2F88" w:rsidRPr="00DC146F" w:rsidRDefault="002A2F88" w:rsidP="002A2F88">
      <w:pPr>
        <w:pStyle w:val="Heading4"/>
      </w:pPr>
      <w:r>
        <w:t>The mobilization of suffering towards political life is a move to create spaces of exclusion – the right to strike is complicit in the logic of humanism by enforcing the subjugation of the black subjects via the story of emancipation</w:t>
      </w:r>
    </w:p>
    <w:p w14:paraId="222D0A10" w14:textId="77777777" w:rsidR="002A2F88" w:rsidRPr="009F3A5D" w:rsidRDefault="002A2F88" w:rsidP="002A2F88">
      <w:pPr>
        <w:rPr>
          <w:bCs/>
          <w:sz w:val="16"/>
        </w:rPr>
      </w:pPr>
      <w:proofErr w:type="spellStart"/>
      <w:r>
        <w:rPr>
          <w:rStyle w:val="Style13ptBold"/>
        </w:rPr>
        <w:t>Weheliye</w:t>
      </w:r>
      <w:proofErr w:type="spellEnd"/>
      <w:r>
        <w:rPr>
          <w:rStyle w:val="Style13ptBold"/>
        </w:rPr>
        <w:t xml:space="preserve"> 14 </w:t>
      </w:r>
      <w:r>
        <w:rPr>
          <w:rStyle w:val="Style13ptBold"/>
          <w:sz w:val="16"/>
        </w:rPr>
        <w:t xml:space="preserve">(Alexander </w:t>
      </w:r>
      <w:proofErr w:type="spellStart"/>
      <w:r>
        <w:rPr>
          <w:rStyle w:val="Style13ptBold"/>
          <w:sz w:val="16"/>
        </w:rPr>
        <w:t>Weheliye</w:t>
      </w:r>
      <w:proofErr w:type="spellEnd"/>
      <w:r>
        <w:rPr>
          <w:rStyle w:val="Style13ptBold"/>
          <w:sz w:val="16"/>
        </w:rPr>
        <w:t xml:space="preserve">; 2014; Duke University Press; </w:t>
      </w:r>
      <w:r>
        <w:rPr>
          <w:rStyle w:val="Style13ptBold"/>
          <w:i/>
          <w:sz w:val="16"/>
        </w:rPr>
        <w:t>“Habeas Viscus:</w:t>
      </w:r>
      <w:r w:rsidRPr="00CD5B34">
        <w:t xml:space="preserve"> </w:t>
      </w:r>
      <w:r w:rsidRPr="00CD5B34">
        <w:rPr>
          <w:rStyle w:val="Style13ptBold"/>
          <w:i/>
          <w:sz w:val="16"/>
        </w:rPr>
        <w:t>Racializing Assemblages, Biopolitics, and Black Feminist Theories of the Human</w:t>
      </w:r>
      <w:r>
        <w:rPr>
          <w:rStyle w:val="Style13ptBold"/>
          <w:i/>
          <w:sz w:val="16"/>
        </w:rPr>
        <w:t>”</w:t>
      </w:r>
      <w:r>
        <w:rPr>
          <w:rStyle w:val="Style13ptBold"/>
          <w:sz w:val="16"/>
        </w:rPr>
        <w:t xml:space="preserve">; accessed 11/18/21; ask me for the PDF; </w:t>
      </w:r>
      <w:r w:rsidRPr="00353334">
        <w:rPr>
          <w:rStyle w:val="Style13ptBold"/>
          <w:sz w:val="16"/>
        </w:rPr>
        <w:t xml:space="preserve">Alexander G. </w:t>
      </w:r>
      <w:proofErr w:type="spellStart"/>
      <w:r w:rsidRPr="00353334">
        <w:rPr>
          <w:rStyle w:val="Style13ptBold"/>
          <w:sz w:val="16"/>
        </w:rPr>
        <w:t>Weheliye</w:t>
      </w:r>
      <w:proofErr w:type="spellEnd"/>
      <w:r w:rsidRPr="00353334">
        <w:rPr>
          <w:rStyle w:val="Style13ptBold"/>
          <w:sz w:val="16"/>
        </w:rPr>
        <w:t xml:space="preserve"> is Professor of African American Studies and English at Northwestern University. He is the author of </w:t>
      </w:r>
      <w:proofErr w:type="spellStart"/>
      <w:r w:rsidRPr="00353334">
        <w:rPr>
          <w:rStyle w:val="Style13ptBold"/>
          <w:sz w:val="16"/>
        </w:rPr>
        <w:t>Phonographies</w:t>
      </w:r>
      <w:proofErr w:type="spellEnd"/>
      <w:r w:rsidRPr="00353334">
        <w:rPr>
          <w:rStyle w:val="Style13ptBold"/>
          <w:sz w:val="16"/>
        </w:rPr>
        <w:t>: Grooves in Sonic Afro-Modernity, also published by Duke University Press.</w:t>
      </w:r>
      <w:r>
        <w:rPr>
          <w:rStyle w:val="Style13ptBold"/>
          <w:sz w:val="16"/>
        </w:rPr>
        <w:t>) HB *brackets in original, and I do not endorse the ableist language of the evidence*</w:t>
      </w:r>
    </w:p>
    <w:p w14:paraId="34E7DF2E" w14:textId="77777777" w:rsidR="002A2F88" w:rsidRPr="00DF5691" w:rsidRDefault="002A2F88" w:rsidP="002A2F88">
      <w:pPr>
        <w:rPr>
          <w:sz w:val="8"/>
        </w:rPr>
      </w:pPr>
      <w:r w:rsidRPr="00DF5691">
        <w:rPr>
          <w:sz w:val="8"/>
        </w:rPr>
        <w:t xml:space="preserve">Turning to the problematic of black suffering in enslavement and beyond, I highlight how the universalization of exception disables thinking humanity creatively. Because </w:t>
      </w:r>
      <w:r w:rsidRPr="007E100B">
        <w:rPr>
          <w:rStyle w:val="StyleUnderline"/>
          <w:highlight w:val="green"/>
        </w:rPr>
        <w:t xml:space="preserve">black suffering </w:t>
      </w:r>
      <w:r w:rsidRPr="007E100B">
        <w:rPr>
          <w:rStyle w:val="StyleUnderline"/>
        </w:rPr>
        <w:t>figures</w:t>
      </w:r>
      <w:r w:rsidRPr="00A95E04">
        <w:rPr>
          <w:rStyle w:val="StyleUnderline"/>
        </w:rPr>
        <w:t xml:space="preserve"> in the domain of the mundane, it </w:t>
      </w:r>
      <w:r w:rsidRPr="007E100B">
        <w:rPr>
          <w:rStyle w:val="StyleUnderline"/>
          <w:highlight w:val="green"/>
        </w:rPr>
        <w:t>refuses the idiom of exception. Mobilizing suffering</w:t>
      </w:r>
      <w:r w:rsidRPr="00DF5691">
        <w:rPr>
          <w:sz w:val="8"/>
        </w:rPr>
        <w:t xml:space="preserve"> that results </w:t>
      </w:r>
      <w:r w:rsidRPr="00A95E04">
        <w:rPr>
          <w:rStyle w:val="StyleUnderline"/>
        </w:rPr>
        <w:t xml:space="preserve">from political violence </w:t>
      </w:r>
      <w:r w:rsidRPr="00DF5691">
        <w:rPr>
          <w:rStyle w:val="StyleUnderline"/>
          <w:highlight w:val="green"/>
        </w:rPr>
        <w:t>as a conduit</w:t>
      </w:r>
      <w:r w:rsidRPr="00A95E04">
        <w:rPr>
          <w:rStyle w:val="StyleUnderline"/>
        </w:rPr>
        <w:t xml:space="preserve"> to new forms of life</w:t>
      </w:r>
      <w:r w:rsidRPr="00DF5691">
        <w:rPr>
          <w:sz w:val="8"/>
        </w:rPr>
        <w:t xml:space="preserve">, however, </w:t>
      </w:r>
      <w:r w:rsidRPr="00DF5691">
        <w:rPr>
          <w:rStyle w:val="StyleUnderline"/>
          <w:highlight w:val="green"/>
        </w:rPr>
        <w:t>requires</w:t>
      </w:r>
      <w:r w:rsidRPr="00A95E04">
        <w:rPr>
          <w:rStyle w:val="StyleUnderline"/>
        </w:rPr>
        <w:t xml:space="preserve"> some </w:t>
      </w:r>
      <w:r w:rsidRPr="00DF5691">
        <w:rPr>
          <w:rStyle w:val="StyleUnderline"/>
          <w:highlight w:val="green"/>
        </w:rPr>
        <w:t xml:space="preserve">spatial and emotional distance from </w:t>
      </w:r>
      <w:proofErr w:type="spellStart"/>
      <w:r w:rsidRPr="00DF5691">
        <w:rPr>
          <w:rStyle w:val="StyleUnderline"/>
          <w:highlight w:val="green"/>
        </w:rPr>
        <w:t>comparativity</w:t>
      </w:r>
      <w:proofErr w:type="spellEnd"/>
      <w:r w:rsidRPr="00A95E04">
        <w:rPr>
          <w:rStyle w:val="StyleUnderline"/>
        </w:rPr>
        <w:t xml:space="preserve"> and the exception, since </w:t>
      </w:r>
      <w:r w:rsidRPr="00DF5691">
        <w:rPr>
          <w:rStyle w:val="StyleUnderline"/>
          <w:highlight w:val="green"/>
        </w:rPr>
        <w:t>both</w:t>
      </w:r>
      <w:r w:rsidRPr="00A95E04">
        <w:rPr>
          <w:rStyle w:val="StyleUnderline"/>
        </w:rPr>
        <w:t xml:space="preserve"> often </w:t>
      </w:r>
      <w:r w:rsidRPr="00DF5691">
        <w:rPr>
          <w:rStyle w:val="StyleUnderline"/>
          <w:highlight w:val="green"/>
        </w:rPr>
        <w:t>contain</w:t>
      </w:r>
      <w:r w:rsidRPr="00A95E04">
        <w:rPr>
          <w:rStyle w:val="StyleUnderline"/>
        </w:rPr>
        <w:t xml:space="preserve"> trace </w:t>
      </w:r>
      <w:r w:rsidRPr="00DF5691">
        <w:rPr>
          <w:rStyle w:val="StyleUnderline"/>
          <w:highlight w:val="green"/>
        </w:rPr>
        <w:t>elements of calculability that deem some</w:t>
      </w:r>
      <w:r w:rsidRPr="00A95E04">
        <w:rPr>
          <w:rStyle w:val="StyleUnderline"/>
        </w:rPr>
        <w:t xml:space="preserve"> forms of </w:t>
      </w:r>
      <w:r w:rsidRPr="00DF5691">
        <w:rPr>
          <w:rStyle w:val="StyleUnderline"/>
          <w:highlight w:val="green"/>
        </w:rPr>
        <w:t>humanity more exceptional than others</w:t>
      </w:r>
      <w:r w:rsidRPr="00DF5691">
        <w:rPr>
          <w:sz w:val="8"/>
        </w:rPr>
        <w:t xml:space="preserve">. Conversely, putting into play interpretive devices such as the example and relation unearths differential variants of humanity severed from the dangling participles of particularity and calculability. Moreover, because </w:t>
      </w:r>
      <w:r w:rsidRPr="00A95E04">
        <w:rPr>
          <w:rStyle w:val="StyleUnderline"/>
        </w:rPr>
        <w:t xml:space="preserve">full </w:t>
      </w:r>
      <w:r w:rsidRPr="00DF5691">
        <w:rPr>
          <w:rStyle w:val="StyleUnderline"/>
          <w:highlight w:val="green"/>
        </w:rPr>
        <w:t>access to</w:t>
      </w:r>
      <w:r w:rsidRPr="00A95E04">
        <w:rPr>
          <w:rStyle w:val="StyleUnderline"/>
        </w:rPr>
        <w:t xml:space="preserve"> legal </w:t>
      </w:r>
      <w:r w:rsidRPr="00DF5691">
        <w:rPr>
          <w:rStyle w:val="StyleUnderline"/>
          <w:highlight w:val="green"/>
        </w:rPr>
        <w:t xml:space="preserve">personhood has been </w:t>
      </w:r>
      <w:r w:rsidRPr="00DF5691">
        <w:rPr>
          <w:rStyle w:val="StyleUnderline"/>
        </w:rPr>
        <w:t xml:space="preserve">a systematic </w:t>
      </w:r>
      <w:r w:rsidRPr="00DF5691">
        <w:rPr>
          <w:rStyle w:val="StyleUnderline"/>
          <w:highlight w:val="green"/>
        </w:rPr>
        <w:t>absence within racialized</w:t>
      </w:r>
      <w:r w:rsidRPr="00A95E04">
        <w:rPr>
          <w:rStyle w:val="StyleUnderline"/>
        </w:rPr>
        <w:t xml:space="preserve"> minority </w:t>
      </w:r>
      <w:r w:rsidRPr="00DF5691">
        <w:rPr>
          <w:rStyle w:val="StyleUnderline"/>
          <w:highlight w:val="green"/>
        </w:rPr>
        <w:t>cultures, the analyses of</w:t>
      </w:r>
      <w:r w:rsidRPr="00A95E04">
        <w:rPr>
          <w:rStyle w:val="StyleUnderline"/>
        </w:rPr>
        <w:t xml:space="preserve"> political </w:t>
      </w:r>
      <w:r w:rsidRPr="00DF5691">
        <w:rPr>
          <w:rStyle w:val="StyleUnderline"/>
          <w:highlight w:val="green"/>
        </w:rPr>
        <w:t>violence</w:t>
      </w:r>
      <w:r w:rsidRPr="00A95E04">
        <w:rPr>
          <w:rStyle w:val="StyleUnderline"/>
        </w:rPr>
        <w:t xml:space="preserve"> that arise </w:t>
      </w:r>
      <w:r w:rsidRPr="00DF5691">
        <w:rPr>
          <w:rStyle w:val="StyleUnderline"/>
          <w:highlight w:val="green"/>
        </w:rPr>
        <w:t>from them</w:t>
      </w:r>
      <w:r w:rsidRPr="00A95E04">
        <w:rPr>
          <w:rStyle w:val="StyleUnderline"/>
        </w:rPr>
        <w:t xml:space="preserve"> tend to </w:t>
      </w:r>
      <w:r w:rsidRPr="00DF5691">
        <w:rPr>
          <w:rStyle w:val="StyleUnderline"/>
          <w:highlight w:val="green"/>
        </w:rPr>
        <w:t>neither describe</w:t>
      </w:r>
      <w:r w:rsidRPr="00A95E04">
        <w:rPr>
          <w:rStyle w:val="StyleUnderline"/>
        </w:rPr>
        <w:t xml:space="preserve"> this </w:t>
      </w:r>
      <w:r w:rsidRPr="00DF5691">
        <w:rPr>
          <w:rStyle w:val="StyleUnderline"/>
          <w:highlight w:val="green"/>
        </w:rPr>
        <w:t>brutality</w:t>
      </w:r>
      <w:r w:rsidRPr="00A95E04">
        <w:rPr>
          <w:rStyle w:val="StyleUnderline"/>
        </w:rPr>
        <w:t xml:space="preserve"> in the idiom of dehumanization </w:t>
      </w:r>
      <w:r w:rsidRPr="00DF5691">
        <w:rPr>
          <w:rStyle w:val="StyleUnderline"/>
          <w:highlight w:val="green"/>
        </w:rPr>
        <w:t>nor make legal recognition the focal point</w:t>
      </w:r>
      <w:r w:rsidRPr="00A95E04">
        <w:rPr>
          <w:rStyle w:val="StyleUnderline"/>
        </w:rPr>
        <w:t xml:space="preserve"> of redress</w:t>
      </w:r>
      <w:r w:rsidRPr="00DF5691">
        <w:rPr>
          <w:sz w:val="8"/>
        </w:rPr>
        <w:t xml:space="preserve">. The conjoining of flesh and habeas corpus in the compound habeas viscus brings into view an articulated assemblage of the human (viscus/flesh) borne of political violence, while at the same time not losing sight of the different ways the law pugnaciously adjudicates who is deserving of personhood and who is not (habeas). That said, I am not making any claims about the desirability of flesh, the unmitigated agency it contains, or how it abolishes the violent political structures at its root, but rather I investigate the breaks, crevices, movements, languages, and such found in the zones between the flesh and the law. Finally, I am </w:t>
      </w:r>
      <w:r w:rsidRPr="00A95E04">
        <w:rPr>
          <w:rStyle w:val="StyleUnderline"/>
        </w:rPr>
        <w:t>by no means endorsing political wounding as it appears in various</w:t>
      </w:r>
      <w:r w:rsidRPr="00DF5691">
        <w:rPr>
          <w:sz w:val="8"/>
        </w:rPr>
        <w:t xml:space="preserve"> human (and animal) rights </w:t>
      </w:r>
      <w:r w:rsidRPr="00A95E04">
        <w:rPr>
          <w:rStyle w:val="StyleUnderline"/>
        </w:rPr>
        <w:t xml:space="preserve">discourses since the Enlightenment, where </w:t>
      </w:r>
      <w:r w:rsidRPr="00DF5691">
        <w:rPr>
          <w:rStyle w:val="StyleUnderline"/>
          <w:highlight w:val="green"/>
        </w:rPr>
        <w:t>suffering becomes the defining feature of those subjects excluded</w:t>
      </w:r>
      <w:r w:rsidRPr="00A95E04">
        <w:rPr>
          <w:rStyle w:val="StyleUnderline"/>
        </w:rPr>
        <w:t xml:space="preserve"> from the law</w:t>
      </w:r>
      <w:r w:rsidRPr="00DF5691">
        <w:rPr>
          <w:sz w:val="8"/>
        </w:rPr>
        <w:t>, national community, the human, and so on—</w:t>
      </w:r>
      <w:r w:rsidRPr="00A95E04">
        <w:rPr>
          <w:rStyle w:val="StyleUnderline"/>
        </w:rPr>
        <w:t>while paradoxically also highlighting their equality with those ensconced firmly in the hegemonic sphere</w:t>
      </w:r>
      <w:r w:rsidRPr="00DF5691">
        <w:rPr>
          <w:sz w:val="8"/>
        </w:rPr>
        <w:t xml:space="preserve">—insofar as it allows for recognition by the liberal state in order to assuage this pain and therefore claim to free the oppressed. </w:t>
      </w:r>
      <w:r w:rsidRPr="00A95E04">
        <w:rPr>
          <w:rStyle w:val="StyleUnderline"/>
        </w:rPr>
        <w:t xml:space="preserve">Since </w:t>
      </w:r>
      <w:r w:rsidRPr="00DF5691">
        <w:rPr>
          <w:rStyle w:val="StyleUnderline"/>
          <w:highlight w:val="green"/>
        </w:rPr>
        <w:t>the recognition of black humanity via the conduit of suffering</w:t>
      </w:r>
      <w:r w:rsidRPr="00A95E04">
        <w:rPr>
          <w:rStyle w:val="StyleUnderline"/>
        </w:rPr>
        <w:t xml:space="preserve"> before and subsequent to emancipation in the United States </w:t>
      </w:r>
      <w:r w:rsidRPr="00DF5691">
        <w:rPr>
          <w:rStyle w:val="StyleUnderline"/>
          <w:highlight w:val="green"/>
        </w:rPr>
        <w:t>was used to subjugate black subjects</w:t>
      </w:r>
      <w:r w:rsidRPr="00A95E04">
        <w:rPr>
          <w:rStyle w:val="StyleUnderline"/>
        </w:rPr>
        <w:t xml:space="preserve"> in much more insidious and elaborate ways than de facto enslavement,</w:t>
      </w:r>
      <w:r w:rsidRPr="00DF5691">
        <w:rPr>
          <w:sz w:val="8"/>
        </w:rPr>
        <w:t xml:space="preserve"> the questions “Aren't I a Woman?” and “Am I not your brother?” lose, at the very least, some of their purchase. 24</w:t>
      </w:r>
    </w:p>
    <w:p w14:paraId="7311F5EF" w14:textId="77777777" w:rsidR="002A2F88" w:rsidRPr="00A72470" w:rsidRDefault="002A2F88" w:rsidP="002A2F88">
      <w:pPr>
        <w:pStyle w:val="Heading4"/>
      </w:pPr>
      <w:r>
        <w:t>Viewing suffering through a grammar of comparison only reifies the hierarchy of man – we need to adopt a relational subject positioning that implicates all forms of suffering – hierarchizing violence only serves to perpetuate the structures they critique</w:t>
      </w:r>
    </w:p>
    <w:p w14:paraId="1314C0A5" w14:textId="77777777" w:rsidR="002A2F88" w:rsidRPr="00353334" w:rsidRDefault="002A2F88" w:rsidP="002A2F88">
      <w:pPr>
        <w:rPr>
          <w:rStyle w:val="Style13ptBold"/>
          <w:b w:val="0"/>
          <w:sz w:val="16"/>
        </w:rPr>
      </w:pPr>
      <w:proofErr w:type="spellStart"/>
      <w:r>
        <w:rPr>
          <w:rStyle w:val="Style13ptBold"/>
        </w:rPr>
        <w:t>Weheliye</w:t>
      </w:r>
      <w:proofErr w:type="spellEnd"/>
      <w:r>
        <w:rPr>
          <w:rStyle w:val="Style13ptBold"/>
        </w:rPr>
        <w:t xml:space="preserve"> 14 </w:t>
      </w:r>
      <w:r>
        <w:rPr>
          <w:rStyle w:val="Style13ptBold"/>
          <w:sz w:val="16"/>
        </w:rPr>
        <w:t xml:space="preserve">(Alexander </w:t>
      </w:r>
      <w:proofErr w:type="spellStart"/>
      <w:r>
        <w:rPr>
          <w:rStyle w:val="Style13ptBold"/>
          <w:sz w:val="16"/>
        </w:rPr>
        <w:t>Weheliye</w:t>
      </w:r>
      <w:proofErr w:type="spellEnd"/>
      <w:r>
        <w:rPr>
          <w:rStyle w:val="Style13ptBold"/>
          <w:sz w:val="16"/>
        </w:rPr>
        <w:t xml:space="preserve">; 2014; Duke University Press; </w:t>
      </w:r>
      <w:r>
        <w:rPr>
          <w:rStyle w:val="Style13ptBold"/>
          <w:i/>
          <w:sz w:val="16"/>
        </w:rPr>
        <w:t>“Habeas Viscus:</w:t>
      </w:r>
      <w:r w:rsidRPr="00CD5B34">
        <w:t xml:space="preserve"> </w:t>
      </w:r>
      <w:r w:rsidRPr="00CD5B34">
        <w:rPr>
          <w:rStyle w:val="Style13ptBold"/>
          <w:i/>
          <w:sz w:val="16"/>
        </w:rPr>
        <w:t>Racializing Assemblages, Biopolitics, and Black Feminist Theories of the Human</w:t>
      </w:r>
      <w:r>
        <w:rPr>
          <w:rStyle w:val="Style13ptBold"/>
          <w:i/>
          <w:sz w:val="16"/>
        </w:rPr>
        <w:t>”</w:t>
      </w:r>
      <w:r>
        <w:rPr>
          <w:rStyle w:val="Style13ptBold"/>
          <w:sz w:val="16"/>
        </w:rPr>
        <w:t xml:space="preserve">; accessed 11/17/21; ask me for the PDF; </w:t>
      </w:r>
      <w:r w:rsidRPr="00353334">
        <w:rPr>
          <w:rStyle w:val="Style13ptBold"/>
          <w:sz w:val="16"/>
        </w:rPr>
        <w:t xml:space="preserve">Alexander G. </w:t>
      </w:r>
      <w:proofErr w:type="spellStart"/>
      <w:r w:rsidRPr="00353334">
        <w:rPr>
          <w:rStyle w:val="Style13ptBold"/>
          <w:sz w:val="16"/>
        </w:rPr>
        <w:t>Weheliye</w:t>
      </w:r>
      <w:proofErr w:type="spellEnd"/>
      <w:r w:rsidRPr="00353334">
        <w:rPr>
          <w:rStyle w:val="Style13ptBold"/>
          <w:sz w:val="16"/>
        </w:rPr>
        <w:t xml:space="preserve"> is Professor of African American Studies and English at Northwestern University. He is the author of </w:t>
      </w:r>
      <w:proofErr w:type="spellStart"/>
      <w:r w:rsidRPr="00353334">
        <w:rPr>
          <w:rStyle w:val="Style13ptBold"/>
          <w:sz w:val="16"/>
        </w:rPr>
        <w:t>Phonographies</w:t>
      </w:r>
      <w:proofErr w:type="spellEnd"/>
      <w:r w:rsidRPr="00353334">
        <w:rPr>
          <w:rStyle w:val="Style13ptBold"/>
          <w:sz w:val="16"/>
        </w:rPr>
        <w:t>: Grooves in Sonic Afro-Modernity, also published by Duke University Press.</w:t>
      </w:r>
      <w:r>
        <w:rPr>
          <w:rStyle w:val="Style13ptBold"/>
          <w:sz w:val="16"/>
        </w:rPr>
        <w:t>) HB</w:t>
      </w:r>
    </w:p>
    <w:p w14:paraId="1E2F464C" w14:textId="77777777" w:rsidR="002A2F88" w:rsidRPr="00AF02CC" w:rsidRDefault="002A2F88" w:rsidP="002A2F88">
      <w:pPr>
        <w:rPr>
          <w:u w:val="single"/>
        </w:rPr>
      </w:pPr>
      <w:r w:rsidRPr="00A72470">
        <w:rPr>
          <w:rStyle w:val="Style13ptBold"/>
          <w:sz w:val="8"/>
        </w:rPr>
        <w:t xml:space="preserve">Edouard </w:t>
      </w:r>
      <w:proofErr w:type="spellStart"/>
      <w:r w:rsidRPr="00A72470">
        <w:rPr>
          <w:rStyle w:val="Style13ptBold"/>
          <w:sz w:val="8"/>
        </w:rPr>
        <w:t>Glissant</w:t>
      </w:r>
      <w:proofErr w:type="spellEnd"/>
      <w:r w:rsidRPr="00A72470">
        <w:rPr>
          <w:rStyle w:val="Style13ptBold"/>
          <w:sz w:val="8"/>
        </w:rPr>
        <w:t xml:space="preserve"> describes </w:t>
      </w:r>
      <w:r w:rsidRPr="00DA240A">
        <w:rPr>
          <w:rStyle w:val="StyleUnderline"/>
          <w:highlight w:val="green"/>
        </w:rPr>
        <w:t>relation</w:t>
      </w:r>
      <w:r w:rsidRPr="00A72470">
        <w:rPr>
          <w:rStyle w:val="Style13ptBold"/>
          <w:sz w:val="8"/>
        </w:rPr>
        <w:t xml:space="preserve"> as an open totality of movement, which “</w:t>
      </w:r>
      <w:r w:rsidRPr="00DA240A">
        <w:rPr>
          <w:rStyle w:val="StyleUnderline"/>
          <w:highlight w:val="green"/>
        </w:rPr>
        <w:t>is the</w:t>
      </w:r>
      <w:r w:rsidRPr="00CD5B34">
        <w:rPr>
          <w:rStyle w:val="StyleUnderline"/>
        </w:rPr>
        <w:t xml:space="preserve"> boundless </w:t>
      </w:r>
      <w:r w:rsidRPr="00DA240A">
        <w:rPr>
          <w:rStyle w:val="StyleUnderline"/>
          <w:highlight w:val="green"/>
        </w:rPr>
        <w:t>effort of the world: to become realized in its totality</w:t>
      </w:r>
      <w:r w:rsidRPr="00CD5B34">
        <w:rPr>
          <w:rStyle w:val="StyleUnderline"/>
        </w:rPr>
        <w:t>, that is, to evade rest.</w:t>
      </w:r>
      <w:r w:rsidRPr="00A72470">
        <w:rPr>
          <w:rStyle w:val="Style13ptBold"/>
          <w:sz w:val="8"/>
        </w:rPr>
        <w:t xml:space="preserve">”25 </w:t>
      </w:r>
      <w:r w:rsidRPr="00DA240A">
        <w:rPr>
          <w:rStyle w:val="StyleUnderline"/>
          <w:highlight w:val="green"/>
        </w:rPr>
        <w:t>Relation is not a</w:t>
      </w:r>
      <w:r w:rsidRPr="00CD5B34">
        <w:rPr>
          <w:rStyle w:val="StyleUnderline"/>
        </w:rPr>
        <w:t xml:space="preserve"> waste </w:t>
      </w:r>
      <w:r w:rsidRPr="00DA240A">
        <w:rPr>
          <w:rStyle w:val="StyleUnderline"/>
          <w:highlight w:val="green"/>
        </w:rPr>
        <w:t>product of established components</w:t>
      </w:r>
      <w:r w:rsidRPr="00CD5B34">
        <w:rPr>
          <w:rStyle w:val="StyleUnderline"/>
        </w:rPr>
        <w:t>; rather, it epitomizes the constitutive potentiality of a totality that is structured in dominance and composed of the particular processes of bringing-into-relation</w:t>
      </w:r>
      <w:r w:rsidRPr="00A72470">
        <w:rPr>
          <w:rStyle w:val="Style13ptBold"/>
          <w:sz w:val="8"/>
        </w:rPr>
        <w:t xml:space="preserve">, which offer spheres of interconnected existences that are in constant motion. </w:t>
      </w:r>
      <w:r w:rsidRPr="00DA240A">
        <w:rPr>
          <w:rStyle w:val="StyleUnderline"/>
          <w:highlight w:val="green"/>
        </w:rPr>
        <w:t>Relationality provides a</w:t>
      </w:r>
      <w:r w:rsidRPr="00CD5B34">
        <w:rPr>
          <w:rStyle w:val="StyleUnderline"/>
        </w:rPr>
        <w:t xml:space="preserve"> productive </w:t>
      </w:r>
      <w:r w:rsidRPr="00DA240A">
        <w:rPr>
          <w:rStyle w:val="StyleUnderline"/>
          <w:highlight w:val="green"/>
        </w:rPr>
        <w:t>model for</w:t>
      </w:r>
      <w:r w:rsidRPr="00CD5B34">
        <w:rPr>
          <w:rStyle w:val="StyleUnderline"/>
        </w:rPr>
        <w:t xml:space="preserve"> critical </w:t>
      </w:r>
      <w:r w:rsidRPr="00DA240A">
        <w:rPr>
          <w:rStyle w:val="StyleUnderline"/>
          <w:highlight w:val="green"/>
        </w:rPr>
        <w:t>inquiry</w:t>
      </w:r>
      <w:r w:rsidRPr="00A72470">
        <w:rPr>
          <w:rStyle w:val="Style13ptBold"/>
          <w:sz w:val="8"/>
        </w:rPr>
        <w:t xml:space="preserve"> and political action </w:t>
      </w:r>
      <w:r w:rsidRPr="00DA240A">
        <w:rPr>
          <w:rStyle w:val="StyleUnderline"/>
          <w:highlight w:val="green"/>
        </w:rPr>
        <w:t>within</w:t>
      </w:r>
      <w:r w:rsidRPr="00A72470">
        <w:rPr>
          <w:rStyle w:val="Style13ptBold"/>
          <w:sz w:val="8"/>
        </w:rPr>
        <w:t xml:space="preserve"> the context of </w:t>
      </w:r>
      <w:r w:rsidRPr="00A72470">
        <w:rPr>
          <w:rStyle w:val="StyleUnderline"/>
        </w:rPr>
        <w:t xml:space="preserve">black and critical </w:t>
      </w:r>
      <w:r w:rsidRPr="00DA240A">
        <w:rPr>
          <w:rStyle w:val="StyleUnderline"/>
          <w:highlight w:val="green"/>
        </w:rPr>
        <w:t>ethnic studies</w:t>
      </w:r>
      <w:r w:rsidRPr="00A72470">
        <w:rPr>
          <w:rStyle w:val="StyleUnderline"/>
        </w:rPr>
        <w:t>, because</w:t>
      </w:r>
      <w:r w:rsidRPr="00CD5B34">
        <w:rPr>
          <w:rStyle w:val="StyleUnderline"/>
        </w:rPr>
        <w:t xml:space="preserve"> </w:t>
      </w:r>
      <w:r w:rsidRPr="00DA240A">
        <w:rPr>
          <w:rStyle w:val="StyleUnderline"/>
          <w:highlight w:val="green"/>
        </w:rPr>
        <w:t>it reveals the</w:t>
      </w:r>
      <w:r w:rsidRPr="00CD5B34">
        <w:rPr>
          <w:rStyle w:val="StyleUnderline"/>
        </w:rPr>
        <w:t xml:space="preserve"> global and </w:t>
      </w:r>
      <w:r w:rsidRPr="00DA240A">
        <w:rPr>
          <w:rStyle w:val="StyleUnderline"/>
          <w:highlight w:val="green"/>
        </w:rPr>
        <w:t>systemic dimensions of</w:t>
      </w:r>
      <w:r w:rsidRPr="00A72470">
        <w:rPr>
          <w:rStyle w:val="Style13ptBold"/>
          <w:sz w:val="8"/>
        </w:rPr>
        <w:t xml:space="preserve"> racialized, sexualized, and gendered </w:t>
      </w:r>
      <w:r w:rsidRPr="00DA240A">
        <w:rPr>
          <w:rStyle w:val="StyleUnderline"/>
          <w:highlight w:val="green"/>
        </w:rPr>
        <w:t>subjugation</w:t>
      </w:r>
      <w:r w:rsidRPr="00CD5B34">
        <w:rPr>
          <w:rStyle w:val="StyleUnderline"/>
        </w:rPr>
        <w:t>, while not losing sight of the many ways political violence has given rise to ongoing practices of freedom</w:t>
      </w:r>
      <w:r w:rsidRPr="00A72470">
        <w:rPr>
          <w:rStyle w:val="Style13ptBold"/>
          <w:sz w:val="8"/>
        </w:rPr>
        <w:t xml:space="preserve"> within various traditions of the oppressed. As Richard </w:t>
      </w:r>
      <w:proofErr w:type="spellStart"/>
      <w:r w:rsidRPr="00A72470">
        <w:rPr>
          <w:rStyle w:val="Style13ptBold"/>
          <w:sz w:val="8"/>
        </w:rPr>
        <w:t>Iton</w:t>
      </w:r>
      <w:proofErr w:type="spellEnd"/>
      <w:r w:rsidRPr="00A72470">
        <w:rPr>
          <w:rStyle w:val="Style13ptBold"/>
          <w:sz w:val="8"/>
        </w:rPr>
        <w:t xml:space="preserve"> states, one of the principal goals of black politics has been “</w:t>
      </w:r>
      <w:r w:rsidRPr="00A72470">
        <w:rPr>
          <w:rStyle w:val="StyleUnderline"/>
        </w:rPr>
        <w:t>the</w:t>
      </w:r>
      <w:r w:rsidRPr="00CD5B34">
        <w:rPr>
          <w:rStyle w:val="StyleUnderline"/>
        </w:rPr>
        <w:t xml:space="preserve"> always complicated </w:t>
      </w:r>
      <w:r w:rsidRPr="00CD5B34">
        <w:rPr>
          <w:rStyle w:val="StyleUnderline"/>
        </w:rPr>
        <w:lastRenderedPageBreak/>
        <w:t>struggle to make plain these denials of relationality and the commitment to thinking reflexively with regard to the extended problem space that is the modern/colonial matrix and to positively value discursive spaces</w:t>
      </w:r>
      <w:r w:rsidRPr="00A72470">
        <w:rPr>
          <w:rStyle w:val="Style13ptBold"/>
          <w:sz w:val="8"/>
        </w:rPr>
        <w:t xml:space="preserve"> in which black thoughts might occur.”26 Part of this project is </w:t>
      </w:r>
      <w:r w:rsidRPr="00DA240A">
        <w:rPr>
          <w:rStyle w:val="StyleUnderline"/>
          <w:highlight w:val="green"/>
        </w:rPr>
        <w:t>to think the question of politically motivated acts of aggression in relational terms rather than through</w:t>
      </w:r>
      <w:r w:rsidRPr="00CD5B34">
        <w:rPr>
          <w:rStyle w:val="StyleUnderline"/>
        </w:rPr>
        <w:t xml:space="preserve"> the passages of </w:t>
      </w:r>
      <w:r w:rsidRPr="00DA240A">
        <w:rPr>
          <w:rStyle w:val="StyleUnderline"/>
          <w:highlight w:val="green"/>
        </w:rPr>
        <w:t>comparison</w:t>
      </w:r>
      <w:r w:rsidRPr="00CD5B34">
        <w:rPr>
          <w:rStyle w:val="StyleUnderline"/>
        </w:rPr>
        <w:t xml:space="preserve">, deviance, exception, or particularity, since they </w:t>
      </w:r>
      <w:r w:rsidRPr="00DA240A">
        <w:rPr>
          <w:rStyle w:val="StyleUnderline"/>
          <w:highlight w:val="green"/>
        </w:rPr>
        <w:t>fail to adequately describe how specific instances of the relations</w:t>
      </w:r>
      <w:r w:rsidRPr="00CD5B34">
        <w:rPr>
          <w:rStyle w:val="StyleUnderline"/>
        </w:rPr>
        <w:t xml:space="preserve"> that compose political violence </w:t>
      </w:r>
      <w:r w:rsidRPr="00DA240A">
        <w:rPr>
          <w:rStyle w:val="StyleUnderline"/>
          <w:highlight w:val="green"/>
        </w:rPr>
        <w:t>realize articulations of an ontological totality</w:t>
      </w:r>
      <w:r w:rsidRPr="00A72470">
        <w:rPr>
          <w:rStyle w:val="Style13ptBold"/>
          <w:sz w:val="8"/>
        </w:rPr>
        <w:t xml:space="preserve">: the constitutive potentiality of a totality structured in dominance composed of the particular processes of bringing-into-relation. More concretely, </w:t>
      </w:r>
      <w:r w:rsidRPr="00A72470">
        <w:rPr>
          <w:rStyle w:val="StyleUnderline"/>
        </w:rPr>
        <w:t>Lisa Lowe has suggested that we can no longer disarticulate “the study of slavery from immigration studies of Asians and Latinos or…separate the history of gender, sexuality, and women from these studies of ‘race.</w:t>
      </w:r>
      <w:r w:rsidRPr="00A72470">
        <w:rPr>
          <w:rStyle w:val="Style13ptBold"/>
          <w:sz w:val="8"/>
        </w:rPr>
        <w:t xml:space="preserve">’ Native </w:t>
      </w:r>
      <w:proofErr w:type="spellStart"/>
      <w:r w:rsidRPr="00A72470">
        <w:rPr>
          <w:rStyle w:val="Style13ptBold"/>
          <w:sz w:val="8"/>
        </w:rPr>
        <w:t>Caribbeans</w:t>
      </w:r>
      <w:proofErr w:type="spellEnd"/>
      <w:r w:rsidRPr="00A72470">
        <w:rPr>
          <w:rStyle w:val="Style13ptBold"/>
          <w:sz w:val="8"/>
        </w:rPr>
        <w:t xml:space="preserve"> have been rendered invisible by both the histories that tell of their extermination in the sixteenth century and the subsequent racial classifications in which their survival is occluded.”27 </w:t>
      </w:r>
      <w:r w:rsidRPr="00DA240A">
        <w:rPr>
          <w:rStyle w:val="StyleUnderline"/>
          <w:highlight w:val="green"/>
        </w:rPr>
        <w:t>While we should</w:t>
      </w:r>
      <w:r w:rsidRPr="00CD5B34">
        <w:rPr>
          <w:rStyle w:val="StyleUnderline"/>
        </w:rPr>
        <w:t xml:space="preserve"> most definitely </w:t>
      </w:r>
      <w:r w:rsidRPr="00DA240A">
        <w:rPr>
          <w:rStyle w:val="StyleUnderline"/>
          <w:highlight w:val="green"/>
        </w:rPr>
        <w:t>bring into focus the relays betwixt and between the genocide of indigenous populations</w:t>
      </w:r>
      <w:r w:rsidRPr="00CD5B34">
        <w:rPr>
          <w:rStyle w:val="StyleUnderline"/>
        </w:rPr>
        <w:t xml:space="preserve"> in the Americas, </w:t>
      </w:r>
      <w:r w:rsidRPr="00DA240A">
        <w:rPr>
          <w:rStyle w:val="StyleUnderline"/>
          <w:highlight w:val="green"/>
        </w:rPr>
        <w:t>the transatlantic slave trade, Asian American indentured servitude, and Latino immigration</w:t>
      </w:r>
      <w:r w:rsidRPr="00CD5B34">
        <w:rPr>
          <w:rStyle w:val="StyleUnderline"/>
        </w:rPr>
        <w:t xml:space="preserve"> among many factors, </w:t>
      </w:r>
      <w:r w:rsidRPr="00DA240A">
        <w:rPr>
          <w:rStyle w:val="StyleUnderline"/>
          <w:highlight w:val="green"/>
        </w:rPr>
        <w:t>we cannot do so in the grammar of comparison, since this will merely reaffirm Man's existent hierarchies</w:t>
      </w:r>
      <w:r w:rsidRPr="00CD5B34">
        <w:rPr>
          <w:rStyle w:val="StyleUnderline"/>
        </w:rPr>
        <w:t xml:space="preserve"> rather than design novel assemblages of relation.</w:t>
      </w:r>
    </w:p>
    <w:p w14:paraId="62BC5A01" w14:textId="77777777" w:rsidR="002A2F88" w:rsidRPr="0006405E" w:rsidRDefault="002A2F88" w:rsidP="002A2F88">
      <w:pPr>
        <w:pStyle w:val="Heading4"/>
      </w:pPr>
      <w:r>
        <w:t>The alternative is an affirmation of Habeas Viscus – an embracement of the exclusion that perpetuates these moments of bare life in order to reorganize these spaces to become moments of resistance against western Man – the alt reconceptualizes these states of being in order to become imperceptible to the guise of Man to formulate anti-humanist paradigms by performing the subjectivity of the non-human</w:t>
      </w:r>
    </w:p>
    <w:p w14:paraId="6ED5B1FA" w14:textId="77777777" w:rsidR="002A2F88" w:rsidRPr="002A0881" w:rsidRDefault="002A2F88" w:rsidP="002A2F88">
      <w:pPr>
        <w:rPr>
          <w:bCs/>
          <w:sz w:val="16"/>
        </w:rPr>
      </w:pPr>
      <w:r>
        <w:rPr>
          <w:rStyle w:val="Style13ptBold"/>
        </w:rPr>
        <w:t xml:space="preserve">James 14 </w:t>
      </w:r>
      <w:r>
        <w:rPr>
          <w:rStyle w:val="Style13ptBold"/>
          <w:sz w:val="16"/>
        </w:rPr>
        <w:t xml:space="preserve">(Robin James; 11/26/14; It’s Her Factory; </w:t>
      </w:r>
      <w:r>
        <w:rPr>
          <w:rStyle w:val="Style13ptBold"/>
          <w:i/>
          <w:sz w:val="16"/>
        </w:rPr>
        <w:t>“</w:t>
      </w:r>
      <w:r w:rsidRPr="0006582A">
        <w:rPr>
          <w:rStyle w:val="Style13ptBold"/>
          <w:i/>
          <w:sz w:val="16"/>
        </w:rPr>
        <w:t>NOTES ON WEHELIYE’S HABEAS VISCUS: OR WHY SOME POSTHUMANISMS ARE BETTER THAN OTHERS</w:t>
      </w:r>
      <w:r>
        <w:rPr>
          <w:rStyle w:val="Style13ptBold"/>
          <w:i/>
          <w:sz w:val="16"/>
        </w:rPr>
        <w:t>”</w:t>
      </w:r>
      <w:r>
        <w:rPr>
          <w:rStyle w:val="Style13ptBold"/>
          <w:sz w:val="16"/>
        </w:rPr>
        <w:t xml:space="preserve">; accessed 11/17/21; </w:t>
      </w:r>
      <w:hyperlink r:id="rId9" w:history="1">
        <w:r w:rsidRPr="00876153">
          <w:rPr>
            <w:rStyle w:val="Hyperlink"/>
            <w:sz w:val="16"/>
          </w:rPr>
          <w:t>http://www.its-her-factory.com/2014/11/notes-on-weheliyes-habeas-viscus-or-why-some-posthumanisms-are-better-than-others/</w:t>
        </w:r>
      </w:hyperlink>
      <w:r>
        <w:rPr>
          <w:rStyle w:val="Style13ptBold"/>
          <w:sz w:val="16"/>
        </w:rPr>
        <w:t xml:space="preserve">; </w:t>
      </w:r>
      <w:r w:rsidRPr="0006582A">
        <w:rPr>
          <w:rStyle w:val="Style13ptBold"/>
          <w:sz w:val="16"/>
        </w:rPr>
        <w:t>Robin James is Associate Professor of Philosophy at UNC Charlotte and co-editor of The Journal of Popular Music Studies. Currently writing The Sonic Episteme: acoustic resonance &amp; post-identity biopolitics in contract with Duke University Press</w:t>
      </w:r>
      <w:r>
        <w:rPr>
          <w:rStyle w:val="Style13ptBold"/>
          <w:sz w:val="16"/>
        </w:rPr>
        <w:t>) HB *brackets in original*</w:t>
      </w:r>
    </w:p>
    <w:p w14:paraId="1719A6F4" w14:textId="77777777" w:rsidR="002A2F88" w:rsidRPr="000C1D3E" w:rsidRDefault="002A2F88" w:rsidP="002A2F88">
      <w:pPr>
        <w:rPr>
          <w:sz w:val="8"/>
        </w:rPr>
      </w:pPr>
      <w:r w:rsidRPr="00012FC1">
        <w:rPr>
          <w:sz w:val="8"/>
        </w:rPr>
        <w:t xml:space="preserve">Queer vibes/frequencies/motion When considered only from the visual plane of Cartesian modernity or algorithmic biopolitics, the flesh appears only as “an exceptionally disembodied” (121) ether. </w:t>
      </w:r>
      <w:r w:rsidRPr="00E555D8">
        <w:rPr>
          <w:rStyle w:val="StyleUnderline"/>
        </w:rPr>
        <w:t>If the subject’s</w:t>
      </w:r>
      <w:r w:rsidRPr="00012FC1">
        <w:rPr>
          <w:rStyle w:val="StyleUnderline"/>
        </w:rPr>
        <w:t xml:space="preserve"> body </w:t>
      </w:r>
      <w:r w:rsidRPr="00E555D8">
        <w:rPr>
          <w:rStyle w:val="StyleUnderline"/>
        </w:rPr>
        <w:t>is</w:t>
      </w:r>
      <w:r w:rsidRPr="00012FC1">
        <w:rPr>
          <w:rStyle w:val="StyleUnderline"/>
        </w:rPr>
        <w:t xml:space="preserve"> primarily visible, something to be seen</w:t>
      </w:r>
      <w:r w:rsidRPr="00012FC1">
        <w:rPr>
          <w:sz w:val="8"/>
        </w:rPr>
        <w:t xml:space="preserve">, (Sartre’s “The Look,” Fanon’s “Look, a Negro!,” Mulvey’s male gaze, </w:t>
      </w:r>
      <w:proofErr w:type="spellStart"/>
      <w:r w:rsidRPr="00012FC1">
        <w:rPr>
          <w:sz w:val="8"/>
        </w:rPr>
        <w:t>hooks’s</w:t>
      </w:r>
      <w:proofErr w:type="spellEnd"/>
      <w:r w:rsidRPr="00012FC1">
        <w:rPr>
          <w:sz w:val="8"/>
        </w:rPr>
        <w:t xml:space="preserve"> oppositional gaze), </w:t>
      </w:r>
      <w:r w:rsidRPr="00012FC1">
        <w:rPr>
          <w:rStyle w:val="StyleUnderline"/>
        </w:rPr>
        <w:t xml:space="preserve">embodied </w:t>
      </w:r>
      <w:r w:rsidRPr="00E555D8">
        <w:rPr>
          <w:rStyle w:val="StyleUnderline"/>
          <w:highlight w:val="green"/>
        </w:rPr>
        <w:t>flesh manifests in other</w:t>
      </w:r>
      <w:r w:rsidRPr="00012FC1">
        <w:rPr>
          <w:rStyle w:val="StyleUnderline"/>
        </w:rPr>
        <w:t xml:space="preserve"> sensory </w:t>
      </w:r>
      <w:r w:rsidRPr="00E555D8">
        <w:rPr>
          <w:rStyle w:val="StyleUnderline"/>
          <w:highlight w:val="green"/>
        </w:rPr>
        <w:t>planes</w:t>
      </w:r>
      <w:r w:rsidRPr="00012FC1">
        <w:rPr>
          <w:sz w:val="8"/>
        </w:rPr>
        <w:t xml:space="preserve"> (or even queerly visualized planes). </w:t>
      </w:r>
      <w:proofErr w:type="spellStart"/>
      <w:r w:rsidRPr="00012FC1">
        <w:rPr>
          <w:sz w:val="8"/>
        </w:rPr>
        <w:t>Weheilye</w:t>
      </w:r>
      <w:proofErr w:type="spellEnd"/>
      <w:r w:rsidRPr="00012FC1">
        <w:rPr>
          <w:sz w:val="8"/>
        </w:rPr>
        <w:t xml:space="preserve"> explains: “While the </w:t>
      </w:r>
      <w:proofErr w:type="spellStart"/>
      <w:r w:rsidRPr="00012FC1">
        <w:rPr>
          <w:sz w:val="8"/>
        </w:rPr>
        <w:t>Muselmaenner</w:t>
      </w:r>
      <w:proofErr w:type="spellEnd"/>
      <w:r w:rsidRPr="00012FC1">
        <w:rPr>
          <w:sz w:val="8"/>
        </w:rPr>
        <w:t xml:space="preserve"> may have appeared withdrawn, passive, and lifeless, nourishment moved at the center of their being, because ‘the </w:t>
      </w:r>
      <w:proofErr w:type="spellStart"/>
      <w:r w:rsidRPr="00012FC1">
        <w:rPr>
          <w:sz w:val="8"/>
        </w:rPr>
        <w:t>Muselmaenner</w:t>
      </w:r>
      <w:proofErr w:type="spellEnd"/>
      <w:r w:rsidRPr="00012FC1">
        <w:rPr>
          <w:sz w:val="8"/>
        </w:rPr>
        <w:t xml:space="preserve"> retained selective receptivity for all food related stimuli: olfactory, gustatory, and auditory stimuli.’” (120). </w:t>
      </w:r>
      <w:r w:rsidRPr="00E555D8">
        <w:rPr>
          <w:rStyle w:val="StyleUnderline"/>
          <w:highlight w:val="green"/>
        </w:rPr>
        <w:t>The flesh</w:t>
      </w:r>
      <w:r w:rsidRPr="00012FC1">
        <w:rPr>
          <w:rStyle w:val="StyleUnderline"/>
        </w:rPr>
        <w:t xml:space="preserve"> is not immobile; it just </w:t>
      </w:r>
      <w:r w:rsidRPr="00E555D8">
        <w:rPr>
          <w:rStyle w:val="StyleUnderline"/>
          <w:highlight w:val="green"/>
        </w:rPr>
        <w:t>moves at frequencies</w:t>
      </w:r>
      <w:r w:rsidRPr="00012FC1">
        <w:rPr>
          <w:rStyle w:val="StyleUnderline"/>
        </w:rPr>
        <w:t xml:space="preserve"> that are </w:t>
      </w:r>
      <w:r w:rsidRPr="00E555D8">
        <w:rPr>
          <w:rStyle w:val="StyleUnderline"/>
          <w:highlight w:val="green"/>
        </w:rPr>
        <w:t>invisible to</w:t>
      </w:r>
      <w:r w:rsidRPr="00012FC1">
        <w:rPr>
          <w:rStyle w:val="StyleUnderline"/>
        </w:rPr>
        <w:t xml:space="preserve"> the merely human </w:t>
      </w:r>
      <w:r w:rsidRPr="00E555D8">
        <w:rPr>
          <w:rStyle w:val="StyleUnderline"/>
          <w:highlight w:val="green"/>
        </w:rPr>
        <w:t>eye</w:t>
      </w:r>
      <w:r w:rsidRPr="00012FC1">
        <w:rPr>
          <w:sz w:val="8"/>
        </w:rPr>
        <w:t xml:space="preserve"> (i.e., humanist modernity’s </w:t>
      </w:r>
      <w:proofErr w:type="spellStart"/>
      <w:r w:rsidRPr="00012FC1">
        <w:rPr>
          <w:sz w:val="8"/>
        </w:rPr>
        <w:t>scopic</w:t>
      </w:r>
      <w:proofErr w:type="spellEnd"/>
      <w:r w:rsidRPr="00012FC1">
        <w:rPr>
          <w:sz w:val="8"/>
        </w:rPr>
        <w:t xml:space="preserve"> episteme), </w:t>
      </w:r>
      <w:r w:rsidRPr="00012FC1">
        <w:rPr>
          <w:rStyle w:val="StyleUnderline"/>
        </w:rPr>
        <w:t xml:space="preserve">but easily </w:t>
      </w:r>
      <w:r w:rsidRPr="00E555D8">
        <w:rPr>
          <w:rStyle w:val="StyleUnderline"/>
          <w:highlight w:val="green"/>
        </w:rPr>
        <w:t>apparent to senses tuned to other registers</w:t>
      </w:r>
      <w:r w:rsidRPr="00012FC1">
        <w:rPr>
          <w:rStyle w:val="StyleUnderline"/>
        </w:rPr>
        <w:t xml:space="preserve">, such as taste and audition. </w:t>
      </w:r>
      <w:r w:rsidRPr="00E555D8">
        <w:rPr>
          <w:rStyle w:val="StyleUnderline"/>
          <w:highlight w:val="green"/>
        </w:rPr>
        <w:t>The “relational flesh speaks</w:t>
      </w:r>
      <w:r w:rsidRPr="00012FC1">
        <w:rPr>
          <w:rStyle w:val="StyleUnderline"/>
        </w:rPr>
        <w:t>, conjures, intones, and concocts sumptuous universes</w:t>
      </w:r>
      <w:r w:rsidRPr="00012FC1">
        <w:rPr>
          <w:sz w:val="8"/>
        </w:rPr>
        <w:t xml:space="preserve"> (121), universes in registers inaccessible to Man’s view, but entirely accessible to different perceptual practices, practices attuned to, say, witch-crafty concoctions intoned outside modern Man’s myth/enlightenment dialectic. </w:t>
      </w:r>
      <w:r w:rsidRPr="00012FC1">
        <w:rPr>
          <w:rStyle w:val="StyleUnderline"/>
        </w:rPr>
        <w:t>From the perspective of the human as Man, the flesh radiates with queer vibes, with lively movements that nevertheless appear as, perhaps we should say, static and undead because they oscillate at frequencies</w:t>
      </w:r>
      <w:r w:rsidRPr="00012FC1">
        <w:rPr>
          <w:sz w:val="8"/>
        </w:rPr>
        <w:t xml:space="preserve"> (e.g., the audible rather than the visual spectrum) that Man can’t recognize as his own. Or, as </w:t>
      </w:r>
      <w:proofErr w:type="spellStart"/>
      <w:r w:rsidRPr="00012FC1">
        <w:rPr>
          <w:sz w:val="8"/>
        </w:rPr>
        <w:t>Weheliye</w:t>
      </w:r>
      <w:proofErr w:type="spellEnd"/>
      <w:r w:rsidRPr="00012FC1">
        <w:rPr>
          <w:sz w:val="8"/>
        </w:rPr>
        <w:t xml:space="preserve"> puts it, “</w:t>
      </w:r>
      <w:r w:rsidRPr="00E555D8">
        <w:rPr>
          <w:rStyle w:val="StyleUnderline"/>
          <w:highlight w:val="green"/>
        </w:rPr>
        <w:t>the flesh is</w:t>
      </w:r>
      <w:r w:rsidRPr="00012FC1">
        <w:rPr>
          <w:rStyle w:val="StyleUnderline"/>
        </w:rPr>
        <w:t xml:space="preserve"> not an abject zone of exclusion that culminates in death but </w:t>
      </w:r>
      <w:r w:rsidRPr="00E555D8">
        <w:rPr>
          <w:rStyle w:val="StyleUnderline"/>
          <w:highlight w:val="green"/>
        </w:rPr>
        <w:t>an alternate instantiation of humanity that does not rest on the mirage of western Man</w:t>
      </w:r>
      <w:r w:rsidRPr="00012FC1">
        <w:rPr>
          <w:rStyle w:val="StyleUnderline"/>
        </w:rPr>
        <w:t xml:space="preserve"> as the mirror image of human life as such</w:t>
      </w:r>
      <w:r w:rsidRPr="00012FC1">
        <w:rPr>
          <w:sz w:val="8"/>
        </w:rPr>
        <w:t xml:space="preserve">” (43). Though the flesh is the death of the human, it is not the end of existence. Flesh is a practice of not-being-human. Habeas viscus is a concept that re-tunes humanist philosophical practice, putting it out of phase with Man and in synch with the “miniscule movements, glimmers of hope, scraps of food, the interrupted dreams of freedom found in those spaces deemed devoid of full human life” (12). As I understand it, </w:t>
      </w:r>
      <w:r w:rsidRPr="00E555D8">
        <w:rPr>
          <w:rStyle w:val="StyleUnderline"/>
          <w:highlight w:val="green"/>
        </w:rPr>
        <w:t xml:space="preserve">habeas viscus is what tunes us in </w:t>
      </w:r>
      <w:r w:rsidRPr="00E555D8">
        <w:rPr>
          <w:rStyle w:val="StyleUnderline"/>
        </w:rPr>
        <w:t>to the movements of</w:t>
      </w:r>
      <w:r w:rsidRPr="00012FC1">
        <w:rPr>
          <w:rStyle w:val="StyleUnderline"/>
        </w:rPr>
        <w:t xml:space="preserve"> </w:t>
      </w:r>
      <w:r w:rsidRPr="00E555D8">
        <w:rPr>
          <w:rStyle w:val="StyleUnderline"/>
          <w:highlight w:val="green"/>
        </w:rPr>
        <w:t>the flesh</w:t>
      </w:r>
      <w:r w:rsidRPr="00012FC1">
        <w:rPr>
          <w:rStyle w:val="StyleUnderline"/>
        </w:rPr>
        <w:t xml:space="preserve">, to the vibes </w:t>
      </w:r>
      <w:r w:rsidRPr="00E555D8">
        <w:rPr>
          <w:rStyle w:val="StyleUnderline"/>
          <w:highlight w:val="green"/>
        </w:rPr>
        <w:t>it transmits</w:t>
      </w:r>
      <w:r w:rsidRPr="00012FC1">
        <w:rPr>
          <w:sz w:val="8"/>
        </w:rPr>
        <w:t xml:space="preserve"> (e.g., as bodily </w:t>
      </w:r>
      <w:r w:rsidRPr="00012FC1">
        <w:rPr>
          <w:rStyle w:val="StyleUnderline"/>
        </w:rPr>
        <w:t xml:space="preserve">practices, comportments, </w:t>
      </w:r>
      <w:r w:rsidRPr="00E555D8">
        <w:rPr>
          <w:rStyle w:val="StyleUnderline"/>
          <w:highlight w:val="green"/>
        </w:rPr>
        <w:t>ways of not-being in the world of Man</w:t>
      </w:r>
      <w:r w:rsidRPr="00012FC1">
        <w:rPr>
          <w:sz w:val="8"/>
        </w:rPr>
        <w:t xml:space="preserve">). The flesh does not have the “voice” of a liberal subject, mainly because it does not suffer a ‘wrong’. Its vibes are not audible as dissensus (in the strict Rancierian sense), as noise. Rather, from the perspective of liberal humanism, the flesh is inaudible because it vibrates beyond the humanly-accessible spectrum (thus the need to be more than human, to be something like an Afrofuturist alien or robot). </w:t>
      </w:r>
      <w:r w:rsidRPr="00E555D8">
        <w:rPr>
          <w:rStyle w:val="StyleUnderline"/>
          <w:highlight w:val="green"/>
        </w:rPr>
        <w:t>Liberalism</w:t>
      </w:r>
      <w:r w:rsidRPr="00012FC1">
        <w:rPr>
          <w:rStyle w:val="StyleUnderline"/>
        </w:rPr>
        <w:t xml:space="preserve"> runs on a dialectic of constitutive exclusion/inclusion: the part-sans-part is tossed out, but then they </w:t>
      </w:r>
      <w:r w:rsidRPr="00E555D8">
        <w:rPr>
          <w:rStyle w:val="StyleUnderline"/>
          <w:highlight w:val="green"/>
        </w:rPr>
        <w:t>make noise and</w:t>
      </w:r>
      <w:r w:rsidRPr="00012FC1">
        <w:rPr>
          <w:rStyle w:val="StyleUnderline"/>
        </w:rPr>
        <w:t xml:space="preserve"> this noise disrupts the mechanisms of exclusion, </w:t>
      </w:r>
      <w:r w:rsidRPr="00012FC1">
        <w:rPr>
          <w:rStyle w:val="StyleUnderline"/>
        </w:rPr>
        <w:lastRenderedPageBreak/>
        <w:t xml:space="preserve">reformulating them into a different distribution of signal/noise that </w:t>
      </w:r>
      <w:r w:rsidRPr="00E555D8">
        <w:rPr>
          <w:rStyle w:val="StyleUnderline"/>
          <w:highlight w:val="green"/>
        </w:rPr>
        <w:t>excludes somebody else’s voice as unintelligible noise</w:t>
      </w:r>
      <w:r w:rsidRPr="00012FC1">
        <w:rPr>
          <w:rStyle w:val="StyleUnderline"/>
        </w:rPr>
        <w:t>.</w:t>
      </w:r>
      <w:r w:rsidRPr="00012FC1">
        <w:rPr>
          <w:sz w:val="8"/>
        </w:rPr>
        <w:t xml:space="preserve"> Neoliberalism accelerates this dialectic to the point that it appears to have run its course: everyone has a voice that is legitimately recognized as fully human, except for bare life, which is absolutely and irremediably silenced; it doesn’t even make noise, so its exclusion can never register as a source of dissensus. Bare life is the absolutization of exclusion. This is a story the left likes to tell about neoliberalism: it’s </w:t>
      </w:r>
      <w:proofErr w:type="spellStart"/>
      <w:r w:rsidRPr="00012FC1">
        <w:rPr>
          <w:sz w:val="8"/>
        </w:rPr>
        <w:t>Ranciere’s</w:t>
      </w:r>
      <w:proofErr w:type="spellEnd"/>
      <w:r w:rsidRPr="00012FC1">
        <w:rPr>
          <w:sz w:val="8"/>
        </w:rPr>
        <w:t xml:space="preserve"> story in Disagreement, it’s Fisher’s story in Capitalist Realism. It is the story that exclusion has been absolutized so There Is No Alternative, as they say, and that bare life is what occupies the space formerly occupied by something like the demos (i.e., by the rabble, those who grunted but did not speak (yet)). </w:t>
      </w:r>
      <w:proofErr w:type="spellStart"/>
      <w:r w:rsidRPr="00012FC1">
        <w:rPr>
          <w:sz w:val="8"/>
        </w:rPr>
        <w:t>Weheliye</w:t>
      </w:r>
      <w:proofErr w:type="spellEnd"/>
      <w:r w:rsidRPr="00012FC1">
        <w:rPr>
          <w:sz w:val="8"/>
        </w:rPr>
        <w:t xml:space="preserve"> thinks this account of </w:t>
      </w:r>
      <w:proofErr w:type="spellStart"/>
      <w:r w:rsidRPr="00012FC1">
        <w:rPr>
          <w:sz w:val="8"/>
        </w:rPr>
        <w:t>neoliberailsm</w:t>
      </w:r>
      <w:proofErr w:type="spellEnd"/>
      <w:r w:rsidRPr="00012FC1">
        <w:rPr>
          <w:sz w:val="8"/>
        </w:rPr>
        <w:t xml:space="preserve"> is just flat wrong. </w:t>
      </w:r>
      <w:r w:rsidRPr="00F85E7B">
        <w:rPr>
          <w:rStyle w:val="StyleUnderline"/>
          <w:highlight w:val="green"/>
        </w:rPr>
        <w:t>This space of</w:t>
      </w:r>
      <w:r w:rsidRPr="00012FC1">
        <w:rPr>
          <w:rStyle w:val="StyleUnderline"/>
        </w:rPr>
        <w:t xml:space="preserve"> supposedly absolute </w:t>
      </w:r>
      <w:r w:rsidRPr="00F85E7B">
        <w:rPr>
          <w:rStyle w:val="StyleUnderline"/>
          <w:highlight w:val="green"/>
        </w:rPr>
        <w:t>silence</w:t>
      </w:r>
      <w:r w:rsidRPr="00012FC1">
        <w:rPr>
          <w:rStyle w:val="StyleUnderline"/>
        </w:rPr>
        <w:t xml:space="preserve"> and exclusion </w:t>
      </w:r>
      <w:r w:rsidRPr="00F85E7B">
        <w:rPr>
          <w:rStyle w:val="StyleUnderline"/>
          <w:highlight w:val="green"/>
        </w:rPr>
        <w:t>is</w:t>
      </w:r>
      <w:r w:rsidRPr="00012FC1">
        <w:rPr>
          <w:rStyle w:val="StyleUnderline"/>
        </w:rPr>
        <w:t xml:space="preserve"> actually </w:t>
      </w:r>
      <w:r w:rsidRPr="00F85E7B">
        <w:rPr>
          <w:rStyle w:val="StyleUnderline"/>
          <w:highlight w:val="green"/>
        </w:rPr>
        <w:t>a site of “constitutive potentiality</w:t>
      </w:r>
      <w:r w:rsidRPr="00012FC1">
        <w:rPr>
          <w:rStyle w:val="StyleUnderline"/>
        </w:rPr>
        <w:t>”</w:t>
      </w:r>
      <w:r w:rsidRPr="00012FC1">
        <w:rPr>
          <w:sz w:val="8"/>
        </w:rPr>
        <w:t xml:space="preserve"> (13). </w:t>
      </w:r>
      <w:r w:rsidRPr="00012FC1">
        <w:rPr>
          <w:rStyle w:val="StyleUnderline"/>
        </w:rPr>
        <w:t xml:space="preserve">Exclusion constitutes the agency of Man. </w:t>
      </w:r>
      <w:r w:rsidRPr="00F85E7B">
        <w:rPr>
          <w:rStyle w:val="StyleUnderline"/>
          <w:highlight w:val="green"/>
        </w:rPr>
        <w:t>Habeas viscus is the potentiality that constitutes worlds</w:t>
      </w:r>
      <w:r w:rsidRPr="00012FC1">
        <w:rPr>
          <w:rStyle w:val="StyleUnderline"/>
        </w:rPr>
        <w:t xml:space="preserve"> after and </w:t>
      </w:r>
      <w:r w:rsidRPr="00F85E7B">
        <w:rPr>
          <w:rStyle w:val="StyleUnderline"/>
          <w:highlight w:val="green"/>
        </w:rPr>
        <w:t>beyond Man.</w:t>
      </w:r>
      <w:r w:rsidRPr="00012FC1">
        <w:rPr>
          <w:rStyle w:val="StyleUnderline"/>
        </w:rPr>
        <w:t xml:space="preserve"> These worlds are not alternatives to Man, “parts” without a proper, legible “part” in his world</w:t>
      </w:r>
      <w:r w:rsidRPr="00012FC1">
        <w:rPr>
          <w:sz w:val="8"/>
        </w:rPr>
        <w:t xml:space="preserve"> (i.e., they’re not worlds that can be compared to Man because they lack a common denominator with humanism). Rather, they are what is possible when we DTMFA, that is, when we cease to be bound by the gravitational pull of his universe. To be clear: he still goes on existing, he’s just not our direct or primary concern. Man and habeas viscus are products of the same process: depending on the angle from which you view it, either Man or fleshy potentiality appears as the outcome. The humanist perspective, which is brought into focus by white patriarchal epistemologies of ignorance, create the world of Man as, to use Charles </w:t>
      </w:r>
      <w:proofErr w:type="spellStart"/>
      <w:r w:rsidRPr="00012FC1">
        <w:rPr>
          <w:sz w:val="8"/>
        </w:rPr>
        <w:t>Mills’s</w:t>
      </w:r>
      <w:proofErr w:type="spellEnd"/>
      <w:r w:rsidRPr="00012FC1">
        <w:rPr>
          <w:sz w:val="8"/>
        </w:rPr>
        <w:t xml:space="preserve"> phrasing, a “virtual reality,” a “cognitive dysfunction that is socially functional” (RC 18). </w:t>
      </w:r>
      <w:r w:rsidRPr="00012FC1">
        <w:rPr>
          <w:rStyle w:val="StyleUnderline"/>
        </w:rPr>
        <w:t>If the Racial Contract is what solidifies this “virtual reality” in law</w:t>
      </w:r>
      <w:r w:rsidRPr="00012FC1">
        <w:rPr>
          <w:sz w:val="8"/>
        </w:rPr>
        <w:t xml:space="preserve"> (habeas) </w:t>
      </w:r>
      <w:r w:rsidRPr="00012FC1">
        <w:rPr>
          <w:rStyle w:val="StyleUnderline"/>
        </w:rPr>
        <w:t xml:space="preserve">and in </w:t>
      </w:r>
      <w:proofErr w:type="spellStart"/>
      <w:r w:rsidRPr="00012FC1">
        <w:rPr>
          <w:rStyle w:val="StyleUnderline"/>
        </w:rPr>
        <w:t>heiroglyphics</w:t>
      </w:r>
      <w:proofErr w:type="spellEnd"/>
      <w:r w:rsidRPr="00012FC1">
        <w:rPr>
          <w:rStyle w:val="StyleUnderline"/>
        </w:rPr>
        <w:t xml:space="preserve"> of the flesh</w:t>
      </w:r>
      <w:r w:rsidRPr="00012FC1">
        <w:rPr>
          <w:sz w:val="8"/>
        </w:rPr>
        <w:t xml:space="preserve"> (habits of cognitive/social functionality), </w:t>
      </w:r>
      <w:r w:rsidRPr="00F85E7B">
        <w:rPr>
          <w:rStyle w:val="StyleUnderline"/>
          <w:highlight w:val="green"/>
        </w:rPr>
        <w:t>habeas viscus is a</w:t>
      </w:r>
      <w:r w:rsidRPr="00012FC1">
        <w:rPr>
          <w:rStyle w:val="StyleUnderline"/>
        </w:rPr>
        <w:t xml:space="preserve"> materially-historically </w:t>
      </w:r>
      <w:r w:rsidRPr="00F85E7B">
        <w:rPr>
          <w:rStyle w:val="StyleUnderline"/>
          <w:highlight w:val="green"/>
        </w:rPr>
        <w:t>specific reality that functions as the</w:t>
      </w:r>
      <w:r w:rsidRPr="00012FC1">
        <w:rPr>
          <w:rStyle w:val="StyleUnderline"/>
        </w:rPr>
        <w:t xml:space="preserve"> “virtual</w:t>
      </w:r>
      <w:r w:rsidRPr="00012FC1">
        <w:rPr>
          <w:sz w:val="8"/>
        </w:rPr>
        <w:t xml:space="preserve">” (in the strict </w:t>
      </w:r>
      <w:proofErr w:type="spellStart"/>
      <w:r w:rsidRPr="00012FC1">
        <w:rPr>
          <w:sz w:val="8"/>
        </w:rPr>
        <w:t>Deleuzian</w:t>
      </w:r>
      <w:proofErr w:type="spellEnd"/>
      <w:r w:rsidRPr="00012FC1">
        <w:rPr>
          <w:sz w:val="8"/>
        </w:rPr>
        <w:t xml:space="preserve"> sense) </w:t>
      </w:r>
      <w:r w:rsidRPr="00012FC1">
        <w:rPr>
          <w:rStyle w:val="StyleUnderline"/>
        </w:rPr>
        <w:t>to this white supremacist, cis/heterosexist “</w:t>
      </w:r>
      <w:r w:rsidRPr="00F85E7B">
        <w:rPr>
          <w:rStyle w:val="StyleUnderline"/>
          <w:highlight w:val="green"/>
        </w:rPr>
        <w:t>virtual reality</w:t>
      </w:r>
      <w:r w:rsidRPr="00012FC1">
        <w:rPr>
          <w:sz w:val="8"/>
        </w:rPr>
        <w:t>.” It is in this sense (</w:t>
      </w:r>
      <w:proofErr w:type="spellStart"/>
      <w:r w:rsidRPr="00012FC1">
        <w:rPr>
          <w:sz w:val="8"/>
        </w:rPr>
        <w:t>ie</w:t>
      </w:r>
      <w:proofErr w:type="spellEnd"/>
      <w:r w:rsidRPr="00012FC1">
        <w:rPr>
          <w:sz w:val="8"/>
        </w:rPr>
        <w:t xml:space="preserve"> insofar as it is specifically indexed to the racial contract) that “habeas viscus” is “an </w:t>
      </w:r>
      <w:proofErr w:type="spellStart"/>
      <w:r w:rsidRPr="00012FC1">
        <w:rPr>
          <w:sz w:val="8"/>
        </w:rPr>
        <w:t>extrajuridical</w:t>
      </w:r>
      <w:proofErr w:type="spellEnd"/>
      <w:r w:rsidRPr="00012FC1">
        <w:rPr>
          <w:sz w:val="8"/>
        </w:rPr>
        <w:t xml:space="preserve"> law of motion” (124). The </w:t>
      </w:r>
      <w:proofErr w:type="spellStart"/>
      <w:r w:rsidRPr="00012FC1">
        <w:rPr>
          <w:sz w:val="8"/>
        </w:rPr>
        <w:t>hypervisible</w:t>
      </w:r>
      <w:proofErr w:type="spellEnd"/>
      <w:r w:rsidRPr="00012FC1">
        <w:rPr>
          <w:sz w:val="8"/>
        </w:rPr>
        <w:t xml:space="preserve"> yet also illegible hieroglyphics of the flesh” (110): more brilliant than the humanist sun, the radiance of habeas viscus is both sparked and masked by the frequencies of Man (precisely so that it doesn’t burn him up). </w:t>
      </w:r>
    </w:p>
    <w:p w14:paraId="7653111C" w14:textId="6A41775D" w:rsidR="002A2F88" w:rsidRDefault="000E3C11" w:rsidP="000E3C11">
      <w:pPr>
        <w:pStyle w:val="Heading2"/>
      </w:pPr>
      <w:r>
        <w:lastRenderedPageBreak/>
        <w:t>Case</w:t>
      </w:r>
    </w:p>
    <w:p w14:paraId="6C8D21FE" w14:textId="11273FB5" w:rsidR="000E3C11" w:rsidRDefault="000E3C11" w:rsidP="000E3C11">
      <w:pPr>
        <w:pStyle w:val="Heading3"/>
      </w:pPr>
      <w:r>
        <w:lastRenderedPageBreak/>
        <w:t>Framework</w:t>
      </w:r>
    </w:p>
    <w:p w14:paraId="29C3B0D6" w14:textId="3793BDA3" w:rsidR="00F161D5" w:rsidRDefault="00F161D5" w:rsidP="00F161D5">
      <w:pPr>
        <w:pStyle w:val="Heading4"/>
      </w:pPr>
      <w:proofErr w:type="spellStart"/>
      <w:r>
        <w:t>Ov</w:t>
      </w:r>
      <w:proofErr w:type="spellEnd"/>
      <w:r>
        <w:t xml:space="preserve"> – K ow on magnitude – the logic of what’s considered human and not human pushes black bodies to the periphery of personhood which is the ultimate form of oppression.</w:t>
      </w:r>
    </w:p>
    <w:p w14:paraId="39DEDEBF" w14:textId="77777777" w:rsidR="00F161D5" w:rsidRPr="00F161D5" w:rsidRDefault="00F161D5" w:rsidP="00F161D5"/>
    <w:p w14:paraId="30F157B9" w14:textId="361418A2" w:rsidR="00F161D5" w:rsidRDefault="00F161D5" w:rsidP="00F161D5">
      <w:pPr>
        <w:pStyle w:val="Heading4"/>
      </w:pPr>
      <w:r>
        <w:t xml:space="preserve">Off one point – a. masochists disprove this argument and prove that </w:t>
      </w:r>
      <w:proofErr w:type="spellStart"/>
      <w:r>
        <w:t>p+p</w:t>
      </w:r>
      <w:proofErr w:type="spellEnd"/>
      <w:r>
        <w:t xml:space="preserve"> are subjective and impossible to weigh between. </w:t>
      </w:r>
    </w:p>
    <w:p w14:paraId="3C01D120" w14:textId="2CC07D09" w:rsidR="00F161D5" w:rsidRDefault="00F161D5" w:rsidP="00F161D5"/>
    <w:p w14:paraId="6F8995E3" w14:textId="638AE77B" w:rsidR="00F161D5" w:rsidRPr="00F161D5" w:rsidRDefault="00F161D5" w:rsidP="00F161D5">
      <w:pPr>
        <w:pStyle w:val="Heading4"/>
      </w:pPr>
      <w:r>
        <w:t xml:space="preserve">Off two point </w:t>
      </w:r>
      <w:r w:rsidR="002433E5">
        <w:t>–</w:t>
      </w:r>
      <w:r>
        <w:t xml:space="preserve"> </w:t>
      </w:r>
      <w:r w:rsidR="002433E5">
        <w:t xml:space="preserve">a. new link – legal recognition only protects lives of some but always comes at the expense of black bodies and creates “zones of exclusion” – that’s </w:t>
      </w:r>
      <w:proofErr w:type="spellStart"/>
      <w:r w:rsidR="002433E5">
        <w:t>weheliye</w:t>
      </w:r>
      <w:proofErr w:type="spellEnd"/>
      <w:r w:rsidR="002433E5">
        <w:t xml:space="preserve"> 1</w:t>
      </w:r>
    </w:p>
    <w:p w14:paraId="4637916B" w14:textId="48C3CB41" w:rsidR="00C7466F" w:rsidRDefault="00C7466F" w:rsidP="00C7466F">
      <w:pPr>
        <w:pStyle w:val="Heading3"/>
      </w:pPr>
      <w:r>
        <w:lastRenderedPageBreak/>
        <w:t>OV</w:t>
      </w:r>
    </w:p>
    <w:p w14:paraId="5A8C8E0E" w14:textId="4DE789AA" w:rsidR="002433E5" w:rsidRDefault="00C7466F" w:rsidP="002433E5">
      <w:pPr>
        <w:pStyle w:val="Heading4"/>
        <w:numPr>
          <w:ilvl w:val="0"/>
          <w:numId w:val="12"/>
        </w:numPr>
      </w:pPr>
      <w:r>
        <w:t xml:space="preserve">Vote neg on presumption – no I/L as to how a recognition increases strikes. The closest thing is the </w:t>
      </w:r>
      <w:proofErr w:type="spellStart"/>
      <w:r>
        <w:t>mishell</w:t>
      </w:r>
      <w:proofErr w:type="spellEnd"/>
      <w:r>
        <w:t xml:space="preserve"> card which talks about how rights should be restored but mentions </w:t>
      </w:r>
      <w:r w:rsidR="002433E5">
        <w:t>fairer labor laws not the plan.</w:t>
      </w:r>
    </w:p>
    <w:p w14:paraId="78B669BF" w14:textId="2CA35379" w:rsidR="006445E2" w:rsidRPr="00B123E9" w:rsidRDefault="006445E2" w:rsidP="006445E2">
      <w:pPr>
        <w:pStyle w:val="Heading4"/>
        <w:numPr>
          <w:ilvl w:val="0"/>
          <w:numId w:val="12"/>
        </w:numPr>
      </w:pPr>
      <w:r w:rsidRPr="00B123E9">
        <w:t xml:space="preserve">Their demand for a uniform rationality inculcates a violent technocratic eradication of irrationality while only recapitulating a tragic ontology of ressentiment. </w:t>
      </w:r>
      <w:r w:rsidRPr="0075356E">
        <w:t xml:space="preserve">The substance of the </w:t>
      </w:r>
      <w:proofErr w:type="spellStart"/>
      <w:r w:rsidRPr="0075356E">
        <w:t>aff</w:t>
      </w:r>
      <w:proofErr w:type="spellEnd"/>
      <w:r w:rsidRPr="0075356E">
        <w:t xml:space="preserve"> is irrelevant if the form in which it was read shouldn’t have existed in the first place.</w:t>
      </w:r>
    </w:p>
    <w:p w14:paraId="0903ABA4" w14:textId="77777777" w:rsidR="006445E2" w:rsidRPr="00B123E9" w:rsidRDefault="006445E2" w:rsidP="006445E2">
      <w:proofErr w:type="spellStart"/>
      <w:r w:rsidRPr="00B123E9">
        <w:rPr>
          <w:rStyle w:val="Style13ptBold"/>
        </w:rPr>
        <w:t>Ossewaarde</w:t>
      </w:r>
      <w:proofErr w:type="spellEnd"/>
      <w:r w:rsidRPr="00B123E9">
        <w:rPr>
          <w:rStyle w:val="Style13ptBold"/>
        </w:rPr>
        <w:t xml:space="preserve"> 10.</w:t>
      </w:r>
      <w:r w:rsidRPr="00B123E9">
        <w:t xml:space="preserve"> Marinus </w:t>
      </w:r>
      <w:proofErr w:type="spellStart"/>
      <w:r w:rsidRPr="00B123E9">
        <w:t>Ossewaarde</w:t>
      </w:r>
      <w:proofErr w:type="spellEnd"/>
      <w:r w:rsidRPr="00B123E9">
        <w:t>, Associate Professor in Sociology at the University of Twente, “</w:t>
      </w:r>
      <w:r w:rsidRPr="00B123E9">
        <w:rPr>
          <w:i/>
        </w:rPr>
        <w:t>The Tragic Turn in The Re-Imagination of Publics: Resentment and Ressentiment</w:t>
      </w:r>
      <w:r w:rsidRPr="00B123E9">
        <w:t>,” Animus 14, 2010</w:t>
      </w:r>
    </w:p>
    <w:p w14:paraId="6CDC71BE" w14:textId="77777777" w:rsidR="006445E2" w:rsidRDefault="006445E2" w:rsidP="006445E2">
      <w:pPr>
        <w:rPr>
          <w:sz w:val="8"/>
        </w:rPr>
      </w:pPr>
      <w:r w:rsidRPr="00B123E9">
        <w:rPr>
          <w:sz w:val="8"/>
        </w:rPr>
        <w:t xml:space="preserve">For Nietzsche, the </w:t>
      </w:r>
      <w:proofErr w:type="spellStart"/>
      <w:r w:rsidRPr="00B123E9">
        <w:rPr>
          <w:sz w:val="8"/>
        </w:rPr>
        <w:t>Heraclitean</w:t>
      </w:r>
      <w:proofErr w:type="spellEnd"/>
      <w:r w:rsidRPr="00B123E9">
        <w:rPr>
          <w:sz w:val="8"/>
        </w:rPr>
        <w:t xml:space="preserve"> vision sees the truth about reality while </w:t>
      </w:r>
      <w:r w:rsidRPr="008E4FA7">
        <w:rPr>
          <w:rStyle w:val="StyleUnderline"/>
          <w:highlight w:val="green"/>
        </w:rPr>
        <w:t>tragedy</w:t>
      </w:r>
      <w:r w:rsidRPr="00B123E9">
        <w:rPr>
          <w:sz w:val="8"/>
        </w:rPr>
        <w:t xml:space="preserve"> subsequently </w:t>
      </w:r>
      <w:r w:rsidRPr="008E4FA7">
        <w:rPr>
          <w:rStyle w:val="StyleUnderline"/>
          <w:highlight w:val="green"/>
        </w:rPr>
        <w:t xml:space="preserve">transforms this </w:t>
      </w:r>
      <w:r w:rsidRPr="008E4FA7">
        <w:rPr>
          <w:rStyle w:val="Emphasis"/>
          <w:highlight w:val="green"/>
        </w:rPr>
        <w:t>unbearable absurdity</w:t>
      </w:r>
      <w:r w:rsidRPr="008E4FA7">
        <w:rPr>
          <w:rStyle w:val="StyleUnderline"/>
          <w:highlight w:val="green"/>
        </w:rPr>
        <w:t xml:space="preserve"> of life into an aesthetic public</w:t>
      </w:r>
      <w:r w:rsidRPr="00B123E9">
        <w:rPr>
          <w:sz w:val="8"/>
        </w:rPr>
        <w:t xml:space="preserve">, </w:t>
      </w:r>
      <w:r w:rsidRPr="00B123E9">
        <w:rPr>
          <w:rStyle w:val="StyleUnderline"/>
        </w:rPr>
        <w:t>without masking the horror itself</w:t>
      </w:r>
      <w:r w:rsidRPr="00B123E9">
        <w:rPr>
          <w:sz w:val="8"/>
        </w:rPr>
        <w:t xml:space="preserve">. </w:t>
      </w:r>
      <w:r w:rsidRPr="00B123E9">
        <w:rPr>
          <w:rStyle w:val="StyleUnderline"/>
        </w:rPr>
        <w:t xml:space="preserve">The Socratic dialectic and its </w:t>
      </w:r>
      <w:r w:rsidRPr="008E4FA7">
        <w:rPr>
          <w:rStyle w:val="StyleUnderline"/>
          <w:highlight w:val="green"/>
        </w:rPr>
        <w:t>Apollonian publics</w:t>
      </w:r>
      <w:r w:rsidRPr="00B123E9">
        <w:rPr>
          <w:rStyle w:val="StyleUnderline"/>
        </w:rPr>
        <w:t xml:space="preserve"> intellectually involve people who </w:t>
      </w:r>
      <w:r w:rsidRPr="008E4FA7">
        <w:rPr>
          <w:rStyle w:val="StyleUnderline"/>
          <w:highlight w:val="green"/>
        </w:rPr>
        <w:t>are incited to search for the good</w:t>
      </w:r>
      <w:r w:rsidRPr="00B123E9">
        <w:rPr>
          <w:rStyle w:val="StyleUnderline"/>
        </w:rPr>
        <w:t xml:space="preserve"> in the realm of ideas</w:t>
      </w:r>
      <w:r w:rsidRPr="00B123E9">
        <w:rPr>
          <w:sz w:val="8"/>
        </w:rPr>
        <w:t xml:space="preserve">, </w:t>
      </w:r>
      <w:r w:rsidRPr="008E4FA7">
        <w:rPr>
          <w:rStyle w:val="Emphasis"/>
          <w:highlight w:val="green"/>
        </w:rPr>
        <w:t>in spite of the phenomenological flux</w:t>
      </w:r>
      <w:r w:rsidRPr="00B123E9">
        <w:rPr>
          <w:rStyle w:val="StyleUnderline"/>
        </w:rPr>
        <w:t xml:space="preserve"> and absurdity of things.</w:t>
      </w:r>
      <w:r w:rsidRPr="00B123E9">
        <w:rPr>
          <w:sz w:val="8"/>
        </w:rPr>
        <w:t xml:space="preserve"> </w:t>
      </w:r>
      <w:r w:rsidRPr="00B123E9">
        <w:rPr>
          <w:rStyle w:val="StyleUnderline"/>
        </w:rPr>
        <w:t>Dionysian publics do not try to check the becoming of reality</w:t>
      </w:r>
      <w:r w:rsidRPr="00B123E9">
        <w:rPr>
          <w:sz w:val="8"/>
        </w:rPr>
        <w:t xml:space="preserve">, </w:t>
      </w:r>
      <w:r w:rsidRPr="00B123E9">
        <w:rPr>
          <w:rStyle w:val="StyleUnderline"/>
        </w:rPr>
        <w:t>but</w:t>
      </w:r>
      <w:r w:rsidRPr="00B123E9">
        <w:rPr>
          <w:sz w:val="8"/>
        </w:rPr>
        <w:t xml:space="preserve"> instead, </w:t>
      </w:r>
      <w:r w:rsidRPr="00B123E9">
        <w:rPr>
          <w:rStyle w:val="StyleUnderline"/>
        </w:rPr>
        <w:t>incite the participants to live it as art</w:t>
      </w:r>
      <w:r w:rsidRPr="00B123E9">
        <w:rPr>
          <w:sz w:val="8"/>
        </w:rPr>
        <w:t xml:space="preserve">, by making them become part of the story itself. In Socratic dialogues, disputing friends critically question all established orders in their search for the rational or good order. Both the Dionysian and the Apollonian publics can disturb an established order and institutions. </w:t>
      </w:r>
      <w:r w:rsidRPr="008E4FA7">
        <w:rPr>
          <w:rStyle w:val="StyleUnderline"/>
          <w:highlight w:val="green"/>
        </w:rPr>
        <w:t xml:space="preserve">The </w:t>
      </w:r>
      <w:r w:rsidRPr="008E4FA7">
        <w:rPr>
          <w:rStyle w:val="Emphasis"/>
          <w:highlight w:val="green"/>
        </w:rPr>
        <w:t>urge to control</w:t>
      </w:r>
      <w:r w:rsidRPr="008E4FA7">
        <w:rPr>
          <w:rStyle w:val="StyleUnderline"/>
          <w:highlight w:val="green"/>
        </w:rPr>
        <w:t xml:space="preserve"> drives bureaucracies</w:t>
      </w:r>
      <w:r w:rsidRPr="008E4FA7">
        <w:rPr>
          <w:sz w:val="8"/>
          <w:highlight w:val="green"/>
        </w:rPr>
        <w:t xml:space="preserve">, </w:t>
      </w:r>
      <w:r w:rsidRPr="008E4FA7">
        <w:rPr>
          <w:rStyle w:val="StyleUnderline"/>
          <w:highlight w:val="green"/>
        </w:rPr>
        <w:t>which</w:t>
      </w:r>
      <w:r w:rsidRPr="00B123E9">
        <w:rPr>
          <w:sz w:val="8"/>
        </w:rPr>
        <w:t xml:space="preserve">, in order to effectively fix one type of reality, </w:t>
      </w:r>
      <w:r w:rsidRPr="008E4FA7">
        <w:rPr>
          <w:rStyle w:val="StyleUnderline"/>
          <w:highlight w:val="green"/>
        </w:rPr>
        <w:t>have to destroy all</w:t>
      </w:r>
      <w:r w:rsidRPr="00B123E9">
        <w:rPr>
          <w:rStyle w:val="StyleUnderline"/>
        </w:rPr>
        <w:t xml:space="preserve"> forms of </w:t>
      </w:r>
      <w:r w:rsidRPr="008E4FA7">
        <w:rPr>
          <w:rStyle w:val="StyleUnderline"/>
          <w:highlight w:val="green"/>
        </w:rPr>
        <w:t>publics</w:t>
      </w:r>
      <w:r w:rsidRPr="00B123E9">
        <w:rPr>
          <w:rStyle w:val="StyleUnderline"/>
        </w:rPr>
        <w:t xml:space="preserve"> that have the potential </w:t>
      </w:r>
      <w:r w:rsidRPr="008E4FA7">
        <w:rPr>
          <w:rStyle w:val="StyleUnderline"/>
          <w:highlight w:val="green"/>
        </w:rPr>
        <w:t>to</w:t>
      </w:r>
      <w:r w:rsidRPr="00B123E9">
        <w:rPr>
          <w:rStyle w:val="StyleUnderline"/>
        </w:rPr>
        <w:t xml:space="preserve"> upset order</w:t>
      </w:r>
      <w:r w:rsidRPr="00B123E9">
        <w:rPr>
          <w:sz w:val="8"/>
        </w:rPr>
        <w:t xml:space="preserve">. In modern societies, </w:t>
      </w:r>
      <w:r w:rsidRPr="00B123E9">
        <w:rPr>
          <w:rStyle w:val="StyleUnderline"/>
        </w:rPr>
        <w:t xml:space="preserve">bureaucracies </w:t>
      </w:r>
      <w:r w:rsidRPr="008E4FA7">
        <w:rPr>
          <w:rStyle w:val="StyleUnderline"/>
          <w:highlight w:val="green"/>
        </w:rPr>
        <w:t>impose</w:t>
      </w:r>
      <w:r w:rsidRPr="00B123E9">
        <w:rPr>
          <w:rStyle w:val="StyleUnderline"/>
        </w:rPr>
        <w:t xml:space="preserve"> an enlightenment model of </w:t>
      </w:r>
      <w:r w:rsidRPr="008E4FA7">
        <w:rPr>
          <w:rStyle w:val="Emphasis"/>
          <w:highlight w:val="green"/>
        </w:rPr>
        <w:t>rational order devoid of</w:t>
      </w:r>
      <w:r w:rsidRPr="00B123E9">
        <w:rPr>
          <w:rStyle w:val="Emphasis"/>
        </w:rPr>
        <w:t xml:space="preserve"> mythical content</w:t>
      </w:r>
      <w:r w:rsidRPr="00B123E9">
        <w:rPr>
          <w:rStyle w:val="StyleUnderline"/>
        </w:rPr>
        <w:t xml:space="preserve"> and </w:t>
      </w:r>
      <w:r w:rsidRPr="008E4FA7">
        <w:rPr>
          <w:rStyle w:val="StyleUnderline"/>
          <w:highlight w:val="green"/>
        </w:rPr>
        <w:t>uncertain self-knowledge</w:t>
      </w:r>
      <w:r w:rsidRPr="00B123E9">
        <w:rPr>
          <w:sz w:val="8"/>
        </w:rPr>
        <w:t xml:space="preserve">, </w:t>
      </w:r>
      <w:r w:rsidRPr="00B123E9">
        <w:rPr>
          <w:rStyle w:val="StyleUnderline"/>
        </w:rPr>
        <w:t>upon a reality that is thereby made fully intelligible</w:t>
      </w:r>
      <w:r w:rsidRPr="00B123E9">
        <w:rPr>
          <w:sz w:val="8"/>
        </w:rPr>
        <w:t xml:space="preserve">, </w:t>
      </w:r>
      <w:r w:rsidRPr="00B123E9">
        <w:rPr>
          <w:rStyle w:val="StyleUnderline"/>
        </w:rPr>
        <w:t>controllable and correctible</w:t>
      </w:r>
      <w:r w:rsidRPr="00B123E9">
        <w:rPr>
          <w:sz w:val="8"/>
        </w:rPr>
        <w:t xml:space="preserve">. Nietzsche considers the European enlightenment as the modern successor to the Socratic myth-annihilation, which characterizes the Apollonian publics.8 </w:t>
      </w:r>
      <w:r w:rsidRPr="00B123E9">
        <w:rPr>
          <w:rStyle w:val="StyleUnderline"/>
        </w:rPr>
        <w:t>The enlightenment movement’s confidence in the capacity of reason and its belief in the rational order of reality are Socratic in origin</w:t>
      </w:r>
      <w:r w:rsidRPr="00B123E9">
        <w:rPr>
          <w:sz w:val="8"/>
        </w:rPr>
        <w:t xml:space="preserve">. However, Nietzsche suggests that the enlightenment goes steps further than Socrates in its annihilation of myth. Although Socrates ridicules and destroys the legendary tales of the tragedians, his dialogues are premised upon the myth of the Delphic oracle (which revealed that there was no one wiser than Socrates). And, although Socrates maintains that reason rather than myth is the foundation of European culture, reason, the nous, is itself a mythical entity (Nietzsche 2000: 72): the ‘voice of reason’ is the ‘divine voice’ of Socrates’ daimonion, which makes itself be heard in the dialogues (Nietzsche 2000: 75). In the Dialectic of Enlightenment, Max Horkheimer and Theodor Adorno, inspired by Nietzsche (c.f., </w:t>
      </w:r>
      <w:proofErr w:type="spellStart"/>
      <w:r w:rsidRPr="00B123E9">
        <w:rPr>
          <w:sz w:val="8"/>
        </w:rPr>
        <w:t>Wellmer</w:t>
      </w:r>
      <w:proofErr w:type="spellEnd"/>
      <w:r w:rsidRPr="00B123E9">
        <w:rPr>
          <w:sz w:val="8"/>
        </w:rPr>
        <w:t xml:space="preserve"> 1991: 3), maintain that </w:t>
      </w:r>
      <w:r w:rsidRPr="00B123E9">
        <w:rPr>
          <w:rStyle w:val="StyleUnderline"/>
        </w:rPr>
        <w:t>the enlightenment movement postulates a vision of reason that is devoid of mythical content</w:t>
      </w:r>
      <w:r w:rsidRPr="00B123E9">
        <w:rPr>
          <w:sz w:val="8"/>
        </w:rPr>
        <w:t xml:space="preserve">. </w:t>
      </w:r>
      <w:r w:rsidRPr="00B123E9">
        <w:rPr>
          <w:rStyle w:val="StyleUnderline"/>
        </w:rPr>
        <w:t>Enlightenment reason</w:t>
      </w:r>
      <w:r w:rsidRPr="00B123E9">
        <w:rPr>
          <w:sz w:val="8"/>
        </w:rPr>
        <w:t xml:space="preserve">, in its origin, </w:t>
      </w:r>
      <w:r w:rsidRPr="00B123E9">
        <w:rPr>
          <w:rStyle w:val="StyleUnderline"/>
        </w:rPr>
        <w:t>seeks to make people think for themselves and to liberate them from their fears and superstitions</w:t>
      </w:r>
      <w:r w:rsidRPr="00B123E9">
        <w:rPr>
          <w:sz w:val="8"/>
        </w:rPr>
        <w:t xml:space="preserve">, </w:t>
      </w:r>
      <w:r w:rsidRPr="00B123E9">
        <w:rPr>
          <w:rStyle w:val="StyleUnderline"/>
        </w:rPr>
        <w:t>but</w:t>
      </w:r>
      <w:r w:rsidRPr="00B123E9">
        <w:rPr>
          <w:sz w:val="8"/>
        </w:rPr>
        <w:t xml:space="preserve">, </w:t>
      </w:r>
      <w:r w:rsidRPr="00B123E9">
        <w:rPr>
          <w:rStyle w:val="StyleUnderline"/>
        </w:rPr>
        <w:t xml:space="preserve">in </w:t>
      </w:r>
      <w:r w:rsidRPr="008E4FA7">
        <w:rPr>
          <w:rStyle w:val="StyleUnderline"/>
          <w:highlight w:val="green"/>
        </w:rPr>
        <w:t>the modernization process</w:t>
      </w:r>
      <w:r w:rsidRPr="00B123E9">
        <w:rPr>
          <w:sz w:val="8"/>
        </w:rPr>
        <w:t xml:space="preserve">, </w:t>
      </w:r>
      <w:r w:rsidRPr="00B123E9">
        <w:rPr>
          <w:rStyle w:val="StyleUnderline"/>
        </w:rPr>
        <w:t xml:space="preserve">it becomes an instrument that </w:t>
      </w:r>
      <w:r w:rsidRPr="008E4FA7">
        <w:rPr>
          <w:rStyle w:val="Emphasis"/>
          <w:highlight w:val="green"/>
        </w:rPr>
        <w:t>serves bureaucratic objectives</w:t>
      </w:r>
      <w:r w:rsidRPr="00B123E9">
        <w:rPr>
          <w:sz w:val="8"/>
        </w:rPr>
        <w:t xml:space="preserve">, such as enforcing laws effectively, fixing a machine, or making a business run more efficiently.9 Horkheimer and Adorno (2007: 57) emphasize that Nietzsche, like Hegel before him, had grasped </w:t>
      </w:r>
      <w:r w:rsidRPr="00B123E9">
        <w:rPr>
          <w:rStyle w:val="StyleUnderline"/>
        </w:rPr>
        <w:t>this pathology of enlightenment reason</w:t>
      </w:r>
      <w:r w:rsidRPr="00B123E9">
        <w:rPr>
          <w:sz w:val="8"/>
        </w:rPr>
        <w:t xml:space="preserve"> that </w:t>
      </w:r>
      <w:r w:rsidRPr="00B123E9">
        <w:rPr>
          <w:rStyle w:val="StyleUnderline"/>
        </w:rPr>
        <w:t>turns into a bureaucratic instrument</w:t>
      </w:r>
      <w:r w:rsidRPr="00B123E9">
        <w:rPr>
          <w:sz w:val="8"/>
        </w:rPr>
        <w:t xml:space="preserve">. The reduction of the Socratic nous to an instrumental reason has far-reached political and cultural implications. </w:t>
      </w:r>
      <w:r w:rsidRPr="00B123E9">
        <w:rPr>
          <w:rStyle w:val="StyleUnderline"/>
        </w:rPr>
        <w:t>Enlightenment reason provides the static concepts</w:t>
      </w:r>
      <w:r w:rsidRPr="00B123E9">
        <w:rPr>
          <w:sz w:val="8"/>
        </w:rPr>
        <w:t xml:space="preserve">, mummified categories, classifications and catalogues that are required </w:t>
      </w:r>
      <w:r w:rsidRPr="00B123E9">
        <w:rPr>
          <w:rStyle w:val="StyleUnderline"/>
        </w:rPr>
        <w:t xml:space="preserve">to construct bureaucratic </w:t>
      </w:r>
      <w:r w:rsidRPr="008E4FA7">
        <w:rPr>
          <w:rStyle w:val="StyleUnderline"/>
          <w:highlight w:val="green"/>
        </w:rPr>
        <w:t>limits and boundaries, which</w:t>
      </w:r>
      <w:r w:rsidRPr="00B123E9">
        <w:rPr>
          <w:rStyle w:val="StyleUnderline"/>
        </w:rPr>
        <w:t xml:space="preserve"> in turn </w:t>
      </w:r>
      <w:r w:rsidRPr="008E4FA7">
        <w:rPr>
          <w:rStyle w:val="StyleUnderline"/>
          <w:highlight w:val="green"/>
        </w:rPr>
        <w:t>rationally order reality</w:t>
      </w:r>
      <w:r w:rsidRPr="00B123E9">
        <w:rPr>
          <w:sz w:val="8"/>
        </w:rPr>
        <w:t xml:space="preserve"> (</w:t>
      </w:r>
      <w:proofErr w:type="spellStart"/>
      <w:r w:rsidRPr="00B123E9">
        <w:rPr>
          <w:sz w:val="8"/>
        </w:rPr>
        <w:t>Honneth</w:t>
      </w:r>
      <w:proofErr w:type="spellEnd"/>
      <w:r w:rsidRPr="00B123E9">
        <w:rPr>
          <w:sz w:val="8"/>
        </w:rPr>
        <w:t xml:space="preserve"> 2007: 70). </w:t>
      </w:r>
      <w:r w:rsidRPr="008E4FA7">
        <w:rPr>
          <w:rStyle w:val="Emphasis"/>
          <w:highlight w:val="green"/>
        </w:rPr>
        <w:t>Dialogical or democratic practices have no place in such a technical organization of reality</w:t>
      </w:r>
      <w:r w:rsidRPr="00B123E9">
        <w:rPr>
          <w:sz w:val="8"/>
        </w:rPr>
        <w:t>. Bureaucracies, whose function is to implement the enlightenment or any other theoretical model of reality, have no need for the Socratic publics and consider dialogues and the need for intellectual justification rather troublesome and disorderly (</w:t>
      </w:r>
      <w:proofErr w:type="spellStart"/>
      <w:r w:rsidRPr="00B123E9">
        <w:rPr>
          <w:sz w:val="8"/>
        </w:rPr>
        <w:t>Gouldner</w:t>
      </w:r>
      <w:proofErr w:type="spellEnd"/>
      <w:r w:rsidRPr="00B123E9">
        <w:rPr>
          <w:sz w:val="8"/>
        </w:rPr>
        <w:t xml:space="preserve"> 1973: 76; Gardiner 2004: 35). </w:t>
      </w:r>
      <w:r w:rsidRPr="00B123E9">
        <w:rPr>
          <w:rStyle w:val="StyleUnderline"/>
        </w:rPr>
        <w:t>The</w:t>
      </w:r>
      <w:r w:rsidRPr="00B123E9">
        <w:rPr>
          <w:sz w:val="8"/>
        </w:rPr>
        <w:t xml:space="preserve"> (potential) </w:t>
      </w:r>
      <w:r w:rsidRPr="008E4FA7">
        <w:rPr>
          <w:rStyle w:val="StyleUnderline"/>
          <w:highlight w:val="green"/>
        </w:rPr>
        <w:t>participants</w:t>
      </w:r>
      <w:r w:rsidRPr="00B123E9">
        <w:rPr>
          <w:rStyle w:val="StyleUnderline"/>
        </w:rPr>
        <w:t xml:space="preserve"> of Socratic dialogues </w:t>
      </w:r>
      <w:r w:rsidRPr="008E4FA7">
        <w:rPr>
          <w:rStyle w:val="StyleUnderline"/>
          <w:highlight w:val="green"/>
        </w:rPr>
        <w:t>are turned into</w:t>
      </w:r>
      <w:r w:rsidRPr="00B123E9">
        <w:rPr>
          <w:rStyle w:val="StyleUnderline"/>
        </w:rPr>
        <w:t xml:space="preserve"> bureaucratic subjects</w:t>
      </w:r>
      <w:r w:rsidRPr="00B123E9">
        <w:rPr>
          <w:sz w:val="8"/>
        </w:rPr>
        <w:t xml:space="preserve">, like workers, consumers and clients, that is, </w:t>
      </w:r>
      <w:r w:rsidRPr="00B123E9">
        <w:rPr>
          <w:rStyle w:val="StyleUnderline"/>
        </w:rPr>
        <w:t>into ‘</w:t>
      </w:r>
      <w:r w:rsidRPr="008E4FA7">
        <w:rPr>
          <w:rStyle w:val="StyleUnderline"/>
          <w:highlight w:val="green"/>
        </w:rPr>
        <w:t>spectators without influence’</w:t>
      </w:r>
      <w:r w:rsidRPr="008E4FA7">
        <w:rPr>
          <w:sz w:val="8"/>
          <w:highlight w:val="green"/>
        </w:rPr>
        <w:t>,</w:t>
      </w:r>
      <w:r w:rsidRPr="00B123E9">
        <w:rPr>
          <w:sz w:val="8"/>
        </w:rPr>
        <w:t xml:space="preserve"> </w:t>
      </w:r>
      <w:r w:rsidRPr="00B123E9">
        <w:rPr>
          <w:rStyle w:val="StyleUnderline"/>
        </w:rPr>
        <w:t>whose lives are governed by the enlightened power elites and civil servants</w:t>
      </w:r>
      <w:r w:rsidRPr="00B123E9">
        <w:rPr>
          <w:sz w:val="8"/>
        </w:rPr>
        <w:t xml:space="preserve"> (</w:t>
      </w:r>
      <w:proofErr w:type="spellStart"/>
      <w:r w:rsidRPr="00B123E9">
        <w:rPr>
          <w:sz w:val="8"/>
        </w:rPr>
        <w:t>Honneth</w:t>
      </w:r>
      <w:proofErr w:type="spellEnd"/>
      <w:r w:rsidRPr="00B123E9">
        <w:rPr>
          <w:sz w:val="8"/>
        </w:rPr>
        <w:t xml:space="preserve"> 2007: 33). </w:t>
      </w:r>
      <w:r w:rsidRPr="00B123E9">
        <w:rPr>
          <w:rStyle w:val="StyleUnderline"/>
        </w:rPr>
        <w:t xml:space="preserve">The </w:t>
      </w:r>
      <w:r w:rsidRPr="008E4FA7">
        <w:rPr>
          <w:rStyle w:val="StyleUnderline"/>
          <w:highlight w:val="green"/>
        </w:rPr>
        <w:t>identity</w:t>
      </w:r>
      <w:r w:rsidRPr="00B123E9">
        <w:rPr>
          <w:rStyle w:val="StyleUnderline"/>
        </w:rPr>
        <w:t xml:space="preserve"> of bureaucratic subjects </w:t>
      </w:r>
      <w:r w:rsidRPr="008E4FA7">
        <w:rPr>
          <w:rStyle w:val="StyleUnderline"/>
          <w:highlight w:val="green"/>
        </w:rPr>
        <w:t>is determined by</w:t>
      </w:r>
      <w:r w:rsidRPr="00B123E9">
        <w:rPr>
          <w:rStyle w:val="StyleUnderline"/>
        </w:rPr>
        <w:t xml:space="preserve"> typically large and powerful organizations, such as </w:t>
      </w:r>
      <w:r w:rsidRPr="008E4FA7">
        <w:rPr>
          <w:rStyle w:val="StyleUnderline"/>
          <w:highlight w:val="green"/>
        </w:rPr>
        <w:t>government agencies</w:t>
      </w:r>
      <w:r w:rsidRPr="00B123E9">
        <w:rPr>
          <w:rStyle w:val="StyleUnderline"/>
        </w:rPr>
        <w:t xml:space="preserve"> and enterprises</w:t>
      </w:r>
      <w:r w:rsidRPr="00B123E9">
        <w:rPr>
          <w:sz w:val="8"/>
        </w:rPr>
        <w:t xml:space="preserve"> (Mills 1956: 355). The Enlightenment movement is, in Nietzsche’s words (2000: 85), ‘the most illustrious opponent of the tragic world-view.’ Horkheimer and Adorno stress that the enlightenment movement, or perhaps more exactly, some kind of process deriving from it, eventually comes to substitute the plebeian entertainment of mass culture industries for the tragic art of the aesthetic publics. According to Nietzsche, </w:t>
      </w:r>
      <w:r w:rsidRPr="008E4FA7">
        <w:rPr>
          <w:rStyle w:val="StyleUnderline"/>
          <w:highlight w:val="green"/>
        </w:rPr>
        <w:t>bureaucratic subjects</w:t>
      </w:r>
      <w:r w:rsidRPr="00B123E9">
        <w:rPr>
          <w:rStyle w:val="StyleUnderline"/>
        </w:rPr>
        <w:t xml:space="preserve"> who live in a disenchanted world in which myths are annihilated by Apollonian reason </w:t>
      </w:r>
      <w:r w:rsidRPr="008E4FA7">
        <w:rPr>
          <w:rStyle w:val="StyleUnderline"/>
          <w:highlight w:val="green"/>
        </w:rPr>
        <w:t xml:space="preserve">cannot bear the </w:t>
      </w:r>
      <w:r w:rsidRPr="008E4FA7">
        <w:rPr>
          <w:rStyle w:val="Emphasis"/>
          <w:highlight w:val="green"/>
        </w:rPr>
        <w:t>horrific and absurd</w:t>
      </w:r>
      <w:r w:rsidRPr="00B123E9">
        <w:rPr>
          <w:rStyle w:val="StyleUnderline"/>
        </w:rPr>
        <w:t xml:space="preserve"> </w:t>
      </w:r>
      <w:r w:rsidRPr="00DA23F4">
        <w:rPr>
          <w:rStyle w:val="StyleUnderline"/>
        </w:rPr>
        <w:t>truth about their own existence</w:t>
      </w:r>
      <w:r w:rsidRPr="00DA23F4">
        <w:rPr>
          <w:sz w:val="8"/>
        </w:rPr>
        <w:t xml:space="preserve">.10 </w:t>
      </w:r>
      <w:r w:rsidRPr="00DA23F4">
        <w:rPr>
          <w:rStyle w:val="StyleUnderline"/>
        </w:rPr>
        <w:t xml:space="preserve">The subjects of the culture industries no longer have the opportunity to participate in </w:t>
      </w:r>
      <w:r w:rsidRPr="00DA23F4">
        <w:rPr>
          <w:rStyle w:val="StyleUnderline"/>
        </w:rPr>
        <w:lastRenderedPageBreak/>
        <w:t>enchanting tragic myths that cultivate powerful passions</w:t>
      </w:r>
      <w:r w:rsidRPr="00DA23F4">
        <w:rPr>
          <w:sz w:val="8"/>
        </w:rPr>
        <w:t xml:space="preserve"> </w:t>
      </w:r>
      <w:r w:rsidRPr="00DA23F4">
        <w:rPr>
          <w:rStyle w:val="StyleUnderline"/>
        </w:rPr>
        <w:t xml:space="preserve">and the Dionysian </w:t>
      </w:r>
      <w:r w:rsidRPr="00DA23F4">
        <w:rPr>
          <w:rStyle w:val="Emphasis"/>
        </w:rPr>
        <w:t>will to live</w:t>
      </w:r>
      <w:r w:rsidRPr="00DA23F4">
        <w:rPr>
          <w:sz w:val="8"/>
        </w:rPr>
        <w:t xml:space="preserve">, which characterize Nietzsche’s ‘good European’. The entertainment provided by manufactured images and commodity forms, like music productions, films, television </w:t>
      </w:r>
      <w:proofErr w:type="spellStart"/>
      <w:r w:rsidRPr="00DA23F4">
        <w:rPr>
          <w:sz w:val="8"/>
        </w:rPr>
        <w:t>programmes</w:t>
      </w:r>
      <w:proofErr w:type="spellEnd"/>
      <w:r w:rsidRPr="00DA23F4">
        <w:rPr>
          <w:sz w:val="8"/>
        </w:rPr>
        <w:t xml:space="preserve"> and glossy magazines, ensures that the absurdity of life and the Dionysian abyss are forgotten (Horkheimer and Adorno 2007: 159).11 </w:t>
      </w:r>
      <w:r w:rsidRPr="00DA23F4">
        <w:rPr>
          <w:rStyle w:val="Emphasis"/>
        </w:rPr>
        <w:t>Being thoroughly rationalized</w:t>
      </w:r>
      <w:r w:rsidRPr="00DA23F4">
        <w:rPr>
          <w:sz w:val="8"/>
        </w:rPr>
        <w:t xml:space="preserve">, </w:t>
      </w:r>
      <w:r w:rsidRPr="00DA23F4">
        <w:rPr>
          <w:rStyle w:val="StyleUnderline"/>
        </w:rPr>
        <w:t>such subjects cannot develop the mythical imagination or a certain sensitivity that would have allowed them to ‘live the tragedy’</w:t>
      </w:r>
      <w:r w:rsidRPr="00DA23F4">
        <w:rPr>
          <w:sz w:val="8"/>
        </w:rPr>
        <w:t xml:space="preserve"> </w:t>
      </w:r>
      <w:r w:rsidRPr="00DA23F4">
        <w:rPr>
          <w:rStyle w:val="StyleUnderline"/>
        </w:rPr>
        <w:t xml:space="preserve">in and through the </w:t>
      </w:r>
      <w:r w:rsidRPr="00DA23F4">
        <w:rPr>
          <w:rStyle w:val="Emphasis"/>
        </w:rPr>
        <w:t>aesthetic publics</w:t>
      </w:r>
      <w:r w:rsidRPr="00DA23F4">
        <w:rPr>
          <w:sz w:val="8"/>
        </w:rPr>
        <w:t xml:space="preserve">. In a bureaucratic culture, </w:t>
      </w:r>
      <w:r w:rsidRPr="00DA23F4">
        <w:rPr>
          <w:rStyle w:val="StyleUnderline"/>
        </w:rPr>
        <w:t>subjects cannot experience</w:t>
      </w:r>
      <w:r w:rsidRPr="00DA23F4">
        <w:rPr>
          <w:sz w:val="8"/>
        </w:rPr>
        <w:t xml:space="preserve">, </w:t>
      </w:r>
      <w:r w:rsidRPr="00DA23F4">
        <w:rPr>
          <w:rStyle w:val="StyleUnderline"/>
        </w:rPr>
        <w:t>feel or live the tragic fate of the Dionysian hero</w:t>
      </w:r>
      <w:r w:rsidRPr="00DA23F4">
        <w:rPr>
          <w:sz w:val="8"/>
        </w:rPr>
        <w:t xml:space="preserve">, </w:t>
      </w:r>
      <w:r w:rsidRPr="00DA23F4">
        <w:rPr>
          <w:rStyle w:val="StyleUnderline"/>
        </w:rPr>
        <w:t>because</w:t>
      </w:r>
      <w:r w:rsidRPr="00DA23F4">
        <w:rPr>
          <w:sz w:val="8"/>
        </w:rPr>
        <w:t xml:space="preserve">, as Nietzsche (2000: 45) insists, </w:t>
      </w:r>
      <w:r w:rsidRPr="00DA23F4">
        <w:rPr>
          <w:rStyle w:val="Emphasis"/>
        </w:rPr>
        <w:t>shielded by bureaucracies</w:t>
      </w:r>
      <w:r w:rsidRPr="00DA23F4">
        <w:rPr>
          <w:sz w:val="8"/>
        </w:rPr>
        <w:t xml:space="preserve">, </w:t>
      </w:r>
      <w:r w:rsidRPr="00DA23F4">
        <w:rPr>
          <w:rStyle w:val="StyleUnderline"/>
        </w:rPr>
        <w:t xml:space="preserve">they are </w:t>
      </w:r>
      <w:r w:rsidRPr="00DA23F4">
        <w:rPr>
          <w:rStyle w:val="Emphasis"/>
        </w:rPr>
        <w:t>not ‘equipped</w:t>
      </w:r>
      <w:r w:rsidRPr="00DA23F4">
        <w:rPr>
          <w:rStyle w:val="StyleUnderline"/>
        </w:rPr>
        <w:t xml:space="preserve"> for the most delicate and intense suffering.’</w:t>
      </w:r>
      <w:r w:rsidRPr="00DA23F4">
        <w:rPr>
          <w:sz w:val="8"/>
        </w:rPr>
        <w:t xml:space="preserve"> </w:t>
      </w:r>
      <w:r w:rsidRPr="00DA23F4">
        <w:rPr>
          <w:rStyle w:val="StyleUnderline"/>
        </w:rPr>
        <w:t>Bureaucracies expect</w:t>
      </w:r>
      <w:r w:rsidRPr="00B123E9">
        <w:rPr>
          <w:rStyle w:val="StyleUnderline"/>
        </w:rPr>
        <w:t xml:space="preserve"> and demand passive obedience</w:t>
      </w:r>
      <w:r w:rsidRPr="00B123E9">
        <w:rPr>
          <w:sz w:val="8"/>
        </w:rPr>
        <w:t xml:space="preserve"> from their subjects, which makes cultural movement nearly impossible. Such passive spectators or so-called ‘consumers of art’ (Shrum 1991: 349; 371), are, Horkheimer and Adorno (2007: 155; 166) point out, deluded </w:t>
      </w:r>
      <w:proofErr w:type="spellStart"/>
      <w:r w:rsidRPr="00B123E9">
        <w:rPr>
          <w:sz w:val="8"/>
        </w:rPr>
        <w:t>en</w:t>
      </w:r>
      <w:proofErr w:type="spellEnd"/>
      <w:r w:rsidRPr="00B123E9">
        <w:rPr>
          <w:sz w:val="8"/>
        </w:rPr>
        <w:t xml:space="preserve"> masse, </w:t>
      </w:r>
      <w:r w:rsidRPr="008E4FA7">
        <w:rPr>
          <w:rStyle w:val="StyleUnderline"/>
          <w:highlight w:val="green"/>
        </w:rPr>
        <w:t xml:space="preserve">governed to take refuge in </w:t>
      </w:r>
      <w:r w:rsidRPr="008E4FA7">
        <w:rPr>
          <w:rStyle w:val="Emphasis"/>
          <w:highlight w:val="green"/>
        </w:rPr>
        <w:t>comfortable</w:t>
      </w:r>
      <w:r w:rsidRPr="008E4FA7">
        <w:rPr>
          <w:sz w:val="8"/>
          <w:highlight w:val="green"/>
        </w:rPr>
        <w:t xml:space="preserve">, </w:t>
      </w:r>
      <w:r w:rsidRPr="008E4FA7">
        <w:rPr>
          <w:rStyle w:val="Emphasis"/>
          <w:highlight w:val="green"/>
        </w:rPr>
        <w:t>boring</w:t>
      </w:r>
      <w:r w:rsidRPr="008E4FA7">
        <w:rPr>
          <w:rStyle w:val="StyleUnderline"/>
          <w:highlight w:val="green"/>
        </w:rPr>
        <w:t xml:space="preserve"> and </w:t>
      </w:r>
      <w:r w:rsidRPr="008E4FA7">
        <w:rPr>
          <w:rStyle w:val="Emphasis"/>
          <w:highlight w:val="green"/>
        </w:rPr>
        <w:t>mindless</w:t>
      </w:r>
      <w:r w:rsidRPr="00B123E9">
        <w:rPr>
          <w:rStyle w:val="StyleUnderline"/>
        </w:rPr>
        <w:t xml:space="preserve"> bureaucratic forms of </w:t>
      </w:r>
      <w:r w:rsidRPr="008E4FA7">
        <w:rPr>
          <w:rStyle w:val="StyleUnderline"/>
          <w:highlight w:val="green"/>
        </w:rPr>
        <w:t>entertainment</w:t>
      </w:r>
      <w:r w:rsidRPr="00B123E9">
        <w:rPr>
          <w:sz w:val="8"/>
        </w:rPr>
        <w:t xml:space="preserve">. </w:t>
      </w:r>
      <w:r w:rsidRPr="00B123E9">
        <w:rPr>
          <w:rStyle w:val="StyleUnderline"/>
        </w:rPr>
        <w:t>Cul</w:t>
      </w:r>
      <w:r w:rsidRPr="00DA23F4">
        <w:rPr>
          <w:rStyle w:val="StyleUnderline"/>
        </w:rPr>
        <w:t xml:space="preserve">ture industries provide ready-made experiences to a passive public that is willing to buy them to fill the emptiness of a disenchanted world and appease the </w:t>
      </w:r>
      <w:r w:rsidRPr="00DA23F4">
        <w:rPr>
          <w:rStyle w:val="Emphasis"/>
        </w:rPr>
        <w:t>cowardly fear</w:t>
      </w:r>
      <w:r w:rsidRPr="00DA23F4">
        <w:rPr>
          <w:rStyle w:val="StyleUnderline"/>
        </w:rPr>
        <w:t xml:space="preserve"> of living in the</w:t>
      </w:r>
      <w:r w:rsidRPr="00B123E9">
        <w:rPr>
          <w:rStyle w:val="StyleUnderline"/>
        </w:rPr>
        <w:t xml:space="preserve"> flux</w:t>
      </w:r>
      <w:r w:rsidRPr="00B123E9">
        <w:rPr>
          <w:sz w:val="8"/>
        </w:rPr>
        <w:t xml:space="preserve">, which they explicitly experience in temporary relationships and the continuous flow of new products and changed consumption patterns. </w:t>
      </w:r>
      <w:r w:rsidRPr="00B123E9">
        <w:rPr>
          <w:rStyle w:val="StyleUnderline"/>
        </w:rPr>
        <w:t xml:space="preserve">The experience of the flux can also be more implicit or unconscious, resulting in a </w:t>
      </w:r>
      <w:r w:rsidRPr="00B123E9">
        <w:rPr>
          <w:rStyle w:val="Emphasis"/>
        </w:rPr>
        <w:t>sort of malaise</w:t>
      </w:r>
      <w:r w:rsidRPr="00B123E9">
        <w:rPr>
          <w:rStyle w:val="StyleUnderline"/>
        </w:rPr>
        <w:t xml:space="preserve">, feeling of </w:t>
      </w:r>
      <w:r w:rsidRPr="008967CE">
        <w:rPr>
          <w:rStyle w:val="StyleUnderline"/>
        </w:rPr>
        <w:t>insecurity or restlessness</w:t>
      </w:r>
      <w:r w:rsidRPr="008967CE">
        <w:rPr>
          <w:sz w:val="8"/>
        </w:rPr>
        <w:t xml:space="preserve">. However, </w:t>
      </w:r>
      <w:r w:rsidRPr="008967CE">
        <w:rPr>
          <w:rStyle w:val="StyleUnderline"/>
        </w:rPr>
        <w:t>the escape from life into a manufactured dream-world of cultural productions does not really quench the thirst</w:t>
      </w:r>
      <w:r w:rsidRPr="008967CE">
        <w:rPr>
          <w:sz w:val="8"/>
        </w:rPr>
        <w:t xml:space="preserve">, as the Socratic dialogue and the Dionysian festival do, </w:t>
      </w:r>
      <w:r w:rsidRPr="008967CE">
        <w:rPr>
          <w:rStyle w:val="StyleUnderline"/>
        </w:rPr>
        <w:t>which</w:t>
      </w:r>
      <w:r w:rsidRPr="008967CE">
        <w:rPr>
          <w:sz w:val="8"/>
        </w:rPr>
        <w:t xml:space="preserve">, therefore, </w:t>
      </w:r>
      <w:r w:rsidRPr="008967CE">
        <w:rPr>
          <w:rStyle w:val="StyleUnderline"/>
        </w:rPr>
        <w:t>allows the culture industry to carry on with its provision of manufactured dream-worlds,</w:t>
      </w:r>
      <w:r w:rsidRPr="008967CE">
        <w:rPr>
          <w:sz w:val="8"/>
        </w:rPr>
        <w:t xml:space="preserve"> </w:t>
      </w:r>
      <w:r w:rsidRPr="008967CE">
        <w:rPr>
          <w:rStyle w:val="Emphasis"/>
        </w:rPr>
        <w:t>to fill an emptiness that never decreases</w:t>
      </w:r>
      <w:r w:rsidRPr="008967CE">
        <w:rPr>
          <w:sz w:val="8"/>
        </w:rPr>
        <w:t>.</w:t>
      </w:r>
      <w:r w:rsidRPr="00B123E9">
        <w:rPr>
          <w:sz w:val="8"/>
        </w:rPr>
        <w:t xml:space="preserve"> </w:t>
      </w:r>
    </w:p>
    <w:p w14:paraId="46990DE2" w14:textId="77777777" w:rsidR="006445E2" w:rsidRPr="006445E2" w:rsidRDefault="006445E2" w:rsidP="006445E2"/>
    <w:p w14:paraId="432FAD29" w14:textId="5C94741E" w:rsidR="000E3C11" w:rsidRDefault="000E3C11" w:rsidP="000E3C11">
      <w:pPr>
        <w:pStyle w:val="Heading3"/>
      </w:pPr>
      <w:r>
        <w:lastRenderedPageBreak/>
        <w:t>Contention 1</w:t>
      </w:r>
    </w:p>
    <w:p w14:paraId="730D4A1F" w14:textId="77777777" w:rsidR="000E3C11" w:rsidRPr="00016F9A" w:rsidRDefault="000E3C11" w:rsidP="000E3C11">
      <w:pPr>
        <w:pStyle w:val="Heading4"/>
        <w:rPr>
          <w:rStyle w:val="Style13ptBold"/>
          <w:b/>
          <w:bCs w:val="0"/>
        </w:rPr>
      </w:pPr>
      <w:r>
        <w:rPr>
          <w:rStyle w:val="Style13ptBold"/>
          <w:bCs w:val="0"/>
        </w:rPr>
        <w:t>Alt causes prove their internal links are non-unique, the pandemic and general wealth inequality just keeps unrest among workers going</w:t>
      </w:r>
    </w:p>
    <w:p w14:paraId="5FE18AD6" w14:textId="77777777" w:rsidR="000E3C11" w:rsidRPr="004909A4" w:rsidRDefault="000E3C11" w:rsidP="000E3C11">
      <w:pPr>
        <w:rPr>
          <w:rStyle w:val="Style13ptBold"/>
          <w:b w:val="0"/>
          <w:bCs/>
          <w:sz w:val="16"/>
          <w:szCs w:val="12"/>
        </w:rPr>
      </w:pPr>
      <w:r>
        <w:rPr>
          <w:rStyle w:val="Style13ptBold"/>
        </w:rPr>
        <w:t>Semuels 10/8</w:t>
      </w:r>
      <w:r>
        <w:rPr>
          <w:rStyle w:val="Style13ptBold"/>
          <w:sz w:val="16"/>
          <w:szCs w:val="12"/>
        </w:rPr>
        <w:t xml:space="preserve"> (Alana Semuels; 10/8/21; Time Magazine; </w:t>
      </w:r>
      <w:r>
        <w:rPr>
          <w:rStyle w:val="Style13ptBold"/>
          <w:i/>
          <w:iCs/>
          <w:sz w:val="16"/>
          <w:szCs w:val="12"/>
        </w:rPr>
        <w:t>“</w:t>
      </w:r>
      <w:r w:rsidRPr="0019204B">
        <w:rPr>
          <w:rStyle w:val="Style13ptBold"/>
          <w:i/>
          <w:iCs/>
          <w:sz w:val="16"/>
          <w:szCs w:val="12"/>
        </w:rPr>
        <w:t>U.S. Workers Are Realizing It's the Perfect Time to Go on Strike</w:t>
      </w:r>
      <w:r>
        <w:rPr>
          <w:rStyle w:val="Style13ptBold"/>
          <w:i/>
          <w:iCs/>
          <w:sz w:val="16"/>
          <w:szCs w:val="12"/>
        </w:rPr>
        <w:t>”</w:t>
      </w:r>
      <w:r>
        <w:rPr>
          <w:rStyle w:val="Style13ptBold"/>
          <w:sz w:val="16"/>
          <w:szCs w:val="12"/>
        </w:rPr>
        <w:t xml:space="preserve">; accessed 10/19/21; </w:t>
      </w:r>
      <w:hyperlink r:id="rId10" w:history="1">
        <w:r w:rsidRPr="00734393">
          <w:rPr>
            <w:rStyle w:val="Hyperlink"/>
            <w:sz w:val="16"/>
            <w:szCs w:val="12"/>
          </w:rPr>
          <w:t>https://time.com/6105109/workers-strike-unemployment/</w:t>
        </w:r>
      </w:hyperlink>
      <w:r>
        <w:rPr>
          <w:rStyle w:val="Style13ptBold"/>
          <w:sz w:val="16"/>
          <w:szCs w:val="12"/>
        </w:rPr>
        <w:t xml:space="preserve">; </w:t>
      </w:r>
      <w:r w:rsidRPr="0019204B">
        <w:rPr>
          <w:rStyle w:val="Style13ptBold"/>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sz w:val="16"/>
          <w:szCs w:val="12"/>
        </w:rPr>
        <w:t>) HB</w:t>
      </w:r>
    </w:p>
    <w:p w14:paraId="6A980C15" w14:textId="77777777" w:rsidR="000E3C11" w:rsidRPr="00664545" w:rsidRDefault="000E3C11" w:rsidP="000E3C11">
      <w:pPr>
        <w:rPr>
          <w:rStyle w:val="Style13ptBold"/>
          <w:b w:val="0"/>
          <w:bCs/>
          <w:sz w:val="8"/>
          <w:szCs w:val="18"/>
        </w:rPr>
      </w:pPr>
      <w:r w:rsidRPr="00664545">
        <w:rPr>
          <w:rStyle w:val="Style13ptBold"/>
          <w:sz w:val="8"/>
          <w:szCs w:val="18"/>
        </w:rPr>
        <w:t xml:space="preserve">Greater income inequality, more strikes </w:t>
      </w:r>
      <w:r w:rsidRPr="00664545">
        <w:rPr>
          <w:rStyle w:val="StyleUnderline"/>
        </w:rPr>
        <w:t xml:space="preserve">Part of the </w:t>
      </w:r>
      <w:r w:rsidRPr="001219E8">
        <w:rPr>
          <w:rStyle w:val="StyleUnderline"/>
          <w:highlight w:val="green"/>
        </w:rPr>
        <w:t>support of unions</w:t>
      </w:r>
      <w:r w:rsidRPr="00664545">
        <w:rPr>
          <w:rStyle w:val="StyleUnderline"/>
        </w:rPr>
        <w:t xml:space="preserve"> and organizing </w:t>
      </w:r>
      <w:r w:rsidRPr="001219E8">
        <w:rPr>
          <w:rStyle w:val="StyleUnderline"/>
          <w:highlight w:val="green"/>
        </w:rPr>
        <w:t>may come from</w:t>
      </w:r>
      <w:r w:rsidRPr="00664545">
        <w:rPr>
          <w:rStyle w:val="StyleUnderline"/>
        </w:rPr>
        <w:t xml:space="preserve"> Americans’ discontent with </w:t>
      </w:r>
      <w:r w:rsidRPr="001219E8">
        <w:rPr>
          <w:rStyle w:val="StyleUnderline"/>
          <w:highlight w:val="green"/>
        </w:rPr>
        <w:t>growing inequality</w:t>
      </w:r>
      <w:r w:rsidRPr="00664545">
        <w:rPr>
          <w:rStyle w:val="Style13ptBold"/>
          <w:sz w:val="8"/>
          <w:szCs w:val="18"/>
        </w:rPr>
        <w:t xml:space="preserve">, much as inequality a century ago galvanized a labor movement then, says Tom </w:t>
      </w:r>
      <w:proofErr w:type="spellStart"/>
      <w:r w:rsidRPr="00664545">
        <w:rPr>
          <w:rStyle w:val="Style13ptBold"/>
          <w:sz w:val="8"/>
          <w:szCs w:val="18"/>
        </w:rPr>
        <w:t>Kochan</w:t>
      </w:r>
      <w:proofErr w:type="spellEnd"/>
      <w:r w:rsidRPr="00664545">
        <w:rPr>
          <w:rStyle w:val="Style13ptBold"/>
          <w:sz w:val="8"/>
          <w:szCs w:val="18"/>
        </w:rPr>
        <w:t xml:space="preserve">, a professor of work and employment research at MIT. There are a growing number of billionaires in America–708 as of August—with a net worth of $4.7 trillion as of August 17. That’s more than the total net worth of the bottom 50% of Americans. “I think </w:t>
      </w:r>
      <w:r w:rsidRPr="001219E8">
        <w:rPr>
          <w:rStyle w:val="StyleUnderline"/>
          <w:highlight w:val="green"/>
        </w:rPr>
        <w:t>the accumulated effects of</w:t>
      </w:r>
      <w:r w:rsidRPr="00664545">
        <w:rPr>
          <w:rStyle w:val="StyleUnderline"/>
        </w:rPr>
        <w:t xml:space="preserve"> the </w:t>
      </w:r>
      <w:r w:rsidRPr="001219E8">
        <w:rPr>
          <w:rStyle w:val="StyleUnderline"/>
          <w:highlight w:val="green"/>
        </w:rPr>
        <w:t>loss</w:t>
      </w:r>
      <w:r w:rsidRPr="00664545">
        <w:rPr>
          <w:rStyle w:val="StyleUnderline"/>
        </w:rPr>
        <w:t xml:space="preserve"> of good jobs in manufacturing, stagnant wages, growing inequality, and the growing disparity between executives and managers and the workforce—all of that </w:t>
      </w:r>
      <w:r w:rsidRPr="001219E8">
        <w:rPr>
          <w:rStyle w:val="StyleUnderline"/>
          <w:highlight w:val="green"/>
        </w:rPr>
        <w:t>is fueling increases in organizing</w:t>
      </w:r>
      <w:r w:rsidRPr="00664545">
        <w:rPr>
          <w:rStyle w:val="Style13ptBold"/>
          <w:sz w:val="8"/>
          <w:szCs w:val="18"/>
        </w:rPr>
        <w:t xml:space="preserve">,” he says. Some of this labor activism was happening before the pandemic, </w:t>
      </w:r>
      <w:proofErr w:type="spellStart"/>
      <w:r w:rsidRPr="00664545">
        <w:rPr>
          <w:rStyle w:val="Style13ptBold"/>
          <w:sz w:val="8"/>
          <w:szCs w:val="18"/>
        </w:rPr>
        <w:t>Kochan</w:t>
      </w:r>
      <w:proofErr w:type="spellEnd"/>
      <w:r w:rsidRPr="00664545">
        <w:rPr>
          <w:rStyle w:val="Style13ptBold"/>
          <w:sz w:val="8"/>
          <w:szCs w:val="18"/>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r w:rsidRPr="00664545">
        <w:rPr>
          <w:sz w:val="8"/>
          <w:szCs w:val="32"/>
        </w:rPr>
        <w:t xml:space="preserve"> </w:t>
      </w:r>
      <w:r w:rsidRPr="00664545">
        <w:rPr>
          <w:rStyle w:val="Style13ptBold"/>
          <w:sz w:val="8"/>
          <w:szCs w:val="18"/>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664545">
        <w:rPr>
          <w:rStyle w:val="Style13ptBold"/>
          <w:sz w:val="8"/>
          <w:szCs w:val="18"/>
        </w:rPr>
        <w:t>Kochan’s</w:t>
      </w:r>
      <w:proofErr w:type="spellEnd"/>
      <w:r w:rsidRPr="00664545">
        <w:rPr>
          <w:rStyle w:val="Style13ptBold"/>
          <w:sz w:val="8"/>
          <w:szCs w:val="18"/>
        </w:rPr>
        <w:t xml:space="preserve"> research. </w:t>
      </w:r>
      <w:r w:rsidRPr="001219E8">
        <w:rPr>
          <w:rStyle w:val="StyleUnderline"/>
          <w:highlight w:val="green"/>
        </w:rPr>
        <w:t>The pandemic worsened working conditions for thousands</w:t>
      </w:r>
      <w:r w:rsidRPr="00664545">
        <w:rPr>
          <w:rStyle w:val="StyleUnderline"/>
        </w:rPr>
        <w:t xml:space="preserve"> of workers</w:t>
      </w:r>
      <w:r w:rsidRPr="00664545">
        <w:rPr>
          <w:rStyle w:val="Style13ptBold"/>
          <w:sz w:val="8"/>
          <w:szCs w:val="18"/>
        </w:rPr>
        <w:t xml:space="preserve"> like </w:t>
      </w:r>
      <w:proofErr w:type="spellStart"/>
      <w:r w:rsidRPr="00664545">
        <w:rPr>
          <w:rStyle w:val="Style13ptBold"/>
          <w:sz w:val="8"/>
          <w:szCs w:val="18"/>
        </w:rPr>
        <w:t>Deyo</w:t>
      </w:r>
      <w:proofErr w:type="spellEnd"/>
      <w:r w:rsidRPr="00664545">
        <w:rPr>
          <w:rStyle w:val="Style13ptBold"/>
          <w:sz w:val="8"/>
          <w:szCs w:val="18"/>
        </w:rPr>
        <w:t xml:space="preserve">. </w:t>
      </w:r>
      <w:r w:rsidRPr="001219E8">
        <w:rPr>
          <w:rStyle w:val="StyleUnderline"/>
        </w:rPr>
        <w:t>Kellogg</w:t>
      </w:r>
      <w:r w:rsidRPr="00664545">
        <w:rPr>
          <w:rStyle w:val="StyleUnderline"/>
        </w:rPr>
        <w:t xml:space="preserve"> </w:t>
      </w:r>
      <w:r w:rsidRPr="001219E8">
        <w:rPr>
          <w:rStyle w:val="StyleUnderline"/>
          <w:highlight w:val="green"/>
        </w:rPr>
        <w:t>workers</w:t>
      </w:r>
      <w:r w:rsidRPr="00664545">
        <w:rPr>
          <w:rStyle w:val="Style13ptBold"/>
          <w:sz w:val="8"/>
          <w:szCs w:val="18"/>
        </w:rPr>
        <w:t xml:space="preserve"> at a plant in Battle Creek, Mich., told the local news that they </w:t>
      </w:r>
      <w:r w:rsidRPr="001219E8">
        <w:rPr>
          <w:rStyle w:val="StyleUnderline"/>
          <w:highlight w:val="green"/>
        </w:rPr>
        <w:t>were lauded as heroes</w:t>
      </w:r>
      <w:r w:rsidRPr="00664545">
        <w:rPr>
          <w:rStyle w:val="StyleUnderline"/>
        </w:rPr>
        <w:t xml:space="preserve"> for working 16 hour days, seven days a week </w:t>
      </w:r>
      <w:r w:rsidRPr="001219E8">
        <w:rPr>
          <w:rStyle w:val="StyleUnderline"/>
          <w:highlight w:val="green"/>
        </w:rPr>
        <w:t>during the pandemic, and</w:t>
      </w:r>
      <w:r w:rsidRPr="00664545">
        <w:rPr>
          <w:rStyle w:val="StyleUnderline"/>
        </w:rPr>
        <w:t xml:space="preserve"> rather than reward them, </w:t>
      </w:r>
      <w:r w:rsidRPr="001219E8">
        <w:rPr>
          <w:rStyle w:val="StyleUnderline"/>
          <w:highlight w:val="green"/>
        </w:rPr>
        <w:t>the company recently decided to offshore</w:t>
      </w:r>
      <w:r w:rsidRPr="00664545">
        <w:rPr>
          <w:rStyle w:val="StyleUnderline"/>
        </w:rPr>
        <w:t xml:space="preserve"> some of their jobs</w:t>
      </w:r>
      <w:r w:rsidRPr="00664545">
        <w:rPr>
          <w:rStyle w:val="Style13ptBold"/>
          <w:sz w:val="8"/>
          <w:szCs w:val="18"/>
        </w:rPr>
        <w:t>.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w:t>
      </w:r>
    </w:p>
    <w:p w14:paraId="66146163" w14:textId="77777777" w:rsidR="000E3C11" w:rsidRDefault="000E3C11" w:rsidP="000E3C11">
      <w:pPr>
        <w:rPr>
          <w:rStyle w:val="Style13ptBold"/>
          <w:b w:val="0"/>
          <w:bCs/>
          <w:sz w:val="16"/>
          <w:szCs w:val="12"/>
        </w:rPr>
      </w:pPr>
    </w:p>
    <w:p w14:paraId="219AA375" w14:textId="1A327A77" w:rsidR="000E3C11" w:rsidRPr="00016F9A" w:rsidRDefault="000E3C11" w:rsidP="000E3C11">
      <w:pPr>
        <w:pStyle w:val="Heading4"/>
        <w:rPr>
          <w:rStyle w:val="Style13ptBold"/>
          <w:b/>
          <w:bCs w:val="0"/>
        </w:rPr>
      </w:pPr>
      <w:r>
        <w:rPr>
          <w:rStyle w:val="Style13ptBold"/>
          <w:bCs w:val="0"/>
        </w:rPr>
        <w:t xml:space="preserve">No Solvency – their </w:t>
      </w:r>
      <w:proofErr w:type="spellStart"/>
      <w:r>
        <w:rPr>
          <w:rStyle w:val="Style13ptBold"/>
          <w:bCs w:val="0"/>
        </w:rPr>
        <w:t>Grzebyk</w:t>
      </w:r>
      <w:proofErr w:type="spellEnd"/>
      <w:r>
        <w:rPr>
          <w:rStyle w:val="Style13ptBold"/>
          <w:bCs w:val="0"/>
        </w:rPr>
        <w:t xml:space="preserve"> evidence isolates an increase in worker power being necessary - </w:t>
      </w:r>
      <w:r>
        <w:rPr>
          <w:rStyle w:val="Style13ptBold"/>
          <w:bCs w:val="0"/>
        </w:rPr>
        <w:t>Strikes barely move the needle in terms of worker power – companies just hire fill-in workers which decks strikes ability to change anything</w:t>
      </w:r>
    </w:p>
    <w:p w14:paraId="447D84F6" w14:textId="77777777" w:rsidR="000E3C11" w:rsidRDefault="000E3C11" w:rsidP="000E3C11">
      <w:pPr>
        <w:rPr>
          <w:rStyle w:val="Style13ptBold"/>
          <w:b w:val="0"/>
          <w:bCs/>
          <w:sz w:val="16"/>
          <w:szCs w:val="12"/>
        </w:rPr>
      </w:pPr>
      <w:r>
        <w:rPr>
          <w:rStyle w:val="Style13ptBold"/>
        </w:rPr>
        <w:t>Semuels 10/8</w:t>
      </w:r>
      <w:r>
        <w:rPr>
          <w:rStyle w:val="Style13ptBold"/>
          <w:sz w:val="16"/>
          <w:szCs w:val="12"/>
        </w:rPr>
        <w:t xml:space="preserve"> (Alana Semuels; 10/8/21; Time Magazine; </w:t>
      </w:r>
      <w:r>
        <w:rPr>
          <w:rStyle w:val="Style13ptBold"/>
          <w:i/>
          <w:iCs/>
          <w:sz w:val="16"/>
          <w:szCs w:val="12"/>
        </w:rPr>
        <w:t>“</w:t>
      </w:r>
      <w:r w:rsidRPr="0019204B">
        <w:rPr>
          <w:rStyle w:val="Style13ptBold"/>
          <w:i/>
          <w:iCs/>
          <w:sz w:val="16"/>
          <w:szCs w:val="12"/>
        </w:rPr>
        <w:t>U.S. Workers Are Realizing It's the Perfect Time to Go on Strike</w:t>
      </w:r>
      <w:r>
        <w:rPr>
          <w:rStyle w:val="Style13ptBold"/>
          <w:i/>
          <w:iCs/>
          <w:sz w:val="16"/>
          <w:szCs w:val="12"/>
        </w:rPr>
        <w:t>”</w:t>
      </w:r>
      <w:r>
        <w:rPr>
          <w:rStyle w:val="Style13ptBold"/>
          <w:sz w:val="16"/>
          <w:szCs w:val="12"/>
        </w:rPr>
        <w:t xml:space="preserve">; accessed 10/19/21; </w:t>
      </w:r>
      <w:hyperlink r:id="rId11" w:history="1">
        <w:r w:rsidRPr="00734393">
          <w:rPr>
            <w:rStyle w:val="Hyperlink"/>
            <w:sz w:val="16"/>
            <w:szCs w:val="12"/>
          </w:rPr>
          <w:t>https://time.com/6105109/workers-strike-unemployment/</w:t>
        </w:r>
      </w:hyperlink>
      <w:r>
        <w:rPr>
          <w:rStyle w:val="Style13ptBold"/>
          <w:sz w:val="16"/>
          <w:szCs w:val="12"/>
        </w:rPr>
        <w:t xml:space="preserve">; </w:t>
      </w:r>
      <w:r w:rsidRPr="0019204B">
        <w:rPr>
          <w:rStyle w:val="Style13ptBold"/>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sz w:val="16"/>
          <w:szCs w:val="12"/>
        </w:rPr>
        <w:t>) HB</w:t>
      </w:r>
    </w:p>
    <w:p w14:paraId="1E62B9D2" w14:textId="77777777" w:rsidR="000E3C11" w:rsidRPr="001219E8" w:rsidRDefault="000E3C11" w:rsidP="000E3C11">
      <w:pPr>
        <w:rPr>
          <w:rStyle w:val="Style13ptBold"/>
          <w:b w:val="0"/>
          <w:bCs/>
          <w:sz w:val="8"/>
          <w:szCs w:val="18"/>
        </w:rPr>
      </w:pPr>
      <w:r w:rsidRPr="001219E8">
        <w:rPr>
          <w:rStyle w:val="Style13ptBold"/>
          <w:sz w:val="8"/>
          <w:szCs w:val="18"/>
        </w:rPr>
        <w:t xml:space="preserve">Do strikes work? </w:t>
      </w:r>
      <w:r w:rsidRPr="00D24575">
        <w:rPr>
          <w:rStyle w:val="StyleUnderline"/>
        </w:rPr>
        <w:t>For their part, employers say that they’re being fair, and that workers are being unreasonable</w:t>
      </w:r>
      <w:r w:rsidRPr="001219E8">
        <w:rPr>
          <w:rStyle w:val="Style13ptBold"/>
          <w:sz w:val="8"/>
          <w:szCs w:val="18"/>
        </w:rPr>
        <w:t xml:space="preserve">. Kellogg provides workers with benefits and compensation that are among the industry’s best, a company spokesman, Kris </w:t>
      </w:r>
      <w:proofErr w:type="spellStart"/>
      <w:r w:rsidRPr="001219E8">
        <w:rPr>
          <w:rStyle w:val="Style13ptBold"/>
          <w:sz w:val="8"/>
          <w:szCs w:val="18"/>
        </w:rPr>
        <w:t>Bahner</w:t>
      </w:r>
      <w:proofErr w:type="spellEnd"/>
      <w:r w:rsidRPr="001219E8">
        <w:rPr>
          <w:rStyle w:val="Style13ptBold"/>
          <w:sz w:val="8"/>
          <w:szCs w:val="18"/>
        </w:rPr>
        <w:t xml:space="preserve">, said in a statement. The company says it has not proposed moving any jobs from the Ready to Eat Cereal plants, which are the plants where the workers are striking, as part of negotiations. The San Antonio Symphony said, in a statement, that </w:t>
      </w:r>
      <w:r w:rsidRPr="001219E8">
        <w:rPr>
          <w:rStyle w:val="StyleUnderline"/>
        </w:rPr>
        <w:t xml:space="preserve">the union and </w:t>
      </w:r>
      <w:r w:rsidRPr="00422DC3">
        <w:rPr>
          <w:rStyle w:val="StyleUnderline"/>
          <w:highlight w:val="green"/>
        </w:rPr>
        <w:t>the symphony agreed to a 25% reduction in</w:t>
      </w:r>
      <w:r w:rsidRPr="001219E8">
        <w:rPr>
          <w:rStyle w:val="StyleUnderline"/>
        </w:rPr>
        <w:t xml:space="preserve"> weekly </w:t>
      </w:r>
      <w:r w:rsidRPr="00422DC3">
        <w:rPr>
          <w:rStyle w:val="StyleUnderline"/>
          <w:highlight w:val="green"/>
        </w:rPr>
        <w:t>salary</w:t>
      </w:r>
      <w:r w:rsidRPr="001219E8">
        <w:rPr>
          <w:rStyle w:val="StyleUnderline"/>
        </w:rPr>
        <w:t xml:space="preserve"> for the 2020-2021 season, </w:t>
      </w:r>
      <w:r w:rsidRPr="00422DC3">
        <w:rPr>
          <w:rStyle w:val="StyleUnderline"/>
          <w:highlight w:val="green"/>
        </w:rPr>
        <w:t>but</w:t>
      </w:r>
      <w:r w:rsidRPr="001219E8">
        <w:rPr>
          <w:rStyle w:val="StyleUnderline"/>
        </w:rPr>
        <w:t xml:space="preserve"> that because there were fewer performances and because fewer musicians could fit on stage because of social distancing guidelines, </w:t>
      </w:r>
      <w:r w:rsidRPr="00422DC3">
        <w:rPr>
          <w:rStyle w:val="StyleUnderline"/>
          <w:highlight w:val="green"/>
        </w:rPr>
        <w:t>some musicians did make 80% less</w:t>
      </w:r>
      <w:r w:rsidRPr="001219E8">
        <w:rPr>
          <w:rStyle w:val="StyleUnderline"/>
        </w:rPr>
        <w:t xml:space="preserve"> than they would have made in a normal season</w:t>
      </w:r>
      <w:r w:rsidRPr="001219E8">
        <w:rPr>
          <w:rStyle w:val="Style13ptBold"/>
          <w:sz w:val="8"/>
          <w:szCs w:val="18"/>
        </w:rPr>
        <w:t xml:space="preserve">. The symphony needs to make “fundamental changes,” a spokesperson said, and it cannot afford to spend more than it makes through ticket sales and donations. Carolyn Jackson, the CEO of St. Vincent’s, where </w:t>
      </w:r>
      <w:proofErr w:type="spellStart"/>
      <w:r w:rsidRPr="001219E8">
        <w:rPr>
          <w:rStyle w:val="Style13ptBold"/>
          <w:sz w:val="8"/>
          <w:szCs w:val="18"/>
        </w:rPr>
        <w:t>Deyo</w:t>
      </w:r>
      <w:proofErr w:type="spellEnd"/>
      <w:r w:rsidRPr="001219E8">
        <w:rPr>
          <w:rStyle w:val="Style13ptBold"/>
          <w:sz w:val="8"/>
          <w:szCs w:val="18"/>
        </w:rPr>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w:t>
      </w:r>
      <w:r w:rsidRPr="00422DC3">
        <w:rPr>
          <w:rStyle w:val="StyleUnderline"/>
          <w:highlight w:val="green"/>
        </w:rPr>
        <w:t>the hospital announced</w:t>
      </w:r>
      <w:r w:rsidRPr="00D24575">
        <w:rPr>
          <w:rStyle w:val="StyleUnderline"/>
        </w:rPr>
        <w:t xml:space="preserve"> it was hiring 100 permanent </w:t>
      </w:r>
      <w:r w:rsidRPr="00422DC3">
        <w:rPr>
          <w:rStyle w:val="StyleUnderline"/>
          <w:highlight w:val="green"/>
        </w:rPr>
        <w:t>replacement nurses</w:t>
      </w:r>
      <w:r w:rsidRPr="00D24575">
        <w:rPr>
          <w:rStyle w:val="StyleUnderline"/>
        </w:rPr>
        <w:t xml:space="preserve"> in May during a COVID-19 surge, </w:t>
      </w:r>
      <w:r w:rsidRPr="00422DC3">
        <w:rPr>
          <w:rStyle w:val="StyleUnderline"/>
          <w:highlight w:val="green"/>
        </w:rPr>
        <w:t>and that the</w:t>
      </w:r>
      <w:r w:rsidRPr="00D24575">
        <w:rPr>
          <w:rStyle w:val="StyleUnderline"/>
        </w:rPr>
        <w:t xml:space="preserve"> striking nurses are insisting on getting their old positions back</w:t>
      </w:r>
      <w:r w:rsidRPr="001219E8">
        <w:rPr>
          <w:rStyle w:val="Style13ptBold"/>
          <w:sz w:val="8"/>
          <w:szCs w:val="18"/>
        </w:rPr>
        <w:t xml:space="preserve">. That </w:t>
      </w:r>
      <w:r w:rsidRPr="00D24575">
        <w:rPr>
          <w:rStyle w:val="StyleUnderline"/>
        </w:rPr>
        <w:t xml:space="preserve">the </w:t>
      </w:r>
      <w:r w:rsidRPr="00422DC3">
        <w:rPr>
          <w:rStyle w:val="StyleUnderline"/>
          <w:highlight w:val="green"/>
        </w:rPr>
        <w:t>hospital is not budging speaks to</w:t>
      </w:r>
      <w:r w:rsidRPr="00D24575">
        <w:rPr>
          <w:rStyle w:val="StyleUnderline"/>
        </w:rPr>
        <w:t xml:space="preserve"> the fact that </w:t>
      </w:r>
      <w:r w:rsidRPr="00422DC3">
        <w:rPr>
          <w:rStyle w:val="StyleUnderline"/>
          <w:highlight w:val="green"/>
        </w:rPr>
        <w:t>despite</w:t>
      </w:r>
      <w:r w:rsidRPr="00D24575">
        <w:rPr>
          <w:rStyle w:val="StyleUnderline"/>
        </w:rPr>
        <w:t xml:space="preserve"> this </w:t>
      </w:r>
      <w:r w:rsidRPr="00422DC3">
        <w:rPr>
          <w:rStyle w:val="StyleUnderline"/>
          <w:highlight w:val="green"/>
        </w:rPr>
        <w:t>increase in</w:t>
      </w:r>
      <w:r w:rsidRPr="00D24575">
        <w:rPr>
          <w:rStyle w:val="StyleUnderline"/>
        </w:rPr>
        <w:t xml:space="preserve"> worker </w:t>
      </w:r>
      <w:r w:rsidRPr="00422DC3">
        <w:rPr>
          <w:rStyle w:val="StyleUnderline"/>
          <w:highlight w:val="green"/>
        </w:rPr>
        <w:t>activism, workers may not gain much</w:t>
      </w:r>
      <w:r w:rsidRPr="00D24575">
        <w:rPr>
          <w:rStyle w:val="StyleUnderline"/>
        </w:rPr>
        <w:t xml:space="preserve"> more </w:t>
      </w:r>
      <w:r w:rsidRPr="00422DC3">
        <w:rPr>
          <w:rStyle w:val="StyleUnderline"/>
          <w:highlight w:val="green"/>
        </w:rPr>
        <w:t>power in the long run</w:t>
      </w:r>
      <w:r w:rsidRPr="001219E8">
        <w:rPr>
          <w:rStyle w:val="Style13ptBold"/>
          <w:sz w:val="8"/>
          <w:szCs w:val="18"/>
        </w:rPr>
        <w:t xml:space="preserve">. Over the last 40 years, the government has made it much more difficult for workers to both form unions and to strike, says Heidi </w:t>
      </w:r>
      <w:proofErr w:type="spellStart"/>
      <w:r w:rsidRPr="001219E8">
        <w:rPr>
          <w:rStyle w:val="Style13ptBold"/>
          <w:sz w:val="8"/>
          <w:szCs w:val="18"/>
        </w:rPr>
        <w:t>Shierholz</w:t>
      </w:r>
      <w:proofErr w:type="spellEnd"/>
      <w:r w:rsidRPr="001219E8">
        <w:rPr>
          <w:rStyle w:val="Style13ptBold"/>
          <w:sz w:val="8"/>
          <w:szCs w:val="18"/>
        </w:rPr>
        <w:t xml:space="preserve">,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Labor has support at the state and local levels too: California Gov. Gavin Newsom recently signed a packet of pro-worker bills, including one </w:t>
      </w:r>
      <w:r w:rsidRPr="001219E8">
        <w:rPr>
          <w:rStyle w:val="Style13ptBold"/>
          <w:sz w:val="8"/>
          <w:szCs w:val="18"/>
        </w:rPr>
        <w:lastRenderedPageBreak/>
        <w:t xml:space="preserve">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 But </w:t>
      </w:r>
      <w:r w:rsidRPr="00D24575">
        <w:rPr>
          <w:rStyle w:val="StyleUnderline"/>
        </w:rPr>
        <w:t xml:space="preserve">even </w:t>
      </w:r>
      <w:r w:rsidRPr="00422DC3">
        <w:rPr>
          <w:rStyle w:val="StyleUnderline"/>
          <w:highlight w:val="green"/>
        </w:rPr>
        <w:t>that support may not be enough to force a</w:t>
      </w:r>
      <w:r w:rsidRPr="00D24575">
        <w:rPr>
          <w:rStyle w:val="StyleUnderline"/>
        </w:rPr>
        <w:t xml:space="preserve"> widespread </w:t>
      </w:r>
      <w:r w:rsidRPr="00422DC3">
        <w:rPr>
          <w:rStyle w:val="StyleUnderline"/>
          <w:highlight w:val="green"/>
        </w:rPr>
        <w:t>change of</w:t>
      </w:r>
      <w:r w:rsidRPr="00D24575">
        <w:rPr>
          <w:rStyle w:val="StyleUnderline"/>
        </w:rPr>
        <w:t xml:space="preserve"> working </w:t>
      </w:r>
      <w:r w:rsidRPr="00422DC3">
        <w:rPr>
          <w:rStyle w:val="StyleUnderline"/>
          <w:highlight w:val="green"/>
        </w:rPr>
        <w:t>conditions</w:t>
      </w:r>
      <w:r w:rsidRPr="00D24575">
        <w:rPr>
          <w:rStyle w:val="StyleUnderline"/>
        </w:rPr>
        <w:t xml:space="preserve"> in an economy where employees haven’t had much leverage since before the Great Recession</w:t>
      </w:r>
      <w:r w:rsidRPr="001219E8">
        <w:rPr>
          <w:rStyle w:val="Style13ptBold"/>
          <w:sz w:val="8"/>
          <w:szCs w:val="18"/>
        </w:rPr>
        <w:t xml:space="preserve">, or earlier. Even some of the recent strikes haven’t led to workers’ desired outcomes. A five-week Nabisco strike recently ended with many of workers’ demands met, for instance, but </w:t>
      </w:r>
      <w:r w:rsidRPr="00D24575">
        <w:rPr>
          <w:rStyle w:val="StyleUnderline"/>
        </w:rPr>
        <w:t>the company still won the ability to pay weekend workers less than they do currently</w:t>
      </w:r>
      <w:r w:rsidRPr="001219E8">
        <w:rPr>
          <w:rStyle w:val="Style13ptBold"/>
          <w:sz w:val="8"/>
          <w:szCs w:val="18"/>
        </w:rPr>
        <w:t xml:space="preserve">. As for Jess </w:t>
      </w:r>
      <w:proofErr w:type="spellStart"/>
      <w:r w:rsidRPr="001219E8">
        <w:rPr>
          <w:rStyle w:val="Style13ptBold"/>
          <w:sz w:val="8"/>
          <w:szCs w:val="18"/>
        </w:rPr>
        <w:t>Deyo</w:t>
      </w:r>
      <w:proofErr w:type="spellEnd"/>
      <w:r w:rsidRPr="001219E8">
        <w:rPr>
          <w:rStyle w:val="Style13ptBold"/>
          <w:sz w:val="8"/>
          <w:szCs w:val="18"/>
        </w:rPr>
        <w:t xml:space="preserve"> and the Worcester nurses, many have been forced to move on. After </w:t>
      </w:r>
      <w:proofErr w:type="spellStart"/>
      <w:r w:rsidRPr="001219E8">
        <w:rPr>
          <w:rStyle w:val="Style13ptBold"/>
          <w:sz w:val="8"/>
          <w:szCs w:val="18"/>
        </w:rPr>
        <w:t>Deyo’s</w:t>
      </w:r>
      <w:proofErr w:type="spellEnd"/>
      <w:r w:rsidRPr="001219E8">
        <w:rPr>
          <w:rStyle w:val="Style13ptBold"/>
          <w:sz w:val="8"/>
          <w:szCs w:val="18"/>
        </w:rP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14:paraId="248EF7A0" w14:textId="77777777" w:rsidR="000E3C11" w:rsidRPr="000E3C11" w:rsidRDefault="000E3C11" w:rsidP="000E3C11"/>
    <w:p w14:paraId="504AD0ED" w14:textId="6185F4BB" w:rsidR="000E3C11" w:rsidRDefault="000E3C11" w:rsidP="000E3C11">
      <w:pPr>
        <w:pStyle w:val="Heading3"/>
      </w:pPr>
      <w:r>
        <w:lastRenderedPageBreak/>
        <w:t>Contention 2</w:t>
      </w:r>
    </w:p>
    <w:p w14:paraId="6B0A9EF8" w14:textId="4BA52E4D" w:rsidR="00F161D5" w:rsidRDefault="002433E5" w:rsidP="002433E5">
      <w:pPr>
        <w:pStyle w:val="Heading4"/>
        <w:numPr>
          <w:ilvl w:val="0"/>
          <w:numId w:val="13"/>
        </w:numPr>
      </w:pPr>
      <w:r>
        <w:t xml:space="preserve">Off Berlin – </w:t>
      </w:r>
      <w:proofErr w:type="spellStart"/>
      <w:r>
        <w:t>Aff</w:t>
      </w:r>
      <w:proofErr w:type="spellEnd"/>
      <w:r>
        <w:t xml:space="preserve"> doesn’t solve – card isolates alt causes like poor monetary management as being reason for inequality-  </w:t>
      </w:r>
      <w:proofErr w:type="spellStart"/>
      <w:r>
        <w:t xml:space="preserve">not </w:t>
      </w:r>
      <w:proofErr w:type="spellEnd"/>
      <w:r>
        <w:t>a lack of r2s</w:t>
      </w:r>
    </w:p>
    <w:p w14:paraId="24AF459B" w14:textId="4D627306" w:rsidR="00152812" w:rsidRPr="00152812" w:rsidRDefault="002433E5" w:rsidP="00152812">
      <w:pPr>
        <w:pStyle w:val="Heading4"/>
        <w:numPr>
          <w:ilvl w:val="0"/>
          <w:numId w:val="13"/>
        </w:numPr>
      </w:pPr>
      <w:r w:rsidRPr="00152812">
        <w:t xml:space="preserve">Off </w:t>
      </w:r>
      <w:proofErr w:type="spellStart"/>
      <w:r w:rsidRPr="00152812">
        <w:t>Mishell</w:t>
      </w:r>
      <w:proofErr w:type="spellEnd"/>
      <w:r w:rsidRPr="00152812">
        <w:t xml:space="preserve"> – A. Solvency deficit done on </w:t>
      </w:r>
      <w:proofErr w:type="spellStart"/>
      <w:r w:rsidRPr="00152812">
        <w:t>ov</w:t>
      </w:r>
      <w:proofErr w:type="spellEnd"/>
      <w:r w:rsidRPr="00152812">
        <w:t xml:space="preserve">. B. </w:t>
      </w:r>
      <w:r w:rsidR="00152812" w:rsidRPr="00152812">
        <w:t xml:space="preserve">1NC – </w:t>
      </w:r>
      <w:proofErr w:type="spellStart"/>
      <w:r w:rsidR="00152812" w:rsidRPr="00152812">
        <w:t>Squo</w:t>
      </w:r>
      <w:proofErr w:type="spellEnd"/>
      <w:r w:rsidR="00152812" w:rsidRPr="00152812">
        <w:t xml:space="preserve"> Solves – Strikes Happen Now and People Approve</w:t>
      </w:r>
    </w:p>
    <w:p w14:paraId="730DFFAE" w14:textId="77777777" w:rsidR="00152812" w:rsidRPr="00016F9A" w:rsidRDefault="00152812" w:rsidP="00152812">
      <w:pPr>
        <w:pStyle w:val="Heading4"/>
        <w:rPr>
          <w:rStyle w:val="Style13ptBold"/>
          <w:b/>
          <w:bCs w:val="0"/>
        </w:rPr>
      </w:pPr>
      <w:proofErr w:type="spellStart"/>
      <w:r>
        <w:rPr>
          <w:rStyle w:val="Style13ptBold"/>
          <w:bCs w:val="0"/>
        </w:rPr>
        <w:t>Squo</w:t>
      </w:r>
      <w:proofErr w:type="spellEnd"/>
      <w:r>
        <w:rPr>
          <w:rStyle w:val="Style13ptBold"/>
          <w:bCs w:val="0"/>
        </w:rPr>
        <w:t xml:space="preserve"> solves – increasing approval by the general population and a large proliferation of strikes across the US prove</w:t>
      </w:r>
    </w:p>
    <w:p w14:paraId="7B16B523" w14:textId="77777777" w:rsidR="00152812" w:rsidRDefault="00152812" w:rsidP="00152812">
      <w:pPr>
        <w:rPr>
          <w:rStyle w:val="Style13ptBold"/>
          <w:b w:val="0"/>
          <w:bCs/>
          <w:sz w:val="16"/>
          <w:szCs w:val="12"/>
        </w:rPr>
      </w:pPr>
      <w:r>
        <w:rPr>
          <w:rStyle w:val="Style13ptBold"/>
        </w:rPr>
        <w:t>Semuels 10/8</w:t>
      </w:r>
      <w:r>
        <w:rPr>
          <w:rStyle w:val="Style13ptBold"/>
          <w:sz w:val="16"/>
          <w:szCs w:val="12"/>
        </w:rPr>
        <w:t xml:space="preserve"> (Alana Semuels; 10/8/21; Time Magazine; </w:t>
      </w:r>
      <w:r>
        <w:rPr>
          <w:rStyle w:val="Style13ptBold"/>
          <w:i/>
          <w:iCs/>
          <w:sz w:val="16"/>
          <w:szCs w:val="12"/>
        </w:rPr>
        <w:t>“</w:t>
      </w:r>
      <w:r w:rsidRPr="0019204B">
        <w:rPr>
          <w:rStyle w:val="Style13ptBold"/>
          <w:i/>
          <w:iCs/>
          <w:sz w:val="16"/>
          <w:szCs w:val="12"/>
        </w:rPr>
        <w:t>U.S. Workers Are Realizing It's the Perfect Time to Go on Strike</w:t>
      </w:r>
      <w:r>
        <w:rPr>
          <w:rStyle w:val="Style13ptBold"/>
          <w:i/>
          <w:iCs/>
          <w:sz w:val="16"/>
          <w:szCs w:val="12"/>
        </w:rPr>
        <w:t>”</w:t>
      </w:r>
      <w:r>
        <w:rPr>
          <w:rStyle w:val="Style13ptBold"/>
          <w:sz w:val="16"/>
          <w:szCs w:val="12"/>
        </w:rPr>
        <w:t xml:space="preserve">; accessed 10/19/21; </w:t>
      </w:r>
      <w:hyperlink r:id="rId12" w:history="1">
        <w:r w:rsidRPr="00734393">
          <w:rPr>
            <w:rStyle w:val="Hyperlink"/>
            <w:sz w:val="16"/>
            <w:szCs w:val="12"/>
          </w:rPr>
          <w:t>https://time.com/6105109/workers-strike-unemployment/</w:t>
        </w:r>
      </w:hyperlink>
      <w:r>
        <w:rPr>
          <w:rStyle w:val="Style13ptBold"/>
          <w:sz w:val="16"/>
          <w:szCs w:val="12"/>
        </w:rPr>
        <w:t xml:space="preserve">; </w:t>
      </w:r>
      <w:r w:rsidRPr="0019204B">
        <w:rPr>
          <w:rStyle w:val="Style13ptBold"/>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sz w:val="16"/>
          <w:szCs w:val="12"/>
        </w:rPr>
        <w:t>) HB</w:t>
      </w:r>
    </w:p>
    <w:p w14:paraId="312FF487" w14:textId="77777777" w:rsidR="00152812" w:rsidRPr="00664545" w:rsidRDefault="00152812" w:rsidP="00152812">
      <w:pPr>
        <w:rPr>
          <w:rStyle w:val="Style13ptBold"/>
          <w:b w:val="0"/>
          <w:bCs/>
          <w:sz w:val="8"/>
          <w:szCs w:val="18"/>
        </w:rPr>
      </w:pPr>
      <w:r w:rsidRPr="001219E8">
        <w:rPr>
          <w:rStyle w:val="StyleUnderline"/>
          <w:highlight w:val="green"/>
        </w:rPr>
        <w:t>Thousands of workers have gone on strike</w:t>
      </w:r>
      <w:r w:rsidRPr="00664545">
        <w:rPr>
          <w:rStyle w:val="Style13ptBold"/>
          <w:sz w:val="8"/>
          <w:szCs w:val="18"/>
        </w:rPr>
        <w:t xml:space="preserve"> across the country, showing their growing power in a tightening economy. </w:t>
      </w:r>
      <w:r w:rsidRPr="00664545">
        <w:rPr>
          <w:rStyle w:val="StyleUnderline"/>
        </w:rPr>
        <w:t>The leverage</w:t>
      </w:r>
      <w:r w:rsidRPr="00664545">
        <w:rPr>
          <w:rStyle w:val="Style13ptBold"/>
          <w:sz w:val="8"/>
          <w:szCs w:val="18"/>
        </w:rPr>
        <w:t xml:space="preserve"> U.S. </w:t>
      </w:r>
      <w:r w:rsidRPr="00664545">
        <w:rPr>
          <w:rStyle w:val="StyleUnderline"/>
        </w:rPr>
        <w:t>employees have over the people signing their paychecks was amplified in Friday’s jobs report</w:t>
      </w:r>
      <w:r w:rsidRPr="00664545">
        <w:rPr>
          <w:rStyle w:val="Style13ptBold"/>
          <w:sz w:val="8"/>
          <w:szCs w:val="18"/>
        </w:rPr>
        <w:t xml:space="preserve">, which showed that employers added workers at a much slower-than-expected pace in September. The unemployment rate fell 0.4 percentage points during the month, to 4.8 percent, the government said Friday, and wages are continuing to tick up across industries as employers become more desperate to hire and retain workers. </w:t>
      </w:r>
      <w:r w:rsidRPr="001219E8">
        <w:rPr>
          <w:rStyle w:val="StyleUnderline"/>
          <w:highlight w:val="green"/>
        </w:rPr>
        <w:t>In the first five days of October</w:t>
      </w:r>
      <w:r w:rsidRPr="00664545">
        <w:rPr>
          <w:rStyle w:val="StyleUnderline"/>
        </w:rPr>
        <w:t xml:space="preserve"> alone, </w:t>
      </w:r>
      <w:r w:rsidRPr="001219E8">
        <w:rPr>
          <w:rStyle w:val="StyleUnderline"/>
          <w:highlight w:val="green"/>
        </w:rPr>
        <w:t>there were 10 strikes in the U.S.,</w:t>
      </w:r>
      <w:r w:rsidRPr="00664545">
        <w:rPr>
          <w:rStyle w:val="StyleUnderline"/>
        </w:rPr>
        <w:t xml:space="preserve"> including workers at Kellogg plants in Nebraska, Michigan, Pennsylvania, and Tennessee; school bus drivers in Annapolis, Md.; and janitors at the Denver airport. </w:t>
      </w:r>
      <w:r w:rsidRPr="001219E8">
        <w:rPr>
          <w:rStyle w:val="StyleUnderline"/>
          <w:highlight w:val="green"/>
        </w:rPr>
        <w:t>That doesn’t include</w:t>
      </w:r>
      <w:r w:rsidRPr="00664545">
        <w:rPr>
          <w:rStyle w:val="StyleUnderline"/>
        </w:rPr>
        <w:t xml:space="preserve"> the nearly </w:t>
      </w:r>
      <w:r w:rsidRPr="001219E8">
        <w:rPr>
          <w:rStyle w:val="StyleUnderline"/>
          <w:highlight w:val="green"/>
        </w:rPr>
        <w:t>60,000 union members in film and television</w:t>
      </w:r>
      <w:r w:rsidRPr="00664545">
        <w:rPr>
          <w:rStyle w:val="StyleUnderline"/>
        </w:rPr>
        <w:t xml:space="preserve"> production who nearly unanimously voted to grant their union’s president the authority to call a strike</w:t>
      </w:r>
      <w:r w:rsidRPr="00664545">
        <w:rPr>
          <w:rStyle w:val="Style13ptBold"/>
          <w:sz w:val="8"/>
          <w:szCs w:val="18"/>
        </w:rPr>
        <w:t>.</w:t>
      </w:r>
      <w:r w:rsidRPr="00664545">
        <w:rPr>
          <w:sz w:val="8"/>
          <w:szCs w:val="32"/>
        </w:rPr>
        <w:t xml:space="preserve"> </w:t>
      </w:r>
      <w:r w:rsidRPr="00664545">
        <w:rPr>
          <w:rStyle w:val="Style13ptBold"/>
          <w:sz w:val="8"/>
          <w:szCs w:val="18"/>
        </w:rPr>
        <w:t xml:space="preserve">Jess </w:t>
      </w:r>
      <w:proofErr w:type="spellStart"/>
      <w:r w:rsidRPr="00664545">
        <w:rPr>
          <w:rStyle w:val="Style13ptBold"/>
          <w:sz w:val="8"/>
          <w:szCs w:val="18"/>
        </w:rPr>
        <w:t>Deyo</w:t>
      </w:r>
      <w:proofErr w:type="spellEnd"/>
      <w:r w:rsidRPr="00664545">
        <w:rPr>
          <w:rStyle w:val="Style13ptBold"/>
          <w:sz w:val="8"/>
          <w:szCs w:val="18"/>
        </w:rPr>
        <w:t xml:space="preserve"> is one of nearly </w:t>
      </w:r>
      <w:r w:rsidRPr="00664545">
        <w:rPr>
          <w:rStyle w:val="StyleUnderline"/>
        </w:rPr>
        <w:t>700 nurses who have been on strike as part of the longest healthcare strike</w:t>
      </w:r>
      <w:r w:rsidRPr="00664545">
        <w:rPr>
          <w:rStyle w:val="Style13ptBold"/>
          <w:sz w:val="8"/>
          <w:szCs w:val="18"/>
        </w:rPr>
        <w:t xml:space="preserve"> in Massachusetts history. For the past seven months, </w:t>
      </w:r>
      <w:proofErr w:type="spellStart"/>
      <w:r w:rsidRPr="00664545">
        <w:rPr>
          <w:rStyle w:val="Style13ptBold"/>
          <w:sz w:val="8"/>
          <w:szCs w:val="18"/>
        </w:rPr>
        <w:t>Deyo</w:t>
      </w:r>
      <w:proofErr w:type="spellEnd"/>
      <w:r w:rsidRPr="00664545">
        <w:rPr>
          <w:rStyle w:val="Style13ptBold"/>
          <w:sz w:val="8"/>
          <w:szCs w:val="18"/>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r w:rsidRPr="00664545">
        <w:rPr>
          <w:rStyle w:val="StyleUnderline"/>
        </w:rPr>
        <w:t xml:space="preserve">.” </w:t>
      </w:r>
      <w:r w:rsidRPr="001219E8">
        <w:rPr>
          <w:rStyle w:val="StyleUnderline"/>
          <w:highlight w:val="green"/>
        </w:rPr>
        <w:t>Most of these strikes aren’t counted by the federal government</w:t>
      </w:r>
      <w:r w:rsidRPr="00664545">
        <w:rPr>
          <w:rStyle w:val="StyleUnderline"/>
        </w:rPr>
        <w:t>, which in the 1980s started only tracking strikes that involved 1,000 or more workers and that lasted one full shift or longer</w:t>
      </w:r>
      <w:r w:rsidRPr="00664545">
        <w:rPr>
          <w:rStyle w:val="Style13ptBold"/>
          <w:sz w:val="8"/>
          <w:szCs w:val="18"/>
        </w:rPr>
        <w:t>. There have only been 11 of those so far this year, according to government data, at places like Volvo Trucks and Nabisco. But academics at Cornell University launched a strike database on May 1 that uses social media and Google alerts to keep track of all the strikes and protests happening in the U.S., even if they involve just a few workers</w:t>
      </w:r>
      <w:r w:rsidRPr="00664545">
        <w:rPr>
          <w:rStyle w:val="StyleUnderline"/>
        </w:rPr>
        <w:t xml:space="preserve">. </w:t>
      </w:r>
      <w:r w:rsidRPr="001219E8">
        <w:rPr>
          <w:rStyle w:val="StyleUnderline"/>
          <w:highlight w:val="green"/>
        </w:rPr>
        <w:t>The database shows a</w:t>
      </w:r>
      <w:r w:rsidRPr="00664545">
        <w:rPr>
          <w:rStyle w:val="StyleUnderline"/>
        </w:rPr>
        <w:t xml:space="preserve"> picture of </w:t>
      </w:r>
      <w:r w:rsidRPr="001219E8">
        <w:rPr>
          <w:rStyle w:val="StyleUnderline"/>
          <w:highlight w:val="green"/>
        </w:rPr>
        <w:t>growing</w:t>
      </w:r>
      <w:r w:rsidRPr="00664545">
        <w:rPr>
          <w:rStyle w:val="StyleUnderline"/>
        </w:rPr>
        <w:t xml:space="preserve"> worker </w:t>
      </w:r>
      <w:r w:rsidRPr="001219E8">
        <w:rPr>
          <w:rStyle w:val="StyleUnderline"/>
          <w:highlight w:val="green"/>
        </w:rPr>
        <w:t>activism,</w:t>
      </w:r>
      <w:r w:rsidRPr="00664545">
        <w:rPr>
          <w:rStyle w:val="StyleUnderline"/>
        </w:rPr>
        <w:t xml:space="preserve"> of </w:t>
      </w:r>
      <w:r w:rsidRPr="001219E8">
        <w:rPr>
          <w:rStyle w:val="StyleUnderline"/>
        </w:rPr>
        <w:t>small actions</w:t>
      </w:r>
      <w:r w:rsidRPr="00664545">
        <w:rPr>
          <w:rStyle w:val="StyleUnderline"/>
        </w:rPr>
        <w:t xml:space="preserve"> that tell a story of how people at workplaces small and large are feeling after 19 months of a global pandemic</w:t>
      </w:r>
      <w:r w:rsidRPr="00664545">
        <w:rPr>
          <w:rStyle w:val="Style13ptBold"/>
          <w:sz w:val="8"/>
          <w:szCs w:val="18"/>
        </w:rPr>
        <w:t xml:space="preserve">, says Johnnie </w:t>
      </w:r>
      <w:proofErr w:type="spellStart"/>
      <w:r w:rsidRPr="00664545">
        <w:rPr>
          <w:rStyle w:val="Style13ptBold"/>
          <w:sz w:val="8"/>
          <w:szCs w:val="18"/>
        </w:rPr>
        <w:t>Kallas</w:t>
      </w:r>
      <w:proofErr w:type="spellEnd"/>
      <w:r w:rsidRPr="00664545">
        <w:rPr>
          <w:rStyle w:val="Style13ptBold"/>
          <w:sz w:val="8"/>
          <w:szCs w:val="18"/>
        </w:rPr>
        <w:t>, a PhD student who is the director of Cornell’s Labor Action Tracker. It has documented 169 strikes so far in 2021. “Workers are fed up with low pay and understaffing, and they have more labor market leverage with employers needing to hire right now,” he says. “You are seeing a little bit more labor unrest.”</w:t>
      </w:r>
      <w:r w:rsidRPr="00664545">
        <w:rPr>
          <w:sz w:val="8"/>
          <w:szCs w:val="32"/>
        </w:rPr>
        <w:t xml:space="preserve"> </w:t>
      </w:r>
      <w:r w:rsidRPr="00664545">
        <w:rPr>
          <w:rStyle w:val="Style13ptBold"/>
          <w:sz w:val="8"/>
          <w:szCs w:val="18"/>
        </w:rPr>
        <w:t>Of course, compared to half a century ago, there still aren’t many strikes in the U.S. There were 5,716 strikes in 1971 alone, according to government data from when the government tracked smaller strikes. And the share of unionized workers in the U.S. is near an all-time low, with just 12.1% of workers represented by unions last year.</w:t>
      </w:r>
      <w:r w:rsidRPr="00664545">
        <w:rPr>
          <w:sz w:val="8"/>
          <w:szCs w:val="32"/>
        </w:rPr>
        <w:t xml:space="preserve"> </w:t>
      </w:r>
      <w:r w:rsidRPr="00664545">
        <w:rPr>
          <w:rStyle w:val="Style13ptBold"/>
          <w:sz w:val="8"/>
          <w:szCs w:val="18"/>
        </w:rPr>
        <w:t xml:space="preserve">But </w:t>
      </w:r>
      <w:r w:rsidRPr="001219E8">
        <w:rPr>
          <w:rStyle w:val="StyleUnderline"/>
          <w:highlight w:val="green"/>
        </w:rPr>
        <w:t>the activism comes at a time when approval of labor unions</w:t>
      </w:r>
      <w:r w:rsidRPr="00664545">
        <w:rPr>
          <w:rStyle w:val="StyleUnderline"/>
        </w:rPr>
        <w:t>—even among Republicans—</w:t>
      </w:r>
      <w:r w:rsidRPr="001219E8">
        <w:rPr>
          <w:rStyle w:val="StyleUnderline"/>
          <w:highlight w:val="green"/>
        </w:rPr>
        <w:t>is trending upwards</w:t>
      </w:r>
      <w:r w:rsidRPr="00664545">
        <w:rPr>
          <w:rStyle w:val="StyleUnderline"/>
        </w:rPr>
        <w:t>—and when a low unemployment rate is giving leverage to workers who have long put up with poor conditions and pay</w:t>
      </w:r>
      <w:r w:rsidRPr="00664545">
        <w:rPr>
          <w:rStyle w:val="Style13ptBold"/>
          <w:sz w:val="8"/>
          <w:szCs w:val="18"/>
        </w:rPr>
        <w:t>.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w:t>
      </w:r>
    </w:p>
    <w:p w14:paraId="1AEE176B" w14:textId="17C4BFC7" w:rsidR="002433E5" w:rsidRPr="002433E5" w:rsidRDefault="002433E5" w:rsidP="002433E5">
      <w:pPr>
        <w:pStyle w:val="Heading4"/>
        <w:numPr>
          <w:ilvl w:val="0"/>
          <w:numId w:val="13"/>
        </w:numPr>
      </w:pPr>
    </w:p>
    <w:sectPr w:rsidR="002433E5" w:rsidRPr="002433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4049A8"/>
    <w:multiLevelType w:val="hybridMultilevel"/>
    <w:tmpl w:val="EBB04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6346AC"/>
    <w:multiLevelType w:val="hybridMultilevel"/>
    <w:tmpl w:val="606CA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2F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C11"/>
    <w:rsid w:val="00100B28"/>
    <w:rsid w:val="0010452E"/>
    <w:rsid w:val="00117316"/>
    <w:rsid w:val="001209B4"/>
    <w:rsid w:val="0015281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3E5"/>
    <w:rsid w:val="002502CF"/>
    <w:rsid w:val="00267EBB"/>
    <w:rsid w:val="0027023B"/>
    <w:rsid w:val="00272F3F"/>
    <w:rsid w:val="00274EDB"/>
    <w:rsid w:val="0027729E"/>
    <w:rsid w:val="002843B2"/>
    <w:rsid w:val="00284ED6"/>
    <w:rsid w:val="00290C5A"/>
    <w:rsid w:val="00290C92"/>
    <w:rsid w:val="0029647A"/>
    <w:rsid w:val="00296504"/>
    <w:rsid w:val="002A2F8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5E2"/>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9E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66F"/>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161D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D525E"/>
  <w14:defaultImageDpi w14:val="300"/>
  <w15:docId w15:val="{1F0BA43A-52F1-BD41-922D-46C57ADD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2F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2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2F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2F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2A2F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2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F88"/>
  </w:style>
  <w:style w:type="character" w:customStyle="1" w:styleId="Heading1Char">
    <w:name w:val="Heading 1 Char"/>
    <w:aliases w:val="Pocket Char"/>
    <w:basedOn w:val="DefaultParagraphFont"/>
    <w:link w:val="Heading1"/>
    <w:uiPriority w:val="9"/>
    <w:rsid w:val="002A2F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2F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2F8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A2F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2A2F8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2A2F88"/>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20"/>
    <w:qFormat/>
    <w:rsid w:val="002A2F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2F8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A2F88"/>
    <w:rPr>
      <w:color w:val="auto"/>
      <w:u w:val="none"/>
    </w:rPr>
  </w:style>
  <w:style w:type="paragraph" w:styleId="DocumentMap">
    <w:name w:val="Document Map"/>
    <w:basedOn w:val="Normal"/>
    <w:link w:val="DocumentMapChar"/>
    <w:uiPriority w:val="99"/>
    <w:semiHidden/>
    <w:unhideWhenUsed/>
    <w:rsid w:val="002A2F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2F88"/>
    <w:rPr>
      <w:rFonts w:ascii="Lucida Grande" w:hAnsi="Lucida Grande" w:cs="Lucida Grand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A2F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A2F8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me.com/6105109/workers-strike-unemploy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6105109/workers-strike-unemployment/" TargetMode="External"/><Relationship Id="rId5" Type="http://schemas.openxmlformats.org/officeDocument/2006/relationships/numbering" Target="numbering.xml"/><Relationship Id="rId10" Type="http://schemas.openxmlformats.org/officeDocument/2006/relationships/hyperlink" Target="https://time.com/6105109/workers-strike-unemployment/" TargetMode="External"/><Relationship Id="rId4" Type="http://schemas.openxmlformats.org/officeDocument/2006/relationships/customXml" Target="../customXml/item4.xml"/><Relationship Id="rId9" Type="http://schemas.openxmlformats.org/officeDocument/2006/relationships/hyperlink" Target="http://www.its-her-factory.com/2014/11/notes-on-weheliyes-habeas-viscus-or-why-some-posthumanisms-are-better-than-other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8430</Words>
  <Characters>48054</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2021-12-03T23:31:00Z</dcterms:created>
  <dcterms:modified xsi:type="dcterms:W3CDTF">2021-12-03T23:31:00Z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