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CP: A just government ought to recognize a right to strike with the condition of not recognizing hate strikes.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Hate strikes have historically happened to prevent integration LABOR COMMISSION ON RACIAL AND ECONOMIC JUSTICE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420" w:lineRule="auto"/>
        <w:rPr>
          <w:rFonts w:ascii="Calibri" w:cs="Calibri" w:eastAsia="Calibri" w:hAnsi="Calibri"/>
          <w:sz w:val="12"/>
          <w:szCs w:val="12"/>
        </w:rPr>
      </w:pP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But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in June 1943, when managers at the Packard company in Detroit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 actually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promoted a few black workers, 25,000 white workers went on strike.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imilar racial conflicts erupted in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mass transit unions in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Philadelphia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in steel plants in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Baltimore and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n the shipyards of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Alabama when black workers gained access to production jobs.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This time, </w:t>
      </w:r>
      <w:r w:rsidDel="00000000" w:rsidR="00000000" w:rsidRPr="00000000">
        <w:rPr>
          <w:rFonts w:ascii="Calibri" w:cs="Calibri" w:eastAsia="Calibri" w:hAnsi="Calibri"/>
          <w:b w:val="1"/>
          <w:sz w:val="12"/>
          <w:szCs w:val="12"/>
          <w:u w:val="singl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12"/>
          <w:szCs w:val="12"/>
          <w:rtl w:val="0"/>
        </w:rPr>
        <w:t xml:space="preserve">abor leaders, especially Congress of Industrial Organizations (CIO) leaders, worked hard to suppress “hate” strikes and were fairly successful.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Labor Commission on Racial and Economic Justice. “A Brief History of Labor, Race and Solidarity.” Labor Commission on Racial and Economic Justice, 13 Jan. 2017, racial-justice.aflcio.org/blog/est-aliquid-se-ipsum-flagitiosum-etiamsi-nulla.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