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negate the resolution: the appropriation of outer space by private entities is unjust.</w:t>
      </w:r>
    </w:p>
    <w:p w:rsidR="00000000" w:rsidDel="00000000" w:rsidP="00000000" w:rsidRDefault="00000000" w:rsidRPr="00000000" w14:paraId="0000000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definition of appropriate:</w:t>
      </w:r>
    </w:p>
    <w:p w:rsidR="00000000" w:rsidDel="00000000" w:rsidP="00000000" w:rsidRDefault="00000000" w:rsidRPr="00000000" w14:paraId="00000003">
      <w:pPr>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to take </w:t>
      </w:r>
      <w:hyperlink r:id="rId6">
        <w:r w:rsidDel="00000000" w:rsidR="00000000" w:rsidRPr="00000000">
          <w:rPr>
            <w:rFonts w:ascii="Calibri" w:cs="Calibri" w:eastAsia="Calibri" w:hAnsi="Calibri"/>
            <w:b w:val="1"/>
            <w:color w:val="1155cc"/>
            <w:sz w:val="24"/>
            <w:szCs w:val="24"/>
            <w:u w:val="single"/>
            <w:rtl w:val="0"/>
          </w:rPr>
          <w:t xml:space="preserve">exclusive</w:t>
        </w:r>
      </w:hyperlink>
      <w:r w:rsidDel="00000000" w:rsidR="00000000" w:rsidRPr="00000000">
        <w:rPr>
          <w:rFonts w:ascii="Calibri" w:cs="Calibri" w:eastAsia="Calibri" w:hAnsi="Calibri"/>
          <w:b w:val="1"/>
          <w:sz w:val="24"/>
          <w:szCs w:val="24"/>
          <w:rtl w:val="0"/>
        </w:rPr>
        <w:t xml:space="preserve"> possession of </w:t>
      </w:r>
      <w:hyperlink r:id="rId7">
        <w:r w:rsidDel="00000000" w:rsidR="00000000" w:rsidRPr="00000000">
          <w:rPr>
            <w:rFonts w:ascii="Calibri" w:cs="Calibri" w:eastAsia="Calibri" w:hAnsi="Calibri"/>
            <w:color w:val="1155cc"/>
            <w:sz w:val="12"/>
            <w:szCs w:val="12"/>
            <w:u w:val="single"/>
            <w:rtl w:val="0"/>
          </w:rPr>
          <w:t xml:space="preserve">ANNEX</w:t>
        </w:r>
      </w:hyperlink>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sz w:val="24"/>
          <w:szCs w:val="24"/>
        </w:rPr>
      </w:pPr>
      <w:hyperlink r:id="rId8">
        <w:r w:rsidDel="00000000" w:rsidR="00000000" w:rsidRPr="00000000">
          <w:rPr>
            <w:rFonts w:ascii="Calibri" w:cs="Calibri" w:eastAsia="Calibri" w:hAnsi="Calibri"/>
            <w:color w:val="1155cc"/>
            <w:sz w:val="24"/>
            <w:szCs w:val="24"/>
            <w:u w:val="single"/>
            <w:rtl w:val="0"/>
          </w:rPr>
          <w:t xml:space="preserve">https://www.merriam-webster.com/dictionary/appropriate</w:t>
        </w:r>
      </w:hyperlink>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Merriam-Webster</w:t>
      </w:r>
    </w:p>
    <w:p w:rsidR="00000000" w:rsidDel="00000000" w:rsidP="00000000" w:rsidRDefault="00000000" w:rsidRPr="00000000" w14:paraId="00000007">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outer space by private entities is either actively good or permissible is enough to vote negative, since the affirmative must prove the resolution as an active moral statement.</w:t>
      </w:r>
    </w:p>
    <w:p w:rsidR="00000000" w:rsidDel="00000000" w:rsidP="00000000" w:rsidRDefault="00000000" w:rsidRPr="00000000" w14:paraId="00000009">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hd w:fill="ffffff" w:val="clear"/>
        <w:spacing w:line="276"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Outer space is defined as the space outside celestial bodies. </w:t>
      </w:r>
      <w:r w:rsidDel="00000000" w:rsidR="00000000" w:rsidRPr="00000000">
        <w:rPr>
          <w:rFonts w:ascii="Calibri" w:cs="Calibri" w:eastAsia="Calibri" w:hAnsi="Calibri"/>
          <w:b w:val="1"/>
          <w:sz w:val="24"/>
          <w:szCs w:val="24"/>
          <w:rtl w:val="0"/>
        </w:rPr>
        <w:t xml:space="preserve">New World Encyclopedia 19:</w:t>
      </w:r>
    </w:p>
    <w:p w:rsidR="00000000" w:rsidDel="00000000" w:rsidP="00000000" w:rsidRDefault="00000000" w:rsidRPr="00000000" w14:paraId="0000000B">
      <w:pPr>
        <w:shd w:fill="ffffff" w:val="clear"/>
        <w:spacing w:line="276" w:lineRule="auto"/>
        <w:rPr>
          <w:rFonts w:ascii="Calibri" w:cs="Calibri" w:eastAsia="Calibri" w:hAnsi="Calibri"/>
          <w:sz w:val="12"/>
          <w:szCs w:val="12"/>
        </w:rPr>
      </w:pPr>
      <w:r w:rsidDel="00000000" w:rsidR="00000000" w:rsidRPr="00000000">
        <w:rPr>
          <w:rFonts w:ascii="Calibri" w:cs="Calibri" w:eastAsia="Calibri" w:hAnsi="Calibri"/>
          <w:b w:val="1"/>
          <w:sz w:val="24"/>
          <w:szCs w:val="24"/>
          <w:highlight w:val="yellow"/>
          <w:u w:val="single"/>
          <w:rtl w:val="0"/>
        </w:rPr>
        <w:t xml:space="preserve">Outer space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(often called space)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consists of the relatively empty regions of the universe outside the atmospheres of celestial bodies.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i w:val="1"/>
          <w:sz w:val="24"/>
          <w:szCs w:val="24"/>
          <w:u w:val="single"/>
          <w:rtl w:val="0"/>
        </w:rPr>
        <w:t xml:space="preserve">Outer</w:t>
      </w:r>
      <w:r w:rsidDel="00000000" w:rsidR="00000000" w:rsidRPr="00000000">
        <w:rPr>
          <w:rFonts w:ascii="Calibri" w:cs="Calibri" w:eastAsia="Calibri" w:hAnsi="Calibri"/>
          <w:b w:val="1"/>
          <w:sz w:val="24"/>
          <w:szCs w:val="24"/>
          <w:u w:val="single"/>
          <w:rtl w:val="0"/>
        </w:rPr>
        <w:t xml:space="preserve"> space is used to distinguish it from airspace and terrestrial locations.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There is no clear boundary between Earth's atmosphere and space, as the density of the atmosphere gradually decreases as the altitude increases. </w:t>
      </w:r>
      <w:r w:rsidDel="00000000" w:rsidR="00000000" w:rsidRPr="00000000">
        <w:rPr>
          <w:rFonts w:ascii="Calibri" w:cs="Calibri" w:eastAsia="Calibri" w:hAnsi="Calibri"/>
          <w:b w:val="1"/>
          <w:sz w:val="24"/>
          <w:szCs w:val="24"/>
          <w:u w:val="single"/>
          <w:rtl w:val="0"/>
        </w:rPr>
        <w:t xml:space="preserve">For practical purposes, the Fédération Aéronautique Internationale has established the Kármán line,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at an altitude of 100 kilometers (62 mi),</w:t>
      </w:r>
      <w:r w:rsidDel="00000000" w:rsidR="00000000" w:rsidRPr="00000000">
        <w:rPr>
          <w:rFonts w:ascii="Calibri" w:cs="Calibri" w:eastAsia="Calibri" w:hAnsi="Calibri"/>
          <w:b w:val="1"/>
          <w:sz w:val="24"/>
          <w:szCs w:val="24"/>
          <w:u w:val="single"/>
          <w:rtl w:val="0"/>
        </w:rPr>
        <w:t xml:space="preserve"> as a working definition for the boundary between aeronautics and astronautics. </w:t>
      </w:r>
      <w:r w:rsidDel="00000000" w:rsidR="00000000" w:rsidRPr="00000000">
        <w:rPr>
          <w:rFonts w:ascii="Calibri" w:cs="Calibri" w:eastAsia="Calibri" w:hAnsi="Calibri"/>
          <w:sz w:val="12"/>
          <w:szCs w:val="12"/>
          <w:rtl w:val="0"/>
        </w:rPr>
        <w:t xml:space="preserve">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vehicle.</w:t>
      </w:r>
    </w:p>
    <w:p w:rsidR="00000000" w:rsidDel="00000000" w:rsidP="00000000" w:rsidRDefault="00000000" w:rsidRPr="00000000" w14:paraId="0000000C">
      <w:pPr>
        <w:shd w:fill="ffffff" w:val="clear"/>
        <w:spacing w:after="240" w:line="276" w:lineRule="auto"/>
        <w:rPr>
          <w:rFonts w:ascii="Calibri" w:cs="Calibri" w:eastAsia="Calibri" w:hAnsi="Calibri"/>
          <w:sz w:val="20"/>
          <w:szCs w:val="20"/>
        </w:rPr>
      </w:pPr>
      <w:r w:rsidDel="00000000" w:rsidR="00000000" w:rsidRPr="00000000">
        <w:rPr>
          <w:rFonts w:ascii="Calibri" w:cs="Calibri" w:eastAsia="Calibri" w:hAnsi="Calibri"/>
          <w:color w:val="212529"/>
          <w:sz w:val="20"/>
          <w:szCs w:val="20"/>
          <w:highlight w:val="white"/>
          <w:rtl w:val="0"/>
        </w:rPr>
        <w:t xml:space="preserve">"Outer space." </w:t>
      </w:r>
      <w:r w:rsidDel="00000000" w:rsidR="00000000" w:rsidRPr="00000000">
        <w:rPr>
          <w:rFonts w:ascii="Calibri" w:cs="Calibri" w:eastAsia="Calibri" w:hAnsi="Calibri"/>
          <w:i w:val="1"/>
          <w:color w:val="212529"/>
          <w:sz w:val="20"/>
          <w:szCs w:val="20"/>
          <w:highlight w:val="white"/>
          <w:rtl w:val="0"/>
        </w:rPr>
        <w:t xml:space="preserve">New World Encyclopedia, </w:t>
      </w:r>
      <w:r w:rsidDel="00000000" w:rsidR="00000000" w:rsidRPr="00000000">
        <w:rPr>
          <w:rFonts w:ascii="Calibri" w:cs="Calibri" w:eastAsia="Calibri" w:hAnsi="Calibri"/>
          <w:color w:val="212529"/>
          <w:sz w:val="20"/>
          <w:szCs w:val="20"/>
          <w:highlight w:val="white"/>
          <w:rtl w:val="0"/>
        </w:rPr>
        <w:t xml:space="preserve">. 8 Jan 2019, 21:11 UTC. 18 Dec 2021, 03:22 &lt;https://www.newworldencyclopedia.org/p/index.php?title=Outer_space&amp;oldid=1017020&gt;.</w:t>
      </w:r>
      <w:r w:rsidDel="00000000" w:rsidR="00000000" w:rsidRPr="00000000">
        <w:rPr>
          <w:rtl w:val="0"/>
        </w:rPr>
      </w:r>
    </w:p>
    <w:p w:rsidR="00000000" w:rsidDel="00000000" w:rsidP="00000000" w:rsidRDefault="00000000" w:rsidRPr="00000000" w14:paraId="0000000D">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My value is justice because the resolution is a question of what is unjust</w:t>
      </w:r>
    </w:p>
    <w:p w:rsidR="00000000" w:rsidDel="00000000" w:rsidP="00000000" w:rsidRDefault="00000000" w:rsidRPr="00000000" w14:paraId="0000000E">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76"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An agent’s actions reflect philosophically on the nature of the agent themselves.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10">
      <w:pPr>
        <w:spacing w:line="276" w:lineRule="auto"/>
        <w:rPr>
          <w:rFonts w:ascii="Calibri" w:cs="Calibri" w:eastAsia="Calibri" w:hAnsi="Calibri"/>
          <w:sz w:val="20"/>
          <w:szCs w:val="20"/>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People who are morally responsible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4"/>
          <w:szCs w:val="24"/>
          <w:highlight w:val="yellow"/>
          <w:u w:val="single"/>
          <w:rtl w:val="0"/>
        </w:rPr>
        <w:t xml:space="preserve">are not just causally responsible for certain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sz w:val="24"/>
          <w:szCs w:val="24"/>
          <w:highlight w:val="yellow"/>
          <w:u w:val="single"/>
          <w:rtl w:val="0"/>
        </w:rPr>
        <w:t xml:space="preserve">happenings, the way a clogged drain might be said to be responsible for the unfortunate overflowing of a basin. Rather, the actions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are thought to reflect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0"/>
          <w:szCs w:val="10"/>
          <w:rtl w:val="0"/>
        </w:rPr>
        <w:t xml:space="preserve">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Calibri" w:cs="Calibri" w:eastAsia="Calibri" w:hAnsi="Calibri"/>
          <w:b w:val="1"/>
          <w:highlight w:val="yellow"/>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w:t>
      </w:r>
      <w:r w:rsidDel="00000000" w:rsidR="00000000" w:rsidRPr="00000000">
        <w:rPr>
          <w:rFonts w:ascii="Calibri" w:cs="Calibri" w:eastAsia="Calibri" w:hAnsi="Calibri"/>
          <w:sz w:val="20"/>
          <w:szCs w:val="20"/>
          <w:rtl w:val="0"/>
        </w:rPr>
        <w:t xml:space="preserve">University of California, Berkeley). </w:t>
      </w:r>
      <w:r w:rsidDel="00000000" w:rsidR="00000000" w:rsidRPr="00000000">
        <w:rPr>
          <w:rFonts w:ascii="Calibri" w:cs="Calibri" w:eastAsia="Calibri" w:hAnsi="Calibri"/>
          <w:sz w:val="20"/>
          <w:szCs w:val="20"/>
          <w:u w:val="single"/>
          <w:rtl w:val="0"/>
        </w:rPr>
        <w:t xml:space="preserve">Responsibility and the Moral Sentiments</w:t>
      </w:r>
      <w:r w:rsidDel="00000000" w:rsidR="00000000" w:rsidRPr="00000000">
        <w:rPr>
          <w:rFonts w:ascii="Calibri" w:cs="Calibri" w:eastAsia="Calibri" w:hAnsi="Calibri"/>
          <w:sz w:val="20"/>
          <w:szCs w:val="20"/>
          <w:rtl w:val="0"/>
        </w:rPr>
        <w:t xml:space="preserve">. (1994).</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Thus, it follows that the ability to bring conditions upon oneself is a prerequisite to moral judgement. 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rsidR="00000000" w:rsidDel="00000000" w:rsidP="00000000" w:rsidRDefault="00000000" w:rsidRPr="00000000" w14:paraId="0000001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rsidR="00000000" w:rsidDel="00000000" w:rsidP="00000000" w:rsidRDefault="00000000" w:rsidRPr="00000000" w14:paraId="00000015">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Thus, the standard is consistency with self-ownership, defined as a moral actor’s right to control one’s self under principles of mutual restraint.</w:t>
      </w:r>
    </w:p>
    <w:p w:rsidR="00000000" w:rsidDel="00000000" w:rsidP="00000000" w:rsidRDefault="00000000" w:rsidRPr="00000000" w14:paraId="00000017">
      <w:pPr>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spacing w:line="276"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contend that the appropriation of outer space by private entities is consistent with their self interest and an act of exercising their self-ownership under principles of mutual restraint.</w:t>
      </w:r>
    </w:p>
    <w:p w:rsidR="00000000" w:rsidDel="00000000" w:rsidP="00000000" w:rsidRDefault="00000000" w:rsidRPr="00000000" w14:paraId="00000019">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First, 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rsidR="00000000" w:rsidDel="00000000" w:rsidP="00000000" w:rsidRDefault="00000000" w:rsidRPr="00000000" w14:paraId="0000001B">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spacing w:line="276" w:lineRule="auto"/>
        <w:rPr>
          <w:rFonts w:ascii="Calibri" w:cs="Calibri" w:eastAsia="Calibri" w:hAnsi="Calibri"/>
          <w:highlight w:val="white"/>
        </w:rPr>
      </w:pPr>
      <w:r w:rsidDel="00000000" w:rsidR="00000000" w:rsidRPr="00000000">
        <w:rPr>
          <w:rFonts w:ascii="Calibri" w:cs="Calibri" w:eastAsia="Calibri" w:hAnsi="Calibri"/>
          <w:sz w:val="24"/>
          <w:szCs w:val="24"/>
          <w:rtl w:val="0"/>
        </w:rPr>
        <w:t xml:space="preserve">Second, the violation of self ownership of another in terms of property acquisitions means there would have to be a present owner of those resources, which presupposes that the area has already been appropriated and that the negative world is true. Thus, the initial acquisition of such property cannot be unjust. </w:t>
      </w:r>
      <w:r w:rsidDel="00000000" w:rsidR="00000000" w:rsidRPr="00000000">
        <w:rPr>
          <w:rFonts w:ascii="Calibri" w:cs="Calibri" w:eastAsia="Calibri" w:hAnsi="Calibri"/>
          <w:b w:val="1"/>
          <w:sz w:val="26"/>
          <w:szCs w:val="26"/>
          <w:highlight w:val="white"/>
          <w:u w:val="single"/>
          <w:rtl w:val="0"/>
        </w:rPr>
        <w:t xml:space="preserve">Feser ‘05</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1D">
      <w:pPr>
        <w:spacing w:line="276"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9">
        <w:r w:rsidDel="00000000" w:rsidR="00000000" w:rsidRPr="00000000">
          <w:rPr>
            <w:rFonts w:ascii="Calibri" w:cs="Calibri" w:eastAsia="Calibri" w:hAnsi="Calibri"/>
            <w:sz w:val="20"/>
            <w:szCs w:val="20"/>
            <w:highlight w:val="white"/>
            <w:rtl w:val="0"/>
          </w:rPr>
          <w:t xml:space="preserve"> </w:t>
        </w:r>
      </w:hyperlink>
      <w:r w:rsidDel="00000000" w:rsidR="00000000" w:rsidRPr="00000000">
        <w:rPr>
          <w:rFonts w:ascii="Calibri" w:cs="Calibri" w:eastAsia="Calibri" w:hAnsi="Calibri"/>
          <w:sz w:val="20"/>
          <w:szCs w:val="20"/>
          <w:highlight w:val="white"/>
          <w:rtl w:val="0"/>
        </w:rPr>
        <w:t xml:space="preserve">https://www.cambridge.org/core/journals/social-philosophy-and-policy/article/abs/there-is-no-such-thing-as-an-unjust-initial-acquisition/5C744D6D5C525E711EC75F75BF7109D1) [brackets for gen lang]//phs st</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There is a serious difficulty with this criticism of Nozick, however. It is just this: </w:t>
      </w:r>
      <w:r w:rsidDel="00000000" w:rsidR="00000000" w:rsidRPr="00000000">
        <w:rPr>
          <w:rFonts w:ascii="Calibri" w:cs="Calibri" w:eastAsia="Calibri" w:hAnsi="Calibri"/>
          <w:b w:val="1"/>
          <w:highlight w:val="white"/>
          <w:u w:val="single"/>
          <w:rtl w:val="0"/>
        </w:rPr>
        <w:t xml:space="preserve">There is no such thing as an unjust initial acquisition of resources;</w:t>
      </w:r>
      <w:r w:rsidDel="00000000" w:rsidR="00000000" w:rsidRPr="00000000">
        <w:rPr>
          <w:rFonts w:ascii="Calibri" w:cs="Calibri" w:eastAsia="Calibri" w:hAnsi="Calibri"/>
          <w:sz w:val="16"/>
          <w:szCs w:val="16"/>
          <w:highlight w:val="white"/>
          <w:rtl w:val="0"/>
        </w:rPr>
        <w:t xml:space="preserve"> therefore</w:t>
      </w:r>
      <w:r w:rsidDel="00000000" w:rsidR="00000000" w:rsidRPr="00000000">
        <w:rPr>
          <w:rFonts w:ascii="Calibri" w:cs="Calibri" w:eastAsia="Calibri" w:hAnsi="Calibri"/>
          <w:b w:val="1"/>
          <w:highlight w:val="white"/>
          <w:u w:val="single"/>
          <w:rtl w:val="0"/>
        </w:rPr>
        <w:t xml:space="preserve">, there is no case</w:t>
      </w:r>
      <w:r w:rsidDel="00000000" w:rsidR="00000000" w:rsidRPr="00000000">
        <w:rPr>
          <w:rFonts w:ascii="Calibri" w:cs="Calibri" w:eastAsia="Calibri" w:hAnsi="Calibri"/>
          <w:sz w:val="16"/>
          <w:szCs w:val="16"/>
          <w:highlight w:val="white"/>
          <w:rtl w:val="0"/>
        </w:rPr>
        <w:t xml:space="preserve"> to be made </w:t>
      </w:r>
      <w:r w:rsidDel="00000000" w:rsidR="00000000" w:rsidRPr="00000000">
        <w:rPr>
          <w:rFonts w:ascii="Calibri" w:cs="Calibri" w:eastAsia="Calibri" w:hAnsi="Calibri"/>
          <w:b w:val="1"/>
          <w:highlight w:val="white"/>
          <w:u w:val="single"/>
          <w:rtl w:val="0"/>
        </w:rPr>
        <w:t xml:space="preserve">for redistributive taxation on the basis of alleged injustices in initial acquisition. </w:t>
      </w:r>
      <w:r w:rsidDel="00000000" w:rsidR="00000000" w:rsidRPr="00000000">
        <w:rPr>
          <w:rFonts w:ascii="Calibri" w:cs="Calibri" w:eastAsia="Calibri" w:hAnsi="Calibri"/>
          <w:sz w:val="16"/>
          <w:szCs w:val="16"/>
          <w:highlight w:val="white"/>
          <w:rtl w:val="0"/>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The reason there is no such thing as an unjust initial acquisition of resources is that there is no such thing as either a just or an unjust initial acquisition of resources.</w:t>
      </w:r>
      <w:r w:rsidDel="00000000" w:rsidR="00000000" w:rsidRPr="00000000">
        <w:rPr>
          <w:rFonts w:ascii="Calibri" w:cs="Calibri" w:eastAsia="Calibri" w:hAnsi="Calibri"/>
          <w:sz w:val="16"/>
          <w:szCs w:val="16"/>
          <w:highlight w:val="white"/>
          <w:rtl w:val="0"/>
        </w:rPr>
        <w:t xml:space="preserve"> The concept of </w:t>
      </w:r>
      <w:r w:rsidDel="00000000" w:rsidR="00000000" w:rsidRPr="00000000">
        <w:rPr>
          <w:rFonts w:ascii="Calibri" w:cs="Calibri" w:eastAsia="Calibri" w:hAnsi="Calibri"/>
          <w:b w:val="1"/>
          <w:highlight w:val="white"/>
          <w:u w:val="single"/>
          <w:rtl w:val="0"/>
        </w:rPr>
        <w:t xml:space="preserve">justice</w:t>
      </w:r>
      <w:r w:rsidDel="00000000" w:rsidR="00000000" w:rsidRPr="00000000">
        <w:rPr>
          <w:rFonts w:ascii="Calibri" w:cs="Calibri" w:eastAsia="Calibri" w:hAnsi="Calibri"/>
          <w:sz w:val="16"/>
          <w:szCs w:val="16"/>
          <w:highlight w:val="white"/>
          <w:rtl w:val="0"/>
        </w:rPr>
        <w:t xml:space="preserve">, that is to say, simply does not apply to initial acquisition. It </w:t>
      </w:r>
      <w:r w:rsidDel="00000000" w:rsidR="00000000" w:rsidRPr="00000000">
        <w:rPr>
          <w:rFonts w:ascii="Calibri" w:cs="Calibri" w:eastAsia="Calibri" w:hAnsi="Calibri"/>
          <w:b w:val="1"/>
          <w:highlight w:val="white"/>
          <w:u w:val="single"/>
          <w:rtl w:val="0"/>
        </w:rPr>
        <w:t xml:space="preserve">applies only after initial acquisition has already taken place.</w:t>
      </w:r>
      <w:r w:rsidDel="00000000" w:rsidR="00000000" w:rsidRPr="00000000">
        <w:rPr>
          <w:rFonts w:ascii="Calibri" w:cs="Calibri" w:eastAsia="Calibri" w:hAnsi="Calibri"/>
          <w:sz w:val="16"/>
          <w:szCs w:val="16"/>
          <w:highlight w:val="white"/>
          <w:rtl w:val="0"/>
        </w:rPr>
        <w:t xml:space="preserve"> In particular, </w:t>
      </w:r>
      <w:r w:rsidDel="00000000" w:rsidR="00000000" w:rsidRPr="00000000">
        <w:rPr>
          <w:rFonts w:ascii="Calibri" w:cs="Calibri" w:eastAsia="Calibri" w:hAnsi="Calibri"/>
          <w:b w:val="1"/>
          <w:highlight w:val="white"/>
          <w:u w:val="single"/>
          <w:rtl w:val="0"/>
        </w:rPr>
        <w:t xml:space="preserve">it applies only to transfers of property</w:t>
      </w:r>
      <w:r w:rsidDel="00000000" w:rsidR="00000000" w:rsidRPr="00000000">
        <w:rPr>
          <w:rFonts w:ascii="Calibri" w:cs="Calibri" w:eastAsia="Calibri" w:hAnsi="Calibri"/>
          <w:sz w:val="16"/>
          <w:szCs w:val="16"/>
          <w:highlight w:val="white"/>
          <w:rtl w:val="0"/>
        </w:rPr>
        <w:t xml:space="preserve"> (and derivatively, to the rectification of injustices in transfer). This, it seems to me, is a clear implication of the assumption (rightly) made by Nozick that </w:t>
      </w:r>
      <w:r w:rsidDel="00000000" w:rsidR="00000000" w:rsidRPr="00000000">
        <w:rPr>
          <w:rFonts w:ascii="Calibri" w:cs="Calibri" w:eastAsia="Calibri" w:hAnsi="Calibri"/>
          <w:b w:val="1"/>
          <w:sz w:val="24"/>
          <w:szCs w:val="24"/>
          <w:highlight w:val="cyan"/>
          <w:u w:val="single"/>
          <w:rtl w:val="0"/>
        </w:rPr>
        <w:t xml:space="preserve">external resources are initially unowned</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6"/>
          <w:szCs w:val="16"/>
          <w:highlight w:val="white"/>
          <w:rtl w:val="0"/>
        </w:rPr>
        <w:t xml:space="preserve">Consider the following example. </w:t>
      </w:r>
      <w:r w:rsidDel="00000000" w:rsidR="00000000" w:rsidRPr="00000000">
        <w:rPr>
          <w:rFonts w:ascii="Calibri" w:cs="Calibri" w:eastAsia="Calibri" w:hAnsi="Calibri"/>
          <w:b w:val="1"/>
          <w:sz w:val="24"/>
          <w:szCs w:val="24"/>
          <w:highlight w:val="cyan"/>
          <w:u w:val="single"/>
          <w:rtl w:val="0"/>
        </w:rPr>
        <w:t xml:space="preserve">Suppose an individual A seeks</w:t>
      </w:r>
      <w:r w:rsidDel="00000000" w:rsidR="00000000" w:rsidRPr="00000000">
        <w:rPr>
          <w:rFonts w:ascii="Calibri" w:cs="Calibri" w:eastAsia="Calibri" w:hAnsi="Calibri"/>
          <w:sz w:val="16"/>
          <w:szCs w:val="16"/>
          <w:highlight w:val="white"/>
          <w:rtl w:val="0"/>
        </w:rPr>
        <w:t xml:space="preserve"> to acquire </w:t>
      </w:r>
      <w:r w:rsidDel="00000000" w:rsidR="00000000" w:rsidRPr="00000000">
        <w:rPr>
          <w:rFonts w:ascii="Calibri" w:cs="Calibri" w:eastAsia="Calibri" w:hAnsi="Calibri"/>
          <w:b w:val="1"/>
          <w:sz w:val="24"/>
          <w:szCs w:val="24"/>
          <w:highlight w:val="cyan"/>
          <w:u w:val="single"/>
          <w:rtl w:val="0"/>
        </w:rPr>
        <w:t xml:space="preserve">some</w:t>
      </w:r>
      <w:r w:rsidDel="00000000" w:rsidR="00000000" w:rsidRPr="00000000">
        <w:rPr>
          <w:rFonts w:ascii="Calibri" w:cs="Calibri" w:eastAsia="Calibri" w:hAnsi="Calibri"/>
          <w:b w:val="1"/>
          <w:highlight w:val="white"/>
          <w:u w:val="single"/>
          <w:rtl w:val="0"/>
        </w:rPr>
        <w:t xml:space="preserve"> previously </w:t>
      </w:r>
      <w:r w:rsidDel="00000000" w:rsidR="00000000" w:rsidRPr="00000000">
        <w:rPr>
          <w:rFonts w:ascii="Calibri" w:cs="Calibri" w:eastAsia="Calibri" w:hAnsi="Calibri"/>
          <w:b w:val="1"/>
          <w:sz w:val="24"/>
          <w:szCs w:val="24"/>
          <w:highlight w:val="cyan"/>
          <w:u w:val="single"/>
          <w:rtl w:val="0"/>
        </w:rPr>
        <w:t xml:space="preserve">unowned resource 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For</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it </w:t>
      </w:r>
      <w:r w:rsidDel="00000000" w:rsidR="00000000" w:rsidRPr="00000000">
        <w:rPr>
          <w:rFonts w:ascii="Calibri" w:cs="Calibri" w:eastAsia="Calibri" w:hAnsi="Calibri"/>
          <w:b w:val="1"/>
          <w:highlight w:val="white"/>
          <w:u w:val="single"/>
          <w:rtl w:val="0"/>
        </w:rPr>
        <w:t xml:space="preserve">to be the case that </w:t>
      </w:r>
      <w:r w:rsidDel="00000000" w:rsidR="00000000" w:rsidRPr="00000000">
        <w:rPr>
          <w:rFonts w:ascii="Calibri" w:cs="Calibri" w:eastAsia="Calibri" w:hAnsi="Calibri"/>
          <w:b w:val="1"/>
          <w:sz w:val="24"/>
          <w:szCs w:val="24"/>
          <w:highlight w:val="cyan"/>
          <w:u w:val="single"/>
          <w:rtl w:val="0"/>
        </w:rPr>
        <w:t xml:space="preserve">A commits an injustice in acquiring R, it would</w:t>
      </w:r>
      <w:r w:rsidDel="00000000" w:rsidR="00000000" w:rsidRPr="00000000">
        <w:rPr>
          <w:rFonts w:ascii="Calibri" w:cs="Calibri" w:eastAsia="Calibri" w:hAnsi="Calibri"/>
          <w:b w:val="1"/>
          <w:sz w:val="24"/>
          <w:szCs w:val="24"/>
          <w:highlight w:val="white"/>
          <w:u w:val="single"/>
          <w:rtl w:val="0"/>
        </w:rPr>
        <w:t xml:space="preserve"> also </w:t>
      </w:r>
      <w:r w:rsidDel="00000000" w:rsidR="00000000" w:rsidRPr="00000000">
        <w:rPr>
          <w:rFonts w:ascii="Calibri" w:cs="Calibri" w:eastAsia="Calibri" w:hAnsi="Calibri"/>
          <w:b w:val="1"/>
          <w:sz w:val="24"/>
          <w:szCs w:val="24"/>
          <w:highlight w:val="cyan"/>
          <w:u w:val="single"/>
          <w:rtl w:val="0"/>
        </w:rPr>
        <w:t xml:space="preserve">have to be the case that there is some individual B</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(or perhaps a group of individuals) </w:t>
      </w:r>
      <w:r w:rsidDel="00000000" w:rsidR="00000000" w:rsidRPr="00000000">
        <w:rPr>
          <w:rFonts w:ascii="Calibri" w:cs="Calibri" w:eastAsia="Calibri" w:hAnsi="Calibri"/>
          <w:b w:val="1"/>
          <w:sz w:val="24"/>
          <w:szCs w:val="24"/>
          <w:highlight w:val="cyan"/>
          <w:u w:val="single"/>
          <w:rtl w:val="0"/>
        </w:rPr>
        <w:t xml:space="preserve">against whom A commits the injustice</w:t>
      </w:r>
      <w:r w:rsidDel="00000000" w:rsidR="00000000" w:rsidRPr="00000000">
        <w:rPr>
          <w:rFonts w:ascii="Calibri" w:cs="Calibri" w:eastAsia="Calibri" w:hAnsi="Calibri"/>
          <w:b w:val="1"/>
          <w:highlight w:val="white"/>
          <w:u w:val="single"/>
          <w:rtl w:val="0"/>
        </w:rPr>
        <w:t xml:space="preserve">. But </w:t>
      </w:r>
      <w:r w:rsidDel="00000000" w:rsidR="00000000" w:rsidRPr="00000000">
        <w:rPr>
          <w:rFonts w:ascii="Calibri" w:cs="Calibri" w:eastAsia="Calibri" w:hAnsi="Calibri"/>
          <w:b w:val="1"/>
          <w:sz w:val="24"/>
          <w:szCs w:val="24"/>
          <w:highlight w:val="cyan"/>
          <w:u w:val="single"/>
          <w:rtl w:val="0"/>
        </w:rPr>
        <w:t xml:space="preserve">for B to have been wronged</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highlight w:val="white"/>
          <w:u w:val="single"/>
          <w:rtl w:val="0"/>
        </w:rPr>
        <w:t xml:space="preserve">by A’s acquisi- tion of R, </w:t>
      </w:r>
      <w:r w:rsidDel="00000000" w:rsidR="00000000" w:rsidRPr="00000000">
        <w:rPr>
          <w:rFonts w:ascii="Calibri" w:cs="Calibri" w:eastAsia="Calibri" w:hAnsi="Calibri"/>
          <w:b w:val="1"/>
          <w:sz w:val="24"/>
          <w:szCs w:val="24"/>
          <w:highlight w:val="cyan"/>
          <w:u w:val="single"/>
          <w:rtl w:val="0"/>
        </w:rPr>
        <w:t xml:space="preserve">B would have to have</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had a rightful claim over R, </w:t>
      </w:r>
      <w:r w:rsidDel="00000000" w:rsidR="00000000" w:rsidRPr="00000000">
        <w:rPr>
          <w:rFonts w:ascii="Calibri" w:cs="Calibri" w:eastAsia="Calibri" w:hAnsi="Calibri"/>
          <w:b w:val="1"/>
          <w:sz w:val="24"/>
          <w:szCs w:val="24"/>
          <w:highlight w:val="cyan"/>
          <w:u w:val="single"/>
          <w:rtl w:val="0"/>
        </w:rPr>
        <w:t xml:space="preserve">a right to R</w:t>
      </w:r>
      <w:r w:rsidDel="00000000" w:rsidR="00000000" w:rsidRPr="00000000">
        <w:rPr>
          <w:rFonts w:ascii="Calibri" w:cs="Calibri" w:eastAsia="Calibri" w:hAnsi="Calibri"/>
          <w:b w:val="1"/>
          <w:highlight w:val="cyan"/>
          <w:u w:val="single"/>
          <w:rtl w:val="0"/>
        </w:rPr>
        <w:t xml:space="preserve">.</w:t>
      </w:r>
      <w:r w:rsidDel="00000000" w:rsidR="00000000" w:rsidRPr="00000000">
        <w:rPr>
          <w:rFonts w:ascii="Calibri" w:cs="Calibri" w:eastAsia="Calibri" w:hAnsi="Calibri"/>
          <w:sz w:val="16"/>
          <w:szCs w:val="16"/>
          <w:highlight w:val="white"/>
          <w:rtl w:val="0"/>
        </w:rPr>
        <w:t xml:space="preserve"> By hypothesis, </w:t>
      </w:r>
      <w:r w:rsidDel="00000000" w:rsidR="00000000" w:rsidRPr="00000000">
        <w:rPr>
          <w:rFonts w:ascii="Calibri" w:cs="Calibri" w:eastAsia="Calibri" w:hAnsi="Calibri"/>
          <w:b w:val="1"/>
          <w:sz w:val="24"/>
          <w:szCs w:val="24"/>
          <w:highlight w:val="cyan"/>
          <w:u w:val="single"/>
          <w:rtl w:val="0"/>
        </w:rPr>
        <w:t xml:space="preserve">however, B did not</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highlight w:val="white"/>
          <w:u w:val="single"/>
          <w:rtl w:val="0"/>
        </w:rPr>
        <w:t xml:space="preserve">have a right to R, </w:t>
      </w:r>
      <w:r w:rsidDel="00000000" w:rsidR="00000000" w:rsidRPr="00000000">
        <w:rPr>
          <w:rFonts w:ascii="Calibri" w:cs="Calibri" w:eastAsia="Calibri" w:hAnsi="Calibri"/>
          <w:b w:val="1"/>
          <w:sz w:val="24"/>
          <w:szCs w:val="24"/>
          <w:highlight w:val="cyan"/>
          <w:u w:val="single"/>
          <w:rtl w:val="0"/>
        </w:rPr>
        <w:t xml:space="preserve">because</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no one had a right to it—</w:t>
      </w:r>
      <w:r w:rsidDel="00000000" w:rsidR="00000000" w:rsidRPr="00000000">
        <w:rPr>
          <w:rFonts w:ascii="Calibri" w:cs="Calibri" w:eastAsia="Calibri" w:hAnsi="Calibri"/>
          <w:b w:val="1"/>
          <w:sz w:val="24"/>
          <w:szCs w:val="24"/>
          <w:highlight w:val="cyan"/>
          <w:u w:val="single"/>
          <w:rtl w:val="0"/>
        </w:rPr>
        <w:t xml:space="preserve">it was unowned</w:t>
      </w:r>
      <w:r w:rsidDel="00000000" w:rsidR="00000000" w:rsidRPr="00000000">
        <w:rPr>
          <w:rFonts w:ascii="Calibri" w:cs="Calibri" w:eastAsia="Calibri" w:hAnsi="Calibri"/>
          <w:sz w:val="16"/>
          <w:szCs w:val="16"/>
          <w:highlight w:val="white"/>
          <w:rtl w:val="0"/>
        </w:rPr>
        <w:t xml:space="preserve">, after all. </w:t>
      </w:r>
      <w:r w:rsidDel="00000000" w:rsidR="00000000" w:rsidRPr="00000000">
        <w:rPr>
          <w:rFonts w:ascii="Calibri" w:cs="Calibri" w:eastAsia="Calibri" w:hAnsi="Calibri"/>
          <w:b w:val="1"/>
          <w:sz w:val="24"/>
          <w:szCs w:val="24"/>
          <w:highlight w:val="cyan"/>
          <w:u w:val="single"/>
          <w:rtl w:val="0"/>
        </w:rPr>
        <w:t xml:space="preserve">So B was not wronged and could not have been</w:t>
      </w:r>
      <w:r w:rsidDel="00000000" w:rsidR="00000000" w:rsidRPr="00000000">
        <w:rPr>
          <w:rFonts w:ascii="Calibri" w:cs="Calibri" w:eastAsia="Calibri" w:hAnsi="Calibri"/>
          <w:sz w:val="16"/>
          <w:szCs w:val="16"/>
          <w:highlight w:val="white"/>
          <w:rtl w:val="0"/>
        </w:rPr>
        <w:t xml:space="preserve">. In fact, </w:t>
      </w:r>
      <w:r w:rsidDel="00000000" w:rsidR="00000000" w:rsidRPr="00000000">
        <w:rPr>
          <w:rFonts w:ascii="Calibri" w:cs="Calibri" w:eastAsia="Calibri" w:hAnsi="Calibri"/>
          <w:b w:val="1"/>
          <w:highlight w:val="white"/>
          <w:u w:val="single"/>
          <w:rtl w:val="0"/>
        </w:rPr>
        <w:t xml:space="preserve">the</w:t>
      </w:r>
      <w:r w:rsidDel="00000000" w:rsidR="00000000" w:rsidRPr="00000000">
        <w:rPr>
          <w:rFonts w:ascii="Calibri" w:cs="Calibri" w:eastAsia="Calibri" w:hAnsi="Calibri"/>
          <w:sz w:val="16"/>
          <w:szCs w:val="16"/>
          <w:highlight w:val="white"/>
          <w:rtl w:val="0"/>
        </w:rPr>
        <w:t xml:space="preserve"> very </w:t>
      </w:r>
      <w:r w:rsidDel="00000000" w:rsidR="00000000" w:rsidRPr="00000000">
        <w:rPr>
          <w:rFonts w:ascii="Calibri" w:cs="Calibri" w:eastAsia="Calibri" w:hAnsi="Calibri"/>
          <w:b w:val="1"/>
          <w:highlight w:val="white"/>
          <w:u w:val="single"/>
          <w:rtl w:val="0"/>
        </w:rPr>
        <w:t xml:space="preserve">first person who could conceivably be wronged by anyone’s use of R would be</w:t>
      </w:r>
      <w:r w:rsidDel="00000000" w:rsidR="00000000" w:rsidRPr="00000000">
        <w:rPr>
          <w:rFonts w:ascii="Calibri" w:cs="Calibri" w:eastAsia="Calibri" w:hAnsi="Calibri"/>
          <w:sz w:val="16"/>
          <w:szCs w:val="16"/>
          <w:highlight w:val="white"/>
          <w:rtl w:val="0"/>
        </w:rPr>
        <w:t xml:space="preserve">, not B, but </w:t>
      </w:r>
      <w:r w:rsidDel="00000000" w:rsidR="00000000" w:rsidRPr="00000000">
        <w:rPr>
          <w:rFonts w:ascii="Calibri" w:cs="Calibri" w:eastAsia="Calibri" w:hAnsi="Calibri"/>
          <w:b w:val="1"/>
          <w:highlight w:val="white"/>
          <w:u w:val="single"/>
          <w:rtl w:val="0"/>
        </w:rPr>
        <w:t xml:space="preserve">A himself,</w:t>
      </w:r>
      <w:r w:rsidDel="00000000" w:rsidR="00000000" w:rsidRPr="00000000">
        <w:rPr>
          <w:rFonts w:ascii="Calibri" w:cs="Calibri" w:eastAsia="Calibri" w:hAnsi="Calibri"/>
          <w:sz w:val="16"/>
          <w:szCs w:val="16"/>
          <w:highlight w:val="white"/>
          <w:rtl w:val="0"/>
        </w:rPr>
        <w:t xml:space="preserve"> since A is the first one to own R. </w:t>
      </w:r>
      <w:r w:rsidDel="00000000" w:rsidR="00000000" w:rsidRPr="00000000">
        <w:rPr>
          <w:rFonts w:ascii="Calibri" w:cs="Calibri" w:eastAsia="Calibri" w:hAnsi="Calibri"/>
          <w:b w:val="1"/>
          <w:highlight w:val="white"/>
          <w:u w:val="single"/>
          <w:rtl w:val="0"/>
        </w:rPr>
        <w:t xml:space="preserve">Such a wrong would in the nature of the case be an injustice in transfer</w:t>
      </w:r>
      <w:r w:rsidDel="00000000" w:rsidR="00000000" w:rsidRPr="00000000">
        <w:rPr>
          <w:rFonts w:ascii="Calibri" w:cs="Calibri" w:eastAsia="Calibri" w:hAnsi="Calibri"/>
          <w:sz w:val="16"/>
          <w:szCs w:val="16"/>
          <w:highlight w:val="white"/>
          <w:rtl w:val="0"/>
        </w:rPr>
        <w:t xml:space="preserve">—in unjustly taking from A what is rightfully his—</w:t>
      </w:r>
      <w:r w:rsidDel="00000000" w:rsidR="00000000" w:rsidRPr="00000000">
        <w:rPr>
          <w:rFonts w:ascii="Calibri" w:cs="Calibri" w:eastAsia="Calibri" w:hAnsi="Calibri"/>
          <w:b w:val="1"/>
          <w:highlight w:val="white"/>
          <w:u w:val="single"/>
          <w:rtl w:val="0"/>
        </w:rPr>
        <w:t xml:space="preserve">not in initial acquisition. </w:t>
      </w:r>
      <w:r w:rsidDel="00000000" w:rsidR="00000000" w:rsidRPr="00000000">
        <w:rPr>
          <w:rFonts w:ascii="Calibri" w:cs="Calibri" w:eastAsia="Calibri" w:hAnsi="Calibri"/>
          <w:b w:val="1"/>
          <w:sz w:val="24"/>
          <w:szCs w:val="24"/>
          <w:highlight w:val="cyan"/>
          <w:u w:val="single"/>
          <w:rtl w:val="0"/>
        </w:rPr>
        <w:t xml:space="preserve">The same thing</w:t>
      </w:r>
      <w:r w:rsidDel="00000000" w:rsidR="00000000" w:rsidRPr="00000000">
        <w:rPr>
          <w:rFonts w:ascii="Calibri" w:cs="Calibri" w:eastAsia="Calibri" w:hAnsi="Calibri"/>
          <w:sz w:val="16"/>
          <w:szCs w:val="16"/>
          <w:highlight w:val="white"/>
          <w:rtl w:val="0"/>
        </w:rPr>
        <w:t xml:space="preserve">, by extension, </w:t>
      </w:r>
      <w:r w:rsidDel="00000000" w:rsidR="00000000" w:rsidRPr="00000000">
        <w:rPr>
          <w:rFonts w:ascii="Calibri" w:cs="Calibri" w:eastAsia="Calibri" w:hAnsi="Calibri"/>
          <w:b w:val="1"/>
          <w:sz w:val="24"/>
          <w:szCs w:val="24"/>
          <w:highlight w:val="cyan"/>
          <w:u w:val="single"/>
          <w:rtl w:val="0"/>
        </w:rPr>
        <w:t xml:space="preserve">will be true of all unowned resources</w:t>
      </w:r>
      <w:r w:rsidDel="00000000" w:rsidR="00000000" w:rsidRPr="00000000">
        <w:rPr>
          <w:rFonts w:ascii="Calibri" w:cs="Calibri" w:eastAsia="Calibri" w:hAnsi="Calibri"/>
          <w:sz w:val="16"/>
          <w:szCs w:val="16"/>
          <w:highlight w:val="white"/>
          <w:rtl w:val="0"/>
        </w:rPr>
        <w:t xml:space="preserve">: it is only after some- one has initially acquired them that anyone could unjustly come to possess them, via unjust transfer. </w:t>
      </w:r>
      <w:r w:rsidDel="00000000" w:rsidR="00000000" w:rsidRPr="00000000">
        <w:rPr>
          <w:rFonts w:ascii="Calibri" w:cs="Calibri" w:eastAsia="Calibri" w:hAnsi="Calibri"/>
          <w:b w:val="1"/>
          <w:highlight w:val="white"/>
          <w:u w:val="single"/>
          <w:rtl w:val="0"/>
        </w:rPr>
        <w:t xml:space="preserve">It is impossible,</w:t>
      </w:r>
      <w:r w:rsidDel="00000000" w:rsidR="00000000" w:rsidRPr="00000000">
        <w:rPr>
          <w:rFonts w:ascii="Calibri" w:cs="Calibri" w:eastAsia="Calibri" w:hAnsi="Calibri"/>
          <w:sz w:val="16"/>
          <w:szCs w:val="16"/>
          <w:highlight w:val="white"/>
          <w:rtl w:val="0"/>
        </w:rPr>
        <w:t xml:space="preserve"> then, </w:t>
      </w:r>
      <w:r w:rsidDel="00000000" w:rsidR="00000000" w:rsidRPr="00000000">
        <w:rPr>
          <w:rFonts w:ascii="Calibri" w:cs="Calibri" w:eastAsia="Calibri" w:hAnsi="Calibri"/>
          <w:b w:val="1"/>
          <w:highlight w:val="white"/>
          <w:u w:val="single"/>
          <w:rtl w:val="0"/>
        </w:rPr>
        <w:t xml:space="preserve">for there to be any injustices in initial acquisition</w:t>
      </w:r>
      <w:r w:rsidDel="00000000" w:rsidR="00000000" w:rsidRPr="00000000">
        <w:rPr>
          <w:rFonts w:ascii="Calibri" w:cs="Calibri" w:eastAsia="Calibri" w:hAnsi="Calibri"/>
          <w:sz w:val="16"/>
          <w:szCs w:val="16"/>
          <w:highlight w:val="white"/>
          <w:rtl w:val="0"/>
        </w:rPr>
        <w:t xml:space="preserve">.7</w:t>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Thus, because the affirmative must prove that the appropriation of private property by private entities is unjust, proving that it is either just or permissible is enough to negate. If the action is permissible, for example, then an individual may act upon their self-ownership in taking such an action so long as the self-ownership of another is not violated and under principles of mutual restraint.</w:t>
      </w:r>
    </w:p>
    <w:p w:rsidR="00000000" w:rsidDel="00000000" w:rsidP="00000000" w:rsidRDefault="00000000" w:rsidRPr="00000000" w14:paraId="00000021">
      <w:pPr>
        <w:rPr>
          <w:b w:val="1"/>
        </w:rPr>
      </w:pPr>
      <w:r w:rsidDel="00000000" w:rsidR="00000000" w:rsidRPr="00000000">
        <w:rPr>
          <w:b w:val="1"/>
          <w:rtl w:val="0"/>
        </w:rPr>
        <w:t xml:space="preserve">Kant himself admitted that non-white people cannot access his philosophy; reject the negative on-face for blatant racism. Warburton ‘17 </w:t>
      </w:r>
    </w:p>
    <w:p w:rsidR="00000000" w:rsidDel="00000000" w:rsidP="00000000" w:rsidRDefault="00000000" w:rsidRPr="00000000" w14:paraId="00000022">
      <w:pPr>
        <w:rPr/>
      </w:pPr>
      <w:r w:rsidDel="00000000" w:rsidR="00000000" w:rsidRPr="00000000">
        <w:rPr>
          <w:b w:val="1"/>
          <w:rtl w:val="0"/>
        </w:rPr>
        <w:t xml:space="preserve">Warburton</w:t>
      </w:r>
      <w:r w:rsidDel="00000000" w:rsidR="00000000" w:rsidRPr="00000000">
        <w:rPr>
          <w:rtl w:val="0"/>
        </w:rPr>
        <w:t xml:space="preserve">, Nigel. "Why the Western philosophical canon is xenophobic and racist – Bryan W Van Norden | Aeon Essays." Aeon. 31 Oct. 2017. Web. 7 Mar. 2019. &lt;https://aeon.co/essays/why-the-western-philosophical-canon-is-xenophobic-and-racist&gt;</w:t>
      </w:r>
    </w:p>
    <w:p w:rsidR="00000000" w:rsidDel="00000000" w:rsidP="00000000" w:rsidRDefault="00000000" w:rsidRPr="00000000" w14:paraId="00000023">
      <w:pPr>
        <w:rPr/>
      </w:pPr>
      <w:r w:rsidDel="00000000" w:rsidR="00000000" w:rsidRPr="00000000">
        <w:rPr>
          <w:b w:val="1"/>
          <w:u w:val="single"/>
          <w:rtl w:val="0"/>
        </w:rPr>
        <w:t xml:space="preserve">Kant </w:t>
      </w:r>
      <w:r w:rsidDel="00000000" w:rsidR="00000000" w:rsidRPr="00000000">
        <w:rPr>
          <w:rtl w:val="0"/>
        </w:rPr>
        <w:t xml:space="preserve">himself </w:t>
      </w:r>
      <w:r w:rsidDel="00000000" w:rsidR="00000000" w:rsidRPr="00000000">
        <w:rPr>
          <w:b w:val="1"/>
          <w:u w:val="single"/>
          <w:rtl w:val="0"/>
        </w:rPr>
        <w:t xml:space="preserve">was </w:t>
      </w:r>
      <w:r w:rsidDel="00000000" w:rsidR="00000000" w:rsidRPr="00000000">
        <w:rPr>
          <w:rtl w:val="0"/>
        </w:rPr>
        <w:t xml:space="preserve">notoriously </w:t>
      </w:r>
      <w:r w:rsidDel="00000000" w:rsidR="00000000" w:rsidRPr="00000000">
        <w:rPr>
          <w:b w:val="1"/>
          <w:u w:val="single"/>
          <w:rtl w:val="0"/>
        </w:rPr>
        <w:t xml:space="preserve">racist. He treated race as a scientific category </w:t>
      </w:r>
      <w:r w:rsidDel="00000000" w:rsidR="00000000" w:rsidRPr="00000000">
        <w:rPr>
          <w:rtl w:val="0"/>
        </w:rPr>
        <w:t xml:space="preserve">(which it is not), </w:t>
      </w:r>
      <w:r w:rsidDel="00000000" w:rsidR="00000000" w:rsidRPr="00000000">
        <w:rPr>
          <w:b w:val="1"/>
          <w:u w:val="single"/>
          <w:rtl w:val="0"/>
        </w:rPr>
        <w:t xml:space="preserve">correlated it with the ability for abstract thought, and </w:t>
      </w:r>
      <w:r w:rsidDel="00000000" w:rsidR="00000000" w:rsidRPr="00000000">
        <w:rPr>
          <w:rtl w:val="0"/>
        </w:rPr>
        <w:t xml:space="preserve">– theorising on the destiny of races in lectures to students – </w:t>
      </w:r>
      <w:r w:rsidDel="00000000" w:rsidR="00000000" w:rsidRPr="00000000">
        <w:rPr>
          <w:b w:val="1"/>
          <w:u w:val="single"/>
          <w:rtl w:val="0"/>
        </w:rPr>
        <w:t xml:space="preserve">arranged them in a hierarchical order</w:t>
      </w:r>
      <w:r w:rsidDel="00000000" w:rsidR="00000000" w:rsidRPr="00000000">
        <w:rPr>
          <w:rtl w:val="0"/>
        </w:rPr>
        <w:t xml:space="preserve">: 1. ‘The race of the whites contains all talents and motives in itself.’ 2. ‘The Hindus … have a strong degree of calm, and all look like philosophers. That notwithstanding, they are much inclined to anger and love. They thus are educable in the highest degree, but only to the arts and not to the sciences. They will never achieve abstract concepts. [Kant ranks the Chinese with East Indians, and claims that they are] static … for their history books show that they do not know more now than they have long known.’ 3. ‘The race of Negroes … [is] full of affect and passion, very lively, chatty and vain. It can be educated, but only to the education of servants, ie, they can be trained.’ 4. ‘The [Indigenous] American people are uneducable; for they lack affect and passion. They are not amorous, and so are not fertile. They speak hardly at all, … care for nothing and are lazy.’ Those of us who are specialists on Chinese philosophy are particularly aware of Kant’s disdain for Confucius: ‘Philosophy is not to be found in the whole Orient. … Their teacher Confucius teaches in his writings nothing outside a moral doctrine designed for the princes … and offers examples of former Chinese princes. … But a concept of virtue and morality never entered the heads of the Chinese.’ </w:t>
      </w:r>
      <w:r w:rsidDel="00000000" w:rsidR="00000000" w:rsidRPr="00000000">
        <w:rPr>
          <w:b w:val="1"/>
          <w:u w:val="single"/>
          <w:rtl w:val="0"/>
        </w:rPr>
        <w:t xml:space="preserve">Kant </w:t>
      </w:r>
      <w:r w:rsidDel="00000000" w:rsidR="00000000" w:rsidRPr="00000000">
        <w:rPr>
          <w:rtl w:val="0"/>
        </w:rPr>
        <w:t xml:space="preserve">is easily one of the four or five most influential philosophers in the Western tradition. He </w:t>
      </w:r>
      <w:r w:rsidDel="00000000" w:rsidR="00000000" w:rsidRPr="00000000">
        <w:rPr>
          <w:b w:val="1"/>
          <w:u w:val="single"/>
          <w:rtl w:val="0"/>
        </w:rPr>
        <w:t xml:space="preserve">asserted that the Chinese, Indians, Africans and the Indigenous peoples of the Americas are congenitally incapable of philosophy</w:t>
      </w:r>
      <w:r w:rsidDel="00000000" w:rsidR="00000000" w:rsidRPr="00000000">
        <w:rPr>
          <w:rtl w:val="0"/>
        </w:rPr>
        <w:t xml:space="preserve">. And contemporary Western philosophers take it for granted that there is no Chinese, Indian, African or Native American philosophy. If this is a coincidence, it is a stunning one.</w:t>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styles" Target="styles.xml"/><Relationship Id="rId6" Type="http://schemas.openxmlformats.org/officeDocument/2006/relationships/hyperlink" Target="https://www.merriam-webster.com/dictionary/exclusive#h1" TargetMode="External"/><Relationship Id="rId7" Type="http://schemas.openxmlformats.org/officeDocument/2006/relationships/hyperlink" Target="https://www.merriam-webster.com/dictionary/annex" TargetMode="External"/><Relationship Id="rId8" Type="http://schemas.openxmlformats.org/officeDocument/2006/relationships/hyperlink" Target="https://www.merriam-webster.com/dictionary/appropri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