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w:t>
      </w:r>
      <w:r w:rsidDel="00000000" w:rsidR="00000000" w:rsidRPr="00000000">
        <w:rPr>
          <w:b w:val="1"/>
          <w:color w:val="000000"/>
          <w:sz w:val="22"/>
          <w:szCs w:val="22"/>
          <w:rtl w:val="0"/>
        </w:rPr>
        <w:t xml:space="preserve">political </w:t>
      </w:r>
      <w:r w:rsidDel="00000000" w:rsidR="00000000" w:rsidRPr="00000000">
        <w:rPr>
          <w:b w:val="1"/>
          <w:color w:val="000000"/>
          <w:sz w:val="22"/>
          <w:szCs w:val="22"/>
          <w:rtl w:val="0"/>
        </w:rPr>
        <w:t xml:space="preserve">organizing.</w:t>
      </w:r>
    </w:p>
    <w:p w:rsidR="00000000" w:rsidDel="00000000" w:rsidP="00000000" w:rsidRDefault="00000000" w:rsidRPr="00000000" w14:paraId="00000002">
      <w:pPr>
        <w:pageBreakBefore w:val="0"/>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03">
      <w:pPr>
        <w:pageBreakBefore w:val="0"/>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6">
        <w:r w:rsidDel="00000000" w:rsidR="00000000" w:rsidRPr="00000000">
          <w:rPr>
            <w:sz w:val="14"/>
            <w:szCs w:val="14"/>
            <w:rtl w:val="0"/>
          </w:rPr>
          <w:t xml:space="preserve"> </w:t>
        </w:r>
      </w:hyperlink>
      <w:hyperlink r:id="rId7">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8">
        <w:r w:rsidDel="00000000" w:rsidR="00000000" w:rsidRPr="00000000">
          <w:rPr>
            <w:sz w:val="14"/>
            <w:szCs w:val="14"/>
            <w:rtl w:val="0"/>
          </w:rPr>
          <w:t xml:space="preserve"> </w:t>
        </w:r>
      </w:hyperlink>
      <w:hyperlink r:id="rId9">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04">
      <w:pPr>
        <w:pStyle w:val="Heading4"/>
        <w:keepNext w:val="0"/>
        <w:keepLines w:val="0"/>
        <w:pageBreakBefore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perm</w:t>
      </w:r>
    </w:p>
    <w:p w:rsidR="00000000" w:rsidDel="00000000" w:rsidP="00000000" w:rsidRDefault="00000000" w:rsidRPr="00000000" w14:paraId="00000005">
      <w:pPr>
        <w:pageBreakBefore w:val="0"/>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06">
      <w:pPr>
        <w:pageBreakBefore w:val="0"/>
        <w:spacing w:after="240" w:before="240" w:lineRule="auto"/>
        <w:rPr>
          <w:i w:val="1"/>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p>
    <w:p w:rsidR="00000000" w:rsidDel="00000000" w:rsidP="00000000" w:rsidRDefault="00000000" w:rsidRPr="00000000" w14:paraId="00000007">
      <w:pPr>
        <w:rPr>
          <w:b w:val="1"/>
        </w:rPr>
      </w:pPr>
      <w:r w:rsidDel="00000000" w:rsidR="00000000" w:rsidRPr="00000000">
        <w:rPr>
          <w:rtl w:val="0"/>
        </w:rPr>
        <w:t xml:space="preserve">State recognition of a right is a neoliberal ploy to bring the behavior described by the right under the ambit of the state’s imperialist bureaucracy. </w:t>
      </w:r>
      <w:r w:rsidDel="00000000" w:rsidR="00000000" w:rsidRPr="00000000">
        <w:rPr>
          <w:b w:val="1"/>
          <w:rtl w:val="0"/>
        </w:rPr>
        <w:t xml:space="preserve">Nash 19:</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w:t>
      </w:r>
      <w:r w:rsidDel="00000000" w:rsidR="00000000" w:rsidRPr="00000000">
        <w:rPr>
          <w:sz w:val="14"/>
          <w:szCs w:val="14"/>
          <w:rtl w:val="0"/>
        </w:rPr>
        <w:t xml:space="preserve">But perhaps if human</w:t>
      </w:r>
      <w:r w:rsidDel="00000000" w:rsidR="00000000" w:rsidRPr="00000000">
        <w:rPr>
          <w:rtl w:val="0"/>
        </w:rPr>
        <w:t xml:space="preserve"> </w:t>
      </w:r>
      <w:r w:rsidDel="00000000" w:rsidR="00000000" w:rsidRPr="00000000">
        <w:rPr>
          <w:b w:val="1"/>
          <w:u w:val="single"/>
          <w:rtl w:val="0"/>
        </w:rPr>
        <w:t xml:space="preserve">rights are</w:t>
      </w:r>
      <w:r w:rsidDel="00000000" w:rsidR="00000000" w:rsidRPr="00000000">
        <w:rPr>
          <w:sz w:val="14"/>
          <w:szCs w:val="14"/>
          <w:rtl w:val="0"/>
        </w:rPr>
        <w:t xml:space="preserve"> social democratic on paper, in principle, they may be </w:t>
      </w:r>
      <w:r w:rsidDel="00000000" w:rsidR="00000000" w:rsidRPr="00000000">
        <w:rPr>
          <w:b w:val="1"/>
          <w:u w:val="single"/>
          <w:rtl w:val="0"/>
        </w:rPr>
        <w:t xml:space="preserve">liberal in practice.</w:t>
      </w:r>
      <w:r w:rsidDel="00000000" w:rsidR="00000000" w:rsidRPr="00000000">
        <w:rPr>
          <w:rtl w:val="0"/>
        </w:rPr>
        <w:t xml:space="preserve"> </w:t>
      </w:r>
      <w:r w:rsidDel="00000000" w:rsidR="00000000" w:rsidRPr="00000000">
        <w:rPr>
          <w:sz w:val="14"/>
          <w:szCs w:val="14"/>
          <w:rtl w:val="0"/>
        </w:rPr>
        <w:t xml:space="preserve">Indeed, there is a good deal of suspicion today that human rights are neoliberal in practice. There is certainly some basis to these suspicions. It is effectively</w:t>
      </w:r>
      <w:r w:rsidDel="00000000" w:rsidR="00000000" w:rsidRPr="00000000">
        <w:rPr>
          <w:rtl w:val="0"/>
        </w:rPr>
        <w:t xml:space="preserve"> </w:t>
      </w:r>
      <w:r w:rsidDel="00000000" w:rsidR="00000000" w:rsidRPr="00000000">
        <w:rPr>
          <w:b w:val="1"/>
          <w:u w:val="single"/>
          <w:rtl w:val="0"/>
        </w:rPr>
        <w:t xml:space="preserve">in the gap between </w:t>
      </w:r>
      <w:r w:rsidDel="00000000" w:rsidR="00000000" w:rsidRPr="00000000">
        <w:rPr>
          <w:sz w:val="14"/>
          <w:szCs w:val="14"/>
          <w:rtl w:val="0"/>
        </w:rPr>
        <w:t xml:space="preserve">international</w:t>
      </w:r>
      <w:r w:rsidDel="00000000" w:rsidR="00000000" w:rsidRPr="00000000">
        <w:rPr>
          <w:rtl w:val="0"/>
        </w:rPr>
        <w:t xml:space="preserve"> </w:t>
      </w:r>
      <w:r w:rsidDel="00000000" w:rsidR="00000000" w:rsidRPr="00000000">
        <w:rPr>
          <w:b w:val="1"/>
          <w:u w:val="single"/>
          <w:rtl w:val="0"/>
        </w:rPr>
        <w:t xml:space="preserve">law and compliance</w:t>
      </w:r>
      <w:r w:rsidDel="00000000" w:rsidR="00000000" w:rsidRPr="00000000">
        <w:rPr>
          <w:rtl w:val="0"/>
        </w:rPr>
        <w:t xml:space="preserve"> </w:t>
      </w:r>
      <w:r w:rsidDel="00000000" w:rsidR="00000000" w:rsidRPr="00000000">
        <w:rPr>
          <w:sz w:val="14"/>
          <w:szCs w:val="14"/>
          <w:rtl w:val="0"/>
        </w:rPr>
        <w:t xml:space="preserve">with that law that human</w:t>
      </w:r>
      <w:r w:rsidDel="00000000" w:rsidR="00000000" w:rsidRPr="00000000">
        <w:rPr>
          <w:rtl w:val="0"/>
        </w:rPr>
        <w:t xml:space="preserve"> </w:t>
      </w:r>
      <w:r w:rsidDel="00000000" w:rsidR="00000000" w:rsidRPr="00000000">
        <w:rPr>
          <w:b w:val="1"/>
          <w:u w:val="single"/>
          <w:rtl w:val="0"/>
        </w:rPr>
        <w:t xml:space="preserve">rights become part of projects of neoliberal imperialism. It is a paradox</w:t>
      </w:r>
      <w:r w:rsidDel="00000000" w:rsidR="00000000" w:rsidRPr="00000000">
        <w:rPr>
          <w:sz w:val="16"/>
          <w:szCs w:val="16"/>
          <w:rtl w:val="0"/>
        </w:rPr>
        <w:t xml:space="preserve"> </w:t>
      </w:r>
      <w:r w:rsidDel="00000000" w:rsidR="00000000" w:rsidRPr="00000000">
        <w:rPr>
          <w:sz w:val="14"/>
          <w:szCs w:val="14"/>
          <w:rtl w:val="0"/>
        </w:rPr>
        <w:t xml:space="preserve">that in international law it is </w:t>
      </w:r>
      <w:r w:rsidDel="00000000" w:rsidR="00000000" w:rsidRPr="00000000">
        <w:rPr>
          <w:b w:val="1"/>
          <w:u w:val="single"/>
          <w:rtl w:val="0"/>
        </w:rPr>
        <w:t xml:space="preserve">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violate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 but</w:t>
      </w:r>
      <w:r w:rsidDel="00000000" w:rsidR="00000000" w:rsidRPr="00000000">
        <w:rPr>
          <w:b w:val="1"/>
          <w:sz w:val="16"/>
          <w:szCs w:val="16"/>
          <w:u w:val="single"/>
          <w:rtl w:val="0"/>
        </w:rPr>
        <w:t xml:space="preserve"> </w:t>
      </w:r>
      <w:r w:rsidDel="00000000" w:rsidR="00000000" w:rsidRPr="00000000">
        <w:rPr>
          <w:sz w:val="14"/>
          <w:szCs w:val="14"/>
          <w:rtl w:val="0"/>
        </w:rPr>
        <w:t xml:space="preserve">it is</w:t>
      </w:r>
      <w:r w:rsidDel="00000000" w:rsidR="00000000" w:rsidRPr="00000000">
        <w:rPr>
          <w:sz w:val="16"/>
          <w:szCs w:val="16"/>
          <w:rtl w:val="0"/>
        </w:rPr>
        <w:t xml:space="preserve"> </w:t>
      </w:r>
      <w:r w:rsidDel="00000000" w:rsidR="00000000" w:rsidRPr="00000000">
        <w:rPr>
          <w:b w:val="1"/>
          <w:u w:val="single"/>
          <w:rtl w:val="0"/>
        </w:rPr>
        <w:t xml:space="preserve">also 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have the responsibility to guarantee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w:t>
      </w:r>
      <w:r w:rsidDel="00000000" w:rsidR="00000000" w:rsidRPr="00000000">
        <w:rPr>
          <w:sz w:val="14"/>
          <w:szCs w:val="14"/>
          <w:rtl w:val="0"/>
        </w:rPr>
        <w:t xml:space="preserve"> It is a paradox, but it is not nonsense. </w:t>
      </w:r>
      <w:r w:rsidDel="00000000" w:rsidR="00000000" w:rsidRPr="00000000">
        <w:rPr>
          <w:b w:val="1"/>
          <w:u w:val="single"/>
          <w:rtl w:val="0"/>
        </w:rPr>
        <w:t xml:space="preserve">Making states</w:t>
      </w:r>
      <w:r w:rsidDel="00000000" w:rsidR="00000000" w:rsidRPr="00000000">
        <w:rPr>
          <w:rtl w:val="0"/>
        </w:rPr>
        <w:t xml:space="preserve"> </w:t>
      </w: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b w:val="1"/>
          <w:u w:val="single"/>
          <w:rtl w:val="0"/>
        </w:rPr>
        <w:t xml:space="preserve">guarantors of</w:t>
      </w:r>
      <w:r w:rsidDel="00000000" w:rsidR="00000000" w:rsidRPr="00000000">
        <w:rPr>
          <w:rtl w:val="0"/>
        </w:rPr>
        <w:t xml:space="preserve"> </w:t>
      </w:r>
      <w:r w:rsidDel="00000000" w:rsidR="00000000" w:rsidRPr="00000000">
        <w:rPr>
          <w:sz w:val="16"/>
          <w:szCs w:val="16"/>
          <w:rtl w:val="0"/>
        </w:rPr>
        <w:t xml:space="preserve">human</w:t>
      </w:r>
      <w:r w:rsidDel="00000000" w:rsidR="00000000" w:rsidRPr="00000000">
        <w:rPr>
          <w:rtl w:val="0"/>
        </w:rPr>
        <w:t xml:space="preserve"> </w:t>
      </w:r>
      <w:r w:rsidDel="00000000" w:rsidR="00000000" w:rsidRPr="00000000">
        <w:rPr>
          <w:b w:val="1"/>
          <w:u w:val="single"/>
          <w:rtl w:val="0"/>
        </w:rPr>
        <w:t xml:space="preserve">rights against themselves</w:t>
      </w:r>
      <w:r w:rsidDel="00000000" w:rsidR="00000000" w:rsidRPr="00000000">
        <w:rPr>
          <w:sz w:val="16"/>
          <w:szCs w:val="16"/>
          <w:rtl w:val="0"/>
        </w:rPr>
        <w:t xml:space="preserve"> </w:t>
      </w:r>
      <w:r w:rsidDel="00000000" w:rsidR="00000000" w:rsidRPr="00000000">
        <w:rPr>
          <w:sz w:val="14"/>
          <w:szCs w:val="14"/>
          <w:rtl w:val="0"/>
        </w:rPr>
        <w:t xml:space="preserve">involves another presupposition: that states are all basically the same. It </w:t>
      </w:r>
      <w:r w:rsidDel="00000000" w:rsidR="00000000" w:rsidRPr="00000000">
        <w:rPr>
          <w:b w:val="1"/>
          <w:u w:val="single"/>
          <w:rtl w:val="0"/>
        </w:rPr>
        <w:t xml:space="preserve">presupposes that states have</w:t>
      </w:r>
      <w:r w:rsidDel="00000000" w:rsidR="00000000" w:rsidRPr="00000000">
        <w:rPr>
          <w:sz w:val="14"/>
          <w:szCs w:val="14"/>
          <w:rtl w:val="0"/>
        </w:rPr>
        <w:t xml:space="preserve"> all been through the same historical formation: that they have</w:t>
      </w:r>
      <w:r w:rsidDel="00000000" w:rsidR="00000000" w:rsidRPr="00000000">
        <w:rPr>
          <w:b w:val="1"/>
          <w:u w:val="single"/>
          <w:rtl w:val="0"/>
        </w:rPr>
        <w:t xml:space="preserve"> developed administrative capacities that depersonalise and limit power</w:t>
      </w:r>
      <w:r w:rsidDel="00000000" w:rsidR="00000000" w:rsidRPr="00000000">
        <w:rPr>
          <w:b w:val="1"/>
          <w:sz w:val="14"/>
          <w:szCs w:val="14"/>
          <w:u w:val="single"/>
          <w:rtl w:val="0"/>
        </w:rPr>
        <w:t xml:space="preserve"> </w:t>
      </w:r>
      <w:r w:rsidDel="00000000" w:rsidR="00000000" w:rsidRPr="00000000">
        <w:rPr>
          <w:sz w:val="14"/>
          <w:szCs w:val="14"/>
          <w:rtl w:val="0"/>
        </w:rPr>
        <w:t xml:space="preserve">through bureaucracy and the separation of powers</w:t>
      </w:r>
      <w:r w:rsidDel="00000000" w:rsidR="00000000" w:rsidRPr="00000000">
        <w:rPr>
          <w:sz w:val="16"/>
          <w:szCs w:val="16"/>
          <w:rtl w:val="0"/>
        </w:rPr>
        <w:t xml:space="preserve">;</w:t>
      </w:r>
      <w:r w:rsidDel="00000000" w:rsidR="00000000" w:rsidRPr="00000000">
        <w:rPr>
          <w:b w:val="1"/>
          <w:u w:val="single"/>
          <w:rtl w:val="0"/>
        </w:rPr>
        <w:t xml:space="preserve"> and that they have been made</w:t>
      </w:r>
      <w:r w:rsidDel="00000000" w:rsidR="00000000" w:rsidRPr="00000000">
        <w:rPr>
          <w:rtl w:val="0"/>
        </w:rPr>
        <w:t xml:space="preserve"> </w:t>
      </w:r>
      <w:r w:rsidDel="00000000" w:rsidR="00000000" w:rsidRPr="00000000">
        <w:rPr>
          <w:sz w:val="14"/>
          <w:szCs w:val="14"/>
          <w:rtl w:val="0"/>
        </w:rPr>
        <w:t xml:space="preserve">relatively</w:t>
      </w:r>
      <w:r w:rsidDel="00000000" w:rsidR="00000000" w:rsidRPr="00000000">
        <w:rPr>
          <w:rtl w:val="0"/>
        </w:rPr>
        <w:t xml:space="preserve"> </w:t>
      </w:r>
      <w:r w:rsidDel="00000000" w:rsidR="00000000" w:rsidRPr="00000000">
        <w:rPr>
          <w:b w:val="1"/>
          <w:u w:val="single"/>
          <w:rtl w:val="0"/>
        </w:rPr>
        <w:t xml:space="preserve">responsive to an active civil society of n</w:t>
      </w:r>
      <w:r w:rsidDel="00000000" w:rsidR="00000000" w:rsidRPr="00000000">
        <w:rPr>
          <w:sz w:val="14"/>
          <w:szCs w:val="14"/>
          <w:rtl w:val="0"/>
        </w:rPr>
        <w:t xml:space="preserve">on-</w:t>
      </w:r>
      <w:r w:rsidDel="00000000" w:rsidR="00000000" w:rsidRPr="00000000">
        <w:rPr>
          <w:b w:val="1"/>
          <w:u w:val="single"/>
          <w:rtl w:val="0"/>
        </w:rPr>
        <w:t xml:space="preserve">g</w:t>
      </w:r>
      <w:r w:rsidDel="00000000" w:rsidR="00000000" w:rsidRPr="00000000">
        <w:rPr>
          <w:sz w:val="14"/>
          <w:szCs w:val="14"/>
          <w:rtl w:val="0"/>
        </w:rPr>
        <w:t xml:space="preserve">overnmental</w:t>
      </w:r>
      <w:r w:rsidDel="00000000" w:rsidR="00000000" w:rsidRPr="00000000">
        <w:rPr>
          <w:sz w:val="16"/>
          <w:szCs w:val="16"/>
          <w:rtl w:val="0"/>
        </w:rPr>
        <w:t xml:space="preserve"> </w:t>
      </w:r>
      <w:r w:rsidDel="00000000" w:rsidR="00000000" w:rsidRPr="00000000">
        <w:rPr>
          <w:b w:val="1"/>
          <w:u w:val="single"/>
          <w:rtl w:val="0"/>
        </w:rPr>
        <w:t xml:space="preserve">o</w:t>
      </w:r>
      <w:r w:rsidDel="00000000" w:rsidR="00000000" w:rsidRPr="00000000">
        <w:rPr>
          <w:sz w:val="14"/>
          <w:szCs w:val="14"/>
          <w:rtl w:val="0"/>
        </w:rPr>
        <w:t xml:space="preserve">rganization</w:t>
      </w:r>
      <w:r w:rsidDel="00000000" w:rsidR="00000000" w:rsidRPr="00000000">
        <w:rPr>
          <w:b w:val="1"/>
          <w:u w:val="single"/>
          <w:rtl w:val="0"/>
        </w:rPr>
        <w:t xml:space="preserve">s</w:t>
      </w:r>
      <w:r w:rsidDel="00000000" w:rsidR="00000000" w:rsidRPr="00000000">
        <w:rPr>
          <w:rtl w:val="0"/>
        </w:rPr>
        <w:t xml:space="preserve"> </w:t>
      </w:r>
      <w:r w:rsidDel="00000000" w:rsidR="00000000" w:rsidRPr="00000000">
        <w:rPr>
          <w:sz w:val="14"/>
          <w:szCs w:val="14"/>
          <w:rtl w:val="0"/>
        </w:rPr>
        <w:t xml:space="preserve">and investigative journalists. In other words, making states the guarantors of human rights presupposes states that are both liberal and democratic. At best</w:t>
      </w:r>
      <w:r w:rsidDel="00000000" w:rsidR="00000000" w:rsidRPr="00000000">
        <w:rPr>
          <w:rtl w:val="0"/>
        </w:rPr>
        <w:t xml:space="preserve"> </w:t>
      </w:r>
      <w:r w:rsidDel="00000000" w:rsidR="00000000" w:rsidRPr="00000000">
        <w:rPr>
          <w:b w:val="1"/>
          <w:u w:val="single"/>
          <w:rtl w:val="0"/>
        </w:rPr>
        <w:t xml:space="preserve">this presupposition rests on a</w:t>
      </w:r>
      <w:r w:rsidDel="00000000" w:rsidR="00000000" w:rsidRPr="00000000">
        <w:rPr>
          <w:b w:val="1"/>
          <w:sz w:val="16"/>
          <w:szCs w:val="16"/>
          <w:u w:val="single"/>
          <w:rtl w:val="0"/>
        </w:rPr>
        <w:t xml:space="preserve"> </w:t>
      </w:r>
      <w:r w:rsidDel="00000000" w:rsidR="00000000" w:rsidRPr="00000000">
        <w:rPr>
          <w:sz w:val="14"/>
          <w:szCs w:val="14"/>
          <w:rtl w:val="0"/>
        </w:rPr>
        <w:t xml:space="preserve">very partial and</w:t>
      </w:r>
      <w:r w:rsidDel="00000000" w:rsidR="00000000" w:rsidRPr="00000000">
        <w:rPr>
          <w:b w:val="1"/>
          <w:u w:val="single"/>
          <w:rtl w:val="0"/>
        </w:rPr>
        <w:t xml:space="preserve"> idealised history of state formation</w:t>
      </w:r>
      <w:r w:rsidDel="00000000" w:rsidR="00000000" w:rsidRPr="00000000">
        <w:rPr>
          <w:sz w:val="16"/>
          <w:szCs w:val="16"/>
          <w:rtl w:val="0"/>
        </w:rPr>
        <w:t xml:space="preserve"> </w:t>
      </w:r>
      <w:r w:rsidDel="00000000" w:rsidR="00000000" w:rsidRPr="00000000">
        <w:rPr>
          <w:sz w:val="14"/>
          <w:szCs w:val="14"/>
          <w:rtl w:val="0"/>
        </w:rPr>
        <w:t xml:space="preserve">in the Northwestâ€”</w:t>
      </w:r>
      <w:r w:rsidDel="00000000" w:rsidR="00000000" w:rsidRPr="00000000">
        <w:rPr>
          <w:b w:val="1"/>
          <w:u w:val="single"/>
          <w:rtl w:val="0"/>
        </w:rPr>
        <w:t xml:space="preserve">[of]</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European settler states that share</w:t>
      </w:r>
      <w:r w:rsidDel="00000000" w:rsidR="00000000" w:rsidRPr="00000000">
        <w:rPr>
          <w:sz w:val="14"/>
          <w:szCs w:val="14"/>
          <w:rtl w:val="0"/>
        </w:rPr>
        <w:t xml:space="preserve"> broad commonalities in terms of</w:t>
      </w:r>
      <w:r w:rsidDel="00000000" w:rsidR="00000000" w:rsidRPr="00000000">
        <w:rPr>
          <w:b w:val="1"/>
          <w:sz w:val="14"/>
          <w:szCs w:val="14"/>
          <w:u w:val="single"/>
          <w:rtl w:val="0"/>
        </w:rPr>
        <w:t xml:space="preserve"> </w:t>
      </w:r>
      <w:r w:rsidDel="00000000" w:rsidR="00000000" w:rsidRPr="00000000">
        <w:rPr>
          <w:b w:val="1"/>
          <w:u w:val="single"/>
          <w:rtl w:val="0"/>
        </w:rPr>
        <w:t xml:space="preserve">capitalist industrialisation and</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development</w:t>
      </w:r>
      <w:r w:rsidDel="00000000" w:rsidR="00000000" w:rsidRPr="00000000">
        <w:rPr>
          <w:rtl w:val="0"/>
        </w:rPr>
        <w:t xml:space="preserve"> </w:t>
      </w:r>
      <w:r w:rsidDel="00000000" w:rsidR="00000000" w:rsidRPr="00000000">
        <w:rPr>
          <w:sz w:val="14"/>
          <w:szCs w:val="14"/>
          <w:rtl w:val="0"/>
        </w:rPr>
        <w:t xml:space="preserve">of citizensâ€™ rights. And what they also share is a centrality to twentieth-century geopolitics. Because</w:t>
      </w:r>
      <w:r w:rsidDel="00000000" w:rsidR="00000000" w:rsidRPr="00000000">
        <w:rPr>
          <w:rtl w:val="0"/>
        </w:rPr>
        <w:t xml:space="preserve"> </w:t>
      </w:r>
      <w:r w:rsidDel="00000000" w:rsidR="00000000" w:rsidRPr="00000000">
        <w:rPr>
          <w:b w:val="1"/>
          <w:u w:val="single"/>
          <w:rtl w:val="0"/>
        </w:rPr>
        <w:t xml:space="preserve">what this history leaves out</w:t>
      </w:r>
      <w:r w:rsidDel="00000000" w:rsidR="00000000" w:rsidRPr="00000000">
        <w:rPr>
          <w:rtl w:val="0"/>
        </w:rPr>
        <w:t xml:space="preserve"> </w:t>
      </w:r>
      <w:r w:rsidDel="00000000" w:rsidR="00000000" w:rsidRPr="00000000">
        <w:rPr>
          <w:sz w:val="14"/>
          <w:szCs w:val="14"/>
          <w:rtl w:val="0"/>
        </w:rPr>
        <w:t xml:space="preserve">most significantly</w:t>
      </w:r>
      <w:r w:rsidDel="00000000" w:rsidR="00000000" w:rsidRPr="00000000">
        <w:rPr>
          <w:rtl w:val="0"/>
        </w:rPr>
        <w:t xml:space="preserve"> </w:t>
      </w:r>
      <w:r w:rsidDel="00000000" w:rsidR="00000000" w:rsidRPr="00000000">
        <w:rPr>
          <w:b w:val="1"/>
          <w:u w:val="single"/>
          <w:rtl w:val="0"/>
        </w:rPr>
        <w:t xml:space="preserve">is</w:t>
      </w:r>
      <w:r w:rsidDel="00000000" w:rsidR="00000000" w:rsidRPr="00000000">
        <w:rPr>
          <w:rtl w:val="0"/>
        </w:rPr>
        <w:t xml:space="preserve"> </w:t>
      </w:r>
      <w:r w:rsidDel="00000000" w:rsidR="00000000" w:rsidRPr="00000000">
        <w:rPr>
          <w:sz w:val="14"/>
          <w:szCs w:val="14"/>
          <w:rtl w:val="0"/>
        </w:rPr>
        <w:t xml:space="preserve">the history of </w:t>
      </w:r>
      <w:r w:rsidDel="00000000" w:rsidR="00000000" w:rsidRPr="00000000">
        <w:rPr>
          <w:b w:val="1"/>
          <w:u w:val="single"/>
          <w:rtl w:val="0"/>
        </w:rPr>
        <w:t xml:space="preserve">colonialism. </w:t>
      </w:r>
      <w:r w:rsidDel="00000000" w:rsidR="00000000" w:rsidRPr="00000000">
        <w:rPr>
          <w:sz w:val="14"/>
          <w:szCs w:val="14"/>
          <w:rtl w:val="0"/>
        </w:rPr>
        <w:t xml:space="preserve">As Partha Chatterjee has argued, </w:t>
      </w:r>
      <w:r w:rsidDel="00000000" w:rsidR="00000000" w:rsidRPr="00000000">
        <w:rPr>
          <w:b w:val="1"/>
          <w:u w:val="single"/>
          <w:rtl w:val="0"/>
        </w:rPr>
        <w:t xml:space="preserve">in most of the world people live in postcolonial states</w:t>
      </w:r>
      <w:r w:rsidDel="00000000" w:rsidR="00000000" w:rsidRPr="00000000">
        <w:rPr>
          <w:sz w:val="14"/>
          <w:szCs w:val="14"/>
          <w:rtl w:val="0"/>
        </w:rPr>
        <w:t xml:space="preserve">.undefined Postcolonial states were</w:t>
      </w:r>
      <w:r w:rsidDel="00000000" w:rsidR="00000000" w:rsidRPr="00000000">
        <w:rPr>
          <w:rtl w:val="0"/>
        </w:rPr>
        <w:t xml:space="preserve"> </w:t>
      </w:r>
      <w:r w:rsidDel="00000000" w:rsidR="00000000" w:rsidRPr="00000000">
        <w:rPr>
          <w:b w:val="1"/>
          <w:u w:val="single"/>
          <w:rtl w:val="0"/>
        </w:rPr>
        <w:t xml:space="preserve">formed</w:t>
      </w:r>
      <w:r w:rsidDel="00000000" w:rsidR="00000000" w:rsidRPr="00000000">
        <w:rPr>
          <w:sz w:val="16"/>
          <w:szCs w:val="16"/>
          <w:rtl w:val="0"/>
        </w:rPr>
        <w:t xml:space="preserve"> </w:t>
      </w:r>
      <w:r w:rsidDel="00000000" w:rsidR="00000000" w:rsidRPr="00000000">
        <w:rPr>
          <w:sz w:val="14"/>
          <w:szCs w:val="14"/>
          <w:rtl w:val="0"/>
        </w:rPr>
        <w:t xml:space="preserve">in the nineteenth century</w:t>
      </w:r>
      <w:r w:rsidDel="00000000" w:rsidR="00000000" w:rsidRPr="00000000">
        <w:rPr>
          <w:b w:val="1"/>
          <w:sz w:val="14"/>
          <w:szCs w:val="14"/>
          <w:u w:val="single"/>
          <w:rtl w:val="0"/>
        </w:rPr>
        <w:t xml:space="preserve"> </w:t>
      </w:r>
      <w:r w:rsidDel="00000000" w:rsidR="00000000" w:rsidRPr="00000000">
        <w:rPr>
          <w:b w:val="1"/>
          <w:u w:val="single"/>
          <w:rtl w:val="0"/>
        </w:rPr>
        <w:t xml:space="preserve">to be administered from elsewhere, </w:t>
      </w:r>
      <w:r w:rsidDel="00000000" w:rsidR="00000000" w:rsidRPr="00000000">
        <w:rPr>
          <w:sz w:val="14"/>
          <w:szCs w:val="14"/>
          <w:rtl w:val="0"/>
        </w:rPr>
        <w:t xml:space="preserve">so they were never as intense or as uniform in relation to citizens as colonial states: they were</w:t>
      </w:r>
      <w:r w:rsidDel="00000000" w:rsidR="00000000" w:rsidRPr="00000000">
        <w:rPr>
          <w:rtl w:val="0"/>
        </w:rPr>
        <w:t xml:space="preserve"> </w:t>
      </w:r>
      <w:r w:rsidDel="00000000" w:rsidR="00000000" w:rsidRPr="00000000">
        <w:rPr>
          <w:b w:val="1"/>
          <w:u w:val="single"/>
          <w:rtl w:val="0"/>
        </w:rPr>
        <w:t xml:space="preserve">built on obedience</w:t>
      </w:r>
      <w:r w:rsidDel="00000000" w:rsidR="00000000" w:rsidRPr="00000000">
        <w:rPr>
          <w:sz w:val="14"/>
          <w:szCs w:val="14"/>
          <w:rtl w:val="0"/>
        </w:rPr>
        <w:t xml:space="preserve"> to local powers</w:t>
      </w:r>
      <w:r w:rsidDel="00000000" w:rsidR="00000000" w:rsidRPr="00000000">
        <w:rPr>
          <w:b w:val="1"/>
          <w:u w:val="single"/>
          <w:rtl w:val="0"/>
        </w:rPr>
        <w:t xml:space="preserve"> and subjection rather than</w:t>
      </w:r>
      <w:r w:rsidDel="00000000" w:rsidR="00000000" w:rsidRPr="00000000">
        <w:rPr>
          <w:rtl w:val="0"/>
        </w:rPr>
        <w:t xml:space="preserve"> </w:t>
      </w:r>
      <w:r w:rsidDel="00000000" w:rsidR="00000000" w:rsidRPr="00000000">
        <w:rPr>
          <w:sz w:val="16"/>
          <w:szCs w:val="16"/>
          <w:rtl w:val="0"/>
        </w:rPr>
        <w:t xml:space="preserve">on winning</w:t>
      </w:r>
      <w:r w:rsidDel="00000000" w:rsidR="00000000" w:rsidRPr="00000000">
        <w:rPr>
          <w:rtl w:val="0"/>
        </w:rPr>
        <w:t xml:space="preserve"> </w:t>
      </w:r>
      <w:r w:rsidDel="00000000" w:rsidR="00000000" w:rsidRPr="00000000">
        <w:rPr>
          <w:b w:val="1"/>
          <w:u w:val="single"/>
          <w:rtl w:val="0"/>
        </w:rPr>
        <w:t xml:space="preserve">consent. </w:t>
      </w:r>
      <w:r w:rsidDel="00000000" w:rsidR="00000000" w:rsidRPr="00000000">
        <w:rPr>
          <w:sz w:val="16"/>
          <w:szCs w:val="16"/>
          <w:rtl w:val="0"/>
        </w:rPr>
        <w:t xml:space="preserve">In this respect, human</w:t>
      </w:r>
      <w:r w:rsidDel="00000000" w:rsidR="00000000" w:rsidRPr="00000000">
        <w:rPr>
          <w:b w:val="1"/>
          <w:u w:val="single"/>
          <w:rtl w:val="0"/>
        </w:rPr>
        <w:t xml:space="preserve"> rights can be seen as a continuation of imperialism:</w:t>
      </w:r>
      <w:r w:rsidDel="00000000" w:rsidR="00000000" w:rsidRPr="00000000">
        <w:rPr>
          <w:sz w:val="16"/>
          <w:szCs w:val="16"/>
          <w:rtl w:val="0"/>
        </w:rPr>
        <w:t xml:space="preserve"> </w:t>
      </w:r>
      <w:r w:rsidDel="00000000" w:rsidR="00000000" w:rsidRPr="00000000">
        <w:rPr>
          <w:sz w:val="14"/>
          <w:szCs w:val="14"/>
          <w:rtl w:val="0"/>
        </w:rPr>
        <w:t xml:space="preserve">they are</w:t>
      </w:r>
      <w:r w:rsidDel="00000000" w:rsidR="00000000" w:rsidRPr="00000000">
        <w:rPr>
          <w:b w:val="1"/>
          <w:u w:val="single"/>
          <w:rtl w:val="0"/>
        </w:rPr>
        <w:t xml:space="preserve"> largely irrelevant to most</w:t>
      </w:r>
      <w:r w:rsidDel="00000000" w:rsidR="00000000" w:rsidRPr="00000000">
        <w:rPr>
          <w:rtl w:val="0"/>
        </w:rPr>
        <w:t xml:space="preserve"> </w:t>
      </w:r>
      <w:r w:rsidDel="00000000" w:rsidR="00000000" w:rsidRPr="00000000">
        <w:rPr>
          <w:sz w:val="14"/>
          <w:szCs w:val="14"/>
          <w:rtl w:val="0"/>
        </w:rPr>
        <w:t xml:space="preserve">people in most</w:t>
      </w:r>
      <w:r w:rsidDel="00000000" w:rsidR="00000000" w:rsidRPr="00000000">
        <w:rPr>
          <w:b w:val="1"/>
          <w:u w:val="single"/>
          <w:rtl w:val="0"/>
        </w:rPr>
        <w:t xml:space="preserve"> of the world,</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they serve chiefly as justifications for international public policies, [and]</w:t>
      </w:r>
      <w:r w:rsidDel="00000000" w:rsidR="00000000" w:rsidRPr="00000000">
        <w:rPr>
          <w:rtl w:val="0"/>
        </w:rPr>
        <w:t xml:space="preserve"> </w:t>
      </w:r>
      <w:r w:rsidDel="00000000" w:rsidR="00000000" w:rsidRPr="00000000">
        <w:rPr>
          <w:sz w:val="14"/>
          <w:szCs w:val="14"/>
          <w:rtl w:val="0"/>
        </w:rPr>
        <w:t xml:space="preserve">even</w:t>
      </w:r>
      <w:r w:rsidDel="00000000" w:rsidR="00000000" w:rsidRPr="00000000">
        <w:rPr>
          <w:rtl w:val="0"/>
        </w:rPr>
        <w:t xml:space="preserve"> </w:t>
      </w:r>
      <w:r w:rsidDel="00000000" w:rsidR="00000000" w:rsidRPr="00000000">
        <w:rPr>
          <w:b w:val="1"/>
          <w:u w:val="single"/>
          <w:rtl w:val="0"/>
        </w:rPr>
        <w:t xml:space="preserve">military interventions</w:t>
      </w:r>
      <w:r w:rsidDel="00000000" w:rsidR="00000000" w:rsidRPr="00000000">
        <w:rPr>
          <w:sz w:val="16"/>
          <w:szCs w:val="16"/>
          <w:rtl w:val="0"/>
        </w:rPr>
        <w:t xml:space="preserve"> </w:t>
      </w:r>
      <w:r w:rsidDel="00000000" w:rsidR="00000000" w:rsidRPr="00000000">
        <w:rPr>
          <w:sz w:val="14"/>
          <w:szCs w:val="14"/>
          <w:rtl w:val="0"/>
        </w:rPr>
        <w:t xml:space="preserve">that are</w:t>
      </w:r>
      <w:r w:rsidDel="00000000" w:rsidR="00000000" w:rsidRPr="00000000">
        <w:rPr>
          <w:b w:val="1"/>
          <w:u w:val="single"/>
          <w:rtl w:val="0"/>
        </w:rPr>
        <w:t xml:space="preserve"> led by Northwestern states.</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neo-imperialism</w:t>
      </w:r>
      <w:r w:rsidDel="00000000" w:rsidR="00000000" w:rsidRPr="00000000">
        <w:rPr>
          <w:rtl w:val="0"/>
        </w:rPr>
        <w:t xml:space="preserve"> </w:t>
      </w:r>
      <w:r w:rsidDel="00000000" w:rsidR="00000000" w:rsidRPr="00000000">
        <w:rPr>
          <w:sz w:val="14"/>
          <w:szCs w:val="14"/>
          <w:rtl w:val="0"/>
        </w:rPr>
        <w:t xml:space="preserve">is connected to</w:t>
      </w:r>
      <w:r w:rsidDel="00000000" w:rsidR="00000000" w:rsidRPr="00000000">
        <w:rPr>
          <w:b w:val="1"/>
          <w:u w:val="single"/>
          <w:rtl w:val="0"/>
        </w:rPr>
        <w:t xml:space="preserve"> [and] neoliberalism</w:t>
      </w:r>
      <w:r w:rsidDel="00000000" w:rsidR="00000000" w:rsidRPr="00000000">
        <w:rPr>
          <w:rtl w:val="0"/>
        </w:rPr>
        <w:t xml:space="preserve"> </w:t>
      </w:r>
      <w:r w:rsidDel="00000000" w:rsidR="00000000" w:rsidRPr="00000000">
        <w:rPr>
          <w:sz w:val="14"/>
          <w:szCs w:val="14"/>
          <w:rtl w:val="0"/>
        </w:rPr>
        <w:t xml:space="preserve">in that at the same time they</w:t>
      </w:r>
      <w:r w:rsidDel="00000000" w:rsidR="00000000" w:rsidRPr="00000000">
        <w:rPr>
          <w:rtl w:val="0"/>
        </w:rPr>
        <w:t xml:space="preserve"> </w:t>
      </w:r>
      <w:r w:rsidDel="00000000" w:rsidR="00000000" w:rsidRPr="00000000">
        <w:rPr>
          <w:b w:val="1"/>
          <w:u w:val="single"/>
          <w:rtl w:val="0"/>
        </w:rPr>
        <w:t xml:space="preserve">are engaged in ‘leading’ human rights</w:t>
      </w:r>
      <w:r w:rsidDel="00000000" w:rsidR="00000000" w:rsidRPr="00000000">
        <w:rPr>
          <w:rtl w:val="0"/>
        </w:rPr>
        <w:t xml:space="preserve"> </w:t>
      </w:r>
      <w:r w:rsidDel="00000000" w:rsidR="00000000" w:rsidRPr="00000000">
        <w:rPr>
          <w:sz w:val="14"/>
          <w:szCs w:val="14"/>
          <w:rtl w:val="0"/>
        </w:rPr>
        <w:t xml:space="preserve">internationally</w:t>
      </w:r>
      <w:r w:rsidDel="00000000" w:rsidR="00000000" w:rsidRPr="00000000">
        <w:rPr>
          <w:b w:val="1"/>
          <w:u w:val="single"/>
          <w:rtl w:val="0"/>
        </w:rPr>
        <w:t xml:space="preserve">,[while]  Northwestern states are</w:t>
      </w:r>
      <w:r w:rsidDel="00000000" w:rsidR="00000000" w:rsidRPr="00000000">
        <w:rPr>
          <w:rtl w:val="0"/>
        </w:rPr>
        <w:t xml:space="preserve"> </w:t>
      </w:r>
      <w:r w:rsidDel="00000000" w:rsidR="00000000" w:rsidRPr="00000000">
        <w:rPr>
          <w:sz w:val="14"/>
          <w:szCs w:val="14"/>
          <w:rtl w:val="0"/>
        </w:rPr>
        <w:t xml:space="preserve">themselves being restructured by regulation designed to</w:t>
      </w:r>
      <w:r w:rsidDel="00000000" w:rsidR="00000000" w:rsidRPr="00000000">
        <w:rPr>
          <w:rtl w:val="0"/>
        </w:rPr>
        <w:t xml:space="preserve"> </w:t>
      </w:r>
      <w:r w:rsidDel="00000000" w:rsidR="00000000" w:rsidRPr="00000000">
        <w:rPr>
          <w:b w:val="1"/>
          <w:u w:val="single"/>
          <w:rtl w:val="0"/>
        </w:rPr>
        <w:t xml:space="preserve">free[ing] markets from social welfare settlements</w:t>
      </w:r>
      <w:r w:rsidDel="00000000" w:rsidR="00000000" w:rsidRPr="00000000">
        <w:rPr>
          <w:sz w:val="14"/>
          <w:szCs w:val="14"/>
          <w:rtl w:val="0"/>
        </w:rPr>
        <w:t xml:space="preserve">, which were achieved through democratisation,</w:t>
      </w:r>
      <w:r w:rsidDel="00000000" w:rsidR="00000000" w:rsidRPr="00000000">
        <w:rPr>
          <w:b w:val="1"/>
          <w:u w:val="single"/>
          <w:rtl w:val="0"/>
        </w:rPr>
        <w:t xml:space="preserve"> to the advantage of global elites.”</w:t>
      </w:r>
    </w:p>
    <w:p w:rsidR="00000000" w:rsidDel="00000000" w:rsidP="00000000" w:rsidRDefault="00000000" w:rsidRPr="00000000" w14:paraId="0000000A">
      <w:pPr>
        <w:rPr>
          <w:sz w:val="20"/>
          <w:szCs w:val="20"/>
        </w:rPr>
      </w:pPr>
      <w:r w:rsidDel="00000000" w:rsidR="00000000" w:rsidRPr="00000000">
        <w:rPr>
          <w:sz w:val="20"/>
          <w:szCs w:val="20"/>
          <w:rtl w:val="0"/>
        </w:rPr>
        <w:t xml:space="preserve">Nash, Kate. “Human rights, markets, states, and movements.” </w:t>
      </w:r>
      <w:r w:rsidDel="00000000" w:rsidR="00000000" w:rsidRPr="00000000">
        <w:rPr>
          <w:i w:val="1"/>
          <w:sz w:val="20"/>
          <w:szCs w:val="20"/>
          <w:rtl w:val="0"/>
        </w:rPr>
        <w:t xml:space="preserve">Liberalism in Neoliberal Times. </w:t>
      </w:r>
      <w:r w:rsidDel="00000000" w:rsidR="00000000" w:rsidRPr="00000000">
        <w:rPr>
          <w:sz w:val="20"/>
          <w:szCs w:val="20"/>
          <w:rtl w:val="0"/>
        </w:rPr>
        <w:t xml:space="preserve">The Goldsmiths Press, 2019. [bracketed for grammatical clarity]</w:t>
      </w:r>
    </w:p>
    <w:p w:rsidR="00000000" w:rsidDel="00000000" w:rsidP="00000000" w:rsidRDefault="00000000" w:rsidRPr="00000000" w14:paraId="0000000B">
      <w:pPr>
        <w:pStyle w:val="Heading4"/>
        <w:keepNext w:val="0"/>
        <w:keepLines w:val="0"/>
        <w:pageBreakBefore w:val="0"/>
        <w:spacing w:after="40" w:before="240" w:lineRule="auto"/>
        <w:rPr>
          <w:b w:val="1"/>
          <w:color w:val="000000"/>
          <w:sz w:val="22"/>
          <w:szCs w:val="22"/>
        </w:rPr>
      </w:pPr>
      <w:bookmarkStart w:colFirst="0" w:colLast="0" w:name="_2c4irjgwym7h" w:id="2"/>
      <w:bookmarkEnd w:id="2"/>
      <w:r w:rsidDel="00000000" w:rsidR="00000000" w:rsidRPr="00000000">
        <w:rPr>
          <w:b w:val="1"/>
          <w:color w:val="000000"/>
          <w:sz w:val="22"/>
          <w:szCs w:val="22"/>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0C">
      <w:pPr>
        <w:pageBreakBefore w:val="0"/>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0D">
      <w:pPr>
        <w:pageBreakBefore w:val="0"/>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10">
        <w:r w:rsidDel="00000000" w:rsidR="00000000" w:rsidRPr="00000000">
          <w:rPr>
            <w:sz w:val="14"/>
            <w:szCs w:val="14"/>
            <w:rtl w:val="0"/>
          </w:rPr>
          <w:t xml:space="preserve"> </w:t>
        </w:r>
      </w:hyperlink>
      <w:hyperlink r:id="rId11">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2">
        <w:r w:rsidDel="00000000" w:rsidR="00000000" w:rsidRPr="00000000">
          <w:rPr>
            <w:sz w:val="14"/>
            <w:szCs w:val="14"/>
            <w:rtl w:val="0"/>
          </w:rPr>
          <w:t xml:space="preserve"> </w:t>
        </w:r>
      </w:hyperlink>
      <w:hyperlink r:id="rId13">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4">
        <w:r w:rsidDel="00000000" w:rsidR="00000000" w:rsidRPr="00000000">
          <w:rPr>
            <w:sz w:val="14"/>
            <w:szCs w:val="14"/>
            <w:rtl w:val="0"/>
          </w:rPr>
          <w:t xml:space="preserve"> </w:t>
        </w:r>
      </w:hyperlink>
      <w:hyperlink r:id="rId15">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6">
        <w:r w:rsidDel="00000000" w:rsidR="00000000" w:rsidRPr="00000000">
          <w:rPr>
            <w:sz w:val="14"/>
            <w:szCs w:val="14"/>
            <w:rtl w:val="0"/>
          </w:rPr>
          <w:t xml:space="preserve"> </w:t>
        </w:r>
      </w:hyperlink>
      <w:hyperlink r:id="rId17">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8">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19">
        <w:r w:rsidDel="00000000" w:rsidR="00000000" w:rsidRPr="00000000">
          <w:rPr>
            <w:sz w:val="14"/>
            <w:szCs w:val="14"/>
            <w:rtl w:val="0"/>
          </w:rPr>
          <w:t xml:space="preserve"> </w:t>
        </w:r>
      </w:hyperlink>
      <w:hyperlink r:id="rId20">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1">
        <w:r w:rsidDel="00000000" w:rsidR="00000000" w:rsidRPr="00000000">
          <w:rPr>
            <w:sz w:val="14"/>
            <w:szCs w:val="14"/>
            <w:rtl w:val="0"/>
          </w:rPr>
          <w:t xml:space="preserve"> </w:t>
        </w:r>
      </w:hyperlink>
      <w:hyperlink r:id="rId22">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0E">
      <w:pPr>
        <w:pStyle w:val="Heading4"/>
        <w:keepNext w:val="0"/>
        <w:keepLines w:val="0"/>
        <w:pageBreakBefore w:val="0"/>
        <w:spacing w:after="40" w:before="240" w:lineRule="auto"/>
        <w:rPr>
          <w:b w:val="1"/>
          <w:color w:val="000000"/>
          <w:sz w:val="22"/>
          <w:szCs w:val="22"/>
        </w:rPr>
      </w:pPr>
      <w:bookmarkStart w:colFirst="0" w:colLast="0" w:name="_xuds3stgbl51" w:id="3"/>
      <w:bookmarkEnd w:id="3"/>
      <w:r w:rsidDel="00000000" w:rsidR="00000000" w:rsidRPr="00000000">
        <w:rPr>
          <w:b w:val="1"/>
          <w:color w:val="000000"/>
          <w:sz w:val="22"/>
          <w:szCs w:val="22"/>
          <w:rtl w:val="0"/>
        </w:rPr>
        <w:t xml:space="preserve">The alternative is</w:t>
      </w:r>
      <w:r w:rsidDel="00000000" w:rsidR="00000000" w:rsidRPr="00000000">
        <w:rPr>
          <w:b w:val="1"/>
          <w:color w:val="000000"/>
          <w:sz w:val="22"/>
          <w:szCs w:val="22"/>
          <w:rtl w:val="0"/>
        </w:rPr>
        <w:t xml:space="preserve"> dual power organizing – only by refusing the 1ac’s opportunistic politics can we produce actual change.</w:t>
      </w:r>
    </w:p>
    <w:p w:rsidR="00000000" w:rsidDel="00000000" w:rsidP="00000000" w:rsidRDefault="00000000" w:rsidRPr="00000000" w14:paraId="0000000F">
      <w:pPr>
        <w:pageBreakBefore w:val="0"/>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10">
      <w:pPr>
        <w:pageBreakBefore w:val="0"/>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they would offer an alternative 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11">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12">
      <w:pPr>
        <w:rPr>
          <w:b w:val="1"/>
        </w:rPr>
      </w:pPr>
      <w:r w:rsidDel="00000000" w:rsidR="00000000" w:rsidRPr="00000000">
        <w:rPr>
          <w:b w:val="1"/>
          <w:rtl w:val="0"/>
        </w:rPr>
        <w:t xml:space="preserve">Basanta ‘20</w:t>
      </w:r>
    </w:p>
    <w:p w:rsidR="00000000" w:rsidDel="00000000" w:rsidP="00000000" w:rsidRDefault="00000000" w:rsidRPr="00000000" w14:paraId="00000013">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14">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15">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16">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17">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ageBreakBefore w:val="0"/>
        <w:rPr>
          <w:b w:val="1"/>
          <w:sz w:val="22"/>
          <w:szCs w:val="22"/>
        </w:rPr>
      </w:pPr>
      <w:r w:rsidDel="00000000" w:rsidR="00000000" w:rsidRPr="00000000">
        <w:rPr>
          <w:b w:val="1"/>
          <w:sz w:val="22"/>
          <w:szCs w:val="22"/>
          <w:rtl w:val="0"/>
        </w:rPr>
        <w:t xml:space="preserve">The role of the ballot is to vote for the debater who best endorses a pedagogy which further class struggle</w:t>
      </w:r>
    </w:p>
    <w:p w:rsidR="00000000" w:rsidDel="00000000" w:rsidP="00000000" w:rsidRDefault="00000000" w:rsidRPr="00000000" w14:paraId="0000001A">
      <w:pPr>
        <w:pageBreakBefore w:val="0"/>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1B">
      <w:pPr>
        <w:pageBreakBefore w:val="0"/>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23">
        <w:r w:rsidDel="00000000" w:rsidR="00000000" w:rsidRPr="00000000">
          <w:rPr>
            <w:b w:val="1"/>
            <w:sz w:val="22"/>
            <w:szCs w:val="22"/>
            <w:rtl w:val="0"/>
          </w:rPr>
          <w:t xml:space="preserve"> </w:t>
        </w:r>
      </w:hyperlink>
      <w:hyperlink r:id="rId24">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1C">
      <w:pPr>
        <w:pageBreakBefore w:val="0"/>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1D">
      <w:pPr>
        <w:pageBreakBefore w:val="0"/>
        <w:rPr>
          <w:b w:val="1"/>
          <w:sz w:val="22"/>
          <w:szCs w:val="22"/>
        </w:rPr>
      </w:pPr>
      <w:r w:rsidDel="00000000" w:rsidR="00000000" w:rsidRPr="00000000">
        <w:rPr>
          <w:rtl w:val="0"/>
        </w:rPr>
      </w:r>
    </w:p>
    <w:p w:rsidR="00000000" w:rsidDel="00000000" w:rsidP="00000000" w:rsidRDefault="00000000" w:rsidRPr="00000000" w14:paraId="0000001E">
      <w:pPr>
        <w:pStyle w:val="Heading4"/>
        <w:keepNext w:val="0"/>
        <w:keepLines w:val="0"/>
        <w:pageBreakBefore w:val="0"/>
        <w:spacing w:after="40" w:before="240" w:line="331.2" w:lineRule="auto"/>
        <w:rPr>
          <w:b w:val="1"/>
          <w:color w:val="000000"/>
          <w:sz w:val="26"/>
          <w:szCs w:val="26"/>
        </w:rPr>
      </w:pPr>
      <w:bookmarkStart w:colFirst="0" w:colLast="0" w:name="_2b7mxtqm3hg4" w:id="4"/>
      <w:bookmarkEnd w:id="4"/>
      <w:r w:rsidDel="00000000" w:rsidR="00000000" w:rsidRPr="00000000">
        <w:rPr>
          <w:b w:val="1"/>
          <w:color w:val="000000"/>
          <w:sz w:val="26"/>
          <w:szCs w:val="26"/>
          <w:rtl w:val="0"/>
        </w:rPr>
        <w:t xml:space="preserve">The judge voting neg as an educator rejects capitalism’s attempt to discursively dominate the debate space and creates a non-capitalist space that allows us to theorize alternatives</w:t>
      </w:r>
    </w:p>
    <w:p w:rsidR="00000000" w:rsidDel="00000000" w:rsidP="00000000" w:rsidRDefault="00000000" w:rsidRPr="00000000" w14:paraId="0000001F">
      <w:pPr>
        <w:pageBreakBefore w:val="0"/>
        <w:spacing w:line="331.2" w:lineRule="auto"/>
        <w:rPr>
          <w:sz w:val="22"/>
          <w:szCs w:val="22"/>
        </w:rPr>
      </w:pPr>
      <w:r w:rsidDel="00000000" w:rsidR="00000000" w:rsidRPr="00000000">
        <w:rPr>
          <w:b w:val="1"/>
          <w:sz w:val="22"/>
          <w:szCs w:val="22"/>
          <w:rtl w:val="0"/>
        </w:rPr>
        <w:t xml:space="preserve">Hesketh 2016</w:t>
      </w:r>
      <w:r w:rsidDel="00000000" w:rsidR="00000000" w:rsidRPr="00000000">
        <w:rPr>
          <w:sz w:val="22"/>
          <w:szCs w:val="22"/>
          <w:rtl w:val="0"/>
        </w:rPr>
        <w:t xml:space="preserve"> (Chris – Senior Lecturer in International Relations (International Political Economy). He received his BA, MA and PhD all from the University of Nottingha, The survival of non-capitalism,</w:t>
      </w:r>
      <w:hyperlink r:id="rId25">
        <w:r w:rsidDel="00000000" w:rsidR="00000000" w:rsidRPr="00000000">
          <w:rPr>
            <w:sz w:val="22"/>
            <w:szCs w:val="22"/>
            <w:rtl w:val="0"/>
          </w:rPr>
          <w:t xml:space="preserve"> </w:t>
        </w:r>
      </w:hyperlink>
      <w:hyperlink r:id="rId26">
        <w:r w:rsidDel="00000000" w:rsidR="00000000" w:rsidRPr="00000000">
          <w:rPr>
            <w:sz w:val="22"/>
            <w:szCs w:val="22"/>
            <w:u w:val="single"/>
            <w:rtl w:val="0"/>
          </w:rPr>
          <w:t xml:space="preserve">http://journals.sagepub.com/doi/pdf/10.1177/0263775816639313</w:t>
        </w:r>
      </w:hyperlink>
      <w:r w:rsidDel="00000000" w:rsidR="00000000" w:rsidRPr="00000000">
        <w:rPr>
          <w:sz w:val="22"/>
          <w:szCs w:val="22"/>
          <w:rtl w:val="0"/>
        </w:rPr>
        <w:t xml:space="preserve">)</w:t>
      </w:r>
    </w:p>
    <w:p w:rsidR="00000000" w:rsidDel="00000000" w:rsidP="00000000" w:rsidRDefault="00000000" w:rsidRPr="00000000" w14:paraId="00000020">
      <w:pPr>
        <w:pageBreakBefore w:val="0"/>
        <w:spacing w:line="331.2" w:lineRule="auto"/>
        <w:rPr>
          <w:sz w:val="22"/>
          <w:szCs w:val="22"/>
          <w:u w:val="single"/>
        </w:rPr>
      </w:pPr>
      <w:r w:rsidDel="00000000" w:rsidR="00000000" w:rsidRPr="00000000">
        <w:rPr>
          <w:sz w:val="14"/>
          <w:szCs w:val="14"/>
          <w:rtl w:val="0"/>
        </w:rPr>
        <w:t xml:space="preserve">However, an opposing view argues that in </w:t>
      </w:r>
      <w:r w:rsidDel="00000000" w:rsidR="00000000" w:rsidRPr="00000000">
        <w:rPr>
          <w:sz w:val="22"/>
          <w:szCs w:val="22"/>
          <w:highlight w:val="yellow"/>
          <w:u w:val="single"/>
          <w:rtl w:val="0"/>
        </w:rPr>
        <w:t xml:space="preserve">constructing an alternative </w:t>
      </w:r>
      <w:r w:rsidDel="00000000" w:rsidR="00000000" w:rsidRPr="00000000">
        <w:rPr>
          <w:sz w:val="22"/>
          <w:szCs w:val="22"/>
          <w:u w:val="single"/>
          <w:rtl w:val="0"/>
        </w:rPr>
        <w:t xml:space="preserve">theoretical </w:t>
      </w:r>
      <w:r w:rsidDel="00000000" w:rsidR="00000000" w:rsidRPr="00000000">
        <w:rPr>
          <w:sz w:val="22"/>
          <w:szCs w:val="22"/>
          <w:highlight w:val="yellow"/>
          <w:u w:val="single"/>
          <w:rtl w:val="0"/>
        </w:rPr>
        <w:t xml:space="preserve">framework</w:t>
      </w:r>
      <w:r w:rsidDel="00000000" w:rsidR="00000000" w:rsidRPr="00000000">
        <w:rPr>
          <w:sz w:val="14"/>
          <w:szCs w:val="14"/>
          <w:rtl w:val="0"/>
        </w:rPr>
        <w:t xml:space="preserve">, it </w:t>
      </w:r>
      <w:r w:rsidDel="00000000" w:rsidR="00000000" w:rsidRPr="00000000">
        <w:rPr>
          <w:sz w:val="22"/>
          <w:szCs w:val="22"/>
          <w:highlight w:val="yellow"/>
          <w:u w:val="single"/>
          <w:rtl w:val="0"/>
        </w:rPr>
        <w:t xml:space="preserve">is vital to loosen the grip</w:t>
      </w:r>
      <w:r w:rsidDel="00000000" w:rsidR="00000000" w:rsidRPr="00000000">
        <w:rPr>
          <w:sz w:val="22"/>
          <w:szCs w:val="22"/>
          <w:u w:val="single"/>
          <w:rtl w:val="0"/>
        </w:rPr>
        <w:t xml:space="preserve"> of unilinear trajectories </w:t>
      </w:r>
      <w:r w:rsidDel="00000000" w:rsidR="00000000" w:rsidRPr="00000000">
        <w:rPr>
          <w:sz w:val="22"/>
          <w:szCs w:val="22"/>
          <w:highlight w:val="yellow"/>
          <w:u w:val="single"/>
          <w:rtl w:val="0"/>
        </w:rPr>
        <w:t xml:space="preserve">of</w:t>
      </w:r>
      <w:r w:rsidDel="00000000" w:rsidR="00000000" w:rsidRPr="00000000">
        <w:rPr>
          <w:sz w:val="22"/>
          <w:szCs w:val="22"/>
          <w:u w:val="single"/>
          <w:rtl w:val="0"/>
        </w:rPr>
        <w:t xml:space="preserve"> development that can result in a highly </w:t>
      </w:r>
      <w:r w:rsidDel="00000000" w:rsidR="00000000" w:rsidRPr="00000000">
        <w:rPr>
          <w:sz w:val="22"/>
          <w:szCs w:val="22"/>
          <w:highlight w:val="yellow"/>
          <w:u w:val="single"/>
          <w:rtl w:val="0"/>
        </w:rPr>
        <w:t xml:space="preserve">capital</w:t>
      </w:r>
      <w:r w:rsidDel="00000000" w:rsidR="00000000" w:rsidRPr="00000000">
        <w:rPr>
          <w:sz w:val="22"/>
          <w:szCs w:val="22"/>
          <w:u w:val="single"/>
          <w:rtl w:val="0"/>
        </w:rPr>
        <w:t xml:space="preserve">ocentric viewpoint. Capitalocentrism is defined as a ‘dominant economic discourse that attributes positive value to those activities associated with capitalist economic activity however defined, and assigns lesser value to all other processes of producing and distributing goods and services by identifying them in relation to capitalism’ </w:t>
      </w:r>
      <w:r w:rsidDel="00000000" w:rsidR="00000000" w:rsidRPr="00000000">
        <w:rPr>
          <w:sz w:val="14"/>
          <w:szCs w:val="14"/>
          <w:rtl w:val="0"/>
        </w:rPr>
        <w:t xml:space="preserve">(Gibson-Graham, 2006b: 41</w:t>
      </w:r>
      <w:r w:rsidDel="00000000" w:rsidR="00000000" w:rsidRPr="00000000">
        <w:rPr>
          <w:b w:val="1"/>
          <w:sz w:val="22"/>
          <w:szCs w:val="22"/>
          <w:u w:val="single"/>
          <w:rtl w:val="0"/>
        </w:rPr>
        <w:t xml:space="preserve">). Such a view allows for </w:t>
      </w:r>
      <w:r w:rsidDel="00000000" w:rsidR="00000000" w:rsidRPr="00000000">
        <w:rPr>
          <w:b w:val="1"/>
          <w:sz w:val="22"/>
          <w:szCs w:val="22"/>
          <w:highlight w:val="yellow"/>
          <w:u w:val="single"/>
          <w:rtl w:val="0"/>
        </w:rPr>
        <w:t xml:space="preserve">capital </w:t>
      </w:r>
      <w:r w:rsidDel="00000000" w:rsidR="00000000" w:rsidRPr="00000000">
        <w:rPr>
          <w:b w:val="1"/>
          <w:sz w:val="22"/>
          <w:szCs w:val="22"/>
          <w:u w:val="single"/>
          <w:rtl w:val="0"/>
        </w:rPr>
        <w:t xml:space="preserve">to </w:t>
      </w:r>
      <w:r w:rsidDel="00000000" w:rsidR="00000000" w:rsidRPr="00000000">
        <w:rPr>
          <w:b w:val="1"/>
          <w:sz w:val="22"/>
          <w:szCs w:val="22"/>
          <w:highlight w:val="yellow"/>
          <w:u w:val="single"/>
          <w:rtl w:val="0"/>
        </w:rPr>
        <w:t xml:space="preserve">become totalising</w:t>
      </w:r>
      <w:r w:rsidDel="00000000" w:rsidR="00000000" w:rsidRPr="00000000">
        <w:rPr>
          <w:b w:val="1"/>
          <w:sz w:val="22"/>
          <w:szCs w:val="22"/>
          <w:u w:val="single"/>
          <w:rtl w:val="0"/>
        </w:rPr>
        <w:t xml:space="preserve"> in its power </w:t>
      </w:r>
      <w:r w:rsidDel="00000000" w:rsidR="00000000" w:rsidRPr="00000000">
        <w:rPr>
          <w:b w:val="1"/>
          <w:sz w:val="22"/>
          <w:szCs w:val="22"/>
          <w:highlight w:val="yellow"/>
          <w:u w:val="single"/>
          <w:rtl w:val="0"/>
        </w:rPr>
        <w:t xml:space="preserve">as it does not account </w:t>
      </w:r>
      <w:r w:rsidDel="00000000" w:rsidR="00000000" w:rsidRPr="00000000">
        <w:rPr>
          <w:b w:val="1"/>
          <w:sz w:val="22"/>
          <w:szCs w:val="22"/>
          <w:u w:val="single"/>
          <w:rtl w:val="0"/>
        </w:rPr>
        <w:t xml:space="preserve">sufficiently </w:t>
      </w:r>
      <w:r w:rsidDel="00000000" w:rsidR="00000000" w:rsidRPr="00000000">
        <w:rPr>
          <w:b w:val="1"/>
          <w:sz w:val="22"/>
          <w:szCs w:val="22"/>
          <w:highlight w:val="yellow"/>
          <w:u w:val="single"/>
          <w:rtl w:val="0"/>
        </w:rPr>
        <w:t xml:space="preserve">for </w:t>
      </w:r>
      <w:r w:rsidDel="00000000" w:rsidR="00000000" w:rsidRPr="00000000">
        <w:rPr>
          <w:b w:val="1"/>
          <w:sz w:val="22"/>
          <w:szCs w:val="22"/>
          <w:u w:val="single"/>
          <w:rtl w:val="0"/>
        </w:rPr>
        <w:t xml:space="preserve">the wider </w:t>
      </w:r>
      <w:r w:rsidDel="00000000" w:rsidR="00000000" w:rsidRPr="00000000">
        <w:rPr>
          <w:b w:val="1"/>
          <w:sz w:val="22"/>
          <w:szCs w:val="22"/>
          <w:highlight w:val="yellow"/>
          <w:u w:val="single"/>
          <w:rtl w:val="0"/>
        </w:rPr>
        <w:t xml:space="preserve">social forces </w:t>
      </w:r>
      <w:r w:rsidDel="00000000" w:rsidR="00000000" w:rsidRPr="00000000">
        <w:rPr>
          <w:b w:val="1"/>
          <w:sz w:val="22"/>
          <w:szCs w:val="22"/>
          <w:u w:val="single"/>
          <w:rtl w:val="0"/>
        </w:rPr>
        <w:t xml:space="preserve">at play.</w:t>
      </w:r>
      <w:r w:rsidDel="00000000" w:rsidR="00000000" w:rsidRPr="00000000">
        <w:rPr>
          <w:sz w:val="14"/>
          <w:szCs w:val="14"/>
          <w:rtl w:val="0"/>
        </w:rPr>
        <w:t xml:space="preserve"> If </w:t>
      </w:r>
      <w:r w:rsidDel="00000000" w:rsidR="00000000" w:rsidRPr="00000000">
        <w:rPr>
          <w:sz w:val="22"/>
          <w:szCs w:val="22"/>
          <w:highlight w:val="yellow"/>
          <w:u w:val="single"/>
          <w:rtl w:val="0"/>
        </w:rPr>
        <w:t xml:space="preserve">theory</w:t>
      </w:r>
      <w:r w:rsidDel="00000000" w:rsidR="00000000" w:rsidRPr="00000000">
        <w:rPr>
          <w:sz w:val="14"/>
          <w:szCs w:val="14"/>
          <w:rtl w:val="0"/>
        </w:rPr>
        <w:t xml:space="preserve"> is to play a part in emancipatory activity it </w:t>
      </w:r>
      <w:r w:rsidDel="00000000" w:rsidR="00000000" w:rsidRPr="00000000">
        <w:rPr>
          <w:sz w:val="22"/>
          <w:szCs w:val="22"/>
          <w:highlight w:val="yellow"/>
          <w:u w:val="single"/>
          <w:rtl w:val="0"/>
        </w:rPr>
        <w:t xml:space="preserve">should</w:t>
      </w:r>
      <w:r w:rsidDel="00000000" w:rsidR="00000000" w:rsidRPr="00000000">
        <w:rPr>
          <w:sz w:val="14"/>
          <w:szCs w:val="14"/>
          <w:rtl w:val="0"/>
        </w:rPr>
        <w:t xml:space="preserve">, in the words of Gibson-Graham (2006b: 126), ‘</w:t>
      </w:r>
      <w:r w:rsidDel="00000000" w:rsidR="00000000" w:rsidRPr="00000000">
        <w:rPr>
          <w:b w:val="1"/>
          <w:sz w:val="22"/>
          <w:szCs w:val="22"/>
          <w:highlight w:val="yellow"/>
          <w:u w:val="single"/>
          <w:rtl w:val="0"/>
        </w:rPr>
        <w:t xml:space="preserve">proliferate possibility, not foreclose it’.</w:t>
      </w:r>
      <w:r w:rsidDel="00000000" w:rsidR="00000000" w:rsidRPr="00000000">
        <w:rPr>
          <w:sz w:val="14"/>
          <w:szCs w:val="14"/>
          <w:rtl w:val="0"/>
        </w:rPr>
        <w:t xml:space="preserve"> Despite the radical intentions of all of the above scholars, the primary intellectual focus in nearly all of these cases is on capital itself (how capitalism can be defined, how capitalism exploits, how capitalism survives and grows, how capital interacts and solidifies feudal modes of exploitation). The argument here is that this overwhelming focus on capitalism can lead quickly to a problem: the assumption of subsumption. In other words, all forms of political economy, all other forms of cultural life, and all sites of socio-political activity are portrayed as being overwhelmed by, subsumed into, the dynamics of capitalism.2 This is evident in all three forms of analysis to a greater or lesser degree. As Gibson-Graham et al. (2001: 15) have noted, ‘</w:t>
      </w:r>
      <w:r w:rsidDel="00000000" w:rsidR="00000000" w:rsidRPr="00000000">
        <w:rPr>
          <w:sz w:val="22"/>
          <w:szCs w:val="22"/>
          <w:u w:val="single"/>
          <w:rtl w:val="0"/>
        </w:rPr>
        <w:t xml:space="preserve">Representations of the relation of capitalism to non-capitalist forms of economy are usually structured by a binary hierarchy of valuation that operates to demote and devalue the latter’</w:t>
      </w:r>
      <w:r w:rsidDel="00000000" w:rsidR="00000000" w:rsidRPr="00000000">
        <w:rPr>
          <w:sz w:val="14"/>
          <w:szCs w:val="14"/>
          <w:rtl w:val="0"/>
        </w:rPr>
        <w:t xml:space="preserve">. Non-capitalism – defined in terms of social relations that are not mediated by an impersonal market and where collective forms of production, appropriation and distribution exist – are thus rendered unlikely or impossible. This type of theorising can naturally translate into a problematic social function. As Gibson-Graham (2006a: 57) argue: ‘</w:t>
      </w:r>
      <w:r w:rsidDel="00000000" w:rsidR="00000000" w:rsidRPr="00000000">
        <w:rPr>
          <w:sz w:val="22"/>
          <w:szCs w:val="22"/>
          <w:u w:val="single"/>
          <w:rtl w:val="0"/>
        </w:rPr>
        <w:t xml:space="preserve">because transformative efforts are seen as directed at systemic or hegemonic objects</w:t>
      </w:r>
      <w:r w:rsidDel="00000000" w:rsidR="00000000" w:rsidRPr="00000000">
        <w:rPr>
          <w:sz w:val="14"/>
          <w:szCs w:val="14"/>
          <w:rtl w:val="0"/>
        </w:rPr>
        <w:t xml:space="preserve"> (e.g. capitalist societies in their entirety), </w:t>
      </w:r>
      <w:r w:rsidDel="00000000" w:rsidR="00000000" w:rsidRPr="00000000">
        <w:rPr>
          <w:sz w:val="22"/>
          <w:szCs w:val="22"/>
          <w:u w:val="single"/>
          <w:rtl w:val="0"/>
        </w:rPr>
        <w:t xml:space="preserve">class transformation is often portrayed as a difficult, indeed, nearly impossible task’</w:t>
      </w:r>
      <w:r w:rsidDel="00000000" w:rsidR="00000000" w:rsidRPr="00000000">
        <w:rPr>
          <w:sz w:val="14"/>
          <w:szCs w:val="14"/>
          <w:rtl w:val="0"/>
        </w:rPr>
        <w:t xml:space="preserve">. Escobar (2001) has forcefully argued against a global-centric approach, claiming that it erases the identity and agency of place, and contributes to a wider sense of eurocentrism in the study of political economy. </w:t>
      </w:r>
      <w:r w:rsidDel="00000000" w:rsidR="00000000" w:rsidRPr="00000000">
        <w:rPr>
          <w:sz w:val="22"/>
          <w:szCs w:val="22"/>
          <w:u w:val="single"/>
          <w:rtl w:val="0"/>
        </w:rPr>
        <w:t xml:space="preserve">How</w:t>
      </w:r>
      <w:r w:rsidDel="00000000" w:rsidR="00000000" w:rsidRPr="00000000">
        <w:rPr>
          <w:sz w:val="14"/>
          <w:szCs w:val="14"/>
          <w:rtl w:val="0"/>
        </w:rPr>
        <w:t xml:space="preserve"> then</w:t>
      </w:r>
      <w:r w:rsidDel="00000000" w:rsidR="00000000" w:rsidRPr="00000000">
        <w:rPr>
          <w:sz w:val="22"/>
          <w:szCs w:val="22"/>
          <w:u w:val="single"/>
          <w:rtl w:val="0"/>
        </w:rPr>
        <w:t xml:space="preserve">, can we reconcile these two</w:t>
      </w:r>
      <w:r w:rsidDel="00000000" w:rsidR="00000000" w:rsidRPr="00000000">
        <w:rPr>
          <w:sz w:val="14"/>
          <w:szCs w:val="14"/>
          <w:rtl w:val="0"/>
        </w:rPr>
        <w:t xml:space="preserve"> distinct projects? It will be argued we can productively build on the suggestion by David Ruccio (2009) to construct a complementary approach between the project of Rethinking Marxism (RM) and that of Antonio Gramsci. Whereas Gramsci draws our attention to the manner in which capital rules and is able to be reproduced (which is taken to be a broader synthesis of the above three approaches), the RM project informs us about specific class structures within a society and allows us to understand people as subjects rather than objects of economic development. </w:t>
      </w:r>
      <w:r w:rsidDel="00000000" w:rsidR="00000000" w:rsidRPr="00000000">
        <w:rPr>
          <w:sz w:val="22"/>
          <w:szCs w:val="22"/>
          <w:u w:val="single"/>
          <w:rtl w:val="0"/>
        </w:rPr>
        <w:t xml:space="preserve">This is an approach that is particularly apposite for understanding a region like Oaxaca, as despite wider structural influences, important localised cultural practices (with origins in prehispanic land tenure) remain. These include community assemblies, tequios (collective work) and communal obligations in the form of cargos</w:t>
      </w:r>
      <w:r w:rsidDel="00000000" w:rsidR="00000000" w:rsidRPr="00000000">
        <w:rPr>
          <w:sz w:val="14"/>
          <w:szCs w:val="14"/>
          <w:rtl w:val="0"/>
        </w:rPr>
        <w:t xml:space="preserve"> (political posts) </w:t>
      </w:r>
      <w:r w:rsidDel="00000000" w:rsidR="00000000" w:rsidRPr="00000000">
        <w:rPr>
          <w:sz w:val="22"/>
          <w:szCs w:val="22"/>
          <w:u w:val="single"/>
          <w:rtl w:val="0"/>
        </w:rPr>
        <w:t xml:space="preserve">that are vital to the functioning of the political economy and social reproduction</w:t>
      </w:r>
      <w:r w:rsidDel="00000000" w:rsidR="00000000" w:rsidRPr="00000000">
        <w:rPr>
          <w:sz w:val="14"/>
          <w:szCs w:val="14"/>
          <w:rtl w:val="0"/>
        </w:rPr>
        <w:t xml:space="preserve"> (Escobar, 2001; Mutersbaugh, 2002). Furthermore, </w:t>
      </w:r>
      <w:r w:rsidDel="00000000" w:rsidR="00000000" w:rsidRPr="00000000">
        <w:rPr>
          <w:b w:val="1"/>
          <w:sz w:val="22"/>
          <w:szCs w:val="22"/>
          <w:u w:val="single"/>
          <w:rtl w:val="0"/>
        </w:rPr>
        <w:t xml:space="preserve">these are often antithetical to capitalism </w:t>
      </w:r>
      <w:r w:rsidDel="00000000" w:rsidR="00000000" w:rsidRPr="00000000">
        <w:rPr>
          <w:sz w:val="14"/>
          <w:szCs w:val="14"/>
          <w:rtl w:val="0"/>
        </w:rPr>
        <w:t xml:space="preserve">An alternative theoretical framework </w:t>
      </w:r>
      <w:r w:rsidDel="00000000" w:rsidR="00000000" w:rsidRPr="00000000">
        <w:rPr>
          <w:sz w:val="22"/>
          <w:szCs w:val="22"/>
          <w:highlight w:val="yellow"/>
          <w:u w:val="single"/>
          <w:rtl w:val="0"/>
        </w:rPr>
        <w:t xml:space="preserve">The framework</w:t>
      </w:r>
      <w:r w:rsidDel="00000000" w:rsidR="00000000" w:rsidRPr="00000000">
        <w:rPr>
          <w:sz w:val="22"/>
          <w:szCs w:val="22"/>
          <w:u w:val="single"/>
          <w:rtl w:val="0"/>
        </w:rPr>
        <w:t xml:space="preserve"> that is drawn upon here, </w:t>
      </w:r>
      <w:r w:rsidDel="00000000" w:rsidR="00000000" w:rsidRPr="00000000">
        <w:rPr>
          <w:sz w:val="22"/>
          <w:szCs w:val="22"/>
          <w:highlight w:val="yellow"/>
          <w:u w:val="single"/>
          <w:rtl w:val="0"/>
        </w:rPr>
        <w:t xml:space="preserve">places </w:t>
      </w:r>
      <w:r w:rsidDel="00000000" w:rsidR="00000000" w:rsidRPr="00000000">
        <w:rPr>
          <w:sz w:val="22"/>
          <w:szCs w:val="22"/>
          <w:u w:val="single"/>
          <w:rtl w:val="0"/>
        </w:rPr>
        <w:t xml:space="preserve">an </w:t>
      </w:r>
      <w:r w:rsidDel="00000000" w:rsidR="00000000" w:rsidRPr="00000000">
        <w:rPr>
          <w:sz w:val="22"/>
          <w:szCs w:val="22"/>
          <w:highlight w:val="yellow"/>
          <w:u w:val="single"/>
          <w:rtl w:val="0"/>
        </w:rPr>
        <w:t xml:space="preserve">emphasis on</w:t>
      </w:r>
      <w:r w:rsidDel="00000000" w:rsidR="00000000" w:rsidRPr="00000000">
        <w:rPr>
          <w:sz w:val="22"/>
          <w:szCs w:val="22"/>
          <w:u w:val="single"/>
          <w:rtl w:val="0"/>
        </w:rPr>
        <w:t xml:space="preserve"> the need to understand </w:t>
      </w:r>
      <w:r w:rsidDel="00000000" w:rsidR="00000000" w:rsidRPr="00000000">
        <w:rPr>
          <w:sz w:val="22"/>
          <w:szCs w:val="22"/>
          <w:highlight w:val="yellow"/>
          <w:u w:val="single"/>
          <w:rtl w:val="0"/>
        </w:rPr>
        <w:t xml:space="preserve">noncapitalist practices</w:t>
      </w:r>
      <w:r w:rsidDel="00000000" w:rsidR="00000000" w:rsidRPr="00000000">
        <w:rPr>
          <w:sz w:val="22"/>
          <w:szCs w:val="22"/>
          <w:u w:val="single"/>
          <w:rtl w:val="0"/>
        </w:rPr>
        <w:t xml:space="preserve"> in the present, notably </w:t>
      </w:r>
      <w:r w:rsidDel="00000000" w:rsidR="00000000" w:rsidRPr="00000000">
        <w:rPr>
          <w:sz w:val="22"/>
          <w:szCs w:val="22"/>
          <w:highlight w:val="yellow"/>
          <w:u w:val="single"/>
          <w:rtl w:val="0"/>
        </w:rPr>
        <w:t xml:space="preserve">as such spaces come into tension with the universal tendency of capitalism to expand</w:t>
      </w:r>
      <w:r w:rsidDel="00000000" w:rsidR="00000000" w:rsidRPr="00000000">
        <w:rPr>
          <w:sz w:val="22"/>
          <w:szCs w:val="22"/>
          <w:u w:val="single"/>
          <w:rtl w:val="0"/>
        </w:rPr>
        <w:t xml:space="preserve">, creating a clash of opposing spatial projects (</w:t>
      </w:r>
      <w:r w:rsidDel="00000000" w:rsidR="00000000" w:rsidRPr="00000000">
        <w:rPr>
          <w:sz w:val="14"/>
          <w:szCs w:val="14"/>
          <w:rtl w:val="0"/>
        </w:rPr>
        <w:t xml:space="preserve">Hesketh, 2013). It is an approach that explicitly rejects the above mentioned assumption of subsumption. The hypothesis advanced here is that </w:t>
      </w:r>
      <w:r w:rsidDel="00000000" w:rsidR="00000000" w:rsidRPr="00000000">
        <w:rPr>
          <w:sz w:val="22"/>
          <w:szCs w:val="22"/>
          <w:u w:val="single"/>
          <w:rtl w:val="0"/>
        </w:rPr>
        <w:t xml:space="preserve">non-capitalist spaces can be expanded and learned from</w:t>
      </w:r>
      <w:r w:rsidDel="00000000" w:rsidR="00000000" w:rsidRPr="00000000">
        <w:rPr>
          <w:sz w:val="14"/>
          <w:szCs w:val="14"/>
          <w:rtl w:val="0"/>
        </w:rPr>
        <w:t xml:space="preserve"> (as opposed to remaining static and facing extinction). They are therefore both figurative and pre-figurative spaces. Definitions of social relations that become allencompassing historical stages and that encapsulate all phenomena are thus rejected, as it is submitted that the dividing line between pre-capitalist and capitalist modes of production is more complex (Harrod, 1987: 11). Key to this framework is to re-read economic landscapes/spatial topographies of social relations to see economically diverse activities (Gibson-Graham, 2006a, 2006b). This is a vital starting point as, The co-existence of diverse forms of class processes intimates the possibility of creating nonexploitative class relations on the complex terrain of the present economy</w:t>
      </w:r>
      <w:r w:rsidDel="00000000" w:rsidR="00000000" w:rsidRPr="00000000">
        <w:rPr>
          <w:sz w:val="22"/>
          <w:szCs w:val="22"/>
          <w:u w:val="single"/>
          <w:rtl w:val="0"/>
        </w:rPr>
        <w:t xml:space="preserve">. To </w:t>
      </w:r>
      <w:r w:rsidDel="00000000" w:rsidR="00000000" w:rsidRPr="00000000">
        <w:rPr>
          <w:sz w:val="22"/>
          <w:szCs w:val="22"/>
          <w:highlight w:val="yellow"/>
          <w:u w:val="single"/>
          <w:rtl w:val="0"/>
        </w:rPr>
        <w:t xml:space="preserve">view the economic landscape </w:t>
      </w:r>
      <w:r w:rsidDel="00000000" w:rsidR="00000000" w:rsidRPr="00000000">
        <w:rPr>
          <w:sz w:val="22"/>
          <w:szCs w:val="22"/>
          <w:u w:val="single"/>
          <w:rtl w:val="0"/>
        </w:rPr>
        <w:t xml:space="preserve">less as dominated by capitalism than </w:t>
      </w:r>
      <w:r w:rsidDel="00000000" w:rsidR="00000000" w:rsidRPr="00000000">
        <w:rPr>
          <w:sz w:val="22"/>
          <w:szCs w:val="22"/>
          <w:highlight w:val="yellow"/>
          <w:u w:val="single"/>
          <w:rtl w:val="0"/>
        </w:rPr>
        <w:t xml:space="preserve">as </w:t>
      </w:r>
      <w:r w:rsidDel="00000000" w:rsidR="00000000" w:rsidRPr="00000000">
        <w:rPr>
          <w:b w:val="1"/>
          <w:sz w:val="22"/>
          <w:szCs w:val="22"/>
          <w:highlight w:val="yellow"/>
          <w:u w:val="single"/>
          <w:rtl w:val="0"/>
        </w:rPr>
        <w:t xml:space="preserve">discursively colonized</w:t>
      </w:r>
      <w:r w:rsidDel="00000000" w:rsidR="00000000" w:rsidRPr="00000000">
        <w:rPr>
          <w:sz w:val="22"/>
          <w:szCs w:val="22"/>
          <w:highlight w:val="yellow"/>
          <w:u w:val="single"/>
          <w:rtl w:val="0"/>
        </w:rPr>
        <w:t xml:space="preserve"> by </w:t>
      </w:r>
      <w:r w:rsidDel="00000000" w:rsidR="00000000" w:rsidRPr="00000000">
        <w:rPr>
          <w:sz w:val="22"/>
          <w:szCs w:val="22"/>
          <w:u w:val="single"/>
          <w:rtl w:val="0"/>
        </w:rPr>
        <w:t xml:space="preserve">the </w:t>
      </w:r>
      <w:r w:rsidDel="00000000" w:rsidR="00000000" w:rsidRPr="00000000">
        <w:rPr>
          <w:sz w:val="22"/>
          <w:szCs w:val="22"/>
          <w:highlight w:val="yellow"/>
          <w:u w:val="single"/>
          <w:rtl w:val="0"/>
        </w:rPr>
        <w:t xml:space="preserve">rhetoric of capitalist dominance </w:t>
      </w:r>
      <w:r w:rsidDel="00000000" w:rsidR="00000000" w:rsidRPr="00000000">
        <w:rPr>
          <w:sz w:val="22"/>
          <w:szCs w:val="22"/>
          <w:u w:val="single"/>
          <w:rtl w:val="0"/>
        </w:rPr>
        <w:t xml:space="preserve">is </w:t>
      </w:r>
      <w:r w:rsidDel="00000000" w:rsidR="00000000" w:rsidRPr="00000000">
        <w:rPr>
          <w:sz w:val="22"/>
          <w:szCs w:val="22"/>
          <w:highlight w:val="yellow"/>
          <w:u w:val="single"/>
          <w:rtl w:val="0"/>
        </w:rPr>
        <w:t xml:space="preserve">to open up ‘realistic’ </w:t>
      </w:r>
      <w:r w:rsidDel="00000000" w:rsidR="00000000" w:rsidRPr="00000000">
        <w:rPr>
          <w:sz w:val="22"/>
          <w:szCs w:val="22"/>
          <w:u w:val="single"/>
          <w:rtl w:val="0"/>
        </w:rPr>
        <w:t xml:space="preserve">present </w:t>
      </w:r>
      <w:r w:rsidDel="00000000" w:rsidR="00000000" w:rsidRPr="00000000">
        <w:rPr>
          <w:sz w:val="22"/>
          <w:szCs w:val="22"/>
          <w:highlight w:val="yellow"/>
          <w:u w:val="single"/>
          <w:rtl w:val="0"/>
        </w:rPr>
        <w:t xml:space="preserve">possibilities for </w:t>
      </w:r>
      <w:r w:rsidDel="00000000" w:rsidR="00000000" w:rsidRPr="00000000">
        <w:rPr>
          <w:sz w:val="22"/>
          <w:szCs w:val="22"/>
          <w:u w:val="single"/>
          <w:rtl w:val="0"/>
        </w:rPr>
        <w:t xml:space="preserve">class transition and</w:t>
      </w:r>
      <w:r w:rsidDel="00000000" w:rsidR="00000000" w:rsidRPr="00000000">
        <w:rPr>
          <w:sz w:val="22"/>
          <w:szCs w:val="22"/>
          <w:highlight w:val="yellow"/>
          <w:u w:val="single"/>
          <w:rtl w:val="0"/>
        </w:rPr>
        <w:t xml:space="preserve"> transformation</w:t>
      </w:r>
      <w:r w:rsidDel="00000000" w:rsidR="00000000" w:rsidRPr="00000000">
        <w:rPr>
          <w:sz w:val="14"/>
          <w:szCs w:val="14"/>
          <w:rtl w:val="0"/>
        </w:rPr>
        <w:t xml:space="preserve"> (Gibson-Graham et al., 2001: 15). </w:t>
      </w:r>
      <w:r w:rsidDel="00000000" w:rsidR="00000000" w:rsidRPr="00000000">
        <w:rPr>
          <w:sz w:val="22"/>
          <w:szCs w:val="22"/>
          <w:u w:val="single"/>
          <w:rtl w:val="0"/>
        </w:rPr>
        <w:t xml:space="preserve">Although waged as part of a discursive struggle, </w:t>
      </w:r>
      <w:r w:rsidDel="00000000" w:rsidR="00000000" w:rsidRPr="00000000">
        <w:rPr>
          <w:sz w:val="22"/>
          <w:szCs w:val="22"/>
          <w:highlight w:val="yellow"/>
          <w:u w:val="single"/>
          <w:rtl w:val="0"/>
        </w:rPr>
        <w:t xml:space="preserve">this </w:t>
      </w:r>
      <w:r w:rsidDel="00000000" w:rsidR="00000000" w:rsidRPr="00000000">
        <w:rPr>
          <w:sz w:val="22"/>
          <w:szCs w:val="22"/>
          <w:u w:val="single"/>
          <w:rtl w:val="0"/>
        </w:rPr>
        <w:t xml:space="preserve">is not a </w:t>
      </w:r>
      <w:r w:rsidDel="00000000" w:rsidR="00000000" w:rsidRPr="00000000">
        <w:rPr>
          <w:sz w:val="22"/>
          <w:szCs w:val="22"/>
          <w:highlight w:val="yellow"/>
          <w:u w:val="single"/>
          <w:rtl w:val="0"/>
        </w:rPr>
        <w:t xml:space="preserve">discourse</w:t>
      </w:r>
      <w:r w:rsidDel="00000000" w:rsidR="00000000" w:rsidRPr="00000000">
        <w:rPr>
          <w:sz w:val="22"/>
          <w:szCs w:val="22"/>
          <w:u w:val="single"/>
          <w:rtl w:val="0"/>
        </w:rPr>
        <w:t xml:space="preserve"> that is free- floating/ idealistic, but rather </w:t>
      </w:r>
      <w:r w:rsidDel="00000000" w:rsidR="00000000" w:rsidRPr="00000000">
        <w:rPr>
          <w:sz w:val="22"/>
          <w:szCs w:val="22"/>
          <w:highlight w:val="yellow"/>
          <w:u w:val="single"/>
          <w:rtl w:val="0"/>
        </w:rPr>
        <w:t xml:space="preserve">is </w:t>
      </w:r>
      <w:r w:rsidDel="00000000" w:rsidR="00000000" w:rsidRPr="00000000">
        <w:rPr>
          <w:b w:val="1"/>
          <w:sz w:val="22"/>
          <w:szCs w:val="22"/>
          <w:highlight w:val="yellow"/>
          <w:u w:val="single"/>
          <w:rtl w:val="0"/>
        </w:rPr>
        <w:t xml:space="preserve">grounded</w:t>
      </w:r>
      <w:r w:rsidDel="00000000" w:rsidR="00000000" w:rsidRPr="00000000">
        <w:rPr>
          <w:sz w:val="22"/>
          <w:szCs w:val="22"/>
          <w:highlight w:val="yellow"/>
          <w:u w:val="single"/>
          <w:rtl w:val="0"/>
        </w:rPr>
        <w:t xml:space="preserve"> in </w:t>
      </w:r>
      <w:r w:rsidDel="00000000" w:rsidR="00000000" w:rsidRPr="00000000">
        <w:rPr>
          <w:sz w:val="22"/>
          <w:szCs w:val="22"/>
          <w:u w:val="single"/>
          <w:rtl w:val="0"/>
        </w:rPr>
        <w:t xml:space="preserve">the </w:t>
      </w:r>
      <w:r w:rsidDel="00000000" w:rsidR="00000000" w:rsidRPr="00000000">
        <w:rPr>
          <w:b w:val="1"/>
          <w:sz w:val="22"/>
          <w:szCs w:val="22"/>
          <w:highlight w:val="yellow"/>
          <w:u w:val="single"/>
          <w:rtl w:val="0"/>
        </w:rPr>
        <w:t xml:space="preserve">material reality</w:t>
      </w:r>
      <w:r w:rsidDel="00000000" w:rsidR="00000000" w:rsidRPr="00000000">
        <w:rPr>
          <w:sz w:val="22"/>
          <w:szCs w:val="22"/>
          <w:highlight w:val="yellow"/>
          <w:u w:val="single"/>
          <w:rtl w:val="0"/>
        </w:rPr>
        <w:t xml:space="preserve"> of economic pluralism</w:t>
      </w:r>
      <w:r w:rsidDel="00000000" w:rsidR="00000000" w:rsidRPr="00000000">
        <w:rPr>
          <w:sz w:val="14"/>
          <w:szCs w:val="14"/>
          <w:rtl w:val="0"/>
        </w:rPr>
        <w:t xml:space="preserve">. Based on this, an alternative strategy for thinking about resistance and transformation is to engage with what Gibson-Graham (2008) have termed ‘place-based globalism’. Such a view starts from the premise that not all places are yoked into a system of meaning, and not entirely subsumed to a global order (as implied often by analyses such as Gunder Frank’s and Banaji’s). As Escobar (2001: 158) puts it, </w:t>
      </w:r>
      <w:r w:rsidDel="00000000" w:rsidR="00000000" w:rsidRPr="00000000">
        <w:rPr>
          <w:sz w:val="22"/>
          <w:szCs w:val="22"/>
          <w:u w:val="single"/>
          <w:rtl w:val="0"/>
        </w:rPr>
        <w:t xml:space="preserve">in spite of capitalism operating at all levels of scale, ‘places and </w:t>
      </w:r>
      <w:r w:rsidDel="00000000" w:rsidR="00000000" w:rsidRPr="00000000">
        <w:rPr>
          <w:sz w:val="22"/>
          <w:szCs w:val="22"/>
          <w:highlight w:val="yellow"/>
          <w:u w:val="single"/>
          <w:rtl w:val="0"/>
        </w:rPr>
        <w:t xml:space="preserve">non-capitalisms</w:t>
      </w:r>
      <w:r w:rsidDel="00000000" w:rsidR="00000000" w:rsidRPr="00000000">
        <w:rPr>
          <w:sz w:val="22"/>
          <w:szCs w:val="22"/>
          <w:u w:val="single"/>
          <w:rtl w:val="0"/>
        </w:rPr>
        <w:t xml:space="preserve"> are not completely defined by their relation to capitalism and space</w:t>
      </w:r>
      <w:r w:rsidDel="00000000" w:rsidR="00000000" w:rsidRPr="00000000">
        <w:rPr>
          <w:sz w:val="14"/>
          <w:szCs w:val="14"/>
          <w:rtl w:val="0"/>
        </w:rPr>
        <w:t xml:space="preserve">’. Such </w:t>
      </w:r>
      <w:r w:rsidDel="00000000" w:rsidR="00000000" w:rsidRPr="00000000">
        <w:rPr>
          <w:b w:val="1"/>
          <w:sz w:val="22"/>
          <w:szCs w:val="22"/>
          <w:u w:val="single"/>
          <w:rtl w:val="0"/>
        </w:rPr>
        <w:t xml:space="preserve">places thus have the potential to be something other</w:t>
      </w:r>
      <w:r w:rsidDel="00000000" w:rsidR="00000000" w:rsidRPr="00000000">
        <w:rPr>
          <w:sz w:val="14"/>
          <w:szCs w:val="14"/>
          <w:rtl w:val="0"/>
        </w:rPr>
        <w:t xml:space="preserve">. </w:t>
      </w:r>
      <w:r w:rsidDel="00000000" w:rsidR="00000000" w:rsidRPr="00000000">
        <w:rPr>
          <w:b w:val="1"/>
          <w:sz w:val="22"/>
          <w:szCs w:val="22"/>
          <w:u w:val="single"/>
          <w:rtl w:val="0"/>
        </w:rPr>
        <w:t xml:space="preserve">They </w:t>
      </w:r>
      <w:r w:rsidDel="00000000" w:rsidR="00000000" w:rsidRPr="00000000">
        <w:rPr>
          <w:b w:val="1"/>
          <w:sz w:val="22"/>
          <w:szCs w:val="22"/>
          <w:highlight w:val="yellow"/>
          <w:u w:val="single"/>
          <w:rtl w:val="0"/>
        </w:rPr>
        <w:t xml:space="preserve">offer sites </w:t>
      </w:r>
      <w:r w:rsidDel="00000000" w:rsidR="00000000" w:rsidRPr="00000000">
        <w:rPr>
          <w:b w:val="1"/>
          <w:sz w:val="22"/>
          <w:szCs w:val="22"/>
          <w:u w:val="single"/>
          <w:rtl w:val="0"/>
        </w:rPr>
        <w:t xml:space="preserve">of opening </w:t>
      </w:r>
      <w:r w:rsidDel="00000000" w:rsidR="00000000" w:rsidRPr="00000000">
        <w:rPr>
          <w:b w:val="1"/>
          <w:sz w:val="22"/>
          <w:szCs w:val="22"/>
          <w:highlight w:val="yellow"/>
          <w:u w:val="single"/>
          <w:rtl w:val="0"/>
        </w:rPr>
        <w:t xml:space="preserve">for different </w:t>
      </w:r>
      <w:r w:rsidDel="00000000" w:rsidR="00000000" w:rsidRPr="00000000">
        <w:rPr>
          <w:b w:val="1"/>
          <w:sz w:val="22"/>
          <w:szCs w:val="22"/>
          <w:u w:val="single"/>
          <w:rtl w:val="0"/>
        </w:rPr>
        <w:t xml:space="preserve">forms of </w:t>
      </w:r>
      <w:r w:rsidDel="00000000" w:rsidR="00000000" w:rsidRPr="00000000">
        <w:rPr>
          <w:b w:val="1"/>
          <w:sz w:val="22"/>
          <w:szCs w:val="22"/>
          <w:highlight w:val="yellow"/>
          <w:u w:val="single"/>
          <w:rtl w:val="0"/>
        </w:rPr>
        <w:t xml:space="preserve">politics and economics</w:t>
      </w:r>
      <w:r w:rsidDel="00000000" w:rsidR="00000000" w:rsidRPr="00000000">
        <w:rPr>
          <w:b w:val="1"/>
          <w:sz w:val="22"/>
          <w:szCs w:val="22"/>
          <w:u w:val="single"/>
          <w:rtl w:val="0"/>
        </w:rPr>
        <w:t xml:space="preserve">.</w:t>
      </w:r>
      <w:r w:rsidDel="00000000" w:rsidR="00000000" w:rsidRPr="00000000">
        <w:rPr>
          <w:sz w:val="14"/>
          <w:szCs w:val="14"/>
          <w:rtl w:val="0"/>
        </w:rPr>
        <w:t xml:space="preserve"> </w:t>
      </w:r>
      <w:r w:rsidDel="00000000" w:rsidR="00000000" w:rsidRPr="00000000">
        <w:rPr>
          <w:sz w:val="22"/>
          <w:szCs w:val="22"/>
          <w:u w:val="single"/>
          <w:rtl w:val="0"/>
        </w:rPr>
        <w:t xml:space="preserve">Peoples’ experience of non-capitalism in other words can </w:t>
      </w:r>
      <w:r w:rsidDel="00000000" w:rsidR="00000000" w:rsidRPr="00000000">
        <w:rPr>
          <w:sz w:val="22"/>
          <w:szCs w:val="22"/>
          <w:highlight w:val="yellow"/>
          <w:u w:val="single"/>
          <w:rtl w:val="0"/>
        </w:rPr>
        <w:t xml:space="preserve">provide a basis for resistance </w:t>
      </w:r>
      <w:r w:rsidDel="00000000" w:rsidR="00000000" w:rsidRPr="00000000">
        <w:rPr>
          <w:sz w:val="22"/>
          <w:szCs w:val="22"/>
          <w:u w:val="single"/>
          <w:rtl w:val="0"/>
        </w:rPr>
        <w:t xml:space="preserve">to capitalist encroachment </w:t>
      </w:r>
      <w:r w:rsidDel="00000000" w:rsidR="00000000" w:rsidRPr="00000000">
        <w:rPr>
          <w:sz w:val="22"/>
          <w:szCs w:val="22"/>
          <w:highlight w:val="yellow"/>
          <w:u w:val="single"/>
          <w:rtl w:val="0"/>
        </w:rPr>
        <w:t xml:space="preserve">as well as alternative development</w:t>
      </w:r>
      <w:r w:rsidDel="00000000" w:rsidR="00000000" w:rsidRPr="00000000">
        <w:rPr>
          <w:sz w:val="22"/>
          <w:szCs w:val="22"/>
          <w:u w:val="single"/>
          <w:rtl w:val="0"/>
        </w:rPr>
        <w:t xml:space="preserve">, and can themselves be expansive</w:t>
      </w:r>
      <w:r w:rsidDel="00000000" w:rsidR="00000000" w:rsidRPr="00000000">
        <w:rPr>
          <w:sz w:val="14"/>
          <w:szCs w:val="14"/>
          <w:rtl w:val="0"/>
        </w:rPr>
        <w:t xml:space="preserve">. Further to this point, Otero (1999: 22) has claimed that subaltern actors ‘in different parts of the world or in different regions within a country... may have diverse structural capacities depending on their distinctive histories and cultures, or the villages or regions where they develop’. Such geographical sensitivity is often lost by the rush to engage in grand social theory at the macro-historical level. However, this is not to say that the theoretical framework advanced by these scholars is itself totally unproblematic. Such ideas will now be critically engaged with via Antonio Gramsci. Whilst the call to recognise a plurality of economic forms of production and ways of social being is an important one, we also need to be attentive to the wider field of force in which these forms operate (without of course assigning such force a deterministic essence). Therefore, </w:t>
      </w:r>
      <w:r w:rsidDel="00000000" w:rsidR="00000000" w:rsidRPr="00000000">
        <w:rPr>
          <w:sz w:val="22"/>
          <w:szCs w:val="22"/>
          <w:u w:val="single"/>
          <w:rtl w:val="0"/>
        </w:rPr>
        <w:t xml:space="preserve">although multiple social relations of production may well exist within a given social formation, this by no means implies that all have equal status and power.</w:t>
      </w:r>
      <w:r w:rsidDel="00000000" w:rsidR="00000000" w:rsidRPr="00000000">
        <w:rPr>
          <w:sz w:val="14"/>
          <w:szCs w:val="14"/>
          <w:rtl w:val="0"/>
        </w:rPr>
        <w:t xml:space="preserve"> As Glassman (2003) reminds us, </w:t>
      </w:r>
      <w:r w:rsidDel="00000000" w:rsidR="00000000" w:rsidRPr="00000000">
        <w:rPr>
          <w:b w:val="1"/>
          <w:sz w:val="22"/>
          <w:szCs w:val="22"/>
          <w:u w:val="single"/>
          <w:rtl w:val="0"/>
        </w:rPr>
        <w:t xml:space="preserve">we need to be aware of the existence of structural power. </w:t>
      </w:r>
      <w:r w:rsidDel="00000000" w:rsidR="00000000" w:rsidRPr="00000000">
        <w:rPr>
          <w:sz w:val="14"/>
          <w:szCs w:val="14"/>
          <w:rtl w:val="0"/>
        </w:rPr>
        <w:t xml:space="preserve">Thus, even where access to land may be retained by a certain group, the wider environment in which resources or infrastructure are provided and the control over the institutions of repressive force remain intact. </w:t>
      </w:r>
      <w:r w:rsidDel="00000000" w:rsidR="00000000" w:rsidRPr="00000000">
        <w:rPr>
          <w:sz w:val="22"/>
          <w:szCs w:val="22"/>
          <w:u w:val="single"/>
          <w:rtl w:val="0"/>
        </w:rPr>
        <w:t xml:space="preserve">Autonomous forms of organisation therefore remain mediated by the capitalist state and the wider web of social relations</w:t>
      </w:r>
      <w:r w:rsidDel="00000000" w:rsidR="00000000" w:rsidRPr="00000000">
        <w:rPr>
          <w:sz w:val="14"/>
          <w:szCs w:val="14"/>
          <w:rtl w:val="0"/>
        </w:rPr>
        <w:t xml:space="preserve"> (Dinerstein, 2015: 20). This is where the Gramscian concepts of hegemony and subalternity can be of service tounderstanding space. With regards to subalternity, Modonesi (2010: 45) has pointed out the very term ‘subaltern’ implies a relational character. In other words</w:t>
      </w:r>
      <w:r w:rsidDel="00000000" w:rsidR="00000000" w:rsidRPr="00000000">
        <w:rPr>
          <w:b w:val="1"/>
          <w:sz w:val="22"/>
          <w:szCs w:val="22"/>
          <w:u w:val="single"/>
          <w:rtl w:val="0"/>
        </w:rPr>
        <w:t xml:space="preserve">, it exists in tension with hegemonic power</w:t>
      </w:r>
      <w:r w:rsidDel="00000000" w:rsidR="00000000" w:rsidRPr="00000000">
        <w:rPr>
          <w:sz w:val="14"/>
          <w:szCs w:val="14"/>
          <w:rtl w:val="0"/>
        </w:rPr>
        <w:t xml:space="preserve">. </w:t>
      </w:r>
      <w:r w:rsidDel="00000000" w:rsidR="00000000" w:rsidRPr="00000000">
        <w:rPr>
          <w:sz w:val="22"/>
          <w:szCs w:val="22"/>
          <w:u w:val="single"/>
          <w:rtl w:val="0"/>
        </w:rPr>
        <w:t xml:space="preserve">This is not to claim that the hegemonic power determines everything but rather the resources of subaltern groups acquire meaning in struggle against power</w:t>
      </w:r>
      <w:r w:rsidDel="00000000" w:rsidR="00000000" w:rsidRPr="00000000">
        <w:rPr>
          <w:sz w:val="14"/>
          <w:szCs w:val="14"/>
          <w:rtl w:val="0"/>
        </w:rPr>
        <w:t xml:space="preserve">. As Laclau (1977: 157–158) has argued, this means </w:t>
      </w:r>
      <w:r w:rsidDel="00000000" w:rsidR="00000000" w:rsidRPr="00000000">
        <w:rPr>
          <w:sz w:val="22"/>
          <w:szCs w:val="22"/>
          <w:u w:val="single"/>
          <w:rtl w:val="0"/>
        </w:rPr>
        <w:t xml:space="preserve">we</w:t>
      </w:r>
      <w:r w:rsidDel="00000000" w:rsidR="00000000" w:rsidRPr="00000000">
        <w:rPr>
          <w:sz w:val="14"/>
          <w:szCs w:val="14"/>
          <w:rtl w:val="0"/>
        </w:rPr>
        <w:t xml:space="preserve"> cannot essentialise traditional paradigms of social groups, but rather </w:t>
      </w:r>
      <w:r w:rsidDel="00000000" w:rsidR="00000000" w:rsidRPr="00000000">
        <w:rPr>
          <w:sz w:val="22"/>
          <w:szCs w:val="22"/>
          <w:u w:val="single"/>
          <w:rtl w:val="0"/>
        </w:rPr>
        <w:t xml:space="preserve">examine how such views become utilised and expressed as new forms of antagonism. </w:t>
      </w:r>
      <w:r w:rsidDel="00000000" w:rsidR="00000000" w:rsidRPr="00000000">
        <w:rPr>
          <w:sz w:val="14"/>
          <w:szCs w:val="14"/>
          <w:rtl w:val="0"/>
        </w:rPr>
        <w:t xml:space="preserve">In this way, ideas and local practices are transformed into resources for self-determination. Subaltern groups are neither fully autonomous nor fully subsumed to capitalism. However, as Gramsci (1971: 55) cautions, ‘</w:t>
      </w:r>
      <w:r w:rsidDel="00000000" w:rsidR="00000000" w:rsidRPr="00000000">
        <w:rPr>
          <w:sz w:val="22"/>
          <w:szCs w:val="22"/>
          <w:u w:val="single"/>
          <w:rtl w:val="0"/>
        </w:rPr>
        <w:t xml:space="preserve">Subaltern groups are always subject to the activity of ruling groups, even when they rebel and rise up: only ‘‘permanent’’ victory breaks their subordination’</w:t>
      </w:r>
      <w:r w:rsidDel="00000000" w:rsidR="00000000" w:rsidRPr="00000000">
        <w:rPr>
          <w:sz w:val="14"/>
          <w:szCs w:val="14"/>
          <w:rtl w:val="0"/>
        </w:rPr>
        <w:t xml:space="preserve">. Whilst questions may be raised with regards to what would constitute a ‘permanent victory’, this does remind us of the necessity to be cognisant of the wider concentrations of power that may seek to challenge these differential spaces (not devoted to capitalist production). It is also necessary to consider the question of scale. Despite his optimism regarding the possibilities of revolutionary action beginning from non-capitalist sites, Marx was also profoundly aware of the problems of isolation in front of state power (Anderson, 2010: 230). This notion of scaling up activism is not fully addressed in the work of the RM scholars. Instead what we frequently find is a focus on resistance at specific sites of economic activity, whether it is the firm or a particular location (see Gibson-Graham, 2006b, Resnick and Wolff, 2006). </w:t>
      </w:r>
      <w:r w:rsidDel="00000000" w:rsidR="00000000" w:rsidRPr="00000000">
        <w:rPr>
          <w:sz w:val="22"/>
          <w:szCs w:val="22"/>
          <w:u w:val="single"/>
          <w:rtl w:val="0"/>
        </w:rPr>
        <w:t xml:space="preserve">What this does not do adequately therefore is to consider the spatial inter-linkages of subaltern struggles, or the wider institutional form that these struggles must take.</w:t>
      </w:r>
      <w:r w:rsidDel="00000000" w:rsidR="00000000" w:rsidRPr="00000000">
        <w:rPr>
          <w:sz w:val="14"/>
          <w:szCs w:val="14"/>
          <w:rtl w:val="0"/>
        </w:rPr>
        <w:t xml:space="preserve"> </w:t>
      </w:r>
      <w:r w:rsidDel="00000000" w:rsidR="00000000" w:rsidRPr="00000000">
        <w:rPr>
          <w:sz w:val="22"/>
          <w:szCs w:val="22"/>
          <w:u w:val="single"/>
          <w:rtl w:val="0"/>
        </w:rPr>
        <w:t xml:space="preserve">This is vital if we are to avoid a collapse into</w:t>
      </w:r>
      <w:r w:rsidDel="00000000" w:rsidR="00000000" w:rsidRPr="00000000">
        <w:rPr>
          <w:sz w:val="14"/>
          <w:szCs w:val="14"/>
          <w:rtl w:val="0"/>
        </w:rPr>
        <w:t xml:space="preserve"> what Murray Bookchin (1995) derided as ‘</w:t>
      </w:r>
      <w:r w:rsidDel="00000000" w:rsidR="00000000" w:rsidRPr="00000000">
        <w:rPr>
          <w:sz w:val="22"/>
          <w:szCs w:val="22"/>
          <w:u w:val="single"/>
          <w:rtl w:val="0"/>
        </w:rPr>
        <w:t xml:space="preserve">lifestyle anarchism’</w:t>
      </w:r>
      <w:r w:rsidDel="00000000" w:rsidR="00000000" w:rsidRPr="00000000">
        <w:rPr>
          <w:sz w:val="14"/>
          <w:szCs w:val="14"/>
          <w:rtl w:val="0"/>
        </w:rPr>
        <w:t xml:space="preserve">, characterised by individual, unique expressions of resistance as opposed to a commitment to wider societal change. Again, drawing from Gramsci, </w:t>
      </w:r>
      <w:r w:rsidDel="00000000" w:rsidR="00000000" w:rsidRPr="00000000">
        <w:rPr>
          <w:b w:val="1"/>
          <w:sz w:val="22"/>
          <w:szCs w:val="22"/>
          <w:u w:val="single"/>
          <w:rtl w:val="0"/>
        </w:rPr>
        <w:t xml:space="preserve">this suggests the need to build an alternative historical bloc</w:t>
      </w:r>
      <w:r w:rsidDel="00000000" w:rsidR="00000000" w:rsidRPr="00000000">
        <w:rPr>
          <w:sz w:val="14"/>
          <w:szCs w:val="14"/>
          <w:rtl w:val="0"/>
        </w:rPr>
        <w:t xml:space="preserve">. For Gramsci (1971: 366, 377) </w:t>
      </w:r>
      <w:r w:rsidDel="00000000" w:rsidR="00000000" w:rsidRPr="00000000">
        <w:rPr>
          <w:b w:val="1"/>
          <w:sz w:val="22"/>
          <w:szCs w:val="22"/>
          <w:u w:val="single"/>
          <w:rtl w:val="0"/>
        </w:rPr>
        <w:t xml:space="preserve">this is not simply a mere alliance of forces but rather involves the interplay of structure and superstructure, whereby shared </w:t>
      </w:r>
      <w:r w:rsidDel="00000000" w:rsidR="00000000" w:rsidRPr="00000000">
        <w:rPr>
          <w:b w:val="1"/>
          <w:sz w:val="22"/>
          <w:szCs w:val="22"/>
          <w:highlight w:val="yellow"/>
          <w:u w:val="single"/>
          <w:rtl w:val="0"/>
        </w:rPr>
        <w:t xml:space="preserve">ideological convictions allow for the material transformation of social life</w:t>
      </w:r>
      <w:r w:rsidDel="00000000" w:rsidR="00000000" w:rsidRPr="00000000">
        <w:rPr>
          <w:sz w:val="14"/>
          <w:szCs w:val="14"/>
          <w:rtl w:val="0"/>
        </w:rPr>
        <w:t xml:space="preserve">. To conclude this section, it is argued that </w:t>
      </w:r>
      <w:r w:rsidDel="00000000" w:rsidR="00000000" w:rsidRPr="00000000">
        <w:rPr>
          <w:sz w:val="22"/>
          <w:szCs w:val="22"/>
          <w:u w:val="single"/>
          <w:rtl w:val="0"/>
        </w:rPr>
        <w:t xml:space="preserve">the project of </w:t>
      </w:r>
      <w:r w:rsidDel="00000000" w:rsidR="00000000" w:rsidRPr="00000000">
        <w:rPr>
          <w:sz w:val="22"/>
          <w:szCs w:val="22"/>
          <w:highlight w:val="yellow"/>
          <w:u w:val="single"/>
          <w:rtl w:val="0"/>
        </w:rPr>
        <w:t xml:space="preserve">Rethinking Marxism is vital to</w:t>
      </w:r>
      <w:r w:rsidDel="00000000" w:rsidR="00000000" w:rsidRPr="00000000">
        <w:rPr>
          <w:sz w:val="22"/>
          <w:szCs w:val="22"/>
          <w:u w:val="single"/>
          <w:rtl w:val="0"/>
        </w:rPr>
        <w:t xml:space="preserve"> exploring the empirical constitution of alternate forms of </w:t>
      </w:r>
      <w:r w:rsidDel="00000000" w:rsidR="00000000" w:rsidRPr="00000000">
        <w:rPr>
          <w:sz w:val="22"/>
          <w:szCs w:val="22"/>
          <w:highlight w:val="yellow"/>
          <w:u w:val="single"/>
          <w:rtl w:val="0"/>
        </w:rPr>
        <w:t xml:space="preserve">economy and class projects</w:t>
      </w:r>
      <w:r w:rsidDel="00000000" w:rsidR="00000000" w:rsidRPr="00000000">
        <w:rPr>
          <w:sz w:val="22"/>
          <w:szCs w:val="22"/>
          <w:u w:val="single"/>
          <w:rtl w:val="0"/>
        </w:rPr>
        <w:t xml:space="preserve">, and helps to avoid engaging in capitalocentric theorising</w:t>
      </w:r>
      <w:r w:rsidDel="00000000" w:rsidR="00000000" w:rsidRPr="00000000">
        <w:rPr>
          <w:sz w:val="14"/>
          <w:szCs w:val="14"/>
          <w:rtl w:val="0"/>
        </w:rPr>
        <w:t xml:space="preserve">. </w:t>
      </w:r>
      <w:r w:rsidDel="00000000" w:rsidR="00000000" w:rsidRPr="00000000">
        <w:rPr>
          <w:sz w:val="22"/>
          <w:szCs w:val="22"/>
          <w:highlight w:val="yellow"/>
          <w:u w:val="single"/>
          <w:rtl w:val="0"/>
        </w:rPr>
        <w:t xml:space="preserve">It</w:t>
      </w:r>
      <w:r w:rsidDel="00000000" w:rsidR="00000000" w:rsidRPr="00000000">
        <w:rPr>
          <w:sz w:val="14"/>
          <w:szCs w:val="14"/>
          <w:rtl w:val="0"/>
        </w:rPr>
        <w:t xml:space="preserve"> thus </w:t>
      </w:r>
      <w:r w:rsidDel="00000000" w:rsidR="00000000" w:rsidRPr="00000000">
        <w:rPr>
          <w:b w:val="1"/>
          <w:sz w:val="22"/>
          <w:szCs w:val="22"/>
          <w:highlight w:val="yellow"/>
          <w:u w:val="single"/>
          <w:rtl w:val="0"/>
        </w:rPr>
        <w:t xml:space="preserve">provides a basis for</w:t>
      </w:r>
      <w:r w:rsidDel="00000000" w:rsidR="00000000" w:rsidRPr="00000000">
        <w:rPr>
          <w:b w:val="1"/>
          <w:sz w:val="22"/>
          <w:szCs w:val="22"/>
          <w:u w:val="single"/>
          <w:rtl w:val="0"/>
        </w:rPr>
        <w:t xml:space="preserve"> thinking about </w:t>
      </w:r>
      <w:r w:rsidDel="00000000" w:rsidR="00000000" w:rsidRPr="00000000">
        <w:rPr>
          <w:b w:val="1"/>
          <w:sz w:val="22"/>
          <w:szCs w:val="22"/>
          <w:highlight w:val="yellow"/>
          <w:u w:val="single"/>
          <w:rtl w:val="0"/>
        </w:rPr>
        <w:t xml:space="preserve">alternatives</w:t>
      </w:r>
      <w:r w:rsidDel="00000000" w:rsidR="00000000" w:rsidRPr="00000000">
        <w:rPr>
          <w:b w:val="1"/>
          <w:sz w:val="22"/>
          <w:szCs w:val="22"/>
          <w:u w:val="single"/>
          <w:rtl w:val="0"/>
        </w:rPr>
        <w:t xml:space="preserve">.</w:t>
      </w:r>
      <w:r w:rsidDel="00000000" w:rsidR="00000000" w:rsidRPr="00000000">
        <w:rPr>
          <w:sz w:val="14"/>
          <w:szCs w:val="14"/>
          <w:rtl w:val="0"/>
        </w:rPr>
        <w:t xml:space="preserve"> The work of Gramsci meanwhile, allows </w:t>
      </w:r>
      <w:r w:rsidDel="00000000" w:rsidR="00000000" w:rsidRPr="00000000">
        <w:rPr>
          <w:sz w:val="22"/>
          <w:szCs w:val="22"/>
          <w:u w:val="single"/>
          <w:rtl w:val="0"/>
        </w:rPr>
        <w:t xml:space="preserve">us to understand the political problems of transforming such alternative sites of non-capitalist activity into a political project.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Style w:val="Heading4"/>
        <w:keepNext w:val="0"/>
        <w:keepLines w:val="0"/>
        <w:pageBreakBefore w:val="0"/>
        <w:spacing w:after="40" w:before="240" w:lineRule="auto"/>
        <w:rPr>
          <w:b w:val="1"/>
          <w:color w:val="000000"/>
          <w:sz w:val="22"/>
          <w:szCs w:val="22"/>
        </w:rPr>
      </w:pPr>
      <w:bookmarkStart w:colFirst="0" w:colLast="0" w:name="_vsxhvqlui25y" w:id="5"/>
      <w:bookmarkEnd w:id="5"/>
      <w:r w:rsidDel="00000000" w:rsidR="00000000" w:rsidRPr="00000000">
        <w:rPr>
          <w:b w:val="1"/>
          <w:color w:val="000000"/>
          <w:sz w:val="22"/>
          <w:szCs w:val="22"/>
          <w:rtl w:val="0"/>
        </w:rPr>
        <w:t xml:space="preserve">Framing – neoliberalism infects policy education – you should prioritize epistemologically challenging it</w:t>
      </w:r>
    </w:p>
    <w:p w:rsidR="00000000" w:rsidDel="00000000" w:rsidP="00000000" w:rsidRDefault="00000000" w:rsidRPr="00000000" w14:paraId="00000023">
      <w:pPr>
        <w:pageBreakBefore w:val="0"/>
        <w:spacing w:after="240" w:before="240" w:lineRule="auto"/>
        <w:rPr>
          <w:sz w:val="18"/>
          <w:szCs w:val="18"/>
        </w:rPr>
      </w:pPr>
      <w:r w:rsidDel="00000000" w:rsidR="00000000" w:rsidRPr="00000000">
        <w:rPr>
          <w:sz w:val="26"/>
          <w:szCs w:val="26"/>
          <w:rtl w:val="0"/>
        </w:rPr>
        <w:t xml:space="preserve">Ball 17</w:t>
      </w:r>
      <w:r w:rsidDel="00000000" w:rsidR="00000000" w:rsidRPr="00000000">
        <w:rPr>
          <w:rtl w:val="0"/>
        </w:rPr>
        <w:t xml:space="preserve"> </w:t>
      </w:r>
      <w:r w:rsidDel="00000000" w:rsidR="00000000" w:rsidRPr="00000000">
        <w:rPr>
          <w:sz w:val="18"/>
          <w:szCs w:val="18"/>
          <w:rtl w:val="0"/>
        </w:rPr>
        <w:t xml:space="preserve">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rsidR="00000000" w:rsidDel="00000000" w:rsidP="00000000" w:rsidRDefault="00000000" w:rsidRPr="00000000" w14:paraId="00000024">
      <w:pPr>
        <w:pageBreakBefore w:val="0"/>
        <w:spacing w:after="240" w:before="240" w:lineRule="auto"/>
        <w:rPr>
          <w:sz w:val="14"/>
          <w:szCs w:val="14"/>
        </w:rPr>
      </w:pPr>
      <w:r w:rsidDel="00000000" w:rsidR="00000000" w:rsidRPr="00000000">
        <w:rPr>
          <w:b w:val="1"/>
          <w:u w:val="single"/>
          <w:rtl w:val="0"/>
        </w:rPr>
        <w:t xml:space="preserve">Within Ramya Venkataraman’s writing and presentations, there is the deployment and reiteration of </w:t>
      </w:r>
      <w:r w:rsidDel="00000000" w:rsidR="00000000" w:rsidRPr="00000000">
        <w:rPr>
          <w:b w:val="1"/>
          <w:highlight w:val="green"/>
          <w:u w:val="single"/>
          <w:rtl w:val="0"/>
        </w:rPr>
        <w:t xml:space="preserve">a</w:t>
      </w:r>
      <w:r w:rsidDel="00000000" w:rsidR="00000000" w:rsidRPr="00000000">
        <w:rPr>
          <w:b w:val="1"/>
          <w:u w:val="single"/>
          <w:rtl w:val="0"/>
        </w:rPr>
        <w:t xml:space="preserve"> particular </w:t>
      </w:r>
      <w:r w:rsidDel="00000000" w:rsidR="00000000" w:rsidRPr="00000000">
        <w:rPr>
          <w:b w:val="1"/>
          <w:highlight w:val="green"/>
          <w:u w:val="single"/>
          <w:rtl w:val="0"/>
        </w:rPr>
        <w:t xml:space="preserve">discursive ensemble</w:t>
      </w:r>
      <w:r w:rsidDel="00000000" w:rsidR="00000000" w:rsidRPr="00000000">
        <w:rPr>
          <w:b w:val="1"/>
          <w:u w:val="single"/>
          <w:rtl w:val="0"/>
        </w:rPr>
        <w:t xml:space="preserve">, a set of tightly interrelated and interdependent concepts, ideas, and arguments </w:t>
      </w:r>
      <w:r w:rsidDel="00000000" w:rsidR="00000000" w:rsidRPr="00000000">
        <w:rPr>
          <w:b w:val="1"/>
          <w:highlight w:val="green"/>
          <w:u w:val="single"/>
          <w:rtl w:val="0"/>
        </w:rPr>
        <w:t xml:space="preserve">addressed to educational reform</w:t>
      </w:r>
      <w:r w:rsidDel="00000000" w:rsidR="00000000" w:rsidRPr="00000000">
        <w:rPr>
          <w:b w:val="1"/>
          <w:u w:val="single"/>
          <w:rtl w:val="0"/>
        </w:rPr>
        <w:t xml:space="preserve"> (see Table 3). The ensemble joins up a set of arguments, assertions, and assumptions, in relation to the state and its alternative, that serve as a rationale for the processes of reform of education.</w:t>
      </w:r>
      <w:r w:rsidDel="00000000" w:rsidR="00000000" w:rsidRPr="00000000">
        <w:rPr>
          <w:sz w:val="14"/>
          <w:szCs w:val="14"/>
          <w:rtl w:val="0"/>
        </w:rPr>
        <w:t xml:space="preserve"> The elements of this ensemble are both local and specific as well as generic and global. </w:t>
      </w:r>
      <w:r w:rsidDel="00000000" w:rsidR="00000000" w:rsidRPr="00000000">
        <w:rPr>
          <w:b w:val="1"/>
          <w:u w:val="single"/>
          <w:rtl w:val="0"/>
        </w:rPr>
        <w:t xml:space="preserve">They are </w:t>
      </w:r>
      <w:r w:rsidDel="00000000" w:rsidR="00000000" w:rsidRPr="00000000">
        <w:rPr>
          <w:b w:val="1"/>
          <w:highlight w:val="green"/>
          <w:u w:val="single"/>
          <w:rtl w:val="0"/>
        </w:rPr>
        <w:t xml:space="preserve">reiterated at almost all of the nodes in the global policy network</w:t>
      </w:r>
      <w:r w:rsidDel="00000000" w:rsidR="00000000" w:rsidRPr="00000000">
        <w:rPr>
          <w:b w:val="1"/>
          <w:u w:val="single"/>
          <w:rtl w:val="0"/>
        </w:rPr>
        <w:t xml:space="preserve">—almost every website or network event rehearses and deploys them</w:t>
      </w:r>
      <w:r w:rsidDel="00000000" w:rsidR="00000000" w:rsidRPr="00000000">
        <w:rPr>
          <w:sz w:val="14"/>
          <w:szCs w:val="14"/>
          <w:rtl w:val="0"/>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Del="00000000" w:rsidR="00000000" w:rsidRPr="00000000">
        <w:rPr>
          <w:b w:val="1"/>
          <w:highlight w:val="green"/>
          <w:u w:val="single"/>
          <w:rtl w:val="0"/>
        </w:rPr>
        <w:t xml:space="preserve">These</w:t>
      </w:r>
      <w:r w:rsidDel="00000000" w:rsidR="00000000" w:rsidRPr="00000000">
        <w:rPr>
          <w:b w:val="1"/>
          <w:u w:val="single"/>
          <w:rtl w:val="0"/>
        </w:rPr>
        <w:t xml:space="preserve"> are made up not simply of pragmatic relations, but also </w:t>
      </w:r>
      <w:r w:rsidDel="00000000" w:rsidR="00000000" w:rsidRPr="00000000">
        <w:rPr>
          <w:b w:val="1"/>
          <w:highlight w:val="green"/>
          <w:u w:val="single"/>
          <w:rtl w:val="0"/>
        </w:rPr>
        <w:t xml:space="preserve">constitute moral and epistemic communities</w:t>
      </w:r>
      <w:r w:rsidDel="00000000" w:rsidR="00000000" w:rsidRPr="00000000">
        <w:rPr>
          <w:b w:val="1"/>
          <w:u w:val="single"/>
          <w:rtl w:val="0"/>
        </w:rPr>
        <w:t xml:space="preserve">. </w:t>
      </w:r>
      <w:r w:rsidDel="00000000" w:rsidR="00000000" w:rsidRPr="00000000">
        <w:rPr>
          <w:sz w:val="14"/>
          <w:szCs w:val="14"/>
          <w:rtl w:val="0"/>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Del="00000000" w:rsidR="00000000" w:rsidRPr="00000000">
        <w:rPr>
          <w:b w:val="1"/>
          <w:u w:val="single"/>
          <w:rtl w:val="0"/>
        </w:rPr>
        <w:t xml:space="preserve">The state then reappears in a different form (K) as a competition state (Jessop, 2002), which facilitates, contracts, sets targets, and monitors—that makes and regulates markets. </w:t>
      </w:r>
      <w:r w:rsidDel="00000000" w:rsidR="00000000" w:rsidRPr="00000000">
        <w:rPr>
          <w:b w:val="1"/>
          <w:highlight w:val="green"/>
          <w:u w:val="single"/>
          <w:rtl w:val="0"/>
        </w:rPr>
        <w:t xml:space="preserve">Embedded</w:t>
      </w:r>
      <w:r w:rsidDel="00000000" w:rsidR="00000000" w:rsidRPr="00000000">
        <w:rPr>
          <w:b w:val="1"/>
          <w:u w:val="single"/>
          <w:rtl w:val="0"/>
        </w:rPr>
        <w:t xml:space="preserve"> and represented in these arguments </w:t>
      </w:r>
      <w:r w:rsidDel="00000000" w:rsidR="00000000" w:rsidRPr="00000000">
        <w:rPr>
          <w:b w:val="1"/>
          <w:highlight w:val="green"/>
          <w:u w:val="single"/>
          <w:rtl w:val="0"/>
        </w:rPr>
        <w:t xml:space="preserve">is a</w:t>
      </w:r>
      <w:r w:rsidDel="00000000" w:rsidR="00000000" w:rsidRPr="00000000">
        <w:rPr>
          <w:b w:val="1"/>
          <w:u w:val="single"/>
          <w:rtl w:val="0"/>
        </w:rPr>
        <w:t xml:space="preserve"> version of </w:t>
      </w:r>
      <w:r w:rsidDel="00000000" w:rsidR="00000000" w:rsidRPr="00000000">
        <w:rPr>
          <w:b w:val="1"/>
          <w:highlight w:val="green"/>
          <w:u w:val="single"/>
          <w:rtl w:val="0"/>
        </w:rPr>
        <w:t xml:space="preserve">neoliberal rationality</w:t>
      </w:r>
      <w:r w:rsidDel="00000000" w:rsidR="00000000" w:rsidRPr="00000000">
        <w:rPr>
          <w:b w:val="1"/>
          <w:u w:val="single"/>
          <w:rtl w:val="0"/>
        </w:rPr>
        <w:t xml:space="preserve"> and its “state phobia” as Foucault (2010) calls it, in relation to the “old” state.</w:t>
      </w:r>
      <w:r w:rsidDel="00000000" w:rsidR="00000000" w:rsidRPr="00000000">
        <w:rPr>
          <w:sz w:val="14"/>
          <w:szCs w:val="14"/>
          <w:rtl w:val="0"/>
        </w:rPr>
        <w:t xml:space="preserve"> Over and against this, the competition state is imagined as lean and frugal. </w:t>
      </w:r>
      <w:r w:rsidDel="00000000" w:rsidR="00000000" w:rsidRPr="00000000">
        <w:rPr>
          <w:b w:val="1"/>
          <w:highlight w:val="green"/>
          <w:u w:val="single"/>
          <w:rtl w:val="0"/>
        </w:rPr>
        <w:t xml:space="preserve">Bureaucracy is displaced</w:t>
      </w:r>
      <w:r w:rsidDel="00000000" w:rsidR="00000000" w:rsidRPr="00000000">
        <w:rPr>
          <w:b w:val="1"/>
          <w:u w:val="single"/>
          <w:rtl w:val="0"/>
        </w:rPr>
        <w:t xml:space="preserve">, innovation and creativity are “released” through the participation of business and civil society actors, </w:t>
      </w:r>
      <w:r w:rsidDel="00000000" w:rsidR="00000000" w:rsidRPr="00000000">
        <w:rPr>
          <w:b w:val="1"/>
          <w:highlight w:val="green"/>
          <w:u w:val="single"/>
          <w:rtl w:val="0"/>
        </w:rPr>
        <w:t xml:space="preserve">and interrelated opportunities are created </w:t>
      </w:r>
      <w:r w:rsidDel="00000000" w:rsidR="00000000" w:rsidRPr="00000000">
        <w:rPr>
          <w:b w:val="1"/>
          <w:u w:val="single"/>
          <w:rtl w:val="0"/>
        </w:rPr>
        <w:t xml:space="preserve">for reform and </w:t>
      </w:r>
      <w:r w:rsidDel="00000000" w:rsidR="00000000" w:rsidRPr="00000000">
        <w:rPr>
          <w:b w:val="1"/>
          <w:highlight w:val="green"/>
          <w:u w:val="single"/>
          <w:rtl w:val="0"/>
        </w:rPr>
        <w:t xml:space="preserve">for profit and </w:t>
      </w:r>
      <w:r w:rsidDel="00000000" w:rsidR="00000000" w:rsidRPr="00000000">
        <w:rPr>
          <w:b w:val="1"/>
          <w:u w:val="single"/>
          <w:rtl w:val="0"/>
        </w:rPr>
        <w:t xml:space="preserve">for </w:t>
      </w:r>
      <w:r w:rsidDel="00000000" w:rsidR="00000000" w:rsidRPr="00000000">
        <w:rPr>
          <w:b w:val="1"/>
          <w:highlight w:val="green"/>
          <w:u w:val="single"/>
          <w:rtl w:val="0"/>
        </w:rPr>
        <w:t xml:space="preserve">“worldmaking</w:t>
      </w:r>
      <w:r w:rsidDel="00000000" w:rsidR="00000000" w:rsidRPr="00000000">
        <w:rPr>
          <w:b w:val="1"/>
          <w:u w:val="single"/>
          <w:rtl w:val="0"/>
        </w:rPr>
        <w:t xml:space="preserve">.” The elements of a new policy ecosystem are outlined here—practices, organizations, infrastructure, and incentives that enable a market in state work. All of this is a reworking, or perhaps even </w:t>
      </w:r>
      <w:r w:rsidDel="00000000" w:rsidR="00000000" w:rsidRPr="00000000">
        <w:rPr>
          <w:b w:val="1"/>
          <w:highlight w:val="green"/>
          <w:u w:val="single"/>
          <w:rtl w:val="0"/>
        </w:rPr>
        <w:t xml:space="preserve">an</w:t>
      </w:r>
      <w:r w:rsidDel="00000000" w:rsidR="00000000" w:rsidRPr="00000000">
        <w:rPr>
          <w:b w:val="1"/>
          <w:u w:val="single"/>
          <w:rtl w:val="0"/>
        </w:rPr>
        <w:t xml:space="preserve"> </w:t>
      </w:r>
      <w:r w:rsidDel="00000000" w:rsidR="00000000" w:rsidRPr="00000000">
        <w:rPr>
          <w:b w:val="1"/>
          <w:highlight w:val="green"/>
          <w:u w:val="single"/>
          <w:rtl w:val="0"/>
        </w:rPr>
        <w:t xml:space="preserve">erasure</w:t>
      </w:r>
      <w:r w:rsidDel="00000000" w:rsidR="00000000" w:rsidRPr="00000000">
        <w:rPr>
          <w:b w:val="1"/>
          <w:u w:val="single"/>
          <w:rtl w:val="0"/>
        </w:rPr>
        <w:t xml:space="preserve">, </w:t>
      </w:r>
      <w:r w:rsidDel="00000000" w:rsidR="00000000" w:rsidRPr="00000000">
        <w:rPr>
          <w:b w:val="1"/>
          <w:highlight w:val="green"/>
          <w:u w:val="single"/>
          <w:rtl w:val="0"/>
        </w:rPr>
        <w:t xml:space="preserve">of the boundaries of state, economy, and</w:t>
      </w:r>
      <w:r w:rsidDel="00000000" w:rsidR="00000000" w:rsidRPr="00000000">
        <w:rPr>
          <w:b w:val="1"/>
          <w:u w:val="single"/>
          <w:rtl w:val="0"/>
        </w:rPr>
        <w:t xml:space="preserve"> civil </w:t>
      </w:r>
      <w:r w:rsidDel="00000000" w:rsidR="00000000" w:rsidRPr="00000000">
        <w:rPr>
          <w:b w:val="1"/>
          <w:highlight w:val="green"/>
          <w:u w:val="single"/>
          <w:rtl w:val="0"/>
        </w:rPr>
        <w:t xml:space="preserve">society</w:t>
      </w:r>
      <w:r w:rsidDel="00000000" w:rsidR="00000000" w:rsidRPr="00000000">
        <w:rPr>
          <w:sz w:val="14"/>
          <w:szCs w:val="14"/>
          <w:rtl w:val="0"/>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Del="00000000" w:rsidR="00000000" w:rsidRPr="00000000">
        <w:rPr>
          <w:b w:val="1"/>
          <w:u w:val="single"/>
          <w:rtl w:val="0"/>
        </w:rPr>
        <w:t xml:space="preserve">She is embedded in an apparatus of relations, finance, practices, and discourse (plots and stories), “comprising variously entangled scaled agents (of different geographical reaches)” (Cook &amp; Ward, 2012, p. 7), </w:t>
      </w:r>
      <w:r w:rsidDel="00000000" w:rsidR="00000000" w:rsidRPr="00000000">
        <w:rPr>
          <w:b w:val="1"/>
          <w:highlight w:val="green"/>
          <w:u w:val="single"/>
          <w:rtl w:val="0"/>
        </w:rPr>
        <w:t xml:space="preserve">which </w:t>
      </w:r>
      <w:r w:rsidDel="00000000" w:rsidR="00000000" w:rsidRPr="00000000">
        <w:rPr>
          <w:b w:val="1"/>
          <w:u w:val="single"/>
          <w:rtl w:val="0"/>
        </w:rPr>
        <w:t xml:space="preserve">moves, changes, and </w:t>
      </w:r>
      <w:r w:rsidDel="00000000" w:rsidR="00000000" w:rsidRPr="00000000">
        <w:rPr>
          <w:b w:val="1"/>
          <w:highlight w:val="green"/>
          <w:u w:val="single"/>
          <w:rtl w:val="0"/>
        </w:rPr>
        <w:t xml:space="preserve">develops</w:t>
      </w:r>
      <w:r w:rsidDel="00000000" w:rsidR="00000000" w:rsidRPr="00000000">
        <w:rPr>
          <w:b w:val="1"/>
          <w:u w:val="single"/>
          <w:rtl w:val="0"/>
        </w:rPr>
        <w:t xml:space="preserve"> but which coheres </w:t>
      </w:r>
      <w:r w:rsidDel="00000000" w:rsidR="00000000" w:rsidRPr="00000000">
        <w:rPr>
          <w:b w:val="1"/>
          <w:highlight w:val="green"/>
          <w:u w:val="single"/>
          <w:rtl w:val="0"/>
        </w:rPr>
        <w:t xml:space="preserve">around </w:t>
      </w:r>
      <w:r w:rsidDel="00000000" w:rsidR="00000000" w:rsidRPr="00000000">
        <w:rPr>
          <w:b w:val="1"/>
          <w:u w:val="single"/>
          <w:rtl w:val="0"/>
        </w:rPr>
        <w:t xml:space="preserve">a </w:t>
      </w:r>
      <w:r w:rsidDel="00000000" w:rsidR="00000000" w:rsidRPr="00000000">
        <w:rPr>
          <w:b w:val="1"/>
          <w:highlight w:val="green"/>
          <w:u w:val="single"/>
          <w:rtl w:val="0"/>
        </w:rPr>
        <w:t xml:space="preserve">neoliberal </w:t>
      </w:r>
      <w:r w:rsidDel="00000000" w:rsidR="00000000" w:rsidRPr="00000000">
        <w:rPr>
          <w:b w:val="1"/>
          <w:u w:val="single"/>
          <w:rtl w:val="0"/>
        </w:rPr>
        <w:t xml:space="preserve">project of </w:t>
      </w:r>
      <w:r w:rsidDel="00000000" w:rsidR="00000000" w:rsidRPr="00000000">
        <w:rPr>
          <w:b w:val="1"/>
          <w:highlight w:val="green"/>
          <w:u w:val="single"/>
          <w:rtl w:val="0"/>
        </w:rPr>
        <w:t xml:space="preserve">reform</w:t>
      </w:r>
      <w:r w:rsidDel="00000000" w:rsidR="00000000" w:rsidRPr="00000000">
        <w:rPr>
          <w:b w:val="1"/>
          <w:u w:val="single"/>
          <w:rtl w:val="0"/>
        </w:rPr>
        <w:t xml:space="preserve"> and of creative destruction.</w:t>
      </w:r>
      <w:r w:rsidDel="00000000" w:rsidR="00000000" w:rsidRPr="00000000">
        <w:rPr>
          <w:sz w:val="14"/>
          <w:szCs w:val="14"/>
          <w:rtl w:val="0"/>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Del="00000000" w:rsidR="00000000" w:rsidRPr="00000000">
        <w:rPr>
          <w:b w:val="1"/>
          <w:u w:val="single"/>
          <w:rtl w:val="0"/>
        </w:rPr>
        <w:t xml:space="preserve">Here </w:t>
      </w:r>
      <w:r w:rsidDel="00000000" w:rsidR="00000000" w:rsidRPr="00000000">
        <w:rPr>
          <w:b w:val="1"/>
          <w:highlight w:val="green"/>
          <w:u w:val="single"/>
          <w:rtl w:val="0"/>
        </w:rPr>
        <w:t xml:space="preserve">the</w:t>
      </w:r>
      <w:r w:rsidDel="00000000" w:rsidR="00000000" w:rsidRPr="00000000">
        <w:rPr>
          <w:b w:val="1"/>
          <w:u w:val="single"/>
          <w:rtl w:val="0"/>
        </w:rPr>
        <w:t xml:space="preserve"> grand </w:t>
      </w:r>
      <w:r w:rsidDel="00000000" w:rsidR="00000000" w:rsidRPr="00000000">
        <w:rPr>
          <w:b w:val="1"/>
          <w:highlight w:val="green"/>
          <w:u w:val="single"/>
          <w:rtl w:val="0"/>
        </w:rPr>
        <w:t xml:space="preserve">problematization is neoliberalism</w:t>
      </w:r>
      <w:r w:rsidDel="00000000" w:rsidR="00000000" w:rsidRPr="00000000">
        <w:rPr>
          <w:sz w:val="14"/>
          <w:szCs w:val="14"/>
          <w:rtl w:val="0"/>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Del="00000000" w:rsidR="00000000" w:rsidRPr="00000000">
        <w:rPr>
          <w:b w:val="1"/>
          <w:u w:val="single"/>
          <w:rtl w:val="0"/>
        </w:rPr>
        <w:t xml:space="preserve">The mix of state, business, and third-sector actors and organizations within policy and governance is changed, not once and for all, but </w:t>
      </w:r>
      <w:r w:rsidDel="00000000" w:rsidR="00000000" w:rsidRPr="00000000">
        <w:rPr>
          <w:b w:val="1"/>
          <w:highlight w:val="green"/>
          <w:u w:val="single"/>
          <w:rtl w:val="0"/>
        </w:rPr>
        <w:t xml:space="preserve">as part of a slow and steady movement from government to governance</w:t>
      </w:r>
      <w:r w:rsidDel="00000000" w:rsidR="00000000" w:rsidRPr="00000000">
        <w:rPr>
          <w:sz w:val="14"/>
          <w:szCs w:val="14"/>
          <w:rtl w:val="0"/>
        </w:rPr>
        <w:t xml:space="preserve">. At the same time, new kinds of careers, identities, and mobilities are forged within the processes of reform and the work of networks.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LBL</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t xml:space="preserve">extemped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global.oup.com/academic/product/the-golden-age-of-capitalism-9780198287414" TargetMode="External"/><Relationship Id="rId22" Type="http://schemas.openxmlformats.org/officeDocument/2006/relationships/hyperlink" Target="https://global.oup.com/academic/product/the-rise-of-the-rest-9780195170597" TargetMode="External"/><Relationship Id="rId21" Type="http://schemas.openxmlformats.org/officeDocument/2006/relationships/hyperlink" Target="https://global.oup.com/academic/product/the-rise-of-the-rest-9780195170597" TargetMode="External"/><Relationship Id="rId24" Type="http://schemas.openxmlformats.org/officeDocument/2006/relationships/hyperlink" Target="http://www.redcritique.org/FallWinter2003/thepedagogyoftotality.htm" TargetMode="External"/><Relationship Id="rId23" Type="http://schemas.openxmlformats.org/officeDocument/2006/relationships/hyperlink" Target="http://www.redcritique.org/FallWinter2003/thepedagogyoftotality.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wusa.12021" TargetMode="External"/><Relationship Id="rId26" Type="http://schemas.openxmlformats.org/officeDocument/2006/relationships/hyperlink" Target="http://journals.sagepub.com/doi/pdf/10.1177/0263775816639313" TargetMode="External"/><Relationship Id="rId25" Type="http://schemas.openxmlformats.org/officeDocument/2006/relationships/hyperlink" Target="http://journals.sagepub.com/doi/pdf/10.1177/0263775816639313" TargetMode="External"/><Relationship Id="rId5"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onlinelibrary.wiley.com/doi/abs/10.1111/wusa.12021" TargetMode="External"/><Relationship Id="rId11" Type="http://schemas.openxmlformats.org/officeDocument/2006/relationships/hyperlink" Target="https://climateandcapitalism.com/2020/03/11/capitalist-agriculture-and-covid-19-a-deadly-combination/" TargetMode="External"/><Relationship Id="rId10" Type="http://schemas.openxmlformats.org/officeDocument/2006/relationships/hyperlink" Target="https://climateandcapitalism.com/2020/03/11/capitalist-agriculture-and-covid-19-a-deadly-combination/" TargetMode="External"/><Relationship Id="rId13" Type="http://schemas.openxmlformats.org/officeDocument/2006/relationships/hyperlink" Target="https://www.theguardian.com/environment/2020/mar/18/tip-of-the-iceberg-is-our-destruction-of-nature-responsible-for-covid-19-aoe" TargetMode="External"/><Relationship Id="rId12" Type="http://schemas.openxmlformats.org/officeDocument/2006/relationships/hyperlink" Target="https://www.theguardian.com/environment/2020/mar/18/tip-of-the-iceberg-is-our-destruction-of-nature-responsible-for-covid-19-aoe" TargetMode="External"/><Relationship Id="rId15" Type="http://schemas.openxmlformats.org/officeDocument/2006/relationships/hyperlink" Target="https://www.youtube.com/watch?v=6Af6b_wyiwI" TargetMode="External"/><Relationship Id="rId14" Type="http://schemas.openxmlformats.org/officeDocument/2006/relationships/hyperlink" Target="https://www.youtube.com/watch?v=6Af6b_wyiwI" TargetMode="External"/><Relationship Id="rId17" Type="http://schemas.openxmlformats.org/officeDocument/2006/relationships/hyperlink" Target="https://en.wikipedia.org/wiki/Karl_Polanyi#Works" TargetMode="External"/><Relationship Id="rId16" Type="http://schemas.openxmlformats.org/officeDocument/2006/relationships/hyperlink" Target="https://en.wikipedia.org/wiki/Karl_Polanyi#Works" TargetMode="External"/><Relationship Id="rId19" Type="http://schemas.openxmlformats.org/officeDocument/2006/relationships/hyperlink" Target="https://global.oup.com/academic/product/the-golden-age-of-capitalism-9780198287414" TargetMode="External"/><Relationship Id="rId18" Type="http://schemas.openxmlformats.org/officeDocument/2006/relationships/hyperlink" Target="https://books.google.ca/books?id=SgHuxQEACA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