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3B3A" w14:textId="77777777" w:rsidR="003101FF" w:rsidRPr="003101FF" w:rsidRDefault="003101FF" w:rsidP="003101FF">
      <w:pPr>
        <w:spacing w:after="0" w:line="240" w:lineRule="auto"/>
        <w:ind w:right="432"/>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t>I negate and value morality as ought is defined as “used to express moral obligation”</w:t>
      </w:r>
    </w:p>
    <w:p w14:paraId="67ECE53A"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0622D504"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t xml:space="preserve">The reason morality exists in the first place is to regulate our actions towards others. If any moral code is not motivational then there is no reason to do what is right and that code merely fails to escape the skeptical conclusion. Motivational externalism collapses into internalism. </w:t>
      </w:r>
      <w:r w:rsidRPr="003101FF">
        <w:rPr>
          <w:rFonts w:ascii="Times New Roman" w:eastAsia="Times New Roman" w:hAnsi="Times New Roman" w:cs="Times New Roman"/>
          <w:b/>
          <w:bCs/>
          <w:color w:val="000000"/>
          <w:sz w:val="24"/>
          <w:szCs w:val="24"/>
        </w:rPr>
        <w:t>Joyce</w:t>
      </w:r>
      <w:r w:rsidRPr="003101FF">
        <w:rPr>
          <w:rFonts w:ascii="Times New Roman" w:eastAsia="Times New Roman" w:hAnsi="Times New Roman" w:cs="Times New Roman"/>
          <w:color w:val="000000"/>
          <w:sz w:val="24"/>
          <w:szCs w:val="24"/>
        </w:rPr>
        <w:t>:</w:t>
      </w:r>
    </w:p>
    <w:p w14:paraId="01529FFF"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12"/>
          <w:szCs w:val="12"/>
        </w:rPr>
        <w:t>Back to the</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[Suppose]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But</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b/>
          <w:bCs/>
          <w:color w:val="000000"/>
          <w:sz w:val="24"/>
          <w:szCs w:val="24"/>
          <w:u w:val="single"/>
        </w:rPr>
        <w:t>how could</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 xml:space="preserve">that reason ever explain any action of mine? Could the </w:t>
      </w:r>
      <w:r w:rsidRPr="003101FF">
        <w:rPr>
          <w:rFonts w:ascii="Times New Roman" w:eastAsia="Times New Roman" w:hAnsi="Times New Roman" w:cs="Times New Roman"/>
          <w:b/>
          <w:bCs/>
          <w:color w:val="000000"/>
          <w:sz w:val="24"/>
          <w:szCs w:val="24"/>
          <w:u w:val="single"/>
        </w:rPr>
        <w:t>external reason</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even</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explain</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 xml:space="preserve">my </w:t>
      </w:r>
      <w:r w:rsidRPr="003101FF">
        <w:rPr>
          <w:rFonts w:ascii="Times New Roman" w:eastAsia="Times New Roman" w:hAnsi="Times New Roman" w:cs="Times New Roman"/>
          <w:b/>
          <w:bCs/>
          <w:color w:val="000000"/>
          <w:sz w:val="24"/>
          <w:szCs w:val="24"/>
          <w:u w:val="single"/>
        </w:rPr>
        <w:t>[action]</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from drinking</w:t>
      </w:r>
      <w:r w:rsidRPr="003101FF">
        <w:rPr>
          <w:rFonts w:ascii="Times New Roman" w:eastAsia="Times New Roman" w:hAnsi="Times New Roman" w:cs="Times New Roman"/>
          <w:b/>
          <w:bCs/>
          <w:color w:val="000000"/>
          <w:sz w:val="24"/>
          <w:szCs w:val="24"/>
          <w:u w:val="single"/>
        </w:rPr>
        <w:t>?</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Clearly,</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in order to explain</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 xml:space="preserve">it </w:t>
      </w:r>
      <w:r w:rsidRPr="003101FF">
        <w:rPr>
          <w:rFonts w:ascii="Times New Roman" w:eastAsia="Times New Roman" w:hAnsi="Times New Roman" w:cs="Times New Roman"/>
          <w:b/>
          <w:bCs/>
          <w:color w:val="000000"/>
          <w:sz w:val="24"/>
          <w:szCs w:val="24"/>
          <w:u w:val="single"/>
        </w:rPr>
        <w:t>the</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 xml:space="preserve">external </w:t>
      </w:r>
      <w:r w:rsidRPr="003101FF">
        <w:rPr>
          <w:rFonts w:ascii="Times New Roman" w:eastAsia="Times New Roman" w:hAnsi="Times New Roman" w:cs="Times New Roman"/>
          <w:b/>
          <w:bCs/>
          <w:color w:val="000000"/>
          <w:sz w:val="24"/>
          <w:szCs w:val="24"/>
          <w:u w:val="single"/>
        </w:rPr>
        <w:t>reason must have some causal</w:t>
      </w:r>
      <w:r w:rsidRPr="003101FF">
        <w:rPr>
          <w:rFonts w:ascii="Times New Roman" w:eastAsia="Times New Roman" w:hAnsi="Times New Roman" w:cs="Times New Roman"/>
          <w:color w:val="000000"/>
          <w:sz w:val="12"/>
          <w:szCs w:val="12"/>
        </w:rPr>
        <w:t xml:space="preserve">ly efficacious </w:t>
      </w:r>
      <w:r w:rsidRPr="003101FF">
        <w:rPr>
          <w:rFonts w:ascii="Times New Roman" w:eastAsia="Times New Roman" w:hAnsi="Times New Roman" w:cs="Times New Roman"/>
          <w:b/>
          <w:bCs/>
          <w:color w:val="000000"/>
          <w:sz w:val="24"/>
          <w:szCs w:val="24"/>
          <w:u w:val="single"/>
        </w:rPr>
        <w:t>role [in]</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 xml:space="preserve">among the antecedents of </w:t>
      </w:r>
      <w:r w:rsidRPr="003101FF">
        <w:rPr>
          <w:rFonts w:ascii="Times New Roman" w:eastAsia="Times New Roman" w:hAnsi="Times New Roman" w:cs="Times New Roman"/>
          <w:b/>
          <w:bCs/>
          <w:color w:val="000000"/>
          <w:sz w:val="24"/>
          <w:szCs w:val="24"/>
          <w:u w:val="single"/>
        </w:rPr>
        <w:t>the action</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(in this case, an omission) — l must have. in some manner. "internalized" it.</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belief alone can[not] produce action</w:t>
      </w:r>
      <w:r w:rsidRPr="003101FF">
        <w:rPr>
          <w:rFonts w:ascii="Times New Roman" w:eastAsia="Times New Roman" w:hAnsi="Times New Roman" w:cs="Times New Roman"/>
          <w:color w:val="000000"/>
          <w:sz w:val="12"/>
          <w:szCs w:val="12"/>
        </w:rPr>
        <w:t>, to which the correct answer is “No.” A very familiar and eminently sensible view says that</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in order to explain</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 xml:space="preserve">an </w:t>
      </w:r>
      <w:r w:rsidRPr="003101FF">
        <w:rPr>
          <w:rFonts w:ascii="Times New Roman" w:eastAsia="Times New Roman" w:hAnsi="Times New Roman" w:cs="Times New Roman"/>
          <w:b/>
          <w:bCs/>
          <w:color w:val="000000"/>
          <w:sz w:val="24"/>
          <w:szCs w:val="24"/>
          <w:u w:val="single"/>
        </w:rPr>
        <w:t>action</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the</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b/>
          <w:bCs/>
          <w:color w:val="000000"/>
          <w:sz w:val="24"/>
          <w:szCs w:val="24"/>
          <w:u w:val="single"/>
        </w:rPr>
        <w:t>belief must couple with desire</w:t>
      </w:r>
      <w:r w:rsidRPr="003101FF">
        <w:rPr>
          <w:rFonts w:ascii="Times New Roman" w:eastAsia="Times New Roman" w:hAnsi="Times New Roman" w:cs="Times New Roman"/>
          <w:color w:val="000000"/>
          <w:sz w:val="12"/>
          <w:szCs w:val="12"/>
        </w:rPr>
        <w:t>s</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(such that those same desires had in the absence of the belief would not have resulted in the action). And this seems correct: if I believe that the coffee is [bad] tapu but really just don’t care about that, then I will not refrain from drinking it. So in order</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for the belief to explain action it must couple with [desire]</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elements - but in that case the putative</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external reason collapses into</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an</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internal</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color w:val="000000"/>
          <w:sz w:val="12"/>
          <w:szCs w:val="12"/>
        </w:rPr>
        <w:t>one.3</w:t>
      </w:r>
    </w:p>
    <w:p w14:paraId="59D0AD30"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3590E314"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t>Additionally, agents can only be motivated by their own desires; not the external desires of another because A) They are epistemically inaccessible B) Individuals have unlimited wants that are not communicated and C) We only care about our own desires as individuals are self-interested and don’t care about helping others. This means that you can’t independently motivate people to affirm.</w:t>
      </w:r>
    </w:p>
    <w:p w14:paraId="12645700"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2E6A6195"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RPr="003101FF">
        <w:rPr>
          <w:rFonts w:ascii="Times New Roman" w:eastAsia="Times New Roman" w:hAnsi="Times New Roman" w:cs="Times New Roman"/>
          <w:b/>
          <w:bCs/>
          <w:color w:val="000000"/>
          <w:sz w:val="24"/>
          <w:szCs w:val="24"/>
          <w:u w:val="single"/>
        </w:rPr>
        <w:t>Gauthier:</w:t>
      </w:r>
    </w:p>
    <w:p w14:paraId="422E6F04" w14:textId="77777777" w:rsidR="003101FF" w:rsidRPr="003101FF" w:rsidRDefault="003101FF" w:rsidP="003101FF">
      <w:pPr>
        <w:spacing w:after="0" w:line="240" w:lineRule="auto"/>
        <w:ind w:right="432"/>
        <w:rPr>
          <w:rFonts w:ascii="Times New Roman" w:eastAsia="Times New Roman" w:hAnsi="Times New Roman" w:cs="Times New Roman"/>
          <w:sz w:val="24"/>
          <w:szCs w:val="24"/>
        </w:rPr>
      </w:pPr>
      <w:r w:rsidRPr="003101FF">
        <w:rPr>
          <w:rFonts w:ascii="Times New Roman" w:eastAsia="Times New Roman" w:hAnsi="Times New Roman" w:cs="Times New Roman"/>
          <w:b/>
          <w:bCs/>
          <w:color w:val="000000"/>
          <w:sz w:val="24"/>
          <w:szCs w:val="24"/>
          <w:u w:val="single"/>
        </w:rPr>
        <w:t xml:space="preserve">Moral principles are </w:t>
      </w:r>
      <w:r w:rsidRPr="003101FF">
        <w:rPr>
          <w:rFonts w:ascii="Times New Roman" w:eastAsia="Times New Roman" w:hAnsi="Times New Roman" w:cs="Times New Roman"/>
          <w:color w:val="000000"/>
          <w:sz w:val="8"/>
          <w:szCs w:val="8"/>
        </w:rPr>
        <w:t>introduced as the</w:t>
      </w:r>
      <w:r w:rsidRPr="003101FF">
        <w:rPr>
          <w:rFonts w:ascii="Times New Roman" w:eastAsia="Times New Roman" w:hAnsi="Times New Roman" w:cs="Times New Roman"/>
          <w:b/>
          <w:bCs/>
          <w:color w:val="000000"/>
          <w:sz w:val="24"/>
          <w:szCs w:val="24"/>
        </w:rPr>
        <w:t xml:space="preserve"> </w:t>
      </w:r>
      <w:r w:rsidRPr="003101FF">
        <w:rPr>
          <w:rFonts w:ascii="Times New Roman" w:eastAsia="Times New Roman" w:hAnsi="Times New Roman" w:cs="Times New Roman"/>
          <w:b/>
          <w:bCs/>
          <w:color w:val="000000"/>
          <w:sz w:val="24"/>
          <w:szCs w:val="24"/>
          <w:u w:val="single"/>
        </w:rPr>
        <w:t xml:space="preserve">objects of </w:t>
      </w:r>
      <w:r w:rsidRPr="003101FF">
        <w:rPr>
          <w:rFonts w:ascii="Times New Roman" w:eastAsia="Times New Roman" w:hAnsi="Times New Roman" w:cs="Times New Roman"/>
          <w:color w:val="000000"/>
          <w:sz w:val="8"/>
          <w:szCs w:val="8"/>
        </w:rPr>
        <w:t>full voluntary ex ante</w:t>
      </w:r>
      <w:r w:rsidRPr="003101FF">
        <w:rPr>
          <w:rFonts w:ascii="Times New Roman" w:eastAsia="Times New Roman" w:hAnsi="Times New Roman" w:cs="Times New Roman"/>
          <w:b/>
          <w:bCs/>
          <w:color w:val="000000"/>
          <w:sz w:val="24"/>
          <w:szCs w:val="24"/>
          <w:u w:val="single"/>
        </w:rPr>
        <w:t xml:space="preserve"> agreement among </w:t>
      </w:r>
      <w:r w:rsidRPr="003101FF">
        <w:rPr>
          <w:rFonts w:ascii="Times New Roman" w:eastAsia="Times New Roman" w:hAnsi="Times New Roman" w:cs="Times New Roman"/>
          <w:color w:val="000000"/>
          <w:sz w:val="8"/>
          <w:szCs w:val="8"/>
        </w:rPr>
        <w:t>rational</w:t>
      </w:r>
      <w:r w:rsidRPr="003101FF">
        <w:rPr>
          <w:rFonts w:ascii="Times New Roman" w:eastAsia="Times New Roman" w:hAnsi="Times New Roman" w:cs="Times New Roman"/>
          <w:color w:val="000000"/>
          <w:sz w:val="8"/>
          <w:szCs w:val="8"/>
          <w:u w:val="single"/>
        </w:rPr>
        <w:t xml:space="preserve"> </w:t>
      </w:r>
      <w:r w:rsidRPr="003101FF">
        <w:rPr>
          <w:rFonts w:ascii="Times New Roman" w:eastAsia="Times New Roman" w:hAnsi="Times New Roman" w:cs="Times New Roman"/>
          <w:b/>
          <w:bCs/>
          <w:color w:val="000000"/>
          <w:sz w:val="24"/>
          <w:szCs w:val="24"/>
          <w:u w:val="single"/>
        </w:rPr>
        <w:t>persons.  Such agreement is hypothetical</w:t>
      </w:r>
      <w:r w:rsidRPr="003101FF">
        <w:rPr>
          <w:rFonts w:ascii="Times New Roman" w:eastAsia="Times New Roman" w:hAnsi="Times New Roman" w:cs="Times New Roman"/>
          <w:b/>
          <w:bCs/>
          <w:color w:val="000000"/>
          <w:sz w:val="8"/>
          <w:szCs w:val="8"/>
          <w:u w:val="single"/>
        </w:rPr>
        <w:t>,</w:t>
      </w:r>
      <w:r w:rsidRPr="003101FF">
        <w:rPr>
          <w:rFonts w:ascii="Times New Roman" w:eastAsia="Times New Roman" w:hAnsi="Times New Roman" w:cs="Times New Roman"/>
          <w:color w:val="000000"/>
          <w:sz w:val="8"/>
          <w:szCs w:val="8"/>
          <w:u w:val="single"/>
        </w:rPr>
        <w:t xml:space="preserve"> </w:t>
      </w:r>
      <w:r w:rsidRPr="003101FF">
        <w:rPr>
          <w:rFonts w:ascii="Times New Roman" w:eastAsia="Times New Roman" w:hAnsi="Times New Roman" w:cs="Times New Roman"/>
          <w:color w:val="000000"/>
          <w:sz w:val="8"/>
          <w:szCs w:val="8"/>
        </w:rPr>
        <w:t>in supposing a pre-moral context for the adoption of moral rules and practices.</w:t>
      </w:r>
      <w:r w:rsidRPr="003101FF">
        <w:rPr>
          <w:rFonts w:ascii="Times New Roman" w:eastAsia="Times New Roman" w:hAnsi="Times New Roman" w:cs="Times New Roman"/>
          <w:b/>
          <w:bCs/>
          <w:color w:val="000000"/>
          <w:sz w:val="24"/>
          <w:szCs w:val="24"/>
          <w:u w:val="single"/>
        </w:rPr>
        <w:t xml:space="preserve">  But the parties to agreement are real, </w:t>
      </w:r>
      <w:r w:rsidRPr="003101FF">
        <w:rPr>
          <w:rFonts w:ascii="Times New Roman" w:eastAsia="Times New Roman" w:hAnsi="Times New Roman" w:cs="Times New Roman"/>
          <w:color w:val="000000"/>
          <w:sz w:val="8"/>
          <w:szCs w:val="8"/>
        </w:rPr>
        <w:t>determinate individuals,</w:t>
      </w:r>
      <w:r w:rsidRPr="003101FF">
        <w:rPr>
          <w:rFonts w:ascii="Times New Roman" w:eastAsia="Times New Roman" w:hAnsi="Times New Roman" w:cs="Times New Roman"/>
          <w:b/>
          <w:bCs/>
          <w:color w:val="000000"/>
          <w:sz w:val="24"/>
          <w:szCs w:val="24"/>
        </w:rPr>
        <w:t xml:space="preserve"> </w:t>
      </w:r>
      <w:r w:rsidRPr="003101FF">
        <w:rPr>
          <w:rFonts w:ascii="Times New Roman" w:eastAsia="Times New Roman" w:hAnsi="Times New Roman" w:cs="Times New Roman"/>
          <w:b/>
          <w:bCs/>
          <w:color w:val="000000"/>
          <w:sz w:val="24"/>
          <w:szCs w:val="24"/>
          <w:u w:val="single"/>
        </w:rPr>
        <w:t xml:space="preserve">distinguished by their </w:t>
      </w:r>
      <w:r w:rsidRPr="003101FF">
        <w:rPr>
          <w:rFonts w:ascii="Times New Roman" w:eastAsia="Times New Roman" w:hAnsi="Times New Roman" w:cs="Times New Roman"/>
          <w:color w:val="000000"/>
          <w:sz w:val="8"/>
          <w:szCs w:val="8"/>
        </w:rPr>
        <w:t>capacities,</w:t>
      </w:r>
      <w:r w:rsidRPr="003101FF">
        <w:rPr>
          <w:rFonts w:ascii="Times New Roman" w:eastAsia="Times New Roman" w:hAnsi="Times New Roman" w:cs="Times New Roman"/>
          <w:b/>
          <w:bCs/>
          <w:color w:val="000000"/>
          <w:sz w:val="24"/>
          <w:szCs w:val="24"/>
        </w:rPr>
        <w:t xml:space="preserve"> </w:t>
      </w:r>
      <w:r w:rsidRPr="003101FF">
        <w:rPr>
          <w:rFonts w:ascii="Times New Roman" w:eastAsia="Times New Roman" w:hAnsi="Times New Roman" w:cs="Times New Roman"/>
          <w:b/>
          <w:bCs/>
          <w:color w:val="000000"/>
          <w:sz w:val="24"/>
          <w:szCs w:val="24"/>
          <w:u w:val="single"/>
        </w:rPr>
        <w:t>situations, and concerns.</w:t>
      </w:r>
      <w:r w:rsidRPr="003101FF">
        <w:rPr>
          <w:rFonts w:ascii="Times New Roman" w:eastAsia="Times New Roman" w:hAnsi="Times New Roman" w:cs="Times New Roman"/>
          <w:color w:val="000000"/>
          <w:sz w:val="8"/>
          <w:szCs w:val="8"/>
        </w:rPr>
        <w:t>  In so far as</w:t>
      </w:r>
      <w:r w:rsidRPr="003101FF">
        <w:rPr>
          <w:rFonts w:ascii="Times New Roman" w:eastAsia="Times New Roman" w:hAnsi="Times New Roman" w:cs="Times New Roman"/>
          <w:b/>
          <w:bCs/>
          <w:color w:val="000000"/>
          <w:sz w:val="24"/>
          <w:szCs w:val="24"/>
        </w:rPr>
        <w:t xml:space="preserve"> </w:t>
      </w:r>
      <w:r w:rsidRPr="003101FF">
        <w:rPr>
          <w:rFonts w:ascii="Times New Roman" w:eastAsia="Times New Roman" w:hAnsi="Times New Roman" w:cs="Times New Roman"/>
          <w:b/>
          <w:bCs/>
          <w:color w:val="000000"/>
          <w:sz w:val="24"/>
          <w:szCs w:val="24"/>
          <w:u w:val="single"/>
        </w:rPr>
        <w:t>[Since] they</w:t>
      </w:r>
      <w:r w:rsidRPr="003101FF">
        <w:rPr>
          <w:rFonts w:ascii="Times New Roman" w:eastAsia="Times New Roman" w:hAnsi="Times New Roman" w:cs="Times New Roman"/>
          <w:b/>
          <w:bCs/>
          <w:color w:val="000000"/>
          <w:sz w:val="24"/>
          <w:szCs w:val="24"/>
        </w:rPr>
        <w:t xml:space="preserve"> </w:t>
      </w:r>
      <w:r w:rsidRPr="003101FF">
        <w:rPr>
          <w:rFonts w:ascii="Times New Roman" w:eastAsia="Times New Roman" w:hAnsi="Times New Roman" w:cs="Times New Roman"/>
          <w:color w:val="000000"/>
          <w:sz w:val="8"/>
          <w:szCs w:val="8"/>
        </w:rPr>
        <w:t xml:space="preserve">would </w:t>
      </w:r>
      <w:r w:rsidRPr="003101FF">
        <w:rPr>
          <w:rFonts w:ascii="Times New Roman" w:eastAsia="Times New Roman" w:hAnsi="Times New Roman" w:cs="Times New Roman"/>
          <w:b/>
          <w:bCs/>
          <w:color w:val="000000"/>
          <w:sz w:val="24"/>
          <w:szCs w:val="24"/>
          <w:u w:val="single"/>
        </w:rPr>
        <w:t>agree</w:t>
      </w:r>
      <w:r w:rsidRPr="003101FF">
        <w:rPr>
          <w:rFonts w:ascii="Times New Roman" w:eastAsia="Times New Roman" w:hAnsi="Times New Roman" w:cs="Times New Roman"/>
          <w:color w:val="000000"/>
          <w:sz w:val="24"/>
          <w:szCs w:val="24"/>
          <w:u w:val="single"/>
        </w:rPr>
        <w:t xml:space="preserve"> </w:t>
      </w:r>
      <w:r w:rsidRPr="003101FF">
        <w:rPr>
          <w:rFonts w:ascii="Times New Roman" w:eastAsia="Times New Roman" w:hAnsi="Times New Roman" w:cs="Times New Roman"/>
          <w:b/>
          <w:bCs/>
          <w:color w:val="000000"/>
          <w:sz w:val="24"/>
          <w:szCs w:val="24"/>
          <w:u w:val="single"/>
        </w:rPr>
        <w:t>to constrain</w:t>
      </w:r>
      <w:r w:rsidRPr="003101FF">
        <w:rPr>
          <w:rFonts w:ascii="Times New Roman" w:eastAsia="Times New Roman" w:hAnsi="Times New Roman" w:cs="Times New Roman"/>
          <w:color w:val="000000"/>
          <w:sz w:val="8"/>
          <w:szCs w:val="8"/>
          <w:u w:val="single"/>
        </w:rPr>
        <w:t xml:space="preserve">ts </w:t>
      </w:r>
      <w:r w:rsidRPr="003101FF">
        <w:rPr>
          <w:rFonts w:ascii="Times New Roman" w:eastAsia="Times New Roman" w:hAnsi="Times New Roman" w:cs="Times New Roman"/>
          <w:b/>
          <w:bCs/>
          <w:color w:val="000000"/>
          <w:sz w:val="8"/>
          <w:szCs w:val="8"/>
          <w:u w:val="single"/>
        </w:rPr>
        <w:t xml:space="preserve">on </w:t>
      </w:r>
      <w:r w:rsidRPr="003101FF">
        <w:rPr>
          <w:rFonts w:ascii="Times New Roman" w:eastAsia="Times New Roman" w:hAnsi="Times New Roman" w:cs="Times New Roman"/>
          <w:b/>
          <w:bCs/>
          <w:color w:val="000000"/>
          <w:sz w:val="24"/>
          <w:szCs w:val="24"/>
          <w:u w:val="single"/>
        </w:rPr>
        <w:t>their choices</w:t>
      </w:r>
      <w:r w:rsidRPr="003101FF">
        <w:rPr>
          <w:rFonts w:ascii="Times New Roman" w:eastAsia="Times New Roman" w:hAnsi="Times New Roman" w:cs="Times New Roman"/>
          <w:color w:val="000000"/>
          <w:sz w:val="24"/>
          <w:szCs w:val="24"/>
          <w:u w:val="single"/>
        </w:rPr>
        <w:t>,</w:t>
      </w:r>
      <w:r w:rsidRPr="003101FF">
        <w:rPr>
          <w:rFonts w:ascii="Times New Roman" w:eastAsia="Times New Roman" w:hAnsi="Times New Roman" w:cs="Times New Roman"/>
          <w:b/>
          <w:bCs/>
          <w:color w:val="000000"/>
          <w:sz w:val="24"/>
          <w:szCs w:val="24"/>
          <w:u w:val="single"/>
        </w:rPr>
        <w:t xml:space="preserve"> </w:t>
      </w:r>
      <w:r w:rsidRPr="003101FF">
        <w:rPr>
          <w:rFonts w:ascii="Times New Roman" w:eastAsia="Times New Roman" w:hAnsi="Times New Roman" w:cs="Times New Roman"/>
          <w:color w:val="000000"/>
          <w:sz w:val="8"/>
          <w:szCs w:val="8"/>
        </w:rPr>
        <w:t>restraining their pursuit of their own interests,</w:t>
      </w:r>
      <w:r w:rsidRPr="003101FF">
        <w:rPr>
          <w:rFonts w:ascii="Times New Roman" w:eastAsia="Times New Roman" w:hAnsi="Times New Roman" w:cs="Times New Roman"/>
          <w:color w:val="000000"/>
          <w:sz w:val="8"/>
          <w:szCs w:val="8"/>
          <w:u w:val="single"/>
        </w:rPr>
        <w:t xml:space="preserve"> </w:t>
      </w:r>
      <w:r w:rsidRPr="003101FF">
        <w:rPr>
          <w:rFonts w:ascii="Times New Roman" w:eastAsia="Times New Roman" w:hAnsi="Times New Roman" w:cs="Times New Roman"/>
          <w:b/>
          <w:bCs/>
          <w:color w:val="000000"/>
          <w:sz w:val="24"/>
          <w:szCs w:val="24"/>
          <w:u w:val="single"/>
        </w:rPr>
        <w:t xml:space="preserve">they acknowledge a distinction between what they may and may not do.  As rational persons </w:t>
      </w:r>
      <w:r w:rsidRPr="003101FF">
        <w:rPr>
          <w:rFonts w:ascii="Times New Roman" w:eastAsia="Times New Roman" w:hAnsi="Times New Roman" w:cs="Times New Roman"/>
          <w:color w:val="000000"/>
          <w:sz w:val="8"/>
          <w:szCs w:val="8"/>
        </w:rPr>
        <w:t>understanding the structure of their interaction,</w:t>
      </w:r>
      <w:r w:rsidRPr="003101FF">
        <w:rPr>
          <w:rFonts w:ascii="Times New Roman" w:eastAsia="Times New Roman" w:hAnsi="Times New Roman" w:cs="Times New Roman"/>
          <w:b/>
          <w:bCs/>
          <w:color w:val="000000"/>
          <w:sz w:val="24"/>
          <w:szCs w:val="24"/>
          <w:u w:val="single"/>
        </w:rPr>
        <w:t xml:space="preserve"> they recognize for mutual constraint</w:t>
      </w:r>
      <w:r w:rsidRPr="003101FF">
        <w:rPr>
          <w:rFonts w:ascii="Times New Roman" w:eastAsia="Times New Roman" w:hAnsi="Times New Roman" w:cs="Times New Roman"/>
          <w:color w:val="000000"/>
          <w:sz w:val="24"/>
          <w:szCs w:val="24"/>
          <w:u w:val="single"/>
        </w:rPr>
        <w:t>,</w:t>
      </w:r>
      <w:r w:rsidRPr="003101FF">
        <w:rPr>
          <w:rFonts w:ascii="Times New Roman" w:eastAsia="Times New Roman" w:hAnsi="Times New Roman" w:cs="Times New Roman"/>
          <w:color w:val="000000"/>
          <w:sz w:val="8"/>
          <w:szCs w:val="8"/>
        </w:rPr>
        <w:t xml:space="preserve"> and so for a moral dimension in their affairs.</w:t>
      </w:r>
    </w:p>
    <w:p w14:paraId="0A65B6C9"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7B21F7AF"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t xml:space="preserve">Thus, the standard is </w:t>
      </w:r>
      <w:r w:rsidRPr="003101FF">
        <w:rPr>
          <w:rFonts w:ascii="Times New Roman" w:eastAsia="Times New Roman" w:hAnsi="Times New Roman" w:cs="Times New Roman"/>
          <w:b/>
          <w:bCs/>
          <w:color w:val="000000"/>
          <w:sz w:val="24"/>
          <w:szCs w:val="24"/>
        </w:rPr>
        <w:t>consistency with</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rPr>
        <w:t xml:space="preserve">contractarian principles of mutual restraint, </w:t>
      </w:r>
      <w:r w:rsidRPr="003101FF">
        <w:rPr>
          <w:rFonts w:ascii="Times New Roman" w:eastAsia="Times New Roman" w:hAnsi="Times New Roman" w:cs="Times New Roman"/>
          <w:color w:val="000000"/>
          <w:sz w:val="24"/>
          <w:szCs w:val="24"/>
        </w:rPr>
        <w:t>defined as those principles by which individuals would constrain their actions with the belief that doing so would serve their self-interest.</w:t>
      </w:r>
    </w:p>
    <w:p w14:paraId="6127FD64"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5630D93E"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t>Additionally, prefer the standard</w:t>
      </w:r>
    </w:p>
    <w:p w14:paraId="2B0AF94A"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b/>
          <w:bCs/>
          <w:color w:val="000000"/>
          <w:sz w:val="24"/>
          <w:szCs w:val="24"/>
        </w:rPr>
        <w:t>1. Consent-</w:t>
      </w:r>
      <w:r w:rsidRPr="003101FF">
        <w:rPr>
          <w:rFonts w:ascii="Times New Roman" w:eastAsia="Times New Roman" w:hAnsi="Times New Roman" w:cs="Times New Roman"/>
          <w:color w:val="000000"/>
          <w:sz w:val="24"/>
          <w:szCs w:val="24"/>
        </w:rPr>
        <w:t xml:space="preserve"> Contractarianism is based on consent—implicit in acceptance of a contract—which ultimately determines what qualifies as a net good or harm. Moral theories must be based in consent otherwise actions could never be determinate. </w:t>
      </w:r>
    </w:p>
    <w:p w14:paraId="5F0A5696"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b/>
          <w:bCs/>
          <w:color w:val="000000"/>
          <w:sz w:val="24"/>
          <w:szCs w:val="24"/>
        </w:rPr>
        <w:t>2. Infinite Regress-</w:t>
      </w:r>
      <w:r w:rsidRPr="003101FF">
        <w:rPr>
          <w:rFonts w:ascii="Times New Roman" w:eastAsia="Times New Roman" w:hAnsi="Times New Roman" w:cs="Times New Roman"/>
          <w:color w:val="000000"/>
          <w:sz w:val="24"/>
          <w:szCs w:val="24"/>
        </w:rPr>
        <w:t xml:space="preserve"> Only contractarianism can avoid an infinite regress. When we look to an external authority to derive normative conceptions of the good, we are left wondering why a certain good is actually good. Any conception of morality and what people are due begs the question of why our assessment of individual dues ought be preferred over other assessments of individual dues. Contractarianism avoids this by allowing individuals to construct conceptions of the good based on a rational restriction of their future actions. No other theory is derived from a morally neutral base. </w:t>
      </w:r>
    </w:p>
    <w:p w14:paraId="2AA89601"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208F7237"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lastRenderedPageBreak/>
        <w:t>Negate:</w:t>
      </w:r>
    </w:p>
    <w:p w14:paraId="3A1D7741"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1774D933"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t>[1] Either A) The resolution wills that member nations reduce intellectual property protections for already existing medicines, which means they would be in direct violation/infringement upon existing contracts or B) The resolution wills that member nations reduce intellectual property protections generally, which is inconsistent with the contractarian principle of equal parties. Gauthier:</w:t>
      </w:r>
    </w:p>
    <w:p w14:paraId="78BD322C"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12"/>
          <w:szCs w:val="12"/>
        </w:rPr>
        <w:t>But the strengths of a contractarian theory may seem to be accompanied by grave weaknesses. We have already noted that for a contractarian, morality requires</w:t>
      </w:r>
      <w:r w:rsidRPr="003101FF">
        <w:rPr>
          <w:rFonts w:ascii="Times New Roman" w:eastAsia="Times New Roman" w:hAnsi="Times New Roman" w:cs="Times New Roman"/>
          <w:b/>
          <w:bCs/>
          <w:color w:val="000000"/>
          <w:sz w:val="24"/>
          <w:szCs w:val="24"/>
          <w:u w:val="single"/>
        </w:rPr>
        <w:t xml:space="preserve"> a context of mutual benefit</w:t>
      </w:r>
      <w:r w:rsidRPr="003101FF">
        <w:rPr>
          <w:rFonts w:ascii="Times New Roman" w:eastAsia="Times New Roman" w:hAnsi="Times New Roman" w:cs="Times New Roman"/>
          <w:color w:val="000000"/>
          <w:sz w:val="12"/>
          <w:szCs w:val="12"/>
        </w:rPr>
        <w:t>. John Locke held that 'an Hobbist . . . will not easily admit a great many plain duties of morality'. And this may seem equally to apply to the Hobbist's modern-day successor. Our theory does not</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 xml:space="preserve">assume[s] </w:t>
      </w:r>
      <w:r w:rsidRPr="003101FF">
        <w:rPr>
          <w:rFonts w:ascii="Times New Roman" w:eastAsia="Times New Roman" w:hAnsi="Times New Roman" w:cs="Times New Roman"/>
          <w:color w:val="000000"/>
          <w:sz w:val="12"/>
          <w:szCs w:val="12"/>
        </w:rPr>
        <w:t>any fundamental concern with impartiality, but only</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a concern derivative from the benefits of agreement</w:t>
      </w:r>
      <w:r w:rsidRPr="003101FF">
        <w:rPr>
          <w:rFonts w:ascii="Times New Roman" w:eastAsia="Times New Roman" w:hAnsi="Times New Roman" w:cs="Times New Roman"/>
          <w:color w:val="000000"/>
          <w:sz w:val="12"/>
          <w:szCs w:val="12"/>
        </w:rPr>
        <w:t>, and those benefits are</w:t>
      </w:r>
      <w:r w:rsidRPr="003101FF">
        <w:rPr>
          <w:rFonts w:ascii="Times New Roman" w:eastAsia="Times New Roman" w:hAnsi="Times New Roman" w:cs="Times New Roman"/>
          <w:b/>
          <w:bCs/>
          <w:color w:val="000000"/>
          <w:sz w:val="24"/>
          <w:szCs w:val="24"/>
          <w:u w:val="single"/>
        </w:rPr>
        <w:t xml:space="preserve"> determined by the effect</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color w:val="000000"/>
          <w:sz w:val="12"/>
          <w:szCs w:val="12"/>
        </w:rPr>
        <w:t>that</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 xml:space="preserve">each person can have on </w:t>
      </w:r>
      <w:r w:rsidRPr="003101FF">
        <w:rPr>
          <w:rFonts w:ascii="Times New Roman" w:eastAsia="Times New Roman" w:hAnsi="Times New Roman" w:cs="Times New Roman"/>
          <w:color w:val="000000"/>
          <w:sz w:val="12"/>
          <w:szCs w:val="12"/>
        </w:rPr>
        <w:t>the interests of</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her fellows. Only beings whose</w:t>
      </w:r>
      <w:r w:rsidRPr="003101FF">
        <w:rPr>
          <w:rFonts w:ascii="Times New Roman" w:eastAsia="Times New Roman" w:hAnsi="Times New Roman" w:cs="Times New Roman"/>
          <w:color w:val="000000"/>
          <w:sz w:val="12"/>
          <w:szCs w:val="12"/>
        </w:rPr>
        <w:t xml:space="preserve"> physical and mental</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 xml:space="preserve">capacities are </w:t>
      </w:r>
      <w:r w:rsidRPr="003101FF">
        <w:rPr>
          <w:rFonts w:ascii="Times New Roman" w:eastAsia="Times New Roman" w:hAnsi="Times New Roman" w:cs="Times New Roman"/>
          <w:color w:val="000000"/>
          <w:sz w:val="12"/>
          <w:szCs w:val="12"/>
        </w:rPr>
        <w:t>either roughly</w:t>
      </w:r>
      <w:r w:rsidRPr="003101FF">
        <w:rPr>
          <w:rFonts w:ascii="Times New Roman" w:eastAsia="Times New Roman" w:hAnsi="Times New Roman" w:cs="Times New Roman"/>
          <w:color w:val="000000"/>
          <w:sz w:val="24"/>
          <w:szCs w:val="24"/>
        </w:rPr>
        <w:t xml:space="preserve"> </w:t>
      </w:r>
      <w:r w:rsidRPr="003101FF">
        <w:rPr>
          <w:rFonts w:ascii="Times New Roman" w:eastAsia="Times New Roman" w:hAnsi="Times New Roman" w:cs="Times New Roman"/>
          <w:b/>
          <w:bCs/>
          <w:color w:val="000000"/>
          <w:sz w:val="24"/>
          <w:szCs w:val="24"/>
          <w:u w:val="single"/>
        </w:rPr>
        <w:t xml:space="preserve">equal </w:t>
      </w:r>
      <w:r w:rsidRPr="003101FF">
        <w:rPr>
          <w:rFonts w:ascii="Times New Roman" w:eastAsia="Times New Roman" w:hAnsi="Times New Roman" w:cs="Times New Roman"/>
          <w:color w:val="000000"/>
          <w:sz w:val="12"/>
          <w:szCs w:val="12"/>
        </w:rPr>
        <w:t>or mutually complementary</w:t>
      </w:r>
      <w:r w:rsidRPr="003101FF">
        <w:rPr>
          <w:rFonts w:ascii="Times New Roman" w:eastAsia="Times New Roman" w:hAnsi="Times New Roman" w:cs="Times New Roman"/>
          <w:b/>
          <w:bCs/>
          <w:color w:val="000000"/>
          <w:sz w:val="24"/>
          <w:szCs w:val="24"/>
          <w:u w:val="single"/>
        </w:rPr>
        <w:t xml:space="preserve"> can expect to find cooperation beneficial to all. </w:t>
      </w:r>
      <w:r w:rsidRPr="003101FF">
        <w:rPr>
          <w:rFonts w:ascii="Times New Roman" w:eastAsia="Times New Roman" w:hAnsi="Times New Roman" w:cs="Times New Roman"/>
          <w:color w:val="000000"/>
          <w:sz w:val="12"/>
          <w:szCs w:val="12"/>
        </w:rPr>
        <w:t>Humans benefit from their interaction with horses, but they do not co-operate with horses and may not benefit them.</w:t>
      </w:r>
      <w:r w:rsidRPr="003101FF">
        <w:rPr>
          <w:rFonts w:ascii="Times New Roman" w:eastAsia="Times New Roman" w:hAnsi="Times New Roman" w:cs="Times New Roman"/>
          <w:b/>
          <w:bCs/>
          <w:color w:val="000000"/>
          <w:sz w:val="24"/>
          <w:szCs w:val="24"/>
          <w:u w:val="single"/>
        </w:rPr>
        <w:t xml:space="preserve"> Among unequals, one party may benefit most by coercing the other, </w:t>
      </w:r>
      <w:r w:rsidRPr="003101FF">
        <w:rPr>
          <w:rFonts w:ascii="Times New Roman" w:eastAsia="Times New Roman" w:hAnsi="Times New Roman" w:cs="Times New Roman"/>
          <w:color w:val="000000"/>
          <w:sz w:val="12"/>
          <w:szCs w:val="12"/>
        </w:rPr>
        <w:t>and on our theory would have no reason to refrain.  We may condemn all coercive relationships, but only within the context of mutual benefit can our condemnation appeal to a rationally grounded morality.</w:t>
      </w:r>
    </w:p>
    <w:p w14:paraId="0D3AA81D"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18"/>
          <w:szCs w:val="18"/>
        </w:rPr>
        <w:t xml:space="preserve">Gauthier, David P. </w:t>
      </w:r>
      <w:r w:rsidRPr="003101FF">
        <w:rPr>
          <w:rFonts w:ascii="Times New Roman" w:eastAsia="Times New Roman" w:hAnsi="Times New Roman" w:cs="Times New Roman"/>
          <w:i/>
          <w:iCs/>
          <w:color w:val="000000"/>
          <w:sz w:val="18"/>
          <w:szCs w:val="18"/>
        </w:rPr>
        <w:t>Morals by Agreement</w:t>
      </w:r>
      <w:r w:rsidRPr="003101FF">
        <w:rPr>
          <w:rFonts w:ascii="Times New Roman" w:eastAsia="Times New Roman" w:hAnsi="Times New Roman" w:cs="Times New Roman"/>
          <w:color w:val="000000"/>
          <w:sz w:val="18"/>
          <w:szCs w:val="18"/>
        </w:rPr>
        <w:t>. Oxford: Clarendon, 1986. Print.</w:t>
      </w:r>
    </w:p>
    <w:p w14:paraId="1E502A31"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Times New Roman" w:eastAsia="Times New Roman" w:hAnsi="Times New Roman" w:cs="Times New Roman"/>
          <w:color w:val="000000"/>
          <w:sz w:val="24"/>
          <w:szCs w:val="24"/>
        </w:rPr>
        <w:t xml:space="preserve">Thus, there can be no contractarian principle that wills that government actors are obligated to reduce intellectual property protections, because they are on a different power level than any agent to whom those reductions would apply. To clarify, even if it is the case that these governments </w:t>
      </w:r>
      <w:r w:rsidRPr="003101FF">
        <w:rPr>
          <w:rFonts w:ascii="Times New Roman" w:eastAsia="Times New Roman" w:hAnsi="Times New Roman" w:cs="Times New Roman"/>
          <w:i/>
          <w:iCs/>
          <w:color w:val="000000"/>
          <w:sz w:val="24"/>
          <w:szCs w:val="24"/>
        </w:rPr>
        <w:t xml:space="preserve">could </w:t>
      </w:r>
      <w:r w:rsidRPr="003101FF">
        <w:rPr>
          <w:rFonts w:ascii="Times New Roman" w:eastAsia="Times New Roman" w:hAnsi="Times New Roman" w:cs="Times New Roman"/>
          <w:color w:val="000000"/>
          <w:sz w:val="24"/>
          <w:szCs w:val="24"/>
        </w:rPr>
        <w:t xml:space="preserve">reduce intellectual property protections, they simply cannot be </w:t>
      </w:r>
      <w:r w:rsidRPr="003101FF">
        <w:rPr>
          <w:rFonts w:ascii="Times New Roman" w:eastAsia="Times New Roman" w:hAnsi="Times New Roman" w:cs="Times New Roman"/>
          <w:i/>
          <w:iCs/>
          <w:color w:val="000000"/>
          <w:sz w:val="24"/>
          <w:szCs w:val="24"/>
        </w:rPr>
        <w:t>obligated</w:t>
      </w:r>
      <w:r w:rsidRPr="003101FF">
        <w:rPr>
          <w:rFonts w:ascii="Times New Roman" w:eastAsia="Times New Roman" w:hAnsi="Times New Roman" w:cs="Times New Roman"/>
          <w:color w:val="000000"/>
          <w:sz w:val="24"/>
          <w:szCs w:val="24"/>
        </w:rPr>
        <w:t xml:space="preserve"> to, because there is no agent with which they could have a contract that is consistent with contractarian principles.</w:t>
      </w:r>
    </w:p>
    <w:p w14:paraId="046F627C"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4021E9DE" w14:textId="77777777" w:rsidR="003101FF" w:rsidRPr="003101FF" w:rsidRDefault="003101FF" w:rsidP="003101FF">
      <w:pPr>
        <w:spacing w:before="40" w:after="0" w:line="240" w:lineRule="auto"/>
        <w:outlineLvl w:val="3"/>
        <w:rPr>
          <w:rFonts w:ascii="Times New Roman" w:eastAsia="Times New Roman" w:hAnsi="Times New Roman" w:cs="Times New Roman"/>
          <w:b/>
          <w:bCs/>
          <w:sz w:val="24"/>
          <w:szCs w:val="24"/>
        </w:rPr>
      </w:pPr>
      <w:r w:rsidRPr="003101FF">
        <w:rPr>
          <w:rFonts w:ascii="Calibri" w:eastAsia="Times New Roman" w:hAnsi="Calibri" w:cs="Calibri"/>
          <w:b/>
          <w:bCs/>
          <w:color w:val="000000"/>
          <w:sz w:val="26"/>
          <w:szCs w:val="26"/>
        </w:rPr>
        <w:t>[2] IP rights are included in multiple international contracts – the aff violates that.</w:t>
      </w:r>
    </w:p>
    <w:p w14:paraId="7015B3AD" w14:textId="77777777" w:rsidR="003101FF" w:rsidRPr="003101FF" w:rsidRDefault="003101FF" w:rsidP="003101FF">
      <w:pPr>
        <w:spacing w:before="15" w:after="180" w:line="240" w:lineRule="auto"/>
        <w:rPr>
          <w:rFonts w:ascii="Times New Roman" w:eastAsia="Times New Roman" w:hAnsi="Times New Roman" w:cs="Times New Roman"/>
          <w:sz w:val="24"/>
          <w:szCs w:val="24"/>
        </w:rPr>
      </w:pPr>
      <w:r w:rsidRPr="003101FF">
        <w:rPr>
          <w:rFonts w:ascii="Calibri" w:eastAsia="Times New Roman" w:hAnsi="Calibri" w:cs="Calibri"/>
          <w:b/>
          <w:bCs/>
          <w:color w:val="000000"/>
          <w:sz w:val="26"/>
          <w:szCs w:val="26"/>
        </w:rPr>
        <w:t>WIPO</w:t>
      </w:r>
      <w:r w:rsidRPr="003101FF">
        <w:rPr>
          <w:rFonts w:ascii="Calibri" w:eastAsia="Times New Roman" w:hAnsi="Calibri" w:cs="Calibri"/>
          <w:color w:val="000000"/>
        </w:rPr>
        <w:t> (WIPO, 11-9-1998, accessed on 8-25-2021, World Intellectual Property Organization, "Intellectual Property and Human Rights", https://www.wipo.int/edocs/pubdocs/en/wipo_pub_762.pdf)</w:t>
      </w:r>
    </w:p>
    <w:p w14:paraId="0B9ADF60" w14:textId="77777777" w:rsidR="003101FF" w:rsidRPr="003101FF" w:rsidRDefault="003101FF" w:rsidP="003101FF">
      <w:pPr>
        <w:spacing w:line="240" w:lineRule="auto"/>
        <w:rPr>
          <w:rFonts w:ascii="Times New Roman" w:eastAsia="Times New Roman" w:hAnsi="Times New Roman" w:cs="Times New Roman"/>
          <w:sz w:val="24"/>
          <w:szCs w:val="24"/>
        </w:rPr>
      </w:pPr>
      <w:r w:rsidRPr="003101FF">
        <w:rPr>
          <w:rFonts w:ascii="Calibri" w:eastAsia="Times New Roman" w:hAnsi="Calibri" w:cs="Calibri"/>
          <w:color w:val="000000"/>
          <w:u w:val="single"/>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RPr="003101FF">
        <w:rPr>
          <w:rFonts w:ascii="Calibri" w:eastAsia="Times New Roman" w:hAnsi="Calibri" w:cs="Calibri"/>
          <w:color w:val="000000"/>
          <w:u w:val="single"/>
          <w:shd w:val="clear" w:color="auto" w:fill="00FF00"/>
        </w:rPr>
        <w:t>Intellectual property rights are</w:t>
      </w:r>
      <w:r w:rsidRPr="003101FF">
        <w:rPr>
          <w:rFonts w:ascii="Calibri" w:eastAsia="Times New Roman" w:hAnsi="Calibri" w:cs="Calibri"/>
          <w:color w:val="000000"/>
          <w:u w:val="single"/>
        </w:rPr>
        <w:t xml:space="preserve"> </w:t>
      </w:r>
      <w:r w:rsidRPr="003101FF">
        <w:rPr>
          <w:rFonts w:ascii="Calibri" w:eastAsia="Times New Roman" w:hAnsi="Calibri" w:cs="Calibri"/>
          <w:color w:val="000000"/>
          <w:u w:val="single"/>
          <w:shd w:val="clear" w:color="auto" w:fill="00FF00"/>
        </w:rPr>
        <w:t>enshrined as</w:t>
      </w:r>
      <w:r w:rsidRPr="003101FF">
        <w:rPr>
          <w:rFonts w:ascii="Calibri" w:eastAsia="Times New Roman" w:hAnsi="Calibri" w:cs="Calibri"/>
          <w:color w:val="000000"/>
          <w:u w:val="single"/>
        </w:rPr>
        <w:t xml:space="preserve"> human </w:t>
      </w:r>
      <w:r w:rsidRPr="003101FF">
        <w:rPr>
          <w:rFonts w:ascii="Calibri" w:eastAsia="Times New Roman" w:hAnsi="Calibri" w:cs="Calibri"/>
          <w:color w:val="000000"/>
          <w:u w:val="single"/>
          <w:shd w:val="clear" w:color="auto" w:fill="00FF00"/>
        </w:rPr>
        <w:t>rights in the UDHR</w:t>
      </w:r>
      <w:r w:rsidRPr="003101FF">
        <w:rPr>
          <w:rFonts w:ascii="Calibri" w:eastAsia="Times New Roman" w:hAnsi="Calibri" w:cs="Calibri"/>
          <w:color w:val="000000"/>
          <w:u w:val="single"/>
        </w:rPr>
        <w:t>.</w:t>
      </w:r>
      <w:r w:rsidRPr="003101FF">
        <w:rPr>
          <w:rFonts w:ascii="Calibri" w:eastAsia="Times New Roman" w:hAnsi="Calibri" w:cs="Calibri"/>
          <w:color w:val="000000"/>
          <w:sz w:val="16"/>
          <w:szCs w:val="16"/>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RPr="003101FF">
        <w:rPr>
          <w:rFonts w:ascii="Calibri" w:eastAsia="Times New Roman" w:hAnsi="Calibri" w:cs="Calibri"/>
          <w:color w:val="000000"/>
          <w:u w:val="single"/>
        </w:rPr>
        <w:t xml:space="preserve">These rights are </w:t>
      </w:r>
      <w:r w:rsidRPr="003101FF">
        <w:rPr>
          <w:rFonts w:ascii="Calibri" w:eastAsia="Times New Roman" w:hAnsi="Calibri" w:cs="Calibri"/>
          <w:color w:val="000000"/>
          <w:u w:val="single"/>
          <w:shd w:val="clear" w:color="auto" w:fill="00FF00"/>
        </w:rPr>
        <w:t>further emphasized by Article 15 of the</w:t>
      </w:r>
      <w:r w:rsidRPr="003101FF">
        <w:rPr>
          <w:rFonts w:ascii="Calibri" w:eastAsia="Times New Roman" w:hAnsi="Calibri" w:cs="Calibri"/>
          <w:color w:val="000000"/>
          <w:u w:val="single"/>
        </w:rPr>
        <w:t xml:space="preserve"> International Covenant on Economic, Social and Cultural Rights, 1966 (</w:t>
      </w:r>
      <w:r w:rsidRPr="003101FF">
        <w:rPr>
          <w:rFonts w:ascii="Calibri" w:eastAsia="Times New Roman" w:hAnsi="Calibri" w:cs="Calibri"/>
          <w:color w:val="000000"/>
          <w:u w:val="single"/>
          <w:shd w:val="clear" w:color="auto" w:fill="00FF00"/>
        </w:rPr>
        <w:t>ICESCR</w:t>
      </w:r>
      <w:r w:rsidRPr="003101FF">
        <w:rPr>
          <w:rFonts w:ascii="Calibri" w:eastAsia="Times New Roman" w:hAnsi="Calibri" w:cs="Calibri"/>
          <w:color w:val="000000"/>
          <w:u w:val="single"/>
        </w:rPr>
        <w:t xml:space="preserve">), </w:t>
      </w:r>
      <w:r w:rsidRPr="003101FF">
        <w:rPr>
          <w:rFonts w:ascii="Calibri" w:eastAsia="Times New Roman" w:hAnsi="Calibri" w:cs="Calibri"/>
          <w:color w:val="000000"/>
          <w:u w:val="single"/>
          <w:shd w:val="clear" w:color="auto" w:fill="00FF00"/>
        </w:rPr>
        <w:t>Article 19 of the</w:t>
      </w:r>
      <w:r w:rsidRPr="003101FF">
        <w:rPr>
          <w:rFonts w:ascii="Calibri" w:eastAsia="Times New Roman" w:hAnsi="Calibri" w:cs="Calibri"/>
          <w:color w:val="000000"/>
          <w:u w:val="single"/>
        </w:rPr>
        <w:t xml:space="preserve"> International Covenant on Civii'and Political Rights, 1966 (</w:t>
      </w:r>
      <w:r w:rsidRPr="003101FF">
        <w:rPr>
          <w:rFonts w:ascii="Calibri" w:eastAsia="Times New Roman" w:hAnsi="Calibri" w:cs="Calibri"/>
          <w:color w:val="000000"/>
          <w:u w:val="single"/>
          <w:shd w:val="clear" w:color="auto" w:fill="00FF00"/>
        </w:rPr>
        <w:t>ICCPR</w:t>
      </w:r>
      <w:r w:rsidRPr="003101FF">
        <w:rPr>
          <w:rFonts w:ascii="Calibri" w:eastAsia="Times New Roman" w:hAnsi="Calibri" w:cs="Calibri"/>
          <w:color w:val="000000"/>
          <w:u w:val="single"/>
        </w:rPr>
        <w:t xml:space="preserve">), </w:t>
      </w:r>
      <w:r w:rsidRPr="003101FF">
        <w:rPr>
          <w:rFonts w:ascii="Calibri" w:eastAsia="Times New Roman" w:hAnsi="Calibri" w:cs="Calibri"/>
          <w:color w:val="000000"/>
          <w:u w:val="single"/>
          <w:shd w:val="clear" w:color="auto" w:fill="00FF00"/>
        </w:rPr>
        <w:t>the</w:t>
      </w:r>
      <w:r w:rsidRPr="003101FF">
        <w:rPr>
          <w:rFonts w:ascii="Calibri" w:eastAsia="Times New Roman" w:hAnsi="Calibri" w:cs="Calibri"/>
          <w:color w:val="000000"/>
          <w:u w:val="single"/>
        </w:rPr>
        <w:t xml:space="preserve"> Vienna Declaration and Program of Action, 1993 (</w:t>
      </w:r>
      <w:r w:rsidRPr="003101FF">
        <w:rPr>
          <w:rFonts w:ascii="Calibri" w:eastAsia="Times New Roman" w:hAnsi="Calibri" w:cs="Calibri"/>
          <w:color w:val="000000"/>
          <w:u w:val="single"/>
          <w:shd w:val="clear" w:color="auto" w:fill="00FF00"/>
        </w:rPr>
        <w:t>VDPA</w:t>
      </w:r>
      <w:r w:rsidRPr="003101FF">
        <w:rPr>
          <w:rFonts w:ascii="Calibri" w:eastAsia="Times New Roman" w:hAnsi="Calibri" w:cs="Calibri"/>
          <w:color w:val="000000"/>
          <w:u w:val="single"/>
        </w:rPr>
        <w:t xml:space="preserve">), </w:t>
      </w:r>
      <w:r w:rsidRPr="003101FF">
        <w:rPr>
          <w:rFonts w:ascii="Calibri" w:eastAsia="Times New Roman" w:hAnsi="Calibri" w:cs="Calibri"/>
          <w:color w:val="000000"/>
          <w:u w:val="single"/>
          <w:shd w:val="clear" w:color="auto" w:fill="00FF00"/>
        </w:rPr>
        <w:t>and other international</w:t>
      </w:r>
      <w:r w:rsidRPr="003101FF">
        <w:rPr>
          <w:rFonts w:ascii="Calibri" w:eastAsia="Times New Roman" w:hAnsi="Calibri" w:cs="Calibri"/>
          <w:color w:val="000000"/>
          <w:u w:val="single"/>
        </w:rPr>
        <w:t xml:space="preserve"> and regional </w:t>
      </w:r>
      <w:r w:rsidRPr="003101FF">
        <w:rPr>
          <w:rFonts w:ascii="Calibri" w:eastAsia="Times New Roman" w:hAnsi="Calibri" w:cs="Calibri"/>
          <w:color w:val="000000"/>
          <w:u w:val="single"/>
          <w:shd w:val="clear" w:color="auto" w:fill="00FF00"/>
        </w:rPr>
        <w:t>instruments</w:t>
      </w:r>
      <w:r w:rsidRPr="003101FF">
        <w:rPr>
          <w:rFonts w:ascii="Calibri" w:eastAsia="Times New Roman" w:hAnsi="Calibri" w:cs="Calibri"/>
          <w:color w:val="000000"/>
          <w:u w:val="single"/>
        </w:rPr>
        <w:t>. </w:t>
      </w:r>
    </w:p>
    <w:p w14:paraId="4F780C2A" w14:textId="77777777" w:rsidR="003101FF" w:rsidRPr="003101FF" w:rsidRDefault="003101FF" w:rsidP="003101FF">
      <w:pPr>
        <w:spacing w:before="40" w:after="0" w:line="240" w:lineRule="auto"/>
        <w:outlineLvl w:val="3"/>
        <w:rPr>
          <w:rFonts w:ascii="Times New Roman" w:eastAsia="Times New Roman" w:hAnsi="Times New Roman" w:cs="Times New Roman"/>
          <w:b/>
          <w:bCs/>
          <w:sz w:val="24"/>
          <w:szCs w:val="24"/>
        </w:rPr>
      </w:pPr>
      <w:r w:rsidRPr="003101FF">
        <w:rPr>
          <w:rFonts w:ascii="Calibri" w:eastAsia="Times New Roman" w:hAnsi="Calibri" w:cs="Calibri"/>
          <w:b/>
          <w:bCs/>
          <w:color w:val="000000"/>
          <w:sz w:val="26"/>
          <w:szCs w:val="26"/>
        </w:rPr>
        <w:t>[3] Consent – the aff disregards the consent of medicine producers and allows it to be violated by removing patents - negates because violating a party’s consent is an act of violating a hypothetical contract since their side of the contract isn’t accounted for</w:t>
      </w:r>
    </w:p>
    <w:p w14:paraId="4B777A21" w14:textId="77777777" w:rsidR="003101FF" w:rsidRPr="003101FF" w:rsidRDefault="003101FF" w:rsidP="003101FF">
      <w:pPr>
        <w:spacing w:after="0" w:line="240" w:lineRule="auto"/>
        <w:rPr>
          <w:rFonts w:ascii="Times New Roman" w:eastAsia="Times New Roman" w:hAnsi="Times New Roman" w:cs="Times New Roman"/>
          <w:sz w:val="24"/>
          <w:szCs w:val="24"/>
        </w:rPr>
      </w:pPr>
    </w:p>
    <w:p w14:paraId="419519C8" w14:textId="77777777" w:rsidR="003101FF" w:rsidRPr="003101FF" w:rsidRDefault="003101FF" w:rsidP="003101FF">
      <w:pPr>
        <w:spacing w:after="0" w:line="240" w:lineRule="auto"/>
        <w:rPr>
          <w:rFonts w:ascii="Times New Roman" w:eastAsia="Times New Roman" w:hAnsi="Times New Roman" w:cs="Times New Roman"/>
          <w:sz w:val="24"/>
          <w:szCs w:val="24"/>
        </w:rPr>
      </w:pPr>
      <w:r w:rsidRPr="003101FF">
        <w:rPr>
          <w:rFonts w:ascii="Calibri" w:eastAsia="Times New Roman" w:hAnsi="Calibri" w:cs="Calibri"/>
          <w:color w:val="000000"/>
          <w:sz w:val="24"/>
          <w:szCs w:val="24"/>
        </w:rPr>
        <w:t>[4] WTO member nations cannot make contracts among themselves because they are noton equal footing, developing member nations are always put at a disadvantage </w:t>
      </w:r>
    </w:p>
    <w:p w14:paraId="100AE6AD"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b/>
          <w:bCs/>
          <w:color w:val="000000"/>
          <w:sz w:val="26"/>
          <w:szCs w:val="26"/>
        </w:rPr>
        <w:t>Walker:</w:t>
      </w:r>
    </w:p>
    <w:p w14:paraId="0D40263C"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lastRenderedPageBreak/>
        <w:t xml:space="preserve">But </w:t>
      </w:r>
      <w:r w:rsidRPr="003101FF">
        <w:rPr>
          <w:rFonts w:ascii="Calibri" w:eastAsia="Times New Roman" w:hAnsi="Calibri" w:cs="Calibri"/>
          <w:b/>
          <w:bCs/>
          <w:color w:val="000000"/>
          <w:sz w:val="24"/>
          <w:szCs w:val="24"/>
          <w:u w:val="single"/>
        </w:rPr>
        <w:t xml:space="preserve">the WTO membership has failed to deliver </w:t>
      </w:r>
      <w:r w:rsidRPr="003101FF">
        <w:rPr>
          <w:rFonts w:ascii="Calibri" w:eastAsia="Times New Roman" w:hAnsi="Calibri" w:cs="Calibri"/>
          <w:color w:val="000000"/>
          <w:sz w:val="12"/>
          <w:szCs w:val="12"/>
        </w:rPr>
        <w:t xml:space="preserve">the promised </w:t>
      </w:r>
      <w:r w:rsidRPr="003101FF">
        <w:rPr>
          <w:rFonts w:ascii="Calibri" w:eastAsia="Times New Roman" w:hAnsi="Calibri" w:cs="Calibri"/>
          <w:b/>
          <w:bCs/>
          <w:color w:val="000000"/>
          <w:sz w:val="24"/>
          <w:szCs w:val="24"/>
          <w:u w:val="single"/>
        </w:rPr>
        <w:t>pro-development changes</w:t>
      </w:r>
      <w:r w:rsidRPr="003101FF">
        <w:rPr>
          <w:rFonts w:ascii="Calibri" w:eastAsia="Times New Roman" w:hAnsi="Calibri" w:cs="Calibri"/>
          <w:color w:val="000000"/>
          <w:sz w:val="12"/>
          <w:szCs w:val="12"/>
        </w:rPr>
        <w:t xml:space="preserve">. Finding "development" in the Doha Development Round today is like looking for a needle in a haystack. </w:t>
      </w:r>
      <w:r w:rsidRPr="003101FF">
        <w:rPr>
          <w:rFonts w:ascii="Calibri" w:eastAsia="Times New Roman" w:hAnsi="Calibri" w:cs="Calibri"/>
          <w:b/>
          <w:bCs/>
          <w:color w:val="000000"/>
          <w:sz w:val="24"/>
          <w:szCs w:val="24"/>
          <w:u w:val="single"/>
        </w:rPr>
        <w:t>Developing countries</w:t>
      </w:r>
      <w:hyperlink r:id="rId4" w:history="1">
        <w:r w:rsidRPr="003101FF">
          <w:rPr>
            <w:rFonts w:ascii="Calibri" w:eastAsia="Times New Roman" w:hAnsi="Calibri" w:cs="Calibri"/>
            <w:b/>
            <w:bCs/>
            <w:color w:val="000000"/>
            <w:sz w:val="24"/>
            <w:szCs w:val="24"/>
            <w:u w:val="single"/>
          </w:rPr>
          <w:t xml:space="preserve"> </w:t>
        </w:r>
        <w:r w:rsidRPr="003101FF">
          <w:rPr>
            <w:rFonts w:ascii="Calibri" w:eastAsia="Times New Roman" w:hAnsi="Calibri" w:cs="Calibri"/>
            <w:b/>
            <w:bCs/>
            <w:color w:val="1155CC"/>
            <w:sz w:val="24"/>
            <w:szCs w:val="24"/>
            <w:u w:val="single"/>
          </w:rPr>
          <w:t>have been completely sidelined</w:t>
        </w:r>
      </w:hyperlink>
      <w:r w:rsidRPr="003101FF">
        <w:rPr>
          <w:rFonts w:ascii="Calibri" w:eastAsia="Times New Roman" w:hAnsi="Calibri" w:cs="Calibri"/>
          <w:b/>
          <w:bCs/>
          <w:color w:val="000000"/>
          <w:sz w:val="24"/>
          <w:szCs w:val="24"/>
          <w:u w:val="single"/>
        </w:rPr>
        <w:t xml:space="preserve"> by the economic and political interests of global powers.</w:t>
      </w:r>
    </w:p>
    <w:p w14:paraId="710785CA"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Here are 10 examples of how the WTO has failed the poor:</w:t>
      </w:r>
    </w:p>
    <w:p w14:paraId="48A486DA"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1. Cotton: the</w:t>
      </w:r>
      <w:hyperlink r:id="rId5"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Fairtrade Foundation revealed last year</w:t>
        </w:r>
      </w:hyperlink>
      <w:r w:rsidRPr="003101FF">
        <w:rPr>
          <w:rFonts w:ascii="Calibri" w:eastAsia="Times New Roman" w:hAnsi="Calibri" w:cs="Calibri"/>
          <w:color w:val="000000"/>
          <w:sz w:val="12"/>
          <w:szCs w:val="12"/>
        </w:rPr>
        <w:t xml:space="preserve"> how the $47bn in </w:t>
      </w:r>
      <w:r w:rsidRPr="003101FF">
        <w:rPr>
          <w:rFonts w:ascii="Calibri" w:eastAsia="Times New Roman" w:hAnsi="Calibri" w:cs="Calibri"/>
          <w:b/>
          <w:bCs/>
          <w:color w:val="000000"/>
          <w:sz w:val="24"/>
          <w:szCs w:val="24"/>
          <w:u w:val="single"/>
        </w:rPr>
        <w:t xml:space="preserve">subsidies paid to rich-country producers </w:t>
      </w:r>
      <w:r w:rsidRPr="003101FF">
        <w:rPr>
          <w:rFonts w:ascii="Calibri" w:eastAsia="Times New Roman" w:hAnsi="Calibri" w:cs="Calibri"/>
          <w:color w:val="000000"/>
          <w:sz w:val="12"/>
          <w:szCs w:val="12"/>
        </w:rPr>
        <w:t xml:space="preserve">in the past 10 years </w:t>
      </w:r>
      <w:r w:rsidRPr="003101FF">
        <w:rPr>
          <w:rFonts w:ascii="Calibri" w:eastAsia="Times New Roman" w:hAnsi="Calibri" w:cs="Calibri"/>
          <w:b/>
          <w:bCs/>
          <w:color w:val="000000"/>
          <w:sz w:val="24"/>
          <w:szCs w:val="24"/>
          <w:u w:val="single"/>
        </w:rPr>
        <w:t>has created barriers for the 15 million cotton farmers across west Africa trying to trade their way out of poverty</w:t>
      </w:r>
      <w:r w:rsidRPr="003101FF">
        <w:rPr>
          <w:rFonts w:ascii="Calibri" w:eastAsia="Times New Roman" w:hAnsi="Calibri" w:cs="Calibri"/>
          <w:color w:val="000000"/>
          <w:sz w:val="12"/>
          <w:szCs w:val="12"/>
        </w:rPr>
        <w:t xml:space="preserve">, and how </w:t>
      </w:r>
      <w:r w:rsidRPr="003101FF">
        <w:rPr>
          <w:rFonts w:ascii="Calibri" w:eastAsia="Times New Roman" w:hAnsi="Calibri" w:cs="Calibri"/>
          <w:b/>
          <w:bCs/>
          <w:color w:val="000000"/>
          <w:sz w:val="24"/>
          <w:szCs w:val="24"/>
          <w:u w:val="single"/>
        </w:rPr>
        <w:t>5 million of the world's poorest farming families have been forced out of business and into deeper poverty because of those subsidies.</w:t>
      </w:r>
    </w:p>
    <w:p w14:paraId="6AD62565"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2. Agricultural subsidies: beyond cotton, WTO members have</w:t>
      </w:r>
      <w:hyperlink r:id="rId6"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failed even to agree how</w:t>
        </w:r>
      </w:hyperlink>
      <w:r w:rsidRPr="003101FF">
        <w:rPr>
          <w:rFonts w:ascii="Calibri" w:eastAsia="Times New Roman" w:hAnsi="Calibri" w:cs="Calibri"/>
          <w:color w:val="000000"/>
          <w:sz w:val="12"/>
          <w:szCs w:val="12"/>
        </w:rPr>
        <w:t xml:space="preserve"> to reduce the huge subsidies paid to rich world farmers, whose overproduction continues to threaten the livelihoods of developing world farmers.</w:t>
      </w:r>
    </w:p>
    <w:p w14:paraId="3465897B"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 xml:space="preserve">3. Trade agreements: </w:t>
      </w:r>
      <w:r w:rsidRPr="003101FF">
        <w:rPr>
          <w:rFonts w:ascii="Calibri" w:eastAsia="Times New Roman" w:hAnsi="Calibri" w:cs="Calibri"/>
          <w:b/>
          <w:bCs/>
          <w:color w:val="000000"/>
          <w:sz w:val="24"/>
          <w:szCs w:val="24"/>
          <w:u w:val="single"/>
        </w:rPr>
        <w:t xml:space="preserve">the WTO has </w:t>
      </w:r>
      <w:r w:rsidRPr="003101FF">
        <w:rPr>
          <w:rFonts w:ascii="Calibri" w:eastAsia="Times New Roman" w:hAnsi="Calibri" w:cs="Calibri"/>
          <w:color w:val="000000"/>
          <w:sz w:val="12"/>
          <w:szCs w:val="12"/>
        </w:rPr>
        <w:t xml:space="preserve">also </w:t>
      </w:r>
      <w:r w:rsidRPr="003101FF">
        <w:rPr>
          <w:rFonts w:ascii="Calibri" w:eastAsia="Times New Roman" w:hAnsi="Calibri" w:cs="Calibri"/>
          <w:b/>
          <w:bCs/>
          <w:color w:val="000000"/>
          <w:sz w:val="24"/>
          <w:szCs w:val="24"/>
          <w:u w:val="single"/>
        </w:rPr>
        <w:t xml:space="preserve">failed to clarify the </w:t>
      </w:r>
      <w:r w:rsidRPr="003101FF">
        <w:rPr>
          <w:rFonts w:ascii="Calibri" w:eastAsia="Times New Roman" w:hAnsi="Calibri" w:cs="Calibri"/>
          <w:color w:val="000000"/>
          <w:sz w:val="12"/>
          <w:szCs w:val="12"/>
        </w:rPr>
        <w:t xml:space="preserve">deliberately </w:t>
      </w:r>
      <w:r w:rsidRPr="003101FF">
        <w:rPr>
          <w:rFonts w:ascii="Calibri" w:eastAsia="Times New Roman" w:hAnsi="Calibri" w:cs="Calibri"/>
          <w:b/>
          <w:bCs/>
          <w:color w:val="000000"/>
          <w:sz w:val="24"/>
          <w:szCs w:val="24"/>
          <w:u w:val="single"/>
        </w:rPr>
        <w:t xml:space="preserve">ambiguous rules on </w:t>
      </w:r>
      <w:r w:rsidRPr="003101FF">
        <w:rPr>
          <w:rFonts w:ascii="Calibri" w:eastAsia="Times New Roman" w:hAnsi="Calibri" w:cs="Calibri"/>
          <w:color w:val="000000"/>
          <w:sz w:val="12"/>
          <w:szCs w:val="12"/>
        </w:rPr>
        <w:t xml:space="preserve">concluding </w:t>
      </w:r>
      <w:r w:rsidRPr="003101FF">
        <w:rPr>
          <w:rFonts w:ascii="Calibri" w:eastAsia="Times New Roman" w:hAnsi="Calibri" w:cs="Calibri"/>
          <w:b/>
          <w:bCs/>
          <w:color w:val="000000"/>
          <w:sz w:val="24"/>
          <w:szCs w:val="24"/>
          <w:u w:val="single"/>
        </w:rPr>
        <w:t>trade agreements that allow the poorest countries to be manipulated by the rich states</w:t>
      </w:r>
      <w:r w:rsidRPr="003101FF">
        <w:rPr>
          <w:rFonts w:ascii="Calibri" w:eastAsia="Times New Roman" w:hAnsi="Calibri" w:cs="Calibri"/>
          <w:color w:val="000000"/>
          <w:sz w:val="12"/>
          <w:szCs w:val="12"/>
        </w:rPr>
        <w:t>. In Africa, in negotiations with the EU, countries have been forced to eliminate tariffs on up to 90% of their trade because no clear rules exist to protect them.</w:t>
      </w:r>
    </w:p>
    <w:p w14:paraId="3657FBD7"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4. Special treatment: the rules for developing countries, called</w:t>
      </w:r>
      <w:hyperlink r:id="rId7"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"special and differential treatment"</w:t>
        </w:r>
      </w:hyperlink>
      <w:r w:rsidRPr="003101FF">
        <w:rPr>
          <w:rFonts w:ascii="Calibri" w:eastAsia="Times New Roman" w:hAnsi="Calibri" w:cs="Calibri"/>
          <w:color w:val="000000"/>
          <w:sz w:val="12"/>
          <w:szCs w:val="12"/>
        </w:rPr>
        <w:t xml:space="preserve"> rules, were meant to be reviewed to make them more precise, effective and operational. But the WTO has failed to work through the</w:t>
      </w:r>
      <w:hyperlink r:id="rId8"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88 proposals</w:t>
        </w:r>
      </w:hyperlink>
      <w:r w:rsidRPr="003101FF">
        <w:rPr>
          <w:rFonts w:ascii="Calibri" w:eastAsia="Times New Roman" w:hAnsi="Calibri" w:cs="Calibri"/>
          <w:color w:val="000000"/>
          <w:sz w:val="12"/>
          <w:szCs w:val="12"/>
        </w:rPr>
        <w:t xml:space="preserve"> that would fill the legal vacuum.</w:t>
      </w:r>
    </w:p>
    <w:p w14:paraId="68653DDF"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5. Medicine: the poorest in developing countries are unable to access affordable medicine because members have failed to clarify ambiguities</w:t>
      </w:r>
      <w:r w:rsidRPr="003101FF">
        <w:rPr>
          <w:rFonts w:ascii="Calibri" w:eastAsia="Times New Roman" w:hAnsi="Calibri" w:cs="Calibri"/>
          <w:b/>
          <w:bCs/>
          <w:color w:val="000000"/>
          <w:sz w:val="24"/>
          <w:szCs w:val="24"/>
          <w:u w:val="single"/>
        </w:rPr>
        <w:t xml:space="preserve"> </w:t>
      </w:r>
      <w:r w:rsidRPr="003101FF">
        <w:rPr>
          <w:rFonts w:ascii="Calibri" w:eastAsia="Times New Roman" w:hAnsi="Calibri" w:cs="Calibri"/>
          <w:color w:val="000000"/>
          <w:sz w:val="12"/>
          <w:szCs w:val="12"/>
        </w:rPr>
        <w:t>between the need for governments to protect public health on one hand and on the other to protect the</w:t>
      </w:r>
      <w:hyperlink r:id="rId9"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intellectual property rights</w:t>
        </w:r>
      </w:hyperlink>
      <w:r w:rsidRPr="003101FF">
        <w:rPr>
          <w:rFonts w:ascii="Calibri" w:eastAsia="Times New Roman" w:hAnsi="Calibri" w:cs="Calibri"/>
          <w:color w:val="000000"/>
          <w:sz w:val="12"/>
          <w:szCs w:val="12"/>
        </w:rPr>
        <w:t xml:space="preserve"> of pharmaceutical companies.</w:t>
      </w:r>
    </w:p>
    <w:p w14:paraId="0F037AE4"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6. Legal costs: the WTO pledged to improve access to its expensive and complex legal system, but has failed. In 15 years of dispute settlement under the WTO,</w:t>
      </w:r>
      <w:hyperlink r:id="rId10"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400 cases have been initiated</w:t>
        </w:r>
      </w:hyperlink>
      <w:r w:rsidRPr="003101FF">
        <w:rPr>
          <w:rFonts w:ascii="Calibri" w:eastAsia="Times New Roman" w:hAnsi="Calibri" w:cs="Calibri"/>
          <w:color w:val="000000"/>
          <w:sz w:val="12"/>
          <w:szCs w:val="12"/>
        </w:rPr>
        <w:t>. No African country has acted as a complainant and only one least developed country has ever filed a claim.</w:t>
      </w:r>
    </w:p>
    <w:p w14:paraId="138E3F5E"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7. Protectionist economic policies: one of the WTO's five core functions agreed at its inception in 1995 was to achieve more coherence in</w:t>
      </w:r>
      <w:hyperlink r:id="rId11"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global economic policy-making</w:t>
        </w:r>
      </w:hyperlink>
      <w:r w:rsidRPr="003101FF">
        <w:rPr>
          <w:rFonts w:ascii="Calibri" w:eastAsia="Times New Roman" w:hAnsi="Calibri" w:cs="Calibri"/>
          <w:color w:val="000000"/>
          <w:sz w:val="12"/>
          <w:szCs w:val="12"/>
        </w:rPr>
        <w:t>. Yet the WTO failed to curb the speedy increase in the number of</w:t>
      </w:r>
      <w:hyperlink r:id="rId12"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protectionist measures</w:t>
        </w:r>
      </w:hyperlink>
      <w:r w:rsidRPr="003101FF">
        <w:rPr>
          <w:rFonts w:ascii="Calibri" w:eastAsia="Times New Roman" w:hAnsi="Calibri" w:cs="Calibri"/>
          <w:color w:val="000000"/>
          <w:sz w:val="12"/>
          <w:szCs w:val="12"/>
        </w:rPr>
        <w:t xml:space="preserve"> applied by G20 countries in response to the global economic crisis over the past two years – despite G20 leaders' repeated affirmations of their "unwavering" commitment to resist all forms of protectionist measures.</w:t>
      </w:r>
    </w:p>
    <w:p w14:paraId="5321B803"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 xml:space="preserve">8. Natural disaster: </w:t>
      </w:r>
      <w:r w:rsidRPr="003101FF">
        <w:rPr>
          <w:rFonts w:ascii="Calibri" w:eastAsia="Times New Roman" w:hAnsi="Calibri" w:cs="Calibri"/>
          <w:b/>
          <w:bCs/>
          <w:color w:val="000000"/>
          <w:sz w:val="24"/>
          <w:szCs w:val="24"/>
          <w:u w:val="single"/>
        </w:rPr>
        <w:t>the WTO fails to alleviate suffering when it has the opportunity to do so</w:t>
      </w:r>
      <w:r w:rsidRPr="003101FF">
        <w:rPr>
          <w:rFonts w:ascii="Calibri" w:eastAsia="Times New Roman" w:hAnsi="Calibri" w:cs="Calibri"/>
          <w:color w:val="000000"/>
          <w:sz w:val="12"/>
          <w:szCs w:val="12"/>
        </w:rPr>
        <w:t>. In the case of natural disaster, the membership will have taken almost</w:t>
      </w:r>
      <w:hyperlink r:id="rId13"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two years to agree and implement temporary trade concessions</w:t>
        </w:r>
      </w:hyperlink>
      <w:r w:rsidRPr="003101FF">
        <w:rPr>
          <w:rFonts w:ascii="Calibri" w:eastAsia="Times New Roman" w:hAnsi="Calibri" w:cs="Calibri"/>
          <w:color w:val="000000"/>
          <w:sz w:val="12"/>
          <w:szCs w:val="12"/>
        </w:rPr>
        <w:t xml:space="preserve"> for Pakistan, where severe flooding displaced 20 million people in 2010 and caused $10bn of damage. Those measures, according to the International Centre for Trade and Sustainable Development, would have boosted Pakistan's exports to the EU by at least €100m this year.</w:t>
      </w:r>
    </w:p>
    <w:p w14:paraId="4F9D3424"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 xml:space="preserve">9. Decision-making: the WTO makes most of its decisions by consensus – and </w:t>
      </w:r>
      <w:r w:rsidRPr="003101FF">
        <w:rPr>
          <w:rFonts w:ascii="Calibri" w:eastAsia="Times New Roman" w:hAnsi="Calibri" w:cs="Calibri"/>
          <w:color w:val="000000"/>
          <w:sz w:val="12"/>
          <w:szCs w:val="12"/>
          <w:u w:val="single"/>
        </w:rPr>
        <w:t>achieving consensus between 153 countries is nearly impossible. But this show</w:t>
      </w:r>
      <w:r w:rsidRPr="003101FF">
        <w:rPr>
          <w:rFonts w:ascii="Calibri" w:eastAsia="Times New Roman" w:hAnsi="Calibri" w:cs="Calibri"/>
          <w:color w:val="000000"/>
          <w:sz w:val="12"/>
          <w:szCs w:val="12"/>
        </w:rPr>
        <w:t>s another failure of the WTO: to break the link between market size and political weight that would give small and poor countries</w:t>
      </w:r>
      <w:hyperlink r:id="rId14"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a voice in the trade negotiations</w:t>
        </w:r>
      </w:hyperlink>
      <w:r w:rsidRPr="003101FF">
        <w:rPr>
          <w:rFonts w:ascii="Calibri" w:eastAsia="Times New Roman" w:hAnsi="Calibri" w:cs="Calibri"/>
          <w:color w:val="000000"/>
          <w:sz w:val="12"/>
          <w:szCs w:val="12"/>
        </w:rPr>
        <w:t>.</w:t>
      </w:r>
    </w:p>
    <w:p w14:paraId="5CE615E1"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12"/>
          <w:szCs w:val="12"/>
        </w:rPr>
        <w:t xml:space="preserve">10. Fair trade: 10 years after the start of the Doha Development Round, </w:t>
      </w:r>
      <w:r w:rsidRPr="003101FF">
        <w:rPr>
          <w:rFonts w:ascii="Calibri" w:eastAsia="Times New Roman" w:hAnsi="Calibri" w:cs="Calibri"/>
          <w:b/>
          <w:bCs/>
          <w:color w:val="000000"/>
          <w:sz w:val="24"/>
          <w:szCs w:val="24"/>
          <w:u w:val="single"/>
        </w:rPr>
        <w:t>governments have failed to make trade fair</w:t>
      </w:r>
      <w:r w:rsidRPr="003101FF">
        <w:rPr>
          <w:rFonts w:ascii="Calibri" w:eastAsia="Times New Roman" w:hAnsi="Calibri" w:cs="Calibri"/>
          <w:color w:val="000000"/>
          <w:sz w:val="12"/>
          <w:szCs w:val="12"/>
        </w:rPr>
        <w:t xml:space="preserve">. As long as </w:t>
      </w:r>
      <w:r w:rsidRPr="003101FF">
        <w:rPr>
          <w:rFonts w:ascii="Calibri" w:eastAsia="Times New Roman" w:hAnsi="Calibri" w:cs="Calibri"/>
          <w:b/>
          <w:bCs/>
          <w:color w:val="000000"/>
          <w:sz w:val="24"/>
          <w:szCs w:val="24"/>
          <w:u w:val="single"/>
        </w:rPr>
        <w:t>small and poor countries remain without a voice</w:t>
      </w:r>
      <w:r w:rsidRPr="003101FF">
        <w:rPr>
          <w:rFonts w:ascii="Calibri" w:eastAsia="Times New Roman" w:hAnsi="Calibri" w:cs="Calibri"/>
          <w:color w:val="000000"/>
          <w:sz w:val="12"/>
          <w:szCs w:val="12"/>
        </w:rPr>
        <w:t>, the role of campaigning organisations, such as</w:t>
      </w:r>
      <w:hyperlink r:id="rId15"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Traidcraft</w:t>
        </w:r>
      </w:hyperlink>
      <w:r w:rsidRPr="003101FF">
        <w:rPr>
          <w:rFonts w:ascii="Calibri" w:eastAsia="Times New Roman" w:hAnsi="Calibri" w:cs="Calibri"/>
          <w:color w:val="000000"/>
          <w:sz w:val="12"/>
          <w:szCs w:val="12"/>
        </w:rPr>
        <w:t xml:space="preserve"> and</w:t>
      </w:r>
      <w:hyperlink r:id="rId16" w:history="1">
        <w:r w:rsidRPr="003101FF">
          <w:rPr>
            <w:rFonts w:ascii="Calibri" w:eastAsia="Times New Roman" w:hAnsi="Calibri" w:cs="Calibri"/>
            <w:color w:val="000000"/>
            <w:sz w:val="12"/>
            <w:szCs w:val="12"/>
            <w:u w:val="single"/>
          </w:rPr>
          <w:t xml:space="preserve"> </w:t>
        </w:r>
        <w:r w:rsidRPr="003101FF">
          <w:rPr>
            <w:rFonts w:ascii="Calibri" w:eastAsia="Times New Roman" w:hAnsi="Calibri" w:cs="Calibri"/>
            <w:color w:val="1155CC"/>
            <w:sz w:val="12"/>
            <w:szCs w:val="12"/>
            <w:u w:val="single"/>
          </w:rPr>
          <w:t>Fairtrade Foundation</w:t>
        </w:r>
      </w:hyperlink>
      <w:r w:rsidRPr="003101FF">
        <w:rPr>
          <w:rFonts w:ascii="Calibri" w:eastAsia="Times New Roman" w:hAnsi="Calibri" w:cs="Calibri"/>
          <w:color w:val="000000"/>
          <w:sz w:val="12"/>
          <w:szCs w:val="12"/>
        </w:rPr>
        <w:t>, which are working together to eliminate cotton subsidies, will remain critical.</w:t>
      </w:r>
    </w:p>
    <w:p w14:paraId="01E2398D" w14:textId="77777777" w:rsidR="003101FF" w:rsidRPr="003101FF" w:rsidRDefault="003101FF" w:rsidP="003101FF">
      <w:pPr>
        <w:spacing w:after="0" w:line="240" w:lineRule="auto"/>
        <w:ind w:left="720"/>
        <w:rPr>
          <w:rFonts w:ascii="Times New Roman" w:eastAsia="Times New Roman" w:hAnsi="Times New Roman" w:cs="Times New Roman"/>
          <w:sz w:val="24"/>
          <w:szCs w:val="24"/>
        </w:rPr>
      </w:pPr>
      <w:r w:rsidRPr="003101FF">
        <w:rPr>
          <w:rFonts w:ascii="Calibri" w:eastAsia="Times New Roman" w:hAnsi="Calibri" w:cs="Calibri"/>
          <w:color w:val="000000"/>
          <w:sz w:val="20"/>
          <w:szCs w:val="20"/>
        </w:rPr>
        <w:t>Walker, Aurelie. “The WTO Has Failed Developing Nations.” The Guardian, Guardian News and Media, 14 Nov. 2011, www.theguardian.com/global-development/poverty-matters/2011/nov/14/wto-fails-developing-countries</w:t>
      </w:r>
    </w:p>
    <w:p w14:paraId="16B0E7DB" w14:textId="77777777" w:rsidR="003101FF" w:rsidRDefault="003101FF"/>
    <w:sectPr w:rsidR="003101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1FF"/>
    <w:rsid w:val="00310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B8CE"/>
  <w15:chartTrackingRefBased/>
  <w15:docId w15:val="{A01FD757-6CA7-4138-9C9E-B484B5B51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3101F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101F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101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101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83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to.org/english/thewto_e/minist_e/min03_e/brief_e/brief21_e.htm" TargetMode="External"/><Relationship Id="rId13" Type="http://schemas.openxmlformats.org/officeDocument/2006/relationships/hyperlink" Target="http://www.moneycontrol.com/news/current-affairs/eu-welcomes-india-allowing-wto-waiver-forpakistan_592122.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to.org/english/tratop_e/devel_e/dev_special_differential_provisions_e.htm" TargetMode="External"/><Relationship Id="rId12" Type="http://schemas.openxmlformats.org/officeDocument/2006/relationships/hyperlink" Target="http://www.wto.org/english/news_e/news11_e/g20_wto_report_may11_e.doc"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fairtrade.org.uk/" TargetMode="External"/><Relationship Id="rId1" Type="http://schemas.openxmlformats.org/officeDocument/2006/relationships/styles" Target="styles.xml"/><Relationship Id="rId6" Type="http://schemas.openxmlformats.org/officeDocument/2006/relationships/hyperlink" Target="http://www.ifpri.org/sites/default/files/publications/rb16.pdf" TargetMode="External"/><Relationship Id="rId11" Type="http://schemas.openxmlformats.org/officeDocument/2006/relationships/hyperlink" Target="http://www.wto.org/english/res_e/booksp_e/discussion_papers13_e.pdf" TargetMode="External"/><Relationship Id="rId5" Type="http://schemas.openxmlformats.org/officeDocument/2006/relationships/hyperlink" Target="http://www.fairtrade.org.uk/includes/documents/cm_docs/2010/f/2_ft_cotton_policy_report_2010_loresv2.pdf" TargetMode="External"/><Relationship Id="rId15" Type="http://schemas.openxmlformats.org/officeDocument/2006/relationships/hyperlink" Target="http://www.traidcraft.co.uk/get_involved/campaign/time_to_nip_US_cotton_subsidies_in_the_bud" TargetMode="External"/><Relationship Id="rId10" Type="http://schemas.openxmlformats.org/officeDocument/2006/relationships/hyperlink" Target="http://ictsd.org/i/events/dialogues/103446/" TargetMode="External"/><Relationship Id="rId4" Type="http://schemas.openxmlformats.org/officeDocument/2006/relationships/hyperlink" Target="https://www.theguardian.com/global-development/poverty-matters/2011/jul/29/wto-doha-fails-poorest-countries" TargetMode="External"/><Relationship Id="rId9" Type="http://schemas.openxmlformats.org/officeDocument/2006/relationships/hyperlink" Target="http://www.who.int/medicines/areas/policy/doha_declaration/en/index.html" TargetMode="External"/><Relationship Id="rId14" Type="http://schemas.openxmlformats.org/officeDocument/2006/relationships/hyperlink" Target="http://www.globaleconomicgovernance.org/wp-content/uploads/Deere-and-Harbourd.Developing-Country-Coalitions-in-the-WT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2063</Words>
  <Characters>11765</Characters>
  <Application>Microsoft Office Word</Application>
  <DocSecurity>0</DocSecurity>
  <Lines>98</Lines>
  <Paragraphs>27</Paragraphs>
  <ScaleCrop>false</ScaleCrop>
  <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2021-09-18T22:28:00Z</dcterms:created>
  <dcterms:modified xsi:type="dcterms:W3CDTF">2021-09-18T22:28:00Z</dcterms:modified>
</cp:coreProperties>
</file>