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FE75B" w14:textId="77777777" w:rsidR="008618CC" w:rsidRPr="00E57B62" w:rsidRDefault="008618CC" w:rsidP="008618CC">
      <w:pPr>
        <w:pStyle w:val="Heading4"/>
        <w:rPr>
          <w:b/>
          <w:bCs/>
          <w:sz w:val="24"/>
          <w:szCs w:val="24"/>
        </w:rPr>
      </w:pPr>
      <w:r w:rsidRPr="00E57B62">
        <w:rPr>
          <w:b/>
          <w:bCs/>
          <w:sz w:val="24"/>
          <w:szCs w:val="24"/>
        </w:rPr>
        <w:t>The subject is unstable: they change through experiences over time, I’m not the same Shreya I was 10 years ago</w:t>
      </w:r>
    </w:p>
    <w:p w14:paraId="05DB7158" w14:textId="77777777" w:rsidR="008618CC" w:rsidRPr="00E57B62" w:rsidRDefault="008618CC" w:rsidP="008618CC">
      <w:pPr>
        <w:pStyle w:val="Heading4"/>
        <w:rPr>
          <w:b/>
          <w:bCs/>
          <w:sz w:val="24"/>
          <w:szCs w:val="24"/>
        </w:rPr>
      </w:pPr>
      <w:r w:rsidRPr="00E57B62">
        <w:rPr>
          <w:b/>
          <w:bCs/>
          <w:sz w:val="24"/>
          <w:szCs w:val="24"/>
        </w:rPr>
        <w:t xml:space="preserve">That means affect is constitutive to the subject: We affect others just as much as we are affected, thus changing over time. </w:t>
      </w:r>
    </w:p>
    <w:p w14:paraId="4E97E3EE" w14:textId="77777777" w:rsidR="008618CC" w:rsidRPr="00E57B62" w:rsidRDefault="008618CC" w:rsidP="008618CC">
      <w:pPr>
        <w:pStyle w:val="Heading4"/>
        <w:rPr>
          <w:b/>
          <w:bCs/>
          <w:sz w:val="24"/>
          <w:szCs w:val="24"/>
        </w:rPr>
      </w:pPr>
      <w:r w:rsidRPr="00E57B62">
        <w:rPr>
          <w:b/>
          <w:bCs/>
          <w:sz w:val="24"/>
          <w:szCs w:val="24"/>
        </w:rPr>
        <w:t xml:space="preserve">Therefore, fluidity is the only determiner of the subject, the only thing constant is that we are always changing </w:t>
      </w:r>
    </w:p>
    <w:p w14:paraId="34100CAF" w14:textId="77777777" w:rsidR="008618CC" w:rsidRPr="00E57B62" w:rsidRDefault="008618CC" w:rsidP="008618CC">
      <w:pPr>
        <w:pStyle w:val="Heading4"/>
        <w:rPr>
          <w:b/>
          <w:bCs/>
          <w:sz w:val="24"/>
          <w:szCs w:val="24"/>
        </w:rPr>
      </w:pPr>
    </w:p>
    <w:p w14:paraId="66C36CA4" w14:textId="77777777" w:rsidR="008618CC" w:rsidRDefault="008618CC" w:rsidP="008618CC">
      <w:pPr>
        <w:pStyle w:val="Heading4"/>
        <w:rPr>
          <w:b/>
          <w:bCs/>
        </w:rPr>
      </w:pPr>
      <w:r w:rsidRPr="00E57B62">
        <w:rPr>
          <w:b/>
          <w:bCs/>
          <w:sz w:val="24"/>
          <w:szCs w:val="24"/>
        </w:rPr>
        <w:t>Habeas corpus has failed – the notion that humans are included in the state perpetually creates groups who are excluded, to be included you must</w:t>
      </w:r>
      <w:r>
        <w:rPr>
          <w:b/>
          <w:bCs/>
        </w:rPr>
        <w:t xml:space="preserve"> be akin to the Wester Man. Thus, the role of the ballot is to deconstruct the Western Man. </w:t>
      </w:r>
    </w:p>
    <w:p w14:paraId="722BABF6" w14:textId="77777777" w:rsidR="008618CC" w:rsidRDefault="008618CC" w:rsidP="008618CC">
      <w:pPr>
        <w:rPr>
          <w:b/>
          <w:sz w:val="26"/>
        </w:rPr>
      </w:pPr>
      <w:r>
        <w:rPr>
          <w:rStyle w:val="Style13ptBold"/>
        </w:rPr>
        <w:t xml:space="preserve">Weheliye 1 </w:t>
      </w:r>
      <w:r>
        <w:t>Alexander Weheliye; Associate Professor of African American Studies at Northwestern University; 2014; “Habeas Viscus: Racializing Assemblages, Biopolitics, and Black Feminist Theories of the Human”</w:t>
      </w:r>
    </w:p>
    <w:p w14:paraId="1070FB26" w14:textId="77777777" w:rsidR="008618CC" w:rsidRDefault="008618CC" w:rsidP="008618CC">
      <w:pPr>
        <w:rPr>
          <w:sz w:val="12"/>
        </w:rPr>
      </w:pPr>
      <w:r>
        <w:rPr>
          <w:sz w:val="12"/>
        </w:rPr>
        <w:t xml:space="preserve">We need only to consult the history of </w:t>
      </w:r>
      <w:r>
        <w:rPr>
          <w:rStyle w:val="Emphasis"/>
          <w:highlight w:val="cyan"/>
        </w:rPr>
        <w:t>habeas corpus</w:t>
      </w:r>
      <w:r>
        <w:rPr>
          <w:sz w:val="12"/>
        </w:rPr>
        <w:t xml:space="preserve">, the “great” writ of liberty, which is anchored in the U.S. Constitution (Article 1, Section 9), to see that this type of reasoning </w:t>
      </w:r>
      <w:r>
        <w:rPr>
          <w:rStyle w:val="Emphasis"/>
          <w:highlight w:val="cyan"/>
        </w:rPr>
        <w:t>leads to reducing inclusion</w:t>
      </w:r>
      <w:r>
        <w:rPr>
          <w:sz w:val="12"/>
        </w:rPr>
        <w:t xml:space="preserve"> and personhood </w:t>
      </w:r>
      <w:r>
        <w:rPr>
          <w:rStyle w:val="Emphasis"/>
          <w:highlight w:val="cyan"/>
        </w:rPr>
        <w:t>to ownership</w:t>
      </w:r>
      <w:r>
        <w:rPr>
          <w:sz w:val="12"/>
        </w:rPr>
        <w:t xml:space="preserve">. 6 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w:t>
      </w:r>
      <w:r>
        <w:rPr>
          <w:rStyle w:val="Emphasis"/>
          <w:highlight w:val="cyan"/>
        </w:rPr>
        <w:t>has been used both by and</w:t>
      </w:r>
      <w:r>
        <w:rPr>
          <w:sz w:val="12"/>
        </w:rPr>
        <w:t xml:space="preserve"> frequently </w:t>
      </w:r>
      <w:r>
        <w:rPr>
          <w:rStyle w:val="Emphasis"/>
          <w:highlight w:val="cyan"/>
        </w:rPr>
        <w:t>against racialized groups throughout U.S. history</w:t>
      </w:r>
      <w:r>
        <w:rPr>
          <w:sz w:val="12"/>
        </w:rPr>
        <w:t xml:space="preserve">, as was the case when habeas corpus was suspended during World War II, allowing for the internment of Japanese Americans. The writ has also led to gains for minoritized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 7 Nevertheless, the benefits accrued through the juridical acknowledgment of racialized subjects as fully human often exacts a steep entry price, because </w:t>
      </w:r>
      <w:r>
        <w:rPr>
          <w:rStyle w:val="Emphasis"/>
          <w:highlight w:val="cyan"/>
        </w:rPr>
        <w:t>inclusion hinges on</w:t>
      </w:r>
      <w:r>
        <w:rPr>
          <w:sz w:val="12"/>
        </w:rPr>
        <w:t xml:space="preserve"> accepting the codification of </w:t>
      </w:r>
      <w:r>
        <w:rPr>
          <w:rStyle w:val="Emphasis"/>
          <w:highlight w:val="cyan"/>
        </w:rPr>
        <w:t>personhood as property, which is</w:t>
      </w:r>
      <w:r>
        <w:rPr>
          <w:sz w:val="12"/>
        </w:rPr>
        <w:t xml:space="preserve">, in turn, </w:t>
      </w:r>
      <w:r>
        <w:rPr>
          <w:rStyle w:val="Emphasis"/>
          <w:highlight w:val="cyan"/>
        </w:rPr>
        <w:t>based on the comparative distinction between groups</w:t>
      </w:r>
      <w:r>
        <w:rPr>
          <w:sz w:val="12"/>
        </w:rPr>
        <w:t xml:space="preserve">, as in one of the best-known court cases in U.S. history: the Dred Scott case. In 1857, </w:t>
      </w:r>
      <w:r>
        <w:rPr>
          <w:rStyle w:val="Emphasis"/>
          <w:highlight w:val="cyan"/>
        </w:rPr>
        <w:t>the Supreme Court invalidated Dred Scott's habeas corpus</w:t>
      </w:r>
      <w:r>
        <w:rPr>
          <w:sz w:val="12"/>
        </w:rPr>
        <w:t xml:space="preserve">,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w:t>
      </w:r>
      <w:r>
        <w:rPr>
          <w:rStyle w:val="Emphasis"/>
          <w:highlight w:val="cyan"/>
        </w:rPr>
        <w:t>Taney's opinion</w:t>
      </w:r>
      <w:r>
        <w:rPr>
          <w:sz w:val="12"/>
        </w:rPr>
        <w:t xml:space="preserve"> in the decision </w:t>
      </w:r>
      <w:r>
        <w:rPr>
          <w:rStyle w:val="Emphasis"/>
          <w:highlight w:val="cyan"/>
        </w:rPr>
        <w:t>contrasts</w:t>
      </w:r>
      <w:r>
        <w:rPr>
          <w:sz w:val="12"/>
        </w:rPr>
        <w:t xml:space="preserve"> the status of </w:t>
      </w:r>
      <w:r>
        <w:rPr>
          <w:sz w:val="12"/>
          <w:szCs w:val="12"/>
        </w:rPr>
        <w:t>black subjects</w:t>
      </w:r>
      <w:r>
        <w:rPr>
          <w:rStyle w:val="Emphasis"/>
        </w:rPr>
        <w:t xml:space="preserve"> </w:t>
      </w:r>
      <w:r>
        <w:rPr>
          <w:rStyle w:val="Emphasis"/>
          <w:highlight w:val="cyan"/>
        </w:rPr>
        <w:t>[slaves] with the legal position of Native Americans</w:t>
      </w:r>
      <w:r>
        <w:rPr>
          <w:sz w:val="12"/>
        </w:rPr>
        <w:t xml:space="preserve"> vis-à-vis the possibility of U.S. citizenship and personhood: “The situation of [the negro]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people.”9 </w:t>
      </w:r>
      <w:r>
        <w:rPr>
          <w:rStyle w:val="Emphasis"/>
          <w:highlight w:val="cyan"/>
        </w:rPr>
        <w:t>While slaves were not</w:t>
      </w:r>
      <w:r>
        <w:rPr>
          <w:sz w:val="12"/>
        </w:rPr>
        <w:t xml:space="preserve"> accorded the status of being </w:t>
      </w:r>
      <w:r>
        <w:rPr>
          <w:rStyle w:val="Emphasis"/>
          <w:highlight w:val="cyan"/>
        </w:rPr>
        <w:t>humans</w:t>
      </w:r>
      <w:r>
        <w:rPr>
          <w:sz w:val="12"/>
        </w:rPr>
        <w:t xml:space="preserve"> that belonged to a different nation, </w:t>
      </w:r>
      <w:r>
        <w:rPr>
          <w:sz w:val="12"/>
          <w:szCs w:val="12"/>
        </w:rPr>
        <w:t xml:space="preserve">Indians </w:t>
      </w:r>
      <w:r>
        <w:rPr>
          <w:rStyle w:val="Emphasis"/>
          <w:highlight w:val="cyan"/>
        </w:rPr>
        <w:t>[natives] could</w:t>
      </w:r>
      <w:r>
        <w:rPr>
          <w:sz w:val="12"/>
        </w:rPr>
        <w:t xml:space="preserve"> theoretically </w:t>
      </w:r>
      <w:r w:rsidRPr="00F2390D">
        <w:rPr>
          <w:rStyle w:val="Emphasis"/>
          <w:b w:val="0"/>
          <w:bCs/>
          <w:highlight w:val="cyan"/>
        </w:rPr>
        <w:t>overcome</w:t>
      </w:r>
      <w:r w:rsidRPr="00F2390D">
        <w:rPr>
          <w:b/>
          <w:bCs/>
          <w:sz w:val="12"/>
        </w:rPr>
        <w:t xml:space="preserve"> </w:t>
      </w:r>
      <w:r w:rsidRPr="00F2390D">
        <w:rPr>
          <w:b/>
          <w:bCs/>
          <w:sz w:val="24"/>
          <w:highlight w:val="cyan"/>
          <w:u w:val="single"/>
        </w:rPr>
        <w:t>their lawful</w:t>
      </w:r>
      <w:r w:rsidRPr="00F2390D">
        <w:rPr>
          <w:sz w:val="24"/>
          <w:highlight w:val="cyan"/>
        </w:rPr>
        <w:t xml:space="preserve"> </w:t>
      </w:r>
      <w:r w:rsidRPr="00F2390D">
        <w:rPr>
          <w:rStyle w:val="Emphasis"/>
          <w:sz w:val="24"/>
          <w:highlight w:val="cyan"/>
        </w:rPr>
        <w:t>foreignness</w:t>
      </w:r>
      <w:r>
        <w:rPr>
          <w:sz w:val="12"/>
        </w:rPr>
        <w:t xml:space="preserve">, but </w:t>
      </w:r>
      <w:r w:rsidRPr="00F2390D">
        <w:rPr>
          <w:rStyle w:val="Emphasis"/>
        </w:rPr>
        <w:t xml:space="preserve">only </w:t>
      </w:r>
      <w:r>
        <w:rPr>
          <w:rStyle w:val="Emphasis"/>
          <w:highlight w:val="cyan"/>
        </w:rPr>
        <w:t>if they renounced previous</w:t>
      </w:r>
      <w:r>
        <w:rPr>
          <w:sz w:val="12"/>
        </w:rPr>
        <w:t xml:space="preserve"> forms of </w:t>
      </w:r>
      <w:r>
        <w:rPr>
          <w:rStyle w:val="Emphasis"/>
          <w:highlight w:val="cyan"/>
        </w:rPr>
        <w:t>personhood and citizenship.</w:t>
      </w:r>
      <w:r>
        <w:rPr>
          <w:sz w:val="12"/>
        </w:rPr>
        <w:t xml:space="preserve"> Hence, the tabula rasa of </w:t>
      </w:r>
      <w:r>
        <w:rPr>
          <w:rStyle w:val="Emphasis"/>
          <w:highlight w:val="cyan"/>
        </w:rPr>
        <w:t>whiteness</w:t>
      </w:r>
      <w:r>
        <w:rPr>
          <w:sz w:val="12"/>
        </w:rPr>
        <w:t>—which all groups but blacks can access—</w:t>
      </w:r>
      <w:r>
        <w:rPr>
          <w:rStyle w:val="Emphasis"/>
          <w:highlight w:val="cyan"/>
        </w:rPr>
        <w:t>serves as the prerequisite for the</w:t>
      </w:r>
      <w:r>
        <w:rPr>
          <w:sz w:val="12"/>
        </w:rPr>
        <w:t xml:space="preserve"> law's magical </w:t>
      </w:r>
      <w:r>
        <w:rPr>
          <w:rStyle w:val="Emphasis"/>
          <w:highlight w:val="cyan"/>
        </w:rPr>
        <w:t>transubstantiation</w:t>
      </w:r>
      <w:r>
        <w:rPr>
          <w:sz w:val="12"/>
        </w:rPr>
        <w:t xml:space="preserve"> of a thing to be possessed </w:t>
      </w:r>
      <w:r>
        <w:rPr>
          <w:rStyle w:val="Emphasis"/>
          <w:highlight w:val="cyan"/>
        </w:rPr>
        <w:t>into a property-owning subject</w:t>
      </w:r>
      <w:r>
        <w:rPr>
          <w:sz w:val="12"/>
        </w:rPr>
        <w:t xml:space="preserve">. 10 </w:t>
      </w:r>
    </w:p>
    <w:p w14:paraId="595FA12B" w14:textId="77777777" w:rsidR="008618CC" w:rsidRPr="003B430A" w:rsidRDefault="008618CC" w:rsidP="008618CC">
      <w:pPr>
        <w:pStyle w:val="Heading4"/>
        <w:rPr>
          <w:b/>
          <w:bCs/>
          <w:i w:val="0"/>
          <w:iCs w:val="0"/>
          <w:sz w:val="24"/>
          <w:szCs w:val="24"/>
        </w:rPr>
      </w:pPr>
      <w:r w:rsidRPr="003B430A">
        <w:rPr>
          <w:b/>
          <w:bCs/>
          <w:i w:val="0"/>
          <w:iCs w:val="0"/>
          <w:sz w:val="24"/>
          <w:szCs w:val="24"/>
        </w:rPr>
        <w:lastRenderedPageBreak/>
        <w:t xml:space="preserve">The aff calls on </w:t>
      </w:r>
      <w:r>
        <w:rPr>
          <w:b/>
          <w:bCs/>
          <w:i w:val="0"/>
          <w:iCs w:val="0"/>
          <w:sz w:val="24"/>
          <w:szCs w:val="24"/>
        </w:rPr>
        <w:t xml:space="preserve">WTO, a governmental entity to take legal action as individual countries forcing those without access to medicine to make their suffering palatable for the government. Forcing a pragmatic lense is a separate link, because this assumes everybody has been invited into the deliberative space when so many are still excluded </w:t>
      </w:r>
    </w:p>
    <w:p w14:paraId="44B6C996" w14:textId="77777777" w:rsidR="008618CC" w:rsidRDefault="008618CC" w:rsidP="008618CC">
      <w:pPr>
        <w:rPr>
          <w:rStyle w:val="Style13ptBold"/>
        </w:rPr>
      </w:pPr>
      <w:r>
        <w:rPr>
          <w:rStyle w:val="Style13ptBold"/>
        </w:rPr>
        <w:t xml:space="preserve">Weheliye 2 </w:t>
      </w:r>
      <w:r>
        <w:t>Alexander Weheliye; Associate Professor of African American Studies at Northwestern University; 2014; “Habeas Viscus: Racializing Assemblages, Biopolitics, and Black Feminist Theories of the Human”</w:t>
      </w:r>
    </w:p>
    <w:p w14:paraId="3360469A" w14:textId="77777777" w:rsidR="008618CC" w:rsidRDefault="008618CC" w:rsidP="008618CC">
      <w:pPr>
        <w:rPr>
          <w:sz w:val="12"/>
        </w:rPr>
      </w:pPr>
      <w:r>
        <w:rPr>
          <w:sz w:val="12"/>
        </w:rPr>
        <w:t xml:space="preserve">Suffering, especially when caused by political violence, has long functioned as the hallmark of both humane sentience and of inhuman brutality. Frequently, </w:t>
      </w:r>
      <w:r>
        <w:rPr>
          <w:rStyle w:val="Emphasis"/>
          <w:highlight w:val="cyan"/>
        </w:rPr>
        <w:t>suffering becomes the defining feature of those</w:t>
      </w:r>
      <w:r>
        <w:rPr>
          <w:sz w:val="12"/>
        </w:rPr>
        <w:t xml:space="preserve"> subjects </w:t>
      </w:r>
      <w:r>
        <w:rPr>
          <w:rStyle w:val="Emphasis"/>
          <w:highlight w:val="cyan"/>
        </w:rPr>
        <w:t>excluded from the law</w:t>
      </w:r>
      <w:r>
        <w:rPr>
          <w:sz w:val="12"/>
        </w:rPr>
        <w:t xml:space="preserve">, the national community, humanity, and so on due to the political violence inflicted upon them </w:t>
      </w:r>
      <w:r>
        <w:rPr>
          <w:rStyle w:val="Emphasis"/>
          <w:highlight w:val="cyan"/>
        </w:rPr>
        <w:t>even as it</w:t>
      </w:r>
      <w:r>
        <w:rPr>
          <w:sz w:val="12"/>
        </w:rPr>
        <w:t xml:space="preserve">, paradoxically, </w:t>
      </w:r>
      <w:r>
        <w:rPr>
          <w:rStyle w:val="Emphasis"/>
          <w:highlight w:val="cyan"/>
        </w:rPr>
        <w:t>grants</w:t>
      </w:r>
      <w:r>
        <w:rPr>
          <w:sz w:val="12"/>
        </w:rPr>
        <w:t xml:space="preserve"> them access to </w:t>
      </w:r>
      <w:r>
        <w:rPr>
          <w:rStyle w:val="Emphasis"/>
          <w:highlight w:val="cyan"/>
        </w:rPr>
        <w:t>inclusion</w:t>
      </w:r>
      <w:r>
        <w:rPr>
          <w:sz w:val="12"/>
        </w:rPr>
        <w:t xml:space="preserve"> and equality. In western human rights discourse, for instance, the physical and psychic residues of political violence enable victims to be recognized as belonging to the “brotherhood of Man.” Too often, </w:t>
      </w:r>
      <w:r>
        <w:rPr>
          <w:rStyle w:val="Emphasis"/>
          <w:highlight w:val="cyan"/>
        </w:rPr>
        <w:t xml:space="preserve">this tendency </w:t>
      </w:r>
      <w:r w:rsidRPr="00F2390D">
        <w:rPr>
          <w:rStyle w:val="Emphasis"/>
        </w:rPr>
        <w:t xml:space="preserve">not only </w:t>
      </w:r>
      <w:r>
        <w:rPr>
          <w:rStyle w:val="Emphasis"/>
          <w:highlight w:val="cyan"/>
        </w:rPr>
        <w:t>leaves</w:t>
      </w:r>
      <w:r>
        <w:rPr>
          <w:sz w:val="12"/>
        </w:rPr>
        <w:t xml:space="preserve"> intact </w:t>
      </w:r>
      <w:r>
        <w:rPr>
          <w:rStyle w:val="Emphasis"/>
          <w:highlight w:val="cyan"/>
        </w:rPr>
        <w:t xml:space="preserve">hegemonic </w:t>
      </w:r>
      <w:r w:rsidRPr="00F2390D">
        <w:rPr>
          <w:rStyle w:val="Emphasis"/>
          <w:b w:val="0"/>
          <w:bCs/>
          <w:sz w:val="24"/>
          <w:highlight w:val="cyan"/>
        </w:rPr>
        <w:t xml:space="preserve">ideas </w:t>
      </w:r>
      <w:r w:rsidRPr="00F2390D">
        <w:rPr>
          <w:b/>
          <w:bCs/>
          <w:sz w:val="24"/>
          <w:highlight w:val="cyan"/>
          <w:u w:val="single"/>
        </w:rPr>
        <w:t>of humanity as indistinguishable from</w:t>
      </w:r>
      <w:r>
        <w:rPr>
          <w:sz w:val="12"/>
        </w:rPr>
        <w:t xml:space="preserve"> </w:t>
      </w:r>
      <w:r>
        <w:rPr>
          <w:rStyle w:val="Emphasis"/>
          <w:highlight w:val="cyan"/>
        </w:rPr>
        <w:t>western Man but demands comparing</w:t>
      </w:r>
      <w:r>
        <w:rPr>
          <w:sz w:val="12"/>
        </w:rPr>
        <w:t xml:space="preserve"> different </w:t>
      </w:r>
      <w:r>
        <w:rPr>
          <w:rStyle w:val="Emphasis"/>
          <w:highlight w:val="cyan"/>
        </w:rPr>
        <w:t>forms of subjugation</w:t>
      </w:r>
      <w:r>
        <w:rPr>
          <w:sz w:val="12"/>
        </w:rPr>
        <w:t xml:space="preserve"> in order </w:t>
      </w:r>
      <w:r>
        <w:rPr>
          <w:rStyle w:val="Emphasis"/>
          <w:highlight w:val="cyan"/>
        </w:rPr>
        <w:t xml:space="preserve">to </w:t>
      </w:r>
      <w:r w:rsidRPr="00F2390D">
        <w:rPr>
          <w:rStyle w:val="Emphasis"/>
        </w:rPr>
        <w:t xml:space="preserve">adjudicate who </w:t>
      </w:r>
      <w:r>
        <w:rPr>
          <w:rStyle w:val="Emphasis"/>
          <w:highlight w:val="cyan"/>
        </w:rPr>
        <w:t>warrant</w:t>
      </w:r>
      <w:r w:rsidRPr="00F2390D">
        <w:rPr>
          <w:rStyle w:val="Emphasis"/>
        </w:rPr>
        <w:t>s</w:t>
      </w:r>
      <w:r>
        <w:rPr>
          <w:rStyle w:val="Emphasis"/>
          <w:highlight w:val="cyan"/>
        </w:rPr>
        <w:t xml:space="preserve"> recognition</w:t>
      </w:r>
      <w:r>
        <w:rPr>
          <w:sz w:val="12"/>
        </w:rPr>
        <w:t xml:space="preserve"> and belonging. As W. E. B. Du Bois asked in 1944, if the Universal Declaration of Human Rights did not offer provisions for ending world colonialism or legal segregation in the United States, “Why then call it the Declaration of Human Rights?”2 Wendy Brown maintains, “</w:t>
      </w:r>
      <w:r>
        <w:rPr>
          <w:rStyle w:val="Emphasis"/>
          <w:highlight w:val="cyan"/>
        </w:rPr>
        <w:t>politicized identity</w:t>
      </w:r>
      <w:r>
        <w:rPr>
          <w:sz w:val="12"/>
        </w:rPr>
        <w:t xml:space="preserve">” </w:t>
      </w:r>
      <w:r>
        <w:rPr>
          <w:rStyle w:val="Emphasis"/>
          <w:highlight w:val="cyan"/>
        </w:rPr>
        <w:t>operates</w:t>
      </w:r>
      <w:r>
        <w:rPr>
          <w:sz w:val="12"/>
        </w:rPr>
        <w:t xml:space="preserve"> “only </w:t>
      </w:r>
      <w:r>
        <w:rPr>
          <w:rStyle w:val="Emphasis"/>
          <w:highlight w:val="cyan"/>
        </w:rPr>
        <w:t>by</w:t>
      </w:r>
      <w:r>
        <w:rPr>
          <w:sz w:val="12"/>
        </w:rPr>
        <w:t xml:space="preserve"> entrenching, restating, </w:t>
      </w:r>
      <w:r w:rsidRPr="00F73841">
        <w:rPr>
          <w:rStyle w:val="Emphasis"/>
        </w:rPr>
        <w:t xml:space="preserve">dramatizing, and </w:t>
      </w:r>
      <w:r>
        <w:rPr>
          <w:rStyle w:val="Emphasis"/>
          <w:highlight w:val="cyan"/>
        </w:rPr>
        <w:t>inscribing its pain in politics; it can hold out no future…that triumphs over this pain</w:t>
      </w:r>
      <w:r>
        <w:rPr>
          <w:sz w:val="12"/>
        </w:rPr>
        <w:t xml:space="preserve">.”3 Brown suggests replacing the identitarian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fetishistically on the state as the site of change, we do well to recall that many of the political agendas based on identity (the suffragette movement, the movement for the equality of same-sex marriages, or the various movements for the full civil rights of racialized minority subjects, for instance) are less concerned with claiming their suffering per se (I am) than they are with using wounding as a stepping stone in the quest (I want) for rights equal to those of full citizens. Liberal </w:t>
      </w:r>
      <w:r>
        <w:rPr>
          <w:rStyle w:val="Emphasis"/>
          <w:highlight w:val="cyan"/>
        </w:rPr>
        <w:t>governing bodies</w:t>
      </w:r>
      <w:r>
        <w:rPr>
          <w:sz w:val="12"/>
        </w:rPr>
        <w:t xml:space="preserve">, whether in the form of nation-states or supranational entities such as the United Nations or the International Criminal Court </w:t>
      </w:r>
      <w:r>
        <w:rPr>
          <w:rStyle w:val="Emphasis"/>
          <w:highlight w:val="cyan"/>
        </w:rPr>
        <w:t>make particular forms of wounding the precondition for entry into</w:t>
      </w:r>
      <w:r>
        <w:rPr>
          <w:sz w:val="12"/>
        </w:rPr>
        <w:t xml:space="preserve"> the hallowed halls of full </w:t>
      </w:r>
      <w:r>
        <w:rPr>
          <w:rStyle w:val="Emphasis"/>
          <w:highlight w:val="cyan"/>
        </w:rPr>
        <w:t>personhood</w:t>
      </w:r>
      <w:r>
        <w:rPr>
          <w:sz w:val="12"/>
        </w:rPr>
        <w:t xml:space="preserve">,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 4 </w:t>
      </w:r>
    </w:p>
    <w:p w14:paraId="0F8143E3" w14:textId="77777777" w:rsidR="008618CC" w:rsidRDefault="008618CC" w:rsidP="008618CC">
      <w:pPr>
        <w:pStyle w:val="NormalWeb"/>
        <w:spacing w:before="0" w:beforeAutospacing="0" w:after="0" w:afterAutospacing="0"/>
        <w:ind w:left="720"/>
        <w:textAlignment w:val="baseline"/>
        <w:rPr>
          <w:rFonts w:ascii="Calibri" w:hAnsi="Calibri" w:cs="Calibri"/>
          <w:color w:val="000000"/>
        </w:rPr>
      </w:pPr>
      <w:r>
        <w:rPr>
          <w:rFonts w:ascii="Calibri" w:hAnsi="Calibri" w:cs="Calibri"/>
          <w:b/>
          <w:bCs/>
          <w:color w:val="000000"/>
          <w:sz w:val="26"/>
          <w:szCs w:val="26"/>
        </w:rPr>
        <w:t>In addition, the WTO exercises imperialism, consistently hurting developing countries who aren’t composed of the ideal western man Walker:</w:t>
      </w:r>
    </w:p>
    <w:p w14:paraId="6D1608F2" w14:textId="77777777" w:rsidR="008618CC" w:rsidRDefault="008618CC" w:rsidP="008618CC">
      <w:pPr>
        <w:pStyle w:val="NormalWeb"/>
        <w:spacing w:before="0" w:beforeAutospacing="0" w:after="0" w:afterAutospacing="0"/>
        <w:ind w:left="720"/>
      </w:pPr>
      <w:r>
        <w:rPr>
          <w:rFonts w:ascii="Calibri" w:hAnsi="Calibri" w:cs="Calibri"/>
          <w:color w:val="000000"/>
          <w:sz w:val="12"/>
          <w:szCs w:val="12"/>
        </w:rPr>
        <w:t xml:space="preserve">But </w:t>
      </w:r>
      <w:r>
        <w:rPr>
          <w:rFonts w:ascii="Calibri" w:hAnsi="Calibri" w:cs="Calibri"/>
          <w:b/>
          <w:bCs/>
          <w:color w:val="000000"/>
          <w:u w:val="single"/>
        </w:rPr>
        <w:t xml:space="preserve">the WTO membership has failed to deliver </w:t>
      </w:r>
      <w:r>
        <w:rPr>
          <w:rFonts w:ascii="Calibri" w:hAnsi="Calibri" w:cs="Calibri"/>
          <w:color w:val="000000"/>
          <w:sz w:val="12"/>
          <w:szCs w:val="12"/>
        </w:rPr>
        <w:t xml:space="preserve">the promised </w:t>
      </w:r>
      <w:r>
        <w:rPr>
          <w:rFonts w:ascii="Calibri" w:hAnsi="Calibri" w:cs="Calibri"/>
          <w:b/>
          <w:bCs/>
          <w:color w:val="000000"/>
          <w:u w:val="single"/>
        </w:rPr>
        <w:t>pro-development changes</w:t>
      </w:r>
      <w:r>
        <w:rPr>
          <w:rFonts w:ascii="Calibri" w:hAnsi="Calibri" w:cs="Calibri"/>
          <w:color w:val="000000"/>
          <w:sz w:val="12"/>
          <w:szCs w:val="12"/>
        </w:rPr>
        <w:t xml:space="preserve">. Finding "development" in the Doha Development Round today is like looking for a needle in a haystack. </w:t>
      </w:r>
      <w:r>
        <w:rPr>
          <w:rFonts w:ascii="Calibri" w:hAnsi="Calibri" w:cs="Calibri"/>
          <w:b/>
          <w:bCs/>
          <w:color w:val="000000"/>
          <w:u w:val="single"/>
        </w:rPr>
        <w:t xml:space="preserve">Developing countries </w:t>
      </w:r>
      <w:hyperlink r:id="rId4" w:history="1">
        <w:r>
          <w:rPr>
            <w:rStyle w:val="Hyperlink"/>
            <w:rFonts w:ascii="Calibri" w:hAnsi="Calibri" w:cs="Calibri"/>
            <w:b/>
            <w:bCs/>
            <w:color w:val="1155CC"/>
          </w:rPr>
          <w:t>have been completely sidelined</w:t>
        </w:r>
      </w:hyperlink>
      <w:r>
        <w:rPr>
          <w:rFonts w:ascii="Calibri" w:hAnsi="Calibri" w:cs="Calibri"/>
          <w:b/>
          <w:bCs/>
          <w:color w:val="000000"/>
          <w:u w:val="single"/>
        </w:rPr>
        <w:t xml:space="preserve"> by the economic and political interests of global powers.</w:t>
      </w:r>
    </w:p>
    <w:p w14:paraId="01620F93" w14:textId="77777777" w:rsidR="008618CC" w:rsidRDefault="008618CC" w:rsidP="008618CC">
      <w:pPr>
        <w:pStyle w:val="NormalWeb"/>
        <w:spacing w:before="0" w:beforeAutospacing="0" w:after="0" w:afterAutospacing="0"/>
        <w:ind w:left="720"/>
      </w:pPr>
      <w:r>
        <w:rPr>
          <w:rFonts w:ascii="Calibri" w:hAnsi="Calibri" w:cs="Calibri"/>
          <w:color w:val="000000"/>
          <w:sz w:val="12"/>
          <w:szCs w:val="12"/>
        </w:rPr>
        <w:t>Here are 10 examples of how the WTO has failed the poor:</w:t>
      </w:r>
    </w:p>
    <w:p w14:paraId="29FC1DFF" w14:textId="77777777" w:rsidR="008618CC" w:rsidRDefault="008618CC" w:rsidP="008618CC">
      <w:pPr>
        <w:pStyle w:val="NormalWeb"/>
        <w:spacing w:before="0" w:beforeAutospacing="0" w:after="0" w:afterAutospacing="0"/>
        <w:ind w:left="720"/>
      </w:pPr>
      <w:r>
        <w:rPr>
          <w:rFonts w:ascii="Calibri" w:hAnsi="Calibri" w:cs="Calibri"/>
          <w:color w:val="000000"/>
          <w:sz w:val="12"/>
          <w:szCs w:val="12"/>
        </w:rPr>
        <w:t xml:space="preserve">1. Cotton: the </w:t>
      </w:r>
      <w:hyperlink r:id="rId5" w:history="1">
        <w:r>
          <w:rPr>
            <w:rStyle w:val="Hyperlink"/>
            <w:rFonts w:ascii="Calibri" w:hAnsi="Calibri" w:cs="Calibri"/>
            <w:color w:val="1155CC"/>
            <w:sz w:val="12"/>
            <w:szCs w:val="12"/>
          </w:rPr>
          <w:t>Fairtrade Foundation revealed last year</w:t>
        </w:r>
      </w:hyperlink>
      <w:r>
        <w:rPr>
          <w:rFonts w:ascii="Calibri" w:hAnsi="Calibri" w:cs="Calibri"/>
          <w:color w:val="000000"/>
          <w:sz w:val="12"/>
          <w:szCs w:val="12"/>
        </w:rPr>
        <w:t xml:space="preserve"> how the $47bn in </w:t>
      </w:r>
      <w:r>
        <w:rPr>
          <w:rFonts w:ascii="Calibri" w:hAnsi="Calibri" w:cs="Calibri"/>
          <w:b/>
          <w:bCs/>
          <w:color w:val="000000"/>
          <w:u w:val="single"/>
        </w:rPr>
        <w:t xml:space="preserve">subsidies paid to rich-country producers </w:t>
      </w:r>
      <w:r>
        <w:rPr>
          <w:rFonts w:ascii="Calibri" w:hAnsi="Calibri" w:cs="Calibri"/>
          <w:color w:val="000000"/>
          <w:sz w:val="12"/>
          <w:szCs w:val="12"/>
        </w:rPr>
        <w:t xml:space="preserve">in the past 10 years </w:t>
      </w:r>
      <w:r>
        <w:rPr>
          <w:rFonts w:ascii="Calibri" w:hAnsi="Calibri" w:cs="Calibri"/>
          <w:b/>
          <w:bCs/>
          <w:color w:val="000000"/>
          <w:u w:val="single"/>
        </w:rPr>
        <w:t>has created barriers for the 15 million cotton farmers across west Africa trying to trade their way out of poverty</w:t>
      </w:r>
      <w:r>
        <w:rPr>
          <w:rFonts w:ascii="Calibri" w:hAnsi="Calibri" w:cs="Calibri"/>
          <w:color w:val="000000"/>
          <w:sz w:val="12"/>
          <w:szCs w:val="12"/>
        </w:rPr>
        <w:t xml:space="preserve">, and how </w:t>
      </w:r>
      <w:r>
        <w:rPr>
          <w:rFonts w:ascii="Calibri" w:hAnsi="Calibri" w:cs="Calibri"/>
          <w:b/>
          <w:bCs/>
          <w:color w:val="000000"/>
          <w:u w:val="single"/>
        </w:rPr>
        <w:t>5 million of the world's poorest farming families have been forced out of business and into deeper poverty because of those subsidies.</w:t>
      </w:r>
    </w:p>
    <w:p w14:paraId="48177DD4" w14:textId="77777777" w:rsidR="008618CC" w:rsidRDefault="008618CC" w:rsidP="008618CC">
      <w:pPr>
        <w:pStyle w:val="NormalWeb"/>
        <w:spacing w:before="0" w:beforeAutospacing="0" w:after="0" w:afterAutospacing="0"/>
        <w:ind w:left="720"/>
      </w:pPr>
      <w:r>
        <w:rPr>
          <w:rFonts w:ascii="Calibri" w:hAnsi="Calibri" w:cs="Calibri"/>
          <w:color w:val="000000"/>
          <w:sz w:val="12"/>
          <w:szCs w:val="12"/>
        </w:rPr>
        <w:t xml:space="preserve">2. Agricultural subsidies: beyond cotton, WTO members have </w:t>
      </w:r>
      <w:hyperlink r:id="rId6" w:history="1">
        <w:r>
          <w:rPr>
            <w:rStyle w:val="Hyperlink"/>
            <w:rFonts w:ascii="Calibri" w:hAnsi="Calibri" w:cs="Calibri"/>
            <w:color w:val="1155CC"/>
            <w:sz w:val="12"/>
            <w:szCs w:val="12"/>
          </w:rPr>
          <w:t>failed even to agree how</w:t>
        </w:r>
      </w:hyperlink>
      <w:r>
        <w:rPr>
          <w:rFonts w:ascii="Calibri" w:hAnsi="Calibri" w:cs="Calibri"/>
          <w:color w:val="000000"/>
          <w:sz w:val="12"/>
          <w:szCs w:val="12"/>
        </w:rPr>
        <w:t xml:space="preserve"> to reduce the huge subsidies paid to rich world farmers, whose overproduction continues to threaten the livelihoods of developing world farmers.</w:t>
      </w:r>
    </w:p>
    <w:p w14:paraId="48430A37" w14:textId="77777777" w:rsidR="008618CC" w:rsidRDefault="008618CC" w:rsidP="008618CC">
      <w:pPr>
        <w:pStyle w:val="NormalWeb"/>
        <w:spacing w:before="0" w:beforeAutospacing="0" w:after="0" w:afterAutospacing="0"/>
        <w:ind w:left="720"/>
      </w:pPr>
      <w:r>
        <w:rPr>
          <w:rFonts w:ascii="Calibri" w:hAnsi="Calibri" w:cs="Calibri"/>
          <w:color w:val="000000"/>
          <w:sz w:val="12"/>
          <w:szCs w:val="12"/>
        </w:rPr>
        <w:t xml:space="preserve">3. Trade agreements: </w:t>
      </w:r>
      <w:r>
        <w:rPr>
          <w:rFonts w:ascii="Calibri" w:hAnsi="Calibri" w:cs="Calibri"/>
          <w:b/>
          <w:bCs/>
          <w:color w:val="000000"/>
          <w:u w:val="single"/>
        </w:rPr>
        <w:t xml:space="preserve">the WTO has </w:t>
      </w:r>
      <w:r>
        <w:rPr>
          <w:rFonts w:ascii="Calibri" w:hAnsi="Calibri" w:cs="Calibri"/>
          <w:color w:val="000000"/>
          <w:sz w:val="12"/>
          <w:szCs w:val="12"/>
        </w:rPr>
        <w:t xml:space="preserve">also </w:t>
      </w:r>
      <w:r>
        <w:rPr>
          <w:rFonts w:ascii="Calibri" w:hAnsi="Calibri" w:cs="Calibri"/>
          <w:b/>
          <w:bCs/>
          <w:color w:val="000000"/>
          <w:u w:val="single"/>
        </w:rPr>
        <w:t xml:space="preserve">failed to clarify the </w:t>
      </w:r>
      <w:r>
        <w:rPr>
          <w:rFonts w:ascii="Calibri" w:hAnsi="Calibri" w:cs="Calibri"/>
          <w:color w:val="000000"/>
          <w:sz w:val="12"/>
          <w:szCs w:val="12"/>
        </w:rPr>
        <w:t xml:space="preserve">deliberately </w:t>
      </w:r>
      <w:r>
        <w:rPr>
          <w:rFonts w:ascii="Calibri" w:hAnsi="Calibri" w:cs="Calibri"/>
          <w:b/>
          <w:bCs/>
          <w:color w:val="000000"/>
          <w:u w:val="single"/>
        </w:rPr>
        <w:t xml:space="preserve">ambiguous rules on </w:t>
      </w:r>
      <w:r>
        <w:rPr>
          <w:rFonts w:ascii="Calibri" w:hAnsi="Calibri" w:cs="Calibri"/>
          <w:color w:val="000000"/>
          <w:sz w:val="12"/>
          <w:szCs w:val="12"/>
        </w:rPr>
        <w:t xml:space="preserve">concluding </w:t>
      </w:r>
      <w:r>
        <w:rPr>
          <w:rFonts w:ascii="Calibri" w:hAnsi="Calibri" w:cs="Calibri"/>
          <w:b/>
          <w:bCs/>
          <w:color w:val="000000"/>
          <w:u w:val="single"/>
        </w:rPr>
        <w:t>trade agreements that allow the poorest countries to be manipulated by the rich states</w:t>
      </w:r>
      <w:r>
        <w:rPr>
          <w:rFonts w:ascii="Calibri" w:hAnsi="Calibri" w:cs="Calibri"/>
          <w:color w:val="000000"/>
          <w:sz w:val="12"/>
          <w:szCs w:val="12"/>
        </w:rPr>
        <w:t>. In Africa, in negotiations with the EU, countries have been forced to eliminate tariffs on up to 90% of their trade because no clear rules exist to protect them.</w:t>
      </w:r>
    </w:p>
    <w:p w14:paraId="4EEBBA32" w14:textId="77777777" w:rsidR="008618CC" w:rsidRDefault="008618CC" w:rsidP="008618CC">
      <w:pPr>
        <w:pStyle w:val="NormalWeb"/>
        <w:spacing w:before="0" w:beforeAutospacing="0" w:after="0" w:afterAutospacing="0"/>
        <w:ind w:left="720"/>
      </w:pPr>
      <w:r>
        <w:rPr>
          <w:rFonts w:ascii="Calibri" w:hAnsi="Calibri" w:cs="Calibri"/>
          <w:color w:val="000000"/>
          <w:sz w:val="12"/>
          <w:szCs w:val="12"/>
        </w:rPr>
        <w:t xml:space="preserve">4. Special treatment: the rules for developing countries, called </w:t>
      </w:r>
      <w:hyperlink r:id="rId7" w:history="1">
        <w:r>
          <w:rPr>
            <w:rStyle w:val="Hyperlink"/>
            <w:rFonts w:ascii="Calibri" w:hAnsi="Calibri" w:cs="Calibri"/>
            <w:color w:val="1155CC"/>
            <w:sz w:val="12"/>
            <w:szCs w:val="12"/>
          </w:rPr>
          <w:t>"special and differential treatment"</w:t>
        </w:r>
      </w:hyperlink>
      <w:r>
        <w:rPr>
          <w:rFonts w:ascii="Calibri" w:hAnsi="Calibri" w:cs="Calibri"/>
          <w:color w:val="000000"/>
          <w:sz w:val="12"/>
          <w:szCs w:val="12"/>
        </w:rPr>
        <w:t xml:space="preserve"> rules, were meant to be reviewed to make them more precise, effective and operational. But the WTO has failed to work through the </w:t>
      </w:r>
      <w:hyperlink r:id="rId8" w:history="1">
        <w:r>
          <w:rPr>
            <w:rStyle w:val="Hyperlink"/>
            <w:rFonts w:ascii="Calibri" w:hAnsi="Calibri" w:cs="Calibri"/>
            <w:color w:val="1155CC"/>
            <w:sz w:val="12"/>
            <w:szCs w:val="12"/>
          </w:rPr>
          <w:t>88 proposals</w:t>
        </w:r>
      </w:hyperlink>
      <w:r>
        <w:rPr>
          <w:rFonts w:ascii="Calibri" w:hAnsi="Calibri" w:cs="Calibri"/>
          <w:color w:val="000000"/>
          <w:sz w:val="12"/>
          <w:szCs w:val="12"/>
        </w:rPr>
        <w:t xml:space="preserve"> that would fill the legal vacuum.</w:t>
      </w:r>
    </w:p>
    <w:p w14:paraId="4452DE50" w14:textId="77777777" w:rsidR="008618CC" w:rsidRDefault="008618CC" w:rsidP="008618CC">
      <w:pPr>
        <w:pStyle w:val="NormalWeb"/>
        <w:spacing w:before="0" w:beforeAutospacing="0" w:after="0" w:afterAutospacing="0"/>
        <w:ind w:left="720"/>
      </w:pPr>
      <w:r>
        <w:rPr>
          <w:rFonts w:ascii="Calibri" w:hAnsi="Calibri" w:cs="Calibri"/>
          <w:color w:val="000000"/>
          <w:sz w:val="12"/>
          <w:szCs w:val="12"/>
        </w:rPr>
        <w:lastRenderedPageBreak/>
        <w:t xml:space="preserve">5. Medicine: </w:t>
      </w:r>
      <w:r>
        <w:rPr>
          <w:rFonts w:ascii="Calibri" w:hAnsi="Calibri" w:cs="Calibri"/>
          <w:b/>
          <w:bCs/>
          <w:color w:val="000000"/>
          <w:u w:val="single"/>
        </w:rPr>
        <w:t xml:space="preserve">the poorest in developing countries are unable to access affordable medicine because members have failed to clarify ambiguities </w:t>
      </w:r>
      <w:r>
        <w:rPr>
          <w:rFonts w:ascii="Calibri" w:hAnsi="Calibri" w:cs="Calibri"/>
          <w:color w:val="000000"/>
          <w:sz w:val="12"/>
          <w:szCs w:val="12"/>
        </w:rPr>
        <w:t xml:space="preserve">between the need for governments to protect public health on one hand and on the other to protect the </w:t>
      </w:r>
      <w:hyperlink r:id="rId9" w:history="1">
        <w:r>
          <w:rPr>
            <w:rStyle w:val="Hyperlink"/>
            <w:rFonts w:ascii="Calibri" w:hAnsi="Calibri" w:cs="Calibri"/>
            <w:color w:val="1155CC"/>
            <w:sz w:val="12"/>
            <w:szCs w:val="12"/>
          </w:rPr>
          <w:t>intellectual property rights</w:t>
        </w:r>
      </w:hyperlink>
      <w:r>
        <w:rPr>
          <w:rFonts w:ascii="Calibri" w:hAnsi="Calibri" w:cs="Calibri"/>
          <w:color w:val="000000"/>
          <w:sz w:val="12"/>
          <w:szCs w:val="12"/>
        </w:rPr>
        <w:t xml:space="preserve"> of pharmaceutical companies.</w:t>
      </w:r>
    </w:p>
    <w:p w14:paraId="3A278E36" w14:textId="77777777" w:rsidR="008618CC" w:rsidRDefault="008618CC" w:rsidP="008618CC">
      <w:pPr>
        <w:pStyle w:val="NormalWeb"/>
        <w:spacing w:before="0" w:beforeAutospacing="0" w:after="0" w:afterAutospacing="0"/>
        <w:ind w:left="720"/>
      </w:pPr>
      <w:r>
        <w:rPr>
          <w:rFonts w:ascii="Calibri" w:hAnsi="Calibri" w:cs="Calibri"/>
          <w:color w:val="000000"/>
          <w:sz w:val="12"/>
          <w:szCs w:val="12"/>
        </w:rPr>
        <w:t xml:space="preserve">6. Legal costs: the WTO pledged to improve access to its expensive and complex legal system, but has failed. In 15 years of dispute settlement under the WTO, </w:t>
      </w:r>
      <w:hyperlink r:id="rId10" w:history="1">
        <w:r>
          <w:rPr>
            <w:rStyle w:val="Hyperlink"/>
            <w:rFonts w:ascii="Calibri" w:hAnsi="Calibri" w:cs="Calibri"/>
            <w:color w:val="1155CC"/>
            <w:sz w:val="12"/>
            <w:szCs w:val="12"/>
          </w:rPr>
          <w:t>400 cases have been initiated</w:t>
        </w:r>
      </w:hyperlink>
      <w:r>
        <w:rPr>
          <w:rFonts w:ascii="Calibri" w:hAnsi="Calibri" w:cs="Calibri"/>
          <w:color w:val="000000"/>
          <w:sz w:val="12"/>
          <w:szCs w:val="12"/>
        </w:rPr>
        <w:t>. No African country has acted as a complainant and only one least developed country has ever filed a claim.</w:t>
      </w:r>
    </w:p>
    <w:p w14:paraId="1A877DB8" w14:textId="77777777" w:rsidR="008618CC" w:rsidRDefault="008618CC" w:rsidP="008618CC">
      <w:pPr>
        <w:pStyle w:val="NormalWeb"/>
        <w:spacing w:before="0" w:beforeAutospacing="0" w:after="0" w:afterAutospacing="0"/>
        <w:ind w:left="720"/>
      </w:pPr>
      <w:r>
        <w:rPr>
          <w:rFonts w:ascii="Calibri" w:hAnsi="Calibri" w:cs="Calibri"/>
          <w:color w:val="000000"/>
          <w:sz w:val="12"/>
          <w:szCs w:val="12"/>
        </w:rPr>
        <w:t xml:space="preserve">7. Protectionist economic policies: one of the WTO's five core functions agreed at its inception in 1995 was to achieve more coherence in </w:t>
      </w:r>
      <w:hyperlink r:id="rId11" w:history="1">
        <w:r>
          <w:rPr>
            <w:rStyle w:val="Hyperlink"/>
            <w:rFonts w:ascii="Calibri" w:hAnsi="Calibri" w:cs="Calibri"/>
            <w:color w:val="1155CC"/>
            <w:sz w:val="12"/>
            <w:szCs w:val="12"/>
          </w:rPr>
          <w:t>global economic policy-making</w:t>
        </w:r>
      </w:hyperlink>
      <w:r>
        <w:rPr>
          <w:rFonts w:ascii="Calibri" w:hAnsi="Calibri" w:cs="Calibri"/>
          <w:color w:val="000000"/>
          <w:sz w:val="12"/>
          <w:szCs w:val="12"/>
        </w:rPr>
        <w:t xml:space="preserve">. Yet the WTO failed to curb the speedy increase in the number of </w:t>
      </w:r>
      <w:hyperlink r:id="rId12" w:history="1">
        <w:r>
          <w:rPr>
            <w:rStyle w:val="Hyperlink"/>
            <w:rFonts w:ascii="Calibri" w:hAnsi="Calibri" w:cs="Calibri"/>
            <w:color w:val="1155CC"/>
            <w:sz w:val="12"/>
            <w:szCs w:val="12"/>
          </w:rPr>
          <w:t>protectionist measures</w:t>
        </w:r>
      </w:hyperlink>
      <w:r>
        <w:rPr>
          <w:rFonts w:ascii="Calibri" w:hAnsi="Calibri" w:cs="Calibri"/>
          <w:color w:val="000000"/>
          <w:sz w:val="12"/>
          <w:szCs w:val="12"/>
        </w:rPr>
        <w:t xml:space="preserve"> applied by G20 countries in response to the global economic crisis over the past two years – despite G20 leaders' repeated affirmations of their "unwavering" commitment to resist all forms of protectionist measures.</w:t>
      </w:r>
    </w:p>
    <w:p w14:paraId="5AEEB5FD" w14:textId="77777777" w:rsidR="008618CC" w:rsidRDefault="008618CC" w:rsidP="008618CC">
      <w:pPr>
        <w:pStyle w:val="NormalWeb"/>
        <w:spacing w:before="0" w:beforeAutospacing="0" w:after="0" w:afterAutospacing="0"/>
        <w:ind w:left="720"/>
      </w:pPr>
      <w:r>
        <w:rPr>
          <w:rFonts w:ascii="Calibri" w:hAnsi="Calibri" w:cs="Calibri"/>
          <w:color w:val="000000"/>
          <w:sz w:val="12"/>
          <w:szCs w:val="12"/>
        </w:rPr>
        <w:t xml:space="preserve">8. Natural disaster: </w:t>
      </w:r>
      <w:r>
        <w:rPr>
          <w:rFonts w:ascii="Calibri" w:hAnsi="Calibri" w:cs="Calibri"/>
          <w:b/>
          <w:bCs/>
          <w:color w:val="000000"/>
          <w:u w:val="single"/>
        </w:rPr>
        <w:t>the WTO fails to alleviate suffering when it has the opportunity to do so</w:t>
      </w:r>
      <w:r>
        <w:rPr>
          <w:rFonts w:ascii="Calibri" w:hAnsi="Calibri" w:cs="Calibri"/>
          <w:color w:val="000000"/>
          <w:sz w:val="12"/>
          <w:szCs w:val="12"/>
        </w:rPr>
        <w:t xml:space="preserve">. In the case of natural disaster, the membership will have taken almost </w:t>
      </w:r>
      <w:hyperlink r:id="rId13" w:history="1">
        <w:r>
          <w:rPr>
            <w:rStyle w:val="Hyperlink"/>
            <w:rFonts w:ascii="Calibri" w:hAnsi="Calibri" w:cs="Calibri"/>
            <w:color w:val="1155CC"/>
            <w:sz w:val="12"/>
            <w:szCs w:val="12"/>
          </w:rPr>
          <w:t>two years to agree and implement temporary trade concessions</w:t>
        </w:r>
      </w:hyperlink>
      <w:r>
        <w:rPr>
          <w:rFonts w:ascii="Calibri" w:hAnsi="Calibri" w:cs="Calibri"/>
          <w:color w:val="000000"/>
          <w:sz w:val="12"/>
          <w:szCs w:val="12"/>
        </w:rPr>
        <w:t xml:space="preserve"> for Pakistan, where severe flooding displaced 20 million people in 2010 and caused $10bn of damage. Those measures, according to the International Centre for Trade and Sustainable Development, would have boosted Pakistan's exports to the EU by at least €100m this year.</w:t>
      </w:r>
    </w:p>
    <w:p w14:paraId="12C882F4" w14:textId="77777777" w:rsidR="008618CC" w:rsidRDefault="008618CC" w:rsidP="008618CC">
      <w:pPr>
        <w:pStyle w:val="NormalWeb"/>
        <w:spacing w:before="0" w:beforeAutospacing="0" w:after="0" w:afterAutospacing="0"/>
        <w:ind w:left="720"/>
      </w:pPr>
      <w:r>
        <w:rPr>
          <w:rFonts w:ascii="Calibri" w:hAnsi="Calibri" w:cs="Calibri"/>
          <w:color w:val="000000"/>
          <w:sz w:val="12"/>
          <w:szCs w:val="12"/>
        </w:rPr>
        <w:t xml:space="preserve">9. Decision-making: the WTO makes most of its decisions by consensus – and </w:t>
      </w:r>
      <w:r>
        <w:rPr>
          <w:rFonts w:ascii="Calibri" w:hAnsi="Calibri" w:cs="Calibri"/>
          <w:b/>
          <w:bCs/>
          <w:color w:val="000000"/>
          <w:u w:val="single"/>
        </w:rPr>
        <w:t>achieving consensus between 153 countries is nearly impossible</w:t>
      </w:r>
      <w:r>
        <w:rPr>
          <w:rFonts w:ascii="Calibri" w:hAnsi="Calibri" w:cs="Calibri"/>
          <w:color w:val="000000"/>
          <w:sz w:val="12"/>
          <w:szCs w:val="12"/>
        </w:rPr>
        <w:t xml:space="preserve">. But this shows another failure of the WTO: to break the link between market size and political weight that would give small and poor countries </w:t>
      </w:r>
      <w:hyperlink r:id="rId14" w:history="1">
        <w:r>
          <w:rPr>
            <w:rStyle w:val="Hyperlink"/>
            <w:rFonts w:ascii="Calibri" w:hAnsi="Calibri" w:cs="Calibri"/>
            <w:color w:val="1155CC"/>
            <w:sz w:val="12"/>
            <w:szCs w:val="12"/>
          </w:rPr>
          <w:t>a voice in the trade negotiations</w:t>
        </w:r>
      </w:hyperlink>
      <w:r>
        <w:rPr>
          <w:rFonts w:ascii="Calibri" w:hAnsi="Calibri" w:cs="Calibri"/>
          <w:color w:val="000000"/>
          <w:sz w:val="12"/>
          <w:szCs w:val="12"/>
        </w:rPr>
        <w:t>.</w:t>
      </w:r>
    </w:p>
    <w:p w14:paraId="31548E87" w14:textId="77777777" w:rsidR="008618CC" w:rsidRDefault="008618CC" w:rsidP="008618CC">
      <w:pPr>
        <w:pStyle w:val="NormalWeb"/>
        <w:spacing w:before="0" w:beforeAutospacing="0" w:after="0" w:afterAutospacing="0"/>
        <w:ind w:left="720"/>
      </w:pPr>
      <w:r>
        <w:rPr>
          <w:rFonts w:ascii="Calibri" w:hAnsi="Calibri" w:cs="Calibri"/>
          <w:color w:val="000000"/>
          <w:sz w:val="12"/>
          <w:szCs w:val="12"/>
        </w:rPr>
        <w:t xml:space="preserve">10. Fair trade: 10 years after the start of the Doha Development Round, </w:t>
      </w:r>
      <w:r>
        <w:rPr>
          <w:rFonts w:ascii="Calibri" w:hAnsi="Calibri" w:cs="Calibri"/>
          <w:b/>
          <w:bCs/>
          <w:color w:val="000000"/>
          <w:u w:val="single"/>
        </w:rPr>
        <w:t>governments have failed to make trade fair</w:t>
      </w:r>
      <w:r>
        <w:rPr>
          <w:rFonts w:ascii="Calibri" w:hAnsi="Calibri" w:cs="Calibri"/>
          <w:color w:val="000000"/>
          <w:sz w:val="12"/>
          <w:szCs w:val="12"/>
        </w:rPr>
        <w:t xml:space="preserve">. As long as </w:t>
      </w:r>
      <w:r>
        <w:rPr>
          <w:rFonts w:ascii="Calibri" w:hAnsi="Calibri" w:cs="Calibri"/>
          <w:b/>
          <w:bCs/>
          <w:color w:val="000000"/>
          <w:u w:val="single"/>
        </w:rPr>
        <w:t>small and poor countries remain without a voice</w:t>
      </w:r>
      <w:r>
        <w:rPr>
          <w:rFonts w:ascii="Calibri" w:hAnsi="Calibri" w:cs="Calibri"/>
          <w:color w:val="000000"/>
          <w:sz w:val="12"/>
          <w:szCs w:val="12"/>
        </w:rPr>
        <w:t xml:space="preserve">, the role of campaigning organisations, such as </w:t>
      </w:r>
      <w:hyperlink r:id="rId15" w:history="1">
        <w:r>
          <w:rPr>
            <w:rStyle w:val="Hyperlink"/>
            <w:rFonts w:ascii="Calibri" w:hAnsi="Calibri" w:cs="Calibri"/>
            <w:color w:val="1155CC"/>
            <w:sz w:val="12"/>
            <w:szCs w:val="12"/>
          </w:rPr>
          <w:t>Traidcraft</w:t>
        </w:r>
      </w:hyperlink>
      <w:r>
        <w:rPr>
          <w:rFonts w:ascii="Calibri" w:hAnsi="Calibri" w:cs="Calibri"/>
          <w:color w:val="000000"/>
          <w:sz w:val="12"/>
          <w:szCs w:val="12"/>
        </w:rPr>
        <w:t xml:space="preserve"> and </w:t>
      </w:r>
      <w:hyperlink r:id="rId16" w:history="1">
        <w:r>
          <w:rPr>
            <w:rStyle w:val="Hyperlink"/>
            <w:rFonts w:ascii="Calibri" w:hAnsi="Calibri" w:cs="Calibri"/>
            <w:color w:val="1155CC"/>
            <w:sz w:val="12"/>
            <w:szCs w:val="12"/>
          </w:rPr>
          <w:t>Fairtrade Foundation</w:t>
        </w:r>
      </w:hyperlink>
      <w:r>
        <w:rPr>
          <w:rFonts w:ascii="Calibri" w:hAnsi="Calibri" w:cs="Calibri"/>
          <w:color w:val="000000"/>
          <w:sz w:val="12"/>
          <w:szCs w:val="12"/>
        </w:rPr>
        <w:t>, which are working together to eliminate cotton subsidies, will remain critical.</w:t>
      </w:r>
    </w:p>
    <w:p w14:paraId="13EC9A40" w14:textId="77777777" w:rsidR="008618CC" w:rsidRDefault="008618CC" w:rsidP="008618CC">
      <w:pPr>
        <w:pStyle w:val="NormalWeb"/>
        <w:spacing w:before="0" w:beforeAutospacing="0" w:after="0" w:afterAutospacing="0"/>
        <w:ind w:left="720"/>
      </w:pPr>
      <w:r>
        <w:rPr>
          <w:rFonts w:ascii="Calibri" w:hAnsi="Calibri" w:cs="Calibri"/>
          <w:color w:val="000000"/>
          <w:sz w:val="20"/>
          <w:szCs w:val="20"/>
        </w:rPr>
        <w:t>Walker, Aurelie. “The WTO Has Failed Developing Nations.” The Guardian, Guardian News and Media, 14 Nov. 2011, www.theguardian.com/global-development/poverty-matters/2011/nov/14/wto-fails-developing-countries</w:t>
      </w:r>
    </w:p>
    <w:p w14:paraId="76E64E7B" w14:textId="77777777" w:rsidR="008618CC" w:rsidRDefault="008618CC" w:rsidP="008618CC">
      <w:pPr>
        <w:pStyle w:val="Heading4"/>
        <w:rPr>
          <w:rFonts w:cs="Calibri"/>
          <w:b/>
          <w:bCs/>
        </w:rPr>
      </w:pPr>
      <w:r>
        <w:rPr>
          <w:rFonts w:cs="Calibri"/>
          <w:b/>
          <w:bCs/>
        </w:rPr>
        <w:t xml:space="preserve">The color line defines the conception of the human, not-quite-human or non-human in relation to the Western Man. Bodies become defined by how close they are to this ideal in order to access their humanity. </w:t>
      </w:r>
    </w:p>
    <w:p w14:paraId="7C5DBE97" w14:textId="77777777" w:rsidR="008618CC" w:rsidRDefault="008618CC" w:rsidP="008618CC">
      <w:pPr>
        <w:rPr>
          <w:sz w:val="12"/>
        </w:rPr>
      </w:pPr>
      <w:r>
        <w:rPr>
          <w:rStyle w:val="Style13ptBold"/>
        </w:rPr>
        <w:t>Wynter</w:t>
      </w:r>
      <w:r>
        <w:t xml:space="preserve"> [Sylvia; 2003; “Unsettling the Coloniality of Being/Power/Truth/Freedom: Towards the Human, After Man, Its Overrepresentation--An Argument,” CR: The New Centennial Review, Volume 3, Number 3,257-337]</w:t>
      </w:r>
      <w:r>
        <w:rPr>
          <w:sz w:val="12"/>
        </w:rPr>
        <w:br/>
        <w:t xml:space="preserve">The Argument proposes that </w:t>
      </w:r>
      <w:r>
        <w:rPr>
          <w:rStyle w:val="Emphasis"/>
          <w:highlight w:val="cyan"/>
        </w:rPr>
        <w:t>the</w:t>
      </w:r>
      <w:r>
        <w:rPr>
          <w:sz w:val="12"/>
        </w:rPr>
        <w:t xml:space="preserve"> new master code of the bourgeoisie and of its ethnoclass </w:t>
      </w:r>
      <w:r>
        <w:rPr>
          <w:rStyle w:val="Emphasis"/>
          <w:highlight w:val="cyan"/>
        </w:rPr>
        <w:t>conception of the human</w:t>
      </w:r>
      <w:r>
        <w:rPr>
          <w:sz w:val="12"/>
        </w:rPr>
        <w:t xml:space="preserve"> - that is, the code of selected by Evolution/dysselected by Evolution- </w:t>
      </w:r>
      <w:r>
        <w:rPr>
          <w:rStyle w:val="Emphasis"/>
          <w:highlight w:val="cyan"/>
        </w:rPr>
        <w:t>was</w:t>
      </w:r>
      <w:r>
        <w:rPr>
          <w:sz w:val="12"/>
        </w:rPr>
        <w:t xml:space="preserve"> now to be </w:t>
      </w:r>
      <w:r>
        <w:rPr>
          <w:rStyle w:val="Emphasis"/>
          <w:highlight w:val="cyan"/>
        </w:rPr>
        <w:t>mapped</w:t>
      </w:r>
      <w:r>
        <w:rPr>
          <w:sz w:val="12"/>
        </w:rPr>
        <w:t xml:space="preserve"> and anchored </w:t>
      </w:r>
      <w:r>
        <w:rPr>
          <w:rStyle w:val="Emphasis"/>
          <w:highlight w:val="cyan"/>
        </w:rPr>
        <w:t>on</w:t>
      </w:r>
      <w:r>
        <w:rPr>
          <w:sz w:val="12"/>
        </w:rPr>
        <w:t xml:space="preserve"> the only available "objective set of facts" that remained. This was the set of environmentally, climatically determined </w:t>
      </w:r>
      <w:r>
        <w:rPr>
          <w:rStyle w:val="Emphasis"/>
          <w:highlight w:val="cyan"/>
        </w:rPr>
        <w:t>phenotypical differences</w:t>
      </w:r>
      <w:r>
        <w:rPr>
          <w:sz w:val="12"/>
        </w:rPr>
        <w:t xml:space="preserve"> between human hereditary variations as these had developed in the wake of the human diaspora both across and out of the continent of Africa; that is, as a set of (so to speak) totemic differences, which were now harnessed to the task of </w:t>
      </w:r>
      <w:r>
        <w:rPr>
          <w:rStyle w:val="Emphasis"/>
          <w:highlight w:val="cyan"/>
        </w:rPr>
        <w:t>projecting the Color Line drawn</w:t>
      </w:r>
      <w:r>
        <w:rPr>
          <w:sz w:val="12"/>
        </w:rPr>
        <w:t xml:space="preserve"> institutionally and discursively </w:t>
      </w:r>
      <w:r>
        <w:rPr>
          <w:rStyle w:val="Emphasis"/>
          <w:highlight w:val="cyan"/>
        </w:rPr>
        <w:t>between whites/nonwhites</w:t>
      </w:r>
      <w:r>
        <w:rPr>
          <w:sz w:val="12"/>
        </w:rPr>
        <w:t xml:space="preserve"> - and at its most extreme between the Caucasoid physiognomy (as symbolic life, the name of what is good, the idea that some humans can be selected by Evolution) and the Negroid phys- iognomy (as symbolic death, the "name of what is evil," the idea that some humans can be dysselected by Evolution)- as the new extrahuman line, or projection of genetic nonhomogeneity that would now be made to function, analogically, as the status-ordering principle based upon ostensibly differ- ential degrees of evolutionary selectedness/eugenicity and/or dysselected- ness/dysgenicity. </w:t>
      </w:r>
      <w:r>
        <w:rPr>
          <w:rStyle w:val="Emphasis"/>
          <w:highlight w:val="cyan"/>
        </w:rPr>
        <w:t>Differential degrees</w:t>
      </w:r>
      <w:r>
        <w:rPr>
          <w:sz w:val="12"/>
        </w:rPr>
        <w:t xml:space="preserve">, as </w:t>
      </w:r>
      <w:r w:rsidRPr="008C62E6">
        <w:rPr>
          <w:rStyle w:val="Emphasis"/>
          <w:sz w:val="24"/>
          <w:highlight w:val="cyan"/>
        </w:rPr>
        <w:t>between</w:t>
      </w:r>
      <w:r w:rsidRPr="008C62E6">
        <w:rPr>
          <w:sz w:val="24"/>
          <w:u w:val="single"/>
        </w:rPr>
        <w:t xml:space="preserve"> </w:t>
      </w:r>
      <w:r w:rsidRPr="008C62E6">
        <w:rPr>
          <w:b/>
          <w:bCs/>
          <w:sz w:val="24"/>
          <w:highlight w:val="cyan"/>
          <w:u w:val="single"/>
        </w:rPr>
        <w:t>the classes</w:t>
      </w:r>
      <w:r>
        <w:rPr>
          <w:sz w:val="12"/>
        </w:rPr>
        <w:t xml:space="preserve"> (middle and lower and, by extrapolation, between capital and labor) as well as between </w:t>
      </w:r>
      <w:r>
        <w:rPr>
          <w:rStyle w:val="Emphasis"/>
          <w:highlight w:val="cyan"/>
        </w:rPr>
        <w:t>men and women</w:t>
      </w:r>
      <w:r>
        <w:rPr>
          <w:sz w:val="12"/>
        </w:rPr>
        <w:t xml:space="preserve">, and between the </w:t>
      </w:r>
      <w:r>
        <w:rPr>
          <w:rStyle w:val="Emphasis"/>
          <w:highlight w:val="cyan"/>
        </w:rPr>
        <w:t>heterosexual and homosexual</w:t>
      </w:r>
      <w:r>
        <w:rPr>
          <w:sz w:val="12"/>
        </w:rPr>
        <w:t xml:space="preserve"> erotic preference - and, even more centrally, as between Breadwinner (job- holding middle and working classes) and the jobless and criminalized Poor, with this rearticulated at the global level as between Sartre's "Men" and Natives (see his guide-quote), before the end of politico-military colonial- ism, then postcolonially as between the </w:t>
      </w:r>
      <w:r>
        <w:rPr>
          <w:rStyle w:val="Emphasis"/>
          <w:highlight w:val="cyan"/>
        </w:rPr>
        <w:t>"developed"</w:t>
      </w:r>
      <w:r>
        <w:rPr>
          <w:sz w:val="12"/>
        </w:rPr>
        <w:t xml:space="preserve"> First World, on the one hand, </w:t>
      </w:r>
      <w:r>
        <w:rPr>
          <w:rStyle w:val="Emphasis"/>
          <w:highlight w:val="cyan"/>
        </w:rPr>
        <w:t>and</w:t>
      </w:r>
      <w:r>
        <w:rPr>
          <w:sz w:val="12"/>
        </w:rPr>
        <w:t xml:space="preserve"> the </w:t>
      </w:r>
      <w:r>
        <w:rPr>
          <w:rStyle w:val="Emphasis"/>
          <w:highlight w:val="cyan"/>
        </w:rPr>
        <w:t>"underdeveloped"</w:t>
      </w:r>
      <w:r>
        <w:rPr>
          <w:sz w:val="12"/>
        </w:rPr>
        <w:t xml:space="preserve"> Third and Fourth Worlds on the other. The Color Line </w:t>
      </w:r>
      <w:r>
        <w:rPr>
          <w:rStyle w:val="Emphasis"/>
          <w:highlight w:val="cyan"/>
        </w:rPr>
        <w:t>was</w:t>
      </w:r>
      <w:r>
        <w:rPr>
          <w:sz w:val="12"/>
        </w:rPr>
        <w:t xml:space="preserve"> now </w:t>
      </w:r>
      <w:r>
        <w:rPr>
          <w:rStyle w:val="Emphasis"/>
          <w:highlight w:val="cyan"/>
        </w:rPr>
        <w:t>projected as the new</w:t>
      </w:r>
      <w:r>
        <w:rPr>
          <w:sz w:val="12"/>
        </w:rPr>
        <w:t xml:space="preserve"> "space of Otherness" </w:t>
      </w:r>
      <w:r>
        <w:rPr>
          <w:rStyle w:val="Emphasis"/>
          <w:highlight w:val="cyan"/>
        </w:rPr>
        <w:t>principle of nonhomogeneity</w:t>
      </w:r>
      <w:r>
        <w:rPr>
          <w:sz w:val="12"/>
        </w:rPr>
        <w:t xml:space="preserve">, made to reoccupy the earlier places of the motion-filled heavens/non-moving Earth, rational humans/irrational animal lines, and </w:t>
      </w:r>
      <w:r>
        <w:rPr>
          <w:rStyle w:val="Emphasis"/>
          <w:highlight w:val="cyan"/>
        </w:rPr>
        <w:t>to recode in new terms</w:t>
      </w:r>
      <w:r>
        <w:rPr>
          <w:sz w:val="12"/>
        </w:rPr>
        <w:t xml:space="preserve"> their ostensible extrahumanly determined </w:t>
      </w:r>
      <w:r>
        <w:rPr>
          <w:rStyle w:val="Emphasis"/>
          <w:highlight w:val="cyan"/>
        </w:rPr>
        <w:t>differences of ontological substance</w:t>
      </w:r>
      <w:r>
        <w:rPr>
          <w:sz w:val="12"/>
        </w:rPr>
        <w:t>. While, if the earlier two had been indispen- 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ment therefore being rigorously conserved by the "learning system" and order of knowledge as articulated in the institutional structure of each order - this was to be no less the case with respect to the projected "space of Otherness" of the Color Line. With respect, that is, to its indispensability to the production and reproduction of our present genre of the human Mam, together with the overall global/national bourgeois order of things and its specific mode of economic production, alone able to provide the material conditions of existence for the production and reproduction of the ethnoclass or Western-bourgeois answer that we now give to the question of the who and what we are.</w:t>
      </w:r>
    </w:p>
    <w:p w14:paraId="33659513" w14:textId="77777777" w:rsidR="008618CC" w:rsidRDefault="008618CC" w:rsidP="008618CC">
      <w:pPr>
        <w:pStyle w:val="Heading4"/>
        <w:rPr>
          <w:rFonts w:cs="Calibri"/>
          <w:b/>
          <w:bCs/>
        </w:rPr>
      </w:pPr>
      <w:r>
        <w:rPr>
          <w:rFonts w:cs="Calibri"/>
          <w:b/>
          <w:bCs/>
        </w:rPr>
        <w:lastRenderedPageBreak/>
        <w:t xml:space="preserve">The alternative is habeas viscus. We must reconfigure our view of the human to be framed by flesh, rather than the legal body to focus on </w:t>
      </w:r>
      <w:r>
        <w:rPr>
          <w:rFonts w:cs="Calibri"/>
          <w:b/>
          <w:bCs/>
          <w:u w:val="single"/>
        </w:rPr>
        <w:t>affective bonds</w:t>
      </w:r>
      <w:r>
        <w:rPr>
          <w:rFonts w:cs="Calibri"/>
          <w:b/>
          <w:bCs/>
        </w:rPr>
        <w:t xml:space="preserve">. By synthesizing our experiences and identities, we can embrace liminality to better </w:t>
      </w:r>
      <w:r>
        <w:rPr>
          <w:rFonts w:cs="Calibri"/>
          <w:b/>
          <w:bCs/>
          <w:u w:val="single"/>
        </w:rPr>
        <w:t>strategize</w:t>
      </w:r>
      <w:r>
        <w:rPr>
          <w:rFonts w:cs="Calibri"/>
          <w:b/>
          <w:bCs/>
        </w:rPr>
        <w:t xml:space="preserve"> and dismantle systems of oppression while emphasizing collective action and </w:t>
      </w:r>
      <w:r>
        <w:rPr>
          <w:rFonts w:cs="Calibri"/>
          <w:b/>
          <w:bCs/>
          <w:u w:val="single"/>
        </w:rPr>
        <w:t>collaboration</w:t>
      </w:r>
      <w:r>
        <w:rPr>
          <w:rFonts w:cs="Calibri"/>
          <w:b/>
          <w:bCs/>
        </w:rPr>
        <w:t xml:space="preserve">. This alternative is unconditional. </w:t>
      </w:r>
    </w:p>
    <w:p w14:paraId="5B14DB3C" w14:textId="77777777" w:rsidR="008618CC" w:rsidRDefault="008618CC" w:rsidP="008618CC"/>
    <w:p w14:paraId="4A2B64C3" w14:textId="77777777" w:rsidR="008618CC" w:rsidRPr="008C62E6" w:rsidRDefault="008618CC" w:rsidP="008618CC">
      <w:r>
        <w:rPr>
          <w:b/>
          <w:bCs/>
        </w:rPr>
        <w:t>-(suffering, actualized, material) instead of the legal body (legible, coherent, perceived)</w:t>
      </w:r>
    </w:p>
    <w:p w14:paraId="7DC5701E" w14:textId="77777777" w:rsidR="008618CC" w:rsidRDefault="008618CC" w:rsidP="008618CC">
      <w:r>
        <w:rPr>
          <w:rStyle w:val="Style13ptBold"/>
        </w:rPr>
        <w:t>Weheliye 4</w:t>
      </w:r>
      <w:r>
        <w:t xml:space="preserve"> [Alexander Weheliye; Associate Professor of African American Studies at Northwestern University; 2014; “Habeas Viscus: Racializing Assemblages, Biopolitics, and Black Feminist Theories of the Human”; LCA-BP]</w:t>
      </w:r>
    </w:p>
    <w:p w14:paraId="1A6B2297" w14:textId="77777777" w:rsidR="008618CC" w:rsidRDefault="008618CC" w:rsidP="008618CC">
      <w:pPr>
        <w:rPr>
          <w:sz w:val="16"/>
        </w:rPr>
      </w:pPr>
      <w:r>
        <w:rPr>
          <w:sz w:val="16"/>
        </w:rPr>
        <w:t xml:space="preserve">The poetics and politics that I have been discussing under the heading of </w:t>
      </w:r>
      <w:r w:rsidRPr="00813114">
        <w:rPr>
          <w:rStyle w:val="Heading3Char"/>
          <w:highlight w:val="cyan"/>
        </w:rPr>
        <w:t>habeas viscus</w:t>
      </w:r>
      <w:r>
        <w:rPr>
          <w:sz w:val="16"/>
        </w:rPr>
        <w:t xml:space="preserve"> or the flesh are </w:t>
      </w:r>
      <w:r w:rsidRPr="0039458E">
        <w:rPr>
          <w:rStyle w:val="Heading3Char"/>
          <w:highlight w:val="cyan"/>
        </w:rPr>
        <w:t>concerned not with inclusion</w:t>
      </w:r>
      <w:r>
        <w:rPr>
          <w:sz w:val="16"/>
        </w:rPr>
        <w:t xml:space="preserve"> in reigning precincts of the status </w:t>
      </w:r>
      <w:r w:rsidRPr="0039458E">
        <w:rPr>
          <w:sz w:val="16"/>
          <w:highlight w:val="cyan"/>
        </w:rPr>
        <w:t xml:space="preserve">quo </w:t>
      </w:r>
      <w:r w:rsidRPr="0039458E">
        <w:rPr>
          <w:rStyle w:val="Heading3Char"/>
          <w:highlight w:val="cyan"/>
        </w:rPr>
        <w:t>but</w:t>
      </w:r>
      <w:r>
        <w:rPr>
          <w:sz w:val="16"/>
        </w:rPr>
        <w:t xml:space="preserve">, in Cedric Robinson's apt phrasing, “ the continuing development of </w:t>
      </w:r>
      <w:r w:rsidRPr="0039458E">
        <w:rPr>
          <w:rStyle w:val="Heading3Char"/>
          <w:highlight w:val="cyan"/>
        </w:rPr>
        <w:t>a collective consciousness</w:t>
      </w:r>
      <w:r>
        <w:rPr>
          <w:rStyle w:val="Heading3Char"/>
        </w:rPr>
        <w:t xml:space="preserve"> </w:t>
      </w:r>
      <w:r>
        <w:rPr>
          <w:sz w:val="16"/>
        </w:rPr>
        <w:t xml:space="preserve">informed by the historical struggles for liberation and </w:t>
      </w:r>
      <w:r>
        <w:rPr>
          <w:rStyle w:val="Heading3Char"/>
        </w:rPr>
        <w:t xml:space="preserve">motivated by the shared sense of obligation </w:t>
      </w:r>
      <w:r>
        <w:rPr>
          <w:rStyle w:val="Heading3Char"/>
          <w:sz w:val="12"/>
        </w:rPr>
        <w:t>to preserve</w:t>
      </w:r>
      <w:r>
        <w:rPr>
          <w:sz w:val="12"/>
        </w:rPr>
        <w:t xml:space="preserve"> [and I would add also to reimagine] </w:t>
      </w:r>
      <w:r>
        <w:rPr>
          <w:rStyle w:val="Heading3Char"/>
          <w:sz w:val="12"/>
        </w:rPr>
        <w:t>the collective being</w:t>
      </w:r>
      <w:r>
        <w:rPr>
          <w:sz w:val="12"/>
        </w:rPr>
        <w:t>, the ontological totality.”31 Though the laws of Man place the flesh outside the ferocious and ravenous perimeters of the legal body</w:t>
      </w:r>
      <w:r>
        <w:rPr>
          <w:sz w:val="16"/>
        </w:rPr>
        <w:t xml:space="preserve">, </w:t>
      </w:r>
      <w:r w:rsidRPr="0039458E">
        <w:rPr>
          <w:rStyle w:val="Heading3Char"/>
          <w:highlight w:val="cyan"/>
        </w:rPr>
        <w:t>habeas viscus defies domestication</w:t>
      </w:r>
      <w:r>
        <w:rPr>
          <w:sz w:val="16"/>
        </w:rPr>
        <w:t xml:space="preserve"> both </w:t>
      </w:r>
      <w:r w:rsidRPr="00C04D8A">
        <w:rPr>
          <w:rStyle w:val="Heading3Char"/>
          <w:highlight w:val="cyan"/>
        </w:rPr>
        <w:t>on the basis</w:t>
      </w:r>
      <w:r>
        <w:rPr>
          <w:rStyle w:val="Heading3Char"/>
        </w:rPr>
        <w:t xml:space="preserve"> </w:t>
      </w:r>
      <w:r w:rsidRPr="00C04D8A">
        <w:rPr>
          <w:rStyle w:val="Heading3Char"/>
        </w:rPr>
        <w:t>of</w:t>
      </w:r>
      <w:r w:rsidRPr="00C04D8A">
        <w:rPr>
          <w:sz w:val="16"/>
        </w:rPr>
        <w:t xml:space="preserve"> particularized</w:t>
      </w:r>
      <w:r w:rsidRPr="00C04D8A">
        <w:rPr>
          <w:sz w:val="16"/>
          <w:highlight w:val="cyan"/>
        </w:rPr>
        <w:t xml:space="preserve"> </w:t>
      </w:r>
      <w:r w:rsidRPr="00C04D8A">
        <w:rPr>
          <w:rStyle w:val="Heading3Char"/>
          <w:highlight w:val="cyan"/>
        </w:rPr>
        <w:t>personhood as a result of suffering</w:t>
      </w:r>
      <w:r>
        <w:rPr>
          <w:sz w:val="16"/>
        </w:rPr>
        <w:t>, as in human rights discourse</w:t>
      </w:r>
      <w:r w:rsidRPr="00C04D8A">
        <w:rPr>
          <w:sz w:val="16"/>
        </w:rPr>
        <w:t>,</w:t>
      </w:r>
      <w:r w:rsidRPr="00C04D8A">
        <w:rPr>
          <w:rStyle w:val="Heading3Char"/>
        </w:rPr>
        <w:t xml:space="preserve"> and </w:t>
      </w:r>
      <w:r>
        <w:rPr>
          <w:rStyle w:val="Heading3Char"/>
        </w:rPr>
        <w:t>on the grounds of the</w:t>
      </w:r>
      <w:r>
        <w:rPr>
          <w:sz w:val="16"/>
        </w:rPr>
        <w:t xml:space="preserve"> </w:t>
      </w:r>
      <w:r>
        <w:rPr>
          <w:rStyle w:val="Heading3Char"/>
        </w:rPr>
        <w:t>universalized</w:t>
      </w:r>
      <w:r>
        <w:rPr>
          <w:sz w:val="16"/>
        </w:rPr>
        <w:t xml:space="preserve"> version of </w:t>
      </w:r>
      <w:r>
        <w:rPr>
          <w:rStyle w:val="Heading3Char"/>
        </w:rPr>
        <w:t>western Man. Rather</w:t>
      </w:r>
      <w:r w:rsidRPr="00C04D8A">
        <w:rPr>
          <w:rStyle w:val="Heading3Char"/>
          <w:highlight w:val="cyan"/>
        </w:rPr>
        <w:t>, habeas viscus points to</w:t>
      </w:r>
      <w:r>
        <w:rPr>
          <w:rStyle w:val="Heading3Char"/>
        </w:rPr>
        <w:t xml:space="preserve"> </w:t>
      </w:r>
      <w:r>
        <w:rPr>
          <w:rStyle w:val="Heading3Char"/>
          <w:sz w:val="12"/>
        </w:rPr>
        <w:t>the terrain of</w:t>
      </w:r>
      <w:r>
        <w:rPr>
          <w:rStyle w:val="Heading3Char"/>
        </w:rPr>
        <w:t xml:space="preserve"> </w:t>
      </w:r>
      <w:r w:rsidRPr="00C04D8A">
        <w:rPr>
          <w:rStyle w:val="Heading3Char"/>
          <w:highlight w:val="cyan"/>
        </w:rPr>
        <w:t>humanity as a relational assemblage exterior to the</w:t>
      </w:r>
      <w:r>
        <w:rPr>
          <w:sz w:val="16"/>
        </w:rPr>
        <w:t xml:space="preserve"> jurisdiction of </w:t>
      </w:r>
      <w:r w:rsidRPr="00C04D8A">
        <w:rPr>
          <w:rStyle w:val="Heading3Char"/>
          <w:highlight w:val="cyan"/>
        </w:rPr>
        <w:t>law</w:t>
      </w:r>
      <w:r>
        <w:rPr>
          <w:sz w:val="16"/>
        </w:rPr>
        <w:t xml:space="preserve"> given that the law can bequeath or rescind ownership of the body so that it becomes the property of proper persons but does not possess the authority to nullify the politics and poetics of the flesh found in the traditions of the oppressed. As a way of conceptualizing politics, then, habeas viscus diverges from the discourses and institutions that yoke the flesh to political violence in the modus of deviance. Instead, </w:t>
      </w:r>
      <w:r w:rsidRPr="00C04D8A">
        <w:rPr>
          <w:rStyle w:val="Heading3Char"/>
          <w:highlight w:val="cyan"/>
        </w:rPr>
        <w:t>it translates the hieroglyphics of the flesh into a potentiality in</w:t>
      </w:r>
      <w:r>
        <w:rPr>
          <w:rStyle w:val="Heading3Char"/>
        </w:rPr>
        <w:t xml:space="preserve"> any and </w:t>
      </w:r>
      <w:r w:rsidRPr="00C04D8A">
        <w:rPr>
          <w:rStyle w:val="Heading3Char"/>
          <w:highlight w:val="cyan"/>
        </w:rPr>
        <w:t>all things</w:t>
      </w:r>
      <w:r>
        <w:rPr>
          <w:sz w:val="16"/>
        </w:rPr>
        <w:t xml:space="preserve">, an originating leap in the imagining of future anterior freedoms and new genres of humanity. To envisage habeas viscus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ethnoclass (i.e. western bourgeois) conception of the human, Man, which overrepresents itself as if it were the human itself, and that of securing the well-being, and therefore the full cognitive and behavioral autonomy of the human species itself/ourselves.”32 Claiming </w:t>
      </w:r>
      <w:r>
        <w:rPr>
          <w:rStyle w:val="Heading3Char"/>
        </w:rPr>
        <w:t xml:space="preserve">and </w:t>
      </w:r>
      <w:r w:rsidRPr="00C04D8A">
        <w:rPr>
          <w:rStyle w:val="Heading3Char"/>
          <w:highlight w:val="cyan"/>
        </w:rPr>
        <w:t>dwelling in the monstrosity of the flesh present some of the weapons in the guerrilla warfare</w:t>
      </w:r>
      <w:r>
        <w:rPr>
          <w:sz w:val="16"/>
        </w:rPr>
        <w:t xml:space="preserve"> to “secure the full cognitive and behavioral autonomy of the human species,” </w:t>
      </w:r>
      <w:r w:rsidRPr="00C04D8A">
        <w:rPr>
          <w:rStyle w:val="Heading3Char"/>
          <w:highlight w:val="cyan"/>
        </w:rPr>
        <w:t>since these</w:t>
      </w:r>
      <w:r>
        <w:rPr>
          <w:rStyle w:val="Heading3Char"/>
        </w:rPr>
        <w:t xml:space="preserve"> </w:t>
      </w:r>
      <w:r>
        <w:rPr>
          <w:rStyle w:val="Heading3Char"/>
          <w:sz w:val="12"/>
        </w:rPr>
        <w:t>liberate</w:t>
      </w:r>
      <w:r>
        <w:rPr>
          <w:sz w:val="16"/>
        </w:rPr>
        <w:t xml:space="preserve"> from captivity </w:t>
      </w:r>
      <w:r>
        <w:rPr>
          <w:rStyle w:val="Heading3Char"/>
          <w:sz w:val="12"/>
        </w:rPr>
        <w:t>assemblages</w:t>
      </w:r>
      <w:r>
        <w:rPr>
          <w:sz w:val="16"/>
        </w:rPr>
        <w:t xml:space="preserve"> of life, thought, and politics from the tradition of the oppressed and, as a result</w:t>
      </w:r>
      <w:r w:rsidRPr="00C04D8A">
        <w:rPr>
          <w:sz w:val="16"/>
          <w:highlight w:val="cyan"/>
        </w:rPr>
        <w:t xml:space="preserve">, </w:t>
      </w:r>
      <w:r w:rsidRPr="00C04D8A">
        <w:rPr>
          <w:rStyle w:val="Heading3Char"/>
          <w:highlight w:val="cyan"/>
        </w:rPr>
        <w:t>disfigure the centrality of Man as the sign for</w:t>
      </w:r>
      <w:r>
        <w:rPr>
          <w:rStyle w:val="Heading3Char"/>
        </w:rPr>
        <w:t xml:space="preserve"> </w:t>
      </w:r>
      <w:r w:rsidRPr="00C04D8A">
        <w:rPr>
          <w:sz w:val="16"/>
          <w:highlight w:val="cyan"/>
        </w:rPr>
        <w:t xml:space="preserve">the </w:t>
      </w:r>
      <w:r w:rsidRPr="00C04D8A">
        <w:rPr>
          <w:rStyle w:val="Heading3Char"/>
          <w:highlight w:val="cyan"/>
        </w:rPr>
        <w:t>human</w:t>
      </w:r>
      <w:r>
        <w:rPr>
          <w:sz w:val="16"/>
        </w:rPr>
        <w:t xml:space="preserve">. As an assemblage of humanity, </w:t>
      </w:r>
      <w:r w:rsidRPr="00C04D8A">
        <w:rPr>
          <w:rStyle w:val="Heading3Char"/>
          <w:highlight w:val="cyan"/>
        </w:rPr>
        <w:t>habeas viscus</w:t>
      </w:r>
      <w:r>
        <w:rPr>
          <w:rStyle w:val="Heading3Char"/>
        </w:rPr>
        <w:t xml:space="preserve"> animates the elsewheres of Man </w:t>
      </w:r>
      <w:r w:rsidRPr="00C04D8A">
        <w:rPr>
          <w:rStyle w:val="Heading3Char"/>
          <w:highlight w:val="cyan"/>
        </w:rPr>
        <w:t>and emancipates the true potentiality that rests in those subjects who live behind the veil of the permanent state of exception</w:t>
      </w:r>
      <w:r>
        <w:rPr>
          <w:sz w:val="16"/>
        </w:rPr>
        <w:t>: freedom; assemblages of freedom that sway to the temporality of new syncopated beginnings for the human beyond the world and continent of Man.</w:t>
      </w:r>
    </w:p>
    <w:p w14:paraId="27C4F010" w14:textId="77777777" w:rsidR="008618CC" w:rsidRDefault="008618CC"/>
    <w:sectPr w:rsidR="008618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CC"/>
    <w:rsid w:val="00861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A825C"/>
  <w15:chartTrackingRefBased/>
  <w15:docId w15:val="{A88549BA-0E66-46DE-A07C-89AD9737F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618CC"/>
    <w:rPr>
      <w:rFonts w:ascii="Times New Roman" w:hAnsi="Times New Roman" w:cs="Times New Roman"/>
    </w:rPr>
  </w:style>
  <w:style w:type="paragraph" w:styleId="Heading3">
    <w:name w:val="heading 3"/>
    <w:aliases w:val="Block"/>
    <w:basedOn w:val="Normal"/>
    <w:next w:val="Normal"/>
    <w:link w:val="Heading3Char"/>
    <w:uiPriority w:val="2"/>
    <w:unhideWhenUsed/>
    <w:qFormat/>
    <w:rsid w:val="008618C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basedOn w:val="Normal"/>
    <w:next w:val="Normal"/>
    <w:link w:val="Heading4Char"/>
    <w:uiPriority w:val="9"/>
    <w:semiHidden/>
    <w:unhideWhenUsed/>
    <w:qFormat/>
    <w:rsid w:val="008618C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2"/>
    <w:rsid w:val="008618CC"/>
    <w:rPr>
      <w:rFonts w:ascii="Times New Roman" w:eastAsiaTheme="majorEastAsia" w:hAnsi="Times New Roman" w:cstheme="majorBidi"/>
      <w:b/>
      <w:sz w:val="32"/>
      <w:szCs w:val="24"/>
      <w:u w:val="single"/>
    </w:rPr>
  </w:style>
  <w:style w:type="character" w:customStyle="1" w:styleId="Heading4Char">
    <w:name w:val="Heading 4 Char"/>
    <w:basedOn w:val="DefaultParagraphFont"/>
    <w:link w:val="Heading4"/>
    <w:uiPriority w:val="9"/>
    <w:semiHidden/>
    <w:rsid w:val="008618CC"/>
    <w:rPr>
      <w:rFonts w:asciiTheme="majorHAnsi" w:eastAsiaTheme="majorEastAsia" w:hAnsiTheme="majorHAnsi" w:cstheme="majorBidi"/>
      <w:i/>
      <w:iCs/>
      <w:color w:val="2F5496" w:themeColor="accent1" w:themeShade="BF"/>
    </w:rPr>
  </w:style>
  <w:style w:type="paragraph" w:customStyle="1" w:styleId="textbold">
    <w:name w:val="text bold"/>
    <w:basedOn w:val="Normal"/>
    <w:link w:val="Emphasis"/>
    <w:uiPriority w:val="7"/>
    <w:qFormat/>
    <w:rsid w:val="008618CC"/>
    <w:pPr>
      <w:spacing w:line="256" w:lineRule="auto"/>
      <w:ind w:left="720"/>
      <w:jc w:val="both"/>
    </w:pPr>
    <w:rPr>
      <w:rFonts w:ascii="Calibri" w:eastAsiaTheme="minorEastAsia" w:hAnsi="Calibri" w:cs="Calibri"/>
      <w:b/>
      <w:iCs/>
      <w:sz w:val="28"/>
      <w:szCs w:val="24"/>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7"/>
    <w:qFormat/>
    <w:rsid w:val="008618CC"/>
    <w:rPr>
      <w:rFonts w:ascii="Calibri" w:eastAsiaTheme="minorEastAsia" w:hAnsi="Calibri" w:cs="Calibri"/>
      <w:b/>
      <w:iCs/>
      <w:sz w:val="28"/>
      <w:szCs w:val="24"/>
      <w:u w:val="single"/>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8618CC"/>
    <w:rPr>
      <w:b/>
      <w:bCs w:val="0"/>
      <w:strike w:val="0"/>
      <w:dstrike w:val="0"/>
      <w:sz w:val="26"/>
      <w:u w:val="none"/>
      <w:effect w:val="none"/>
    </w:rPr>
  </w:style>
  <w:style w:type="paragraph" w:styleId="NormalWeb">
    <w:name w:val="Normal (Web)"/>
    <w:basedOn w:val="Normal"/>
    <w:uiPriority w:val="99"/>
    <w:semiHidden/>
    <w:unhideWhenUsed/>
    <w:rsid w:val="008618CC"/>
    <w:pPr>
      <w:spacing w:before="100" w:beforeAutospacing="1" w:after="100" w:afterAutospacing="1" w:line="240" w:lineRule="auto"/>
    </w:pPr>
    <w:rPr>
      <w:rFonts w:eastAsia="Times New Roman"/>
      <w:sz w:val="24"/>
      <w:szCs w:val="24"/>
    </w:rPr>
  </w:style>
  <w:style w:type="character" w:styleId="Hyperlink">
    <w:name w:val="Hyperlink"/>
    <w:basedOn w:val="DefaultParagraphFont"/>
    <w:uiPriority w:val="99"/>
    <w:semiHidden/>
    <w:unhideWhenUsed/>
    <w:rsid w:val="008618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to.org/english/thewto_e/minist_e/min03_e/brief_e/brief21_e.htm" TargetMode="External"/><Relationship Id="rId13" Type="http://schemas.openxmlformats.org/officeDocument/2006/relationships/hyperlink" Target="http://www.moneycontrol.com/news/current-affairs/eu-welcomes-india-allowing-wto-waiver-forpakistan_592122.html"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wto.org/english/tratop_e/devel_e/dev_special_differential_provisions_e.htm" TargetMode="External"/><Relationship Id="rId12" Type="http://schemas.openxmlformats.org/officeDocument/2006/relationships/hyperlink" Target="http://www.wto.org/english/news_e/news11_e/g20_wto_report_may11_e.doc"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fairtrade.org.uk/" TargetMode="External"/><Relationship Id="rId1" Type="http://schemas.openxmlformats.org/officeDocument/2006/relationships/styles" Target="styles.xml"/><Relationship Id="rId6" Type="http://schemas.openxmlformats.org/officeDocument/2006/relationships/hyperlink" Target="http://www.ifpri.org/sites/default/files/publications/rb16.pdf" TargetMode="External"/><Relationship Id="rId11" Type="http://schemas.openxmlformats.org/officeDocument/2006/relationships/hyperlink" Target="http://www.wto.org/english/res_e/booksp_e/discussion_papers13_e.pdf" TargetMode="External"/><Relationship Id="rId5" Type="http://schemas.openxmlformats.org/officeDocument/2006/relationships/hyperlink" Target="http://www.fairtrade.org.uk/includes/documents/cm_docs/2010/f/2_ft_cotton_policy_report_2010_loresv2.pdf" TargetMode="External"/><Relationship Id="rId15" Type="http://schemas.openxmlformats.org/officeDocument/2006/relationships/hyperlink" Target="http://www.traidcraft.co.uk/get_involved/campaign/time_to_nip_US_cotton_subsidies_in_the_bud" TargetMode="External"/><Relationship Id="rId10" Type="http://schemas.openxmlformats.org/officeDocument/2006/relationships/hyperlink" Target="http://ictsd.org/i/events/dialogues/103446/" TargetMode="External"/><Relationship Id="rId4" Type="http://schemas.openxmlformats.org/officeDocument/2006/relationships/hyperlink" Target="https://www.theguardian.com/global-development/poverty-matters/2011/jul/29/wto-doha-fails-poorest-countries" TargetMode="External"/><Relationship Id="rId9" Type="http://schemas.openxmlformats.org/officeDocument/2006/relationships/hyperlink" Target="http://www.who.int/medicines/areas/policy/doha_declaration/en/index.html" TargetMode="External"/><Relationship Id="rId14" Type="http://schemas.openxmlformats.org/officeDocument/2006/relationships/hyperlink" Target="http://www.globaleconomicgovernance.org/wp-content/uploads/Deere-and-Harbourd.Developing-Country-Coalitions-in-the-WT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3090</Words>
  <Characters>17619</Characters>
  <Application>Microsoft Office Word</Application>
  <DocSecurity>0</DocSecurity>
  <Lines>146</Lines>
  <Paragraphs>41</Paragraphs>
  <ScaleCrop>false</ScaleCrop>
  <Company/>
  <LinksUpToDate>false</LinksUpToDate>
  <CharactersWithSpaces>20668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2021-09-10T21:19:00Z</dcterms:created>
  <dcterms:modified xsi:type="dcterms:W3CDTF">2021-09-10T21:19:00Z</dcterms:modified>
</cp:coreProperties>
</file>