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DAD80" w14:textId="12516F96" w:rsidR="001856CE" w:rsidRDefault="001856CE" w:rsidP="001856CE">
      <w:pPr>
        <w:pStyle w:val="Heading2"/>
      </w:pPr>
      <w:r>
        <w:t xml:space="preserve">Off 1 - </w:t>
      </w:r>
    </w:p>
    <w:p w14:paraId="3459171B" w14:textId="68BDFD94" w:rsidR="001856CE" w:rsidRPr="00880116" w:rsidRDefault="001856CE" w:rsidP="001856CE">
      <w:pPr>
        <w:pStyle w:val="Heading4"/>
      </w:pPr>
      <w:r w:rsidRPr="00880116">
        <w:t xml:space="preserve">Interpretation: </w:t>
      </w:r>
      <w:r>
        <w:t xml:space="preserve">The affirmative </w:t>
      </w:r>
      <w:r w:rsidRPr="00880116">
        <w:t>must dis</w:t>
      </w:r>
      <w:r>
        <w:t xml:space="preserve">close the </w:t>
      </w:r>
      <w:r w:rsidR="00C95EC8">
        <w:t>advocacy of the 1AC or the advantage area of the 1AC</w:t>
      </w:r>
      <w:r w:rsidR="007703C5">
        <w:t xml:space="preserve"> upon pairings if the aff is new</w:t>
      </w:r>
    </w:p>
    <w:p w14:paraId="58D824EC" w14:textId="77777777" w:rsidR="001856CE" w:rsidRDefault="001856CE" w:rsidP="001856CE">
      <w:pPr>
        <w:pStyle w:val="Heading4"/>
      </w:pPr>
      <w:r>
        <w:t>Violation:</w:t>
      </w:r>
    </w:p>
    <w:p w14:paraId="770D61D3" w14:textId="77777777" w:rsidR="001856CE" w:rsidRDefault="001856CE" w:rsidP="001856CE">
      <w:pPr>
        <w:pStyle w:val="Heading4"/>
      </w:pPr>
      <w:r>
        <w:t>Vote Neg:</w:t>
      </w:r>
    </w:p>
    <w:p w14:paraId="576ED1AA" w14:textId="12EEBF90" w:rsidR="001856CE" w:rsidRDefault="001856CE" w:rsidP="001856CE">
      <w:pPr>
        <w:pStyle w:val="Heading4"/>
      </w:pPr>
      <w:r>
        <w:t xml:space="preserve">[1] </w:t>
      </w:r>
      <w:r w:rsidRPr="00880116">
        <w:t xml:space="preserve">Limits: the plan case-list on this topic is endless. </w:t>
      </w:r>
      <w:r>
        <w:t xml:space="preserve">Hundreds of types of </w:t>
      </w:r>
      <w:r w:rsidR="00A2478A">
        <w:t>modes of appropriations and  private entities</w:t>
      </w:r>
    </w:p>
    <w:p w14:paraId="0E2F7991" w14:textId="77777777" w:rsidR="001856CE" w:rsidRDefault="001856CE" w:rsidP="001856CE">
      <w:pPr>
        <w:pStyle w:val="Heading4"/>
      </w:pPr>
      <w:r w:rsidRPr="00880116">
        <w:t>Disclosing text checks back since it ensures that I can have a reasonable basis for preparation</w:t>
      </w:r>
      <w:r>
        <w:t>. Also solves any counter-interp offense about why plans are good; you get plans, you should just let the neg know the plan so they can actually prep, not have it sprung on them as a “gotcha” moment.</w:t>
      </w:r>
    </w:p>
    <w:p w14:paraId="4E576D31" w14:textId="77777777" w:rsidR="001856CE" w:rsidRDefault="001856CE" w:rsidP="001856CE">
      <w:pPr>
        <w:pStyle w:val="Heading4"/>
      </w:pPr>
      <w:r>
        <w:t xml:space="preserve">Impacts: </w:t>
      </w:r>
    </w:p>
    <w:p w14:paraId="0B04CF84" w14:textId="77777777" w:rsidR="001856CE" w:rsidRDefault="001856CE" w:rsidP="001856CE">
      <w:pPr>
        <w:pStyle w:val="Heading4"/>
      </w:pPr>
      <w:r>
        <w:t>a] Education: t</w:t>
      </w:r>
      <w:r w:rsidRPr="00181CEF">
        <w:t>he</w:t>
      </w:r>
      <w:r>
        <w:t>y pigeonhole</w:t>
      </w:r>
      <w:r w:rsidRPr="00181CEF">
        <w:rPr>
          <w:rFonts w:ascii="Georgia" w:hAnsi="Georgia"/>
        </w:rPr>
        <w:t xml:space="preserve"> </w:t>
      </w:r>
      <w:r>
        <w:t xml:space="preserve">the neg into generics like the </w:t>
      </w:r>
      <w:proofErr w:type="spellStart"/>
      <w:r>
        <w:t>wilderson</w:t>
      </w:r>
      <w:proofErr w:type="spellEnd"/>
      <w:r>
        <w:t xml:space="preserve"> K every single round since I don’t have any other prep that can apply to </w:t>
      </w:r>
      <w:proofErr w:type="spellStart"/>
      <w:r>
        <w:t>hyperspecfic</w:t>
      </w:r>
      <w:proofErr w:type="spellEnd"/>
      <w:r>
        <w:t xml:space="preserve"> affs. That leads to shallow repetitive debates: in a world where I have an hour to look at the solvency advocate, I can think out a case-specific strategy, cut some case answers, and read your articles to understand the warrants more thoroughly, which leads to more nuanced, in-depth debates.</w:t>
      </w:r>
    </w:p>
    <w:p w14:paraId="52999ED8" w14:textId="77777777" w:rsidR="001856CE" w:rsidRDefault="001856CE" w:rsidP="001856CE">
      <w:pPr>
        <w:pStyle w:val="Heading4"/>
      </w:pPr>
      <w:r>
        <w:t xml:space="preserve">b] Fairness: </w:t>
      </w:r>
      <w:r w:rsidRPr="00181CEF">
        <w:t xml:space="preserve">Unbroken plans are unpredictable because </w:t>
      </w:r>
      <w:r>
        <w:t>they</w:t>
      </w:r>
      <w:r w:rsidRPr="00181CEF">
        <w:t xml:space="preserve"> can plan any part of the resolution making it impossible to know which part he’s going to specify, </w:t>
      </w:r>
      <w:r>
        <w:t>which means the neg has to prep every single one of thousands of different plans to have a shot at engaging whereas the aff only has to prep one, creating a massive prep skew. Turns aff flex, even if affirming is harder, which I will contest, you shouldn’t be able to eliminate 99 percent of neg prep</w:t>
      </w:r>
      <w:r w:rsidRPr="00181CEF">
        <w:t xml:space="preserve">. My interpretation is key to me being able </w:t>
      </w:r>
      <w:r>
        <w:t>to have any shot at engaging.</w:t>
      </w:r>
      <w:r w:rsidRPr="00181CEF">
        <w:t xml:space="preserve"> </w:t>
      </w:r>
    </w:p>
    <w:p w14:paraId="6A6F9E88" w14:textId="0E763397" w:rsidR="001856CE" w:rsidRDefault="001856CE" w:rsidP="001856CE">
      <w:pPr>
        <w:pStyle w:val="Heading4"/>
      </w:pPr>
      <w:r>
        <w:t xml:space="preserve">[2] Argument quality: plan text disclosure discourages cheap shot </w:t>
      </w:r>
      <w:proofErr w:type="spellStart"/>
      <w:r>
        <w:t>aff’s</w:t>
      </w:r>
      <w:proofErr w:type="spellEnd"/>
      <w:r>
        <w:t xml:space="preserve"> with fring</w:t>
      </w:r>
      <w:r w:rsidR="00DE7A83">
        <w:t>e</w:t>
      </w:r>
      <w:r>
        <w:t xml:space="preserve"> authors and shoddy solvency. If the aff isn’t inherent or easily defeated by 20 minutes of research, the case should lose. They had a month to prep – the neg is entitled to some research time to make sure the AFF is inherent, topical, and controversial. Otherwise bad AFF’s can win on purely surprise factor, which is a bad model b/c it encourages finding the most fringe surprising case possible instead of a </w:t>
      </w:r>
      <w:proofErr w:type="spellStart"/>
      <w:r>
        <w:t>well researched</w:t>
      </w:r>
      <w:proofErr w:type="spellEnd"/>
      <w:r>
        <w:t xml:space="preserve"> and defensible aff. </w:t>
      </w:r>
    </w:p>
    <w:p w14:paraId="5721ADFB" w14:textId="77777777" w:rsidR="001856CE" w:rsidRPr="00D84459" w:rsidRDefault="001856CE" w:rsidP="001856CE">
      <w:pPr>
        <w:pStyle w:val="Heading3"/>
      </w:pPr>
      <w:r w:rsidRPr="00D84459">
        <w:t>Voter</w:t>
      </w:r>
    </w:p>
    <w:p w14:paraId="421C6993" w14:textId="77777777" w:rsidR="001856CE" w:rsidRPr="00BA1CB8" w:rsidRDefault="001856CE" w:rsidP="001856CE">
      <w:pPr>
        <w:pStyle w:val="Heading4"/>
        <w:rPr>
          <w:rFonts w:cs="Times New Roman"/>
        </w:rPr>
      </w:pPr>
      <w:r w:rsidRPr="00BA1CB8">
        <w:rPr>
          <w:rFonts w:cs="Times New Roman"/>
        </w:rPr>
        <w:t xml:space="preserve">1. Fairness is a voter since the ballot asks who the better debater </w:t>
      </w:r>
      <w:proofErr w:type="gramStart"/>
      <w:r w:rsidRPr="00BA1CB8">
        <w:rPr>
          <w:rFonts w:cs="Times New Roman"/>
        </w:rPr>
        <w:t>is</w:t>
      </w:r>
      <w:proofErr w:type="gramEnd"/>
      <w:r w:rsidRPr="00BA1CB8">
        <w:rPr>
          <w:rFonts w:cs="Times New Roman"/>
        </w:rPr>
        <w:t xml:space="preserve"> and you can’t make that decision accurately if the round is unfair. </w:t>
      </w:r>
    </w:p>
    <w:p w14:paraId="570AFBC0" w14:textId="77777777" w:rsidR="001856CE" w:rsidRDefault="001856CE" w:rsidP="001856CE">
      <w:pPr>
        <w:pStyle w:val="Heading4"/>
      </w:pPr>
      <w:r w:rsidRPr="00BA1CB8">
        <w:t xml:space="preserve">2. </w:t>
      </w:r>
      <w:r>
        <w:t>Education is a voter, since A] it’s the only long term benefit we get out of debate, and B] it’s the reason schools fund debate.</w:t>
      </w:r>
    </w:p>
    <w:p w14:paraId="5B68DC4D" w14:textId="77777777" w:rsidR="001856CE" w:rsidRPr="0063235E" w:rsidRDefault="001856CE" w:rsidP="001856CE">
      <w:pPr>
        <w:pStyle w:val="Heading4"/>
      </w:pPr>
      <w:r>
        <w:t xml:space="preserve">3. Drop the debater on new affs: A. Their lack of disclosure makes substance irreparable b/c our entire argument is that we did not have a basis to engage the aff to begin with. B. Drop the </w:t>
      </w:r>
      <w:proofErr w:type="spellStart"/>
      <w:r>
        <w:t>arg</w:t>
      </w:r>
      <w:proofErr w:type="spellEnd"/>
      <w:r>
        <w:t xml:space="preserve"> means they lose since they lose their entire advocacy and cannot have offense.</w:t>
      </w:r>
    </w:p>
    <w:p w14:paraId="60D850DC" w14:textId="77777777" w:rsidR="001856CE" w:rsidRDefault="001856CE" w:rsidP="001856CE">
      <w:pPr>
        <w:pStyle w:val="Heading4"/>
      </w:pPr>
      <w:r>
        <w:t>4. Competing interps: A</w:t>
      </w:r>
      <w:r w:rsidRPr="004F3888">
        <w:t>. Reasonability causes a race to the bottom where we read increasingly unfair practices that minimally fit the brightline-</w:t>
      </w:r>
      <w:r>
        <w:t xml:space="preserve"> we should set the best norms. B</w:t>
      </w:r>
      <w:r w:rsidRPr="004F3888">
        <w:t>. Collapses- you use offense-defense to determine reasonability being good which concedes the authority of competing interps- saying reasonability is reasonable is circular</w:t>
      </w:r>
    </w:p>
    <w:p w14:paraId="65A2EE6C" w14:textId="77777777" w:rsidR="001856CE" w:rsidRPr="003C363A" w:rsidRDefault="001856CE" w:rsidP="001856CE">
      <w:pPr>
        <w:pStyle w:val="Heading4"/>
        <w:rPr>
          <w:b w:val="0"/>
        </w:rPr>
      </w:pPr>
      <w:r>
        <w:t xml:space="preserve">5. NO RVI </w:t>
      </w:r>
      <w:r w:rsidRPr="003C363A">
        <w:t xml:space="preserve">A. They incentivize debaters to go all in in theory and bait it with abusive practices, killing substantive clash on other flows. </w:t>
      </w:r>
      <w:r w:rsidRPr="003C363A">
        <w:rPr>
          <w:color w:val="000000"/>
        </w:rPr>
        <w:t xml:space="preserve">B. </w:t>
      </w:r>
      <w:r w:rsidRPr="003C363A">
        <w:t xml:space="preserve">They can run theory on me too if I’m unfair so 1) theory is reciprocal because we’re both able to check abuse and 2) also cures time skew because they can collapse in the 2ar to their shell. </w:t>
      </w:r>
      <w:r>
        <w:t>C. Illogical: being fair isn’t a reason you should win, it’s a prima-facie burden for both sides.</w:t>
      </w:r>
    </w:p>
    <w:p w14:paraId="32563740" w14:textId="1D5F3582" w:rsidR="00BF22AB" w:rsidRDefault="00BF22AB" w:rsidP="00BF22AB">
      <w:pPr>
        <w:pStyle w:val="Heading2"/>
      </w:pPr>
      <w:bookmarkStart w:id="0" w:name="_Hlk85280275"/>
      <w:r>
        <w:t xml:space="preserve">Off 2 - </w:t>
      </w:r>
    </w:p>
    <w:p w14:paraId="263B8FDD" w14:textId="5DCD9190" w:rsidR="00BF22AB" w:rsidRDefault="00BF22AB" w:rsidP="00BF22AB">
      <w:pPr>
        <w:pStyle w:val="Heading3"/>
      </w:pPr>
      <w:r>
        <w:t>Framing:</w:t>
      </w:r>
    </w:p>
    <w:p w14:paraId="560AD8B1" w14:textId="77777777" w:rsidR="00BF22AB" w:rsidRDefault="00BF22AB" w:rsidP="00BF22AB">
      <w:pPr>
        <w:pStyle w:val="Heading4"/>
      </w:pPr>
      <w:r w:rsidRPr="003D5475">
        <w:t xml:space="preserve">Even if there’s an objective morality, it can’t be transcendent like a scientific law—moral judgements depend upon </w:t>
      </w:r>
      <w:r w:rsidRPr="003D5475">
        <w:rPr>
          <w:u w:val="single"/>
        </w:rPr>
        <w:t>lower-level laws</w:t>
      </w:r>
      <w:r w:rsidRPr="003D5475">
        <w:t xml:space="preserve"> that require exceptions</w:t>
      </w:r>
    </w:p>
    <w:p w14:paraId="7927DC1C" w14:textId="77777777" w:rsidR="00BF22AB" w:rsidRPr="003D5475" w:rsidRDefault="00BF22AB" w:rsidP="00BF22AB">
      <w:pPr>
        <w:rPr>
          <w:sz w:val="16"/>
        </w:rPr>
      </w:pPr>
      <w:r w:rsidRPr="003D5475">
        <w:rPr>
          <w:rStyle w:val="Emphasis"/>
        </w:rPr>
        <w:t>Lance and Little 6</w:t>
      </w:r>
      <w:r w:rsidRPr="003D5475">
        <w:rPr>
          <w:sz w:val="16"/>
        </w:rPr>
        <w:t xml:space="preserve"> Mark Norris Lance and Margaret Olivia Little. “Defending Moral Particularism.” In </w:t>
      </w:r>
      <w:r w:rsidRPr="003D5475">
        <w:rPr>
          <w:i/>
          <w:sz w:val="16"/>
        </w:rPr>
        <w:t>Contemporary Debates in Moral Theory</w:t>
      </w:r>
      <w:r w:rsidRPr="003D5475">
        <w:rPr>
          <w:sz w:val="16"/>
        </w:rPr>
        <w:t>, James Dreier (ed.), 2006. Z. Smith Reynolds Library at Wake Forest University. Mark Norris Lance is a professor in the Philosophy Department and Justice and Peace Studies Program at Georgetown University Margaret Olivia Little Director, Kennedy Institute of Ethics Associate Professor, Philosophy Department Georgetown University https://philpapers.org/rec/LANPAA-2  //avery</w:t>
      </w:r>
    </w:p>
    <w:p w14:paraId="093407E6" w14:textId="77777777" w:rsidR="00BF22AB" w:rsidRPr="003D5475" w:rsidRDefault="00BF22AB" w:rsidP="00BF22AB">
      <w:pPr>
        <w:rPr>
          <w:sz w:val="14"/>
        </w:rPr>
      </w:pPr>
      <w:r w:rsidRPr="003D5475">
        <w:rPr>
          <w:u w:val="single"/>
        </w:rPr>
        <w:t xml:space="preserve">But </w:t>
      </w:r>
      <w:r w:rsidRPr="007548B9">
        <w:rPr>
          <w:u w:val="single"/>
        </w:rPr>
        <w:t>what if one does believe cruelty and the like to be univalent</w:t>
      </w:r>
      <w:r w:rsidRPr="003D5475">
        <w:rPr>
          <w:u w:val="single"/>
        </w:rPr>
        <w:t xml:space="preserve">? The first thing to say is that, </w:t>
      </w:r>
      <w:r w:rsidRPr="0062628A">
        <w:rPr>
          <w:b/>
          <w:iCs/>
          <w:highlight w:val="green"/>
          <w:u w:val="single"/>
        </w:rPr>
        <w:t>even if there are exceptionless moral generalizations</w:t>
      </w:r>
      <w:r w:rsidRPr="0062628A">
        <w:rPr>
          <w:highlight w:val="green"/>
          <w:u w:val="single"/>
        </w:rPr>
        <w:t xml:space="preserve"> </w:t>
      </w:r>
      <w:r w:rsidRPr="007548B9">
        <w:rPr>
          <w:u w:val="single"/>
        </w:rPr>
        <w:t xml:space="preserve">functioning as higher-order laws in morality, </w:t>
      </w:r>
      <w:r w:rsidRPr="0062628A">
        <w:rPr>
          <w:highlight w:val="green"/>
          <w:u w:val="single"/>
        </w:rPr>
        <w:t xml:space="preserve">this doesn’t itself obviate the </w:t>
      </w:r>
      <w:r w:rsidRPr="009627AC">
        <w:rPr>
          <w:u w:val="single"/>
        </w:rPr>
        <w:t xml:space="preserve">(now </w:t>
      </w:r>
      <w:r w:rsidRPr="009627AC">
        <w:rPr>
          <w:b/>
          <w:iCs/>
          <w:u w:val="single"/>
        </w:rPr>
        <w:t>lower-order</w:t>
      </w:r>
      <w:r w:rsidRPr="009627AC">
        <w:rPr>
          <w:u w:val="single"/>
        </w:rPr>
        <w:t xml:space="preserve">) </w:t>
      </w:r>
      <w:proofErr w:type="spellStart"/>
      <w:r w:rsidRPr="0062628A">
        <w:rPr>
          <w:highlight w:val="green"/>
          <w:u w:val="single"/>
        </w:rPr>
        <w:t>lawlikeness</w:t>
      </w:r>
      <w:proofErr w:type="spellEnd"/>
      <w:r w:rsidRPr="0062628A">
        <w:rPr>
          <w:highlight w:val="green"/>
          <w:u w:val="single"/>
        </w:rPr>
        <w:t xml:space="preserve"> of the generalizations concerning our old friends lying, promise-keeping, and the infliction of pain</w:t>
      </w:r>
      <w:r w:rsidRPr="0062628A">
        <w:rPr>
          <w:rStyle w:val="StyleUnderline"/>
          <w:highlight w:val="green"/>
        </w:rPr>
        <w:t>. Higher-order laws</w:t>
      </w:r>
      <w:r w:rsidRPr="00B577A5">
        <w:rPr>
          <w:rStyle w:val="StyleUnderline"/>
        </w:rPr>
        <w:t xml:space="preserve">, it turns out, </w:t>
      </w:r>
      <w:r w:rsidRPr="0062628A">
        <w:rPr>
          <w:rStyle w:val="StyleUnderline"/>
          <w:highlight w:val="green"/>
        </w:rPr>
        <w:t>can’t do all the heavy lifting.</w:t>
      </w:r>
      <w:r w:rsidRPr="0062628A">
        <w:rPr>
          <w:rStyle w:val="StyleUnderline"/>
        </w:rPr>
        <w:t xml:space="preserve"> To give an example of Lange’s, </w:t>
      </w:r>
      <w:r w:rsidRPr="009627AC">
        <w:rPr>
          <w:rStyle w:val="StyleUnderline"/>
        </w:rPr>
        <w:t>it might be the case that all the phenomena of island biodiversity can be unified as instances of Darwinian survival</w:t>
      </w:r>
      <w:r w:rsidRPr="009627AC">
        <w:rPr>
          <w:u w:val="single"/>
        </w:rPr>
        <w:t xml:space="preserve"> strategy; pointing to laws at that higher level</w:t>
      </w:r>
      <w:r w:rsidRPr="003D5475">
        <w:rPr>
          <w:u w:val="single"/>
        </w:rPr>
        <w:t xml:space="preserve">, that is, may unify and constrain patterns of behavior at the level of islands. </w:t>
      </w:r>
      <w:r w:rsidRPr="00B577A5">
        <w:rPr>
          <w:u w:val="single"/>
        </w:rPr>
        <w:t xml:space="preserve">Nonetheless, </w:t>
      </w:r>
      <w:r w:rsidRPr="0041678F">
        <w:rPr>
          <w:highlight w:val="green"/>
          <w:u w:val="single"/>
        </w:rPr>
        <w:t>there are inferences</w:t>
      </w:r>
      <w:r w:rsidRPr="003D5475">
        <w:rPr>
          <w:u w:val="single"/>
        </w:rPr>
        <w:t xml:space="preserve"> – the raison d’être of theoretical principles – </w:t>
      </w:r>
      <w:r w:rsidRPr="0041678F">
        <w:rPr>
          <w:highlight w:val="green"/>
          <w:u w:val="single"/>
        </w:rPr>
        <w:t xml:space="preserve">we can </w:t>
      </w:r>
      <w:r w:rsidRPr="0041678F">
        <w:rPr>
          <w:b/>
          <w:iCs/>
          <w:highlight w:val="green"/>
          <w:u w:val="single"/>
        </w:rPr>
        <w:t>make only by invoking the lower-level laws.</w:t>
      </w:r>
      <w:r w:rsidRPr="0041678F">
        <w:rPr>
          <w:sz w:val="14"/>
          <w:highlight w:val="green"/>
        </w:rPr>
        <w:t xml:space="preserve"> </w:t>
      </w:r>
      <w:r w:rsidRPr="0041678F">
        <w:rPr>
          <w:rStyle w:val="StyleUnderline"/>
          <w:highlight w:val="green"/>
        </w:rPr>
        <w:t>Laws of island biodiversity allow us to predict with fair accuracy, for instance, the population of a species given only the size of the island, something that cannot be done within Darwinian theory</w:t>
      </w:r>
      <w:r w:rsidRPr="0041678F">
        <w:rPr>
          <w:rStyle w:val="StyleUnderline"/>
        </w:rPr>
        <w:t xml:space="preserve">, which makes no mention of islands. </w:t>
      </w:r>
      <w:r w:rsidRPr="0041678F">
        <w:rPr>
          <w:rStyle w:val="Emphasis"/>
          <w:highlight w:val="green"/>
        </w:rPr>
        <w:t>Higher-level laws</w:t>
      </w:r>
      <w:r w:rsidRPr="0041678F">
        <w:rPr>
          <w:rStyle w:val="StyleUnderline"/>
        </w:rPr>
        <w:t xml:space="preserve">, in short, even where they exist, </w:t>
      </w:r>
      <w:r w:rsidRPr="0041678F">
        <w:rPr>
          <w:rStyle w:val="Emphasis"/>
          <w:highlight w:val="green"/>
        </w:rPr>
        <w:t>often fail to capture the content of laws at a lower level</w:t>
      </w:r>
      <w:r w:rsidRPr="0041678F">
        <w:rPr>
          <w:rStyle w:val="StyleUnderline"/>
        </w:rPr>
        <w:t xml:space="preserve">. Lower-level laws retain autonomous value. Second, </w:t>
      </w:r>
      <w:r w:rsidRPr="0041678F">
        <w:rPr>
          <w:rStyle w:val="Emphasis"/>
          <w:highlight w:val="green"/>
        </w:rPr>
        <w:t>once we realize that genuine laws admit of exception, space opens for a more radical rejoinder</w:t>
      </w:r>
      <w:r w:rsidRPr="0041678F">
        <w:rPr>
          <w:rStyle w:val="StyleUnderline"/>
        </w:rPr>
        <w:t>. For once we realize this,</w:t>
      </w:r>
      <w:r w:rsidRPr="003D5475">
        <w:rPr>
          <w:u w:val="single"/>
        </w:rPr>
        <w:t xml:space="preserve"> </w:t>
      </w:r>
      <w:r w:rsidRPr="00B577A5">
        <w:rPr>
          <w:rStyle w:val="Emphasis"/>
        </w:rPr>
        <w:t>pressure is placed on why one should believe that exception-filled laws must be backed up at some higher level by a strict one</w:t>
      </w:r>
      <w:r w:rsidRPr="003D5475">
        <w:rPr>
          <w:sz w:val="14"/>
        </w:rPr>
        <w:t xml:space="preserve">. It places pressure, that is, on any </w:t>
      </w:r>
      <w:proofErr w:type="gramStart"/>
      <w:r w:rsidRPr="003D5475">
        <w:rPr>
          <w:sz w:val="14"/>
        </w:rPr>
        <w:t>ex ante</w:t>
      </w:r>
      <w:proofErr w:type="gramEnd"/>
      <w:r w:rsidRPr="003D5475">
        <w:rPr>
          <w:sz w:val="14"/>
        </w:rPr>
        <w:t xml:space="preserve"> commitment to the claim that exception-laden laws depend, for their existence, on exceptionless ones. Again, one may have a particular view about morality – here, about its metaphysical backing rather than its first-order normative structure – that implies the existence of strict higher-order moral laws. A Natural Law theorist, or again a Platonist about morality, is committed to the existence of strict moral laws that determine everything’s ethical nature, in much the same way the laws of physics determine all physical nature. But </w:t>
      </w:r>
      <w:r w:rsidRPr="003D5475">
        <w:rPr>
          <w:u w:val="single"/>
        </w:rPr>
        <w:t xml:space="preserve">for those who have an essentially </w:t>
      </w:r>
      <w:r w:rsidRPr="003D5475">
        <w:rPr>
          <w:b/>
          <w:iCs/>
          <w:u w:val="single"/>
        </w:rPr>
        <w:t>organic, practice-based notion</w:t>
      </w:r>
      <w:r w:rsidRPr="003D5475">
        <w:rPr>
          <w:u w:val="single"/>
        </w:rPr>
        <w:t xml:space="preserve"> of morality, according to which morality is </w:t>
      </w:r>
      <w:r w:rsidRPr="003D5475">
        <w:rPr>
          <w:b/>
          <w:iCs/>
          <w:u w:val="single"/>
        </w:rPr>
        <w:t>objective but not transcendent</w:t>
      </w:r>
      <w:r w:rsidRPr="003D5475">
        <w:rPr>
          <w:u w:val="single"/>
        </w:rPr>
        <w:t xml:space="preserve">, </w:t>
      </w:r>
      <w:r w:rsidRPr="003D5475">
        <w:rPr>
          <w:b/>
          <w:iCs/>
          <w:u w:val="single"/>
        </w:rPr>
        <w:t>there may be no hidden “scientific moral image” lying behind the manifest one.</w:t>
      </w:r>
      <w:r w:rsidRPr="003D5475">
        <w:rPr>
          <w:sz w:val="14"/>
        </w:rPr>
        <w:t xml:space="preserve">15 Given the practice we find ourselves engaged in – and only from the perspective of such engagement – we have a sense of the point of that practice, and an understanding of our goals and purposes that allows us to amend that practice. But apart from our skillful involvement with it, we could not formulate any conception of its point, much less produce a codified theory of it that could be used to determine appropriateness within the practice. Moral understanding, while drenched in exception, is understanding of a structure, not merely a series of instances. What one comes to understand is a complex whole, in which intuitions about cases, privileged conditions, and compensatory moves all exert leverage on one </w:t>
      </w:r>
      <w:proofErr w:type="gramStart"/>
      <w:r w:rsidRPr="003D5475">
        <w:rPr>
          <w:sz w:val="14"/>
        </w:rPr>
        <w:t>another..</w:t>
      </w:r>
      <w:proofErr w:type="gramEnd"/>
    </w:p>
    <w:p w14:paraId="2C1FC16C" w14:textId="77777777" w:rsidR="00BF22AB" w:rsidRPr="003D5475" w:rsidRDefault="00BF22AB" w:rsidP="00BF22AB">
      <w:pPr>
        <w:pStyle w:val="Heading4"/>
      </w:pPr>
      <w:r w:rsidRPr="003D5475">
        <w:t xml:space="preserve">Moral principles frequently have exceptions—it’s not that nothing’s universal, but there’s no way to compare or codify values </w:t>
      </w:r>
      <w:r w:rsidRPr="003D5475">
        <w:rPr>
          <w:u w:val="single"/>
        </w:rPr>
        <w:t>independent of context</w:t>
      </w:r>
    </w:p>
    <w:p w14:paraId="594C0EEB" w14:textId="77777777" w:rsidR="00BF22AB" w:rsidRPr="003D5475" w:rsidRDefault="00BF22AB" w:rsidP="00BF22AB">
      <w:pPr>
        <w:rPr>
          <w:sz w:val="16"/>
        </w:rPr>
      </w:pPr>
      <w:r w:rsidRPr="003D5475">
        <w:rPr>
          <w:rStyle w:val="Emphasis"/>
        </w:rPr>
        <w:t>Lance and Little 6</w:t>
      </w:r>
      <w:r w:rsidRPr="003D5475">
        <w:rPr>
          <w:sz w:val="16"/>
        </w:rPr>
        <w:t xml:space="preserve"> Mark Norris Lance and Margaret Olivia Little. “Defending Moral Particularism.” In </w:t>
      </w:r>
      <w:r w:rsidRPr="003D5475">
        <w:rPr>
          <w:i/>
          <w:sz w:val="16"/>
        </w:rPr>
        <w:t>Contemporary Debates in Moral Theory</w:t>
      </w:r>
      <w:r w:rsidRPr="003D5475">
        <w:rPr>
          <w:sz w:val="16"/>
        </w:rPr>
        <w:t>, James Dreier (ed.), 2006. Z. Smith Reynolds Library at Wake Forest University. Mark Norris Lance is a professor in the Philosophy Department and Justice and Peace Studies Program at Georgetown University Margaret Olivia Little Director, Kennedy Institute of Ethics Associate Professor, Philosophy Department Georgetown University https://philpapers.org/rec/LANPAA-2  //avery</w:t>
      </w:r>
    </w:p>
    <w:p w14:paraId="55E54089" w14:textId="77777777" w:rsidR="00BF22AB" w:rsidRPr="003D5475" w:rsidRDefault="00BF22AB" w:rsidP="00BF22AB">
      <w:pPr>
        <w:rPr>
          <w:u w:val="single"/>
        </w:rPr>
      </w:pPr>
      <w:r w:rsidRPr="00874CF7">
        <w:rPr>
          <w:highlight w:val="green"/>
          <w:u w:val="single"/>
        </w:rPr>
        <w:t xml:space="preserve">Moral </w:t>
      </w:r>
      <w:proofErr w:type="spellStart"/>
      <w:r w:rsidRPr="00874CF7">
        <w:rPr>
          <w:highlight w:val="green"/>
          <w:u w:val="single"/>
        </w:rPr>
        <w:t>particularists</w:t>
      </w:r>
      <w:proofErr w:type="spellEnd"/>
      <w:r w:rsidRPr="003D5475">
        <w:rPr>
          <w:sz w:val="14"/>
        </w:rPr>
        <w:t xml:space="preserve"> like exceptions. At any rate, they </w:t>
      </w:r>
      <w:r w:rsidRPr="00874CF7">
        <w:rPr>
          <w:highlight w:val="green"/>
          <w:u w:val="single"/>
        </w:rPr>
        <w:t xml:space="preserve">regard exceptions as </w:t>
      </w:r>
      <w:r w:rsidRPr="00874CF7">
        <w:rPr>
          <w:b/>
          <w:iCs/>
          <w:highlight w:val="green"/>
          <w:u w:val="single"/>
        </w:rPr>
        <w:t>ubiquitous to moral principles</w:t>
      </w:r>
      <w:r w:rsidRPr="003D5475">
        <w:rPr>
          <w:sz w:val="14"/>
        </w:rPr>
        <w:t xml:space="preserve">; more importantly, they view them as friend rather than foe. This is of course simply to state their philosophical intuition. We believe, though, that it’s the right intuition; and in this paper, we try to say why. In doing so, we will argue more to the second point than the first. We’ll be concerned less with demonstrating that the right moral principles in fact irreducibly admit of exception, and more with demonstrating that, </w:t>
      </w:r>
      <w:r w:rsidRPr="00874CF7">
        <w:rPr>
          <w:rStyle w:val="Emphasis"/>
          <w:b w:val="0"/>
          <w:bCs/>
          <w:highlight w:val="green"/>
        </w:rPr>
        <w:t>if such exceptions do (as we suspect) exist, they should be tolerated and indeed embraced</w:t>
      </w:r>
      <w:r w:rsidRPr="003D5475">
        <w:rPr>
          <w:sz w:val="14"/>
        </w:rPr>
        <w:t xml:space="preserve">. This distinction points to two quite different bases for objecting to the type of moral particularism we’ll be developing. The first, about which we’ll have less to say, stems from substantive moral commitments. </w:t>
      </w:r>
      <w:r w:rsidRPr="003D5475">
        <w:rPr>
          <w:u w:val="single"/>
        </w:rPr>
        <w:t xml:space="preserve">One might well believe </w:t>
      </w:r>
      <w:proofErr w:type="gramStart"/>
      <w:r w:rsidRPr="003D5475">
        <w:rPr>
          <w:u w:val="single"/>
        </w:rPr>
        <w:t>that,</w:t>
      </w:r>
      <w:proofErr w:type="gramEnd"/>
      <w:r w:rsidRPr="003D5475">
        <w:rPr>
          <w:u w:val="single"/>
        </w:rPr>
        <w:t xml:space="preserve"> all things considered, the best moral theory is one that in fact ends up cleaning up all exceptions</w:t>
      </w:r>
      <w:r w:rsidRPr="003D5475">
        <w:rPr>
          <w:sz w:val="14"/>
        </w:rPr>
        <w:t xml:space="preserve">; if so, one certainly won’t be a particularist. Resistance to particularism thus sometimes reflects commitment to a view </w:t>
      </w:r>
      <w:r w:rsidRPr="003D5475">
        <w:rPr>
          <w:u w:val="single"/>
        </w:rPr>
        <w:t xml:space="preserve">such as </w:t>
      </w:r>
      <w:r w:rsidRPr="003D5475">
        <w:rPr>
          <w:b/>
          <w:iCs/>
          <w:u w:val="single"/>
        </w:rPr>
        <w:t>Kant</w:t>
      </w:r>
      <w:r w:rsidRPr="003D5475">
        <w:rPr>
          <w:u w:val="single"/>
        </w:rPr>
        <w:t xml:space="preserve">’s about lying, say, or the </w:t>
      </w:r>
      <w:proofErr w:type="gramStart"/>
      <w:r w:rsidRPr="003D5475">
        <w:rPr>
          <w:b/>
          <w:iCs/>
          <w:u w:val="single"/>
        </w:rPr>
        <w:t>util</w:t>
      </w:r>
      <w:r w:rsidRPr="003D5475">
        <w:rPr>
          <w:u w:val="single"/>
        </w:rPr>
        <w:t>itarian’s</w:t>
      </w:r>
      <w:proofErr w:type="gramEnd"/>
      <w:r w:rsidRPr="003D5475">
        <w:rPr>
          <w:u w:val="single"/>
        </w:rPr>
        <w:t xml:space="preserve"> about pain</w:t>
      </w:r>
      <w:r w:rsidRPr="003D5475">
        <w:rPr>
          <w:sz w:val="14"/>
        </w:rPr>
        <w:t xml:space="preserve">, on which it turns out that lying is always wrong-making and pain always bad-making. This is a stance we respect (though we do not agree with it). After all, </w:t>
      </w:r>
      <w:r w:rsidRPr="003D5475">
        <w:rPr>
          <w:u w:val="single"/>
        </w:rPr>
        <w:t xml:space="preserve">even those who believe that exceptions can be important must agree that </w:t>
      </w:r>
      <w:r w:rsidRPr="003D5475">
        <w:rPr>
          <w:b/>
          <w:iCs/>
          <w:u w:val="single"/>
        </w:rPr>
        <w:t>not all realms admit of them</w:t>
      </w:r>
      <w:r w:rsidRPr="003D5475">
        <w:rPr>
          <w:sz w:val="14"/>
        </w:rPr>
        <w:t xml:space="preserve">. Physics, for instance, may well be a system susceptible to a codifiable structure of exceptionless laws (though its exceptionless laws may ending up having statistical quantifiers embedded in them); and even those who are </w:t>
      </w:r>
      <w:proofErr w:type="spellStart"/>
      <w:r w:rsidRPr="003D5475">
        <w:rPr>
          <w:sz w:val="14"/>
        </w:rPr>
        <w:t>particularists</w:t>
      </w:r>
      <w:proofErr w:type="spellEnd"/>
      <w:r w:rsidRPr="003D5475">
        <w:rPr>
          <w:sz w:val="14"/>
        </w:rPr>
        <w:t xml:space="preserve"> about physics would agree that we could, at any rate, make up a game whose every move is governed by a finite set of exceptionless rules. </w:t>
      </w:r>
      <w:r w:rsidRPr="009627AC">
        <w:rPr>
          <w:rStyle w:val="Emphasis"/>
          <w:highlight w:val="green"/>
        </w:rPr>
        <w:t>For many people</w:t>
      </w:r>
      <w:r w:rsidRPr="007E26CA">
        <w:rPr>
          <w:rStyle w:val="StyleUnderline"/>
        </w:rPr>
        <w:t xml:space="preserve">, though, </w:t>
      </w:r>
      <w:r w:rsidRPr="009627AC">
        <w:rPr>
          <w:rStyle w:val="Emphasis"/>
          <w:highlight w:val="green"/>
        </w:rPr>
        <w:t>resistance to moral particularism stems</w:t>
      </w:r>
      <w:r w:rsidRPr="007E26CA">
        <w:rPr>
          <w:rStyle w:val="StyleUnderline"/>
        </w:rPr>
        <w:t xml:space="preserve"> not from any </w:t>
      </w:r>
      <w:proofErr w:type="gramStart"/>
      <w:r w:rsidRPr="007E26CA">
        <w:rPr>
          <w:rStyle w:val="StyleUnderline"/>
        </w:rPr>
        <w:t>ex ante</w:t>
      </w:r>
      <w:proofErr w:type="gramEnd"/>
      <w:r w:rsidRPr="007E26CA">
        <w:rPr>
          <w:rStyle w:val="StyleUnderline"/>
        </w:rPr>
        <w:t xml:space="preserve"> commitment to a given normative theory. It stems, instead, </w:t>
      </w:r>
      <w:r w:rsidRPr="009627AC">
        <w:rPr>
          <w:rStyle w:val="Emphasis"/>
          <w:highlight w:val="green"/>
        </w:rPr>
        <w:t>from commitment to an extra-moral view about the nature of explanation</w:t>
      </w:r>
      <w:r w:rsidRPr="007E26CA">
        <w:rPr>
          <w:rStyle w:val="StyleUnderline"/>
        </w:rPr>
        <w:t xml:space="preserve">. It stems from </w:t>
      </w:r>
      <w:r w:rsidRPr="009627AC">
        <w:rPr>
          <w:rStyle w:val="Emphasis"/>
          <w:highlight w:val="green"/>
        </w:rPr>
        <w:t>a conception of the way in which reasons and explanation must function in any realm</w:t>
      </w:r>
      <w:r w:rsidRPr="007E26CA">
        <w:rPr>
          <w:rStyle w:val="StyleUnderline"/>
        </w:rPr>
        <w:t xml:space="preserve"> – namely, </w:t>
      </w:r>
      <w:r w:rsidRPr="007E26CA">
        <w:rPr>
          <w:rStyle w:val="Emphasis"/>
        </w:rPr>
        <w:t xml:space="preserve">by subsumption under strict theoretical generalizations or laws. </w:t>
      </w:r>
      <w:r w:rsidRPr="009627AC">
        <w:rPr>
          <w:rStyle w:val="Emphasis"/>
          <w:highlight w:val="green"/>
        </w:rPr>
        <w:t>According to this view, exceptions stand in the way of genuine explanati</w:t>
      </w:r>
      <w:r w:rsidRPr="00CB1EE4">
        <w:rPr>
          <w:rStyle w:val="Emphasis"/>
          <w:highlight w:val="green"/>
        </w:rPr>
        <w:t>on</w:t>
      </w:r>
      <w:r w:rsidRPr="007E26CA">
        <w:rPr>
          <w:rStyle w:val="Emphasis"/>
        </w:rPr>
        <w:t>.</w:t>
      </w:r>
      <w:r w:rsidRPr="007E26CA">
        <w:rPr>
          <w:rStyle w:val="StyleUnderline"/>
        </w:rPr>
        <w:t xml:space="preserve"> Those committed to such a picture will regard the presence of moral exceptions as an embarrassment to the theoretical task of moral understanding and justification: morality had better be secured by a structure that doesn’t admit of exception, on pain of morality’s demotion to second-class epistemic status.</w:t>
      </w:r>
      <w:r w:rsidRPr="003D5475">
        <w:rPr>
          <w:sz w:val="14"/>
        </w:rPr>
        <w:t xml:space="preserve"> The answer to this sort of resistance is provision of a different model of explanation. We believe that, </w:t>
      </w:r>
      <w:r w:rsidRPr="003D5475">
        <w:rPr>
          <w:u w:val="single"/>
        </w:rPr>
        <w:t xml:space="preserve">while reasons and explanation can travel by way of subsumption under strict laws, </w:t>
      </w:r>
      <w:r w:rsidRPr="009627AC">
        <w:rPr>
          <w:rStyle w:val="Emphasis"/>
          <w:highlight w:val="green"/>
        </w:rPr>
        <w:t>it is a deep mistake to think they always do</w:t>
      </w:r>
      <w:r w:rsidRPr="009627AC">
        <w:rPr>
          <w:highlight w:val="green"/>
          <w:u w:val="single"/>
        </w:rPr>
        <w:t xml:space="preserve"> – </w:t>
      </w:r>
      <w:r w:rsidRPr="009627AC">
        <w:rPr>
          <w:rStyle w:val="Emphasis"/>
          <w:highlight w:val="green"/>
        </w:rPr>
        <w:t>a mistake which, unless resisted, will obscure some of the richest views available</w:t>
      </w:r>
      <w:r w:rsidRPr="003D5475">
        <w:rPr>
          <w:u w:val="single"/>
        </w:rPr>
        <w:t xml:space="preserve">. For some realms, ethics included, understanding and expertise is, at its heart, </w:t>
      </w:r>
      <w:r w:rsidRPr="003D5475">
        <w:rPr>
          <w:b/>
          <w:iCs/>
          <w:u w:val="single"/>
        </w:rPr>
        <w:t>a matter of understanding, not eliminating, exception</w:t>
      </w:r>
      <w:r w:rsidRPr="003D5475">
        <w:rPr>
          <w:sz w:val="14"/>
        </w:rPr>
        <w:t>. Exceptions and Explanation Few people believe that lying is always wrong. After all, there may be some contexts in which another moral duty or principle – relief of terrible suffering, say – proves more important. Except where we are prepared to be absolutist, then,</w:t>
      </w:r>
      <w:r w:rsidRPr="003D5475">
        <w:rPr>
          <w:u w:val="single"/>
        </w:rPr>
        <w:t xml:space="preserve"> </w:t>
      </w:r>
      <w:r w:rsidRPr="009627AC">
        <w:rPr>
          <w:highlight w:val="green"/>
          <w:u w:val="single"/>
        </w:rPr>
        <w:t>claims about the all-things-considered rightness or wrongness of following a given duty will have exceptions</w:t>
      </w:r>
      <w:r w:rsidRPr="003D5475">
        <w:rPr>
          <w:sz w:val="14"/>
        </w:rPr>
        <w:t xml:space="preserve">. Amongst those who concur with this rather innocuous statement, some believe we can recover a tractable calculus governing the interactions of the various duties or principles that come our way. Perhaps justice is lexically ordered over utility maximization; perhaps we can find a way to render duties’ strengths that will allow us to recover a calculative procedure for balancing them; perhaps specifying the duties to specific roles will allow us to set forth a once-and-for-all ordering of them. Others have set this aside as a misguided project. </w:t>
      </w:r>
      <w:r w:rsidRPr="003D5475">
        <w:rPr>
          <w:u w:val="single"/>
        </w:rPr>
        <w:t xml:space="preserve">There is </w:t>
      </w:r>
      <w:r w:rsidRPr="003D5475">
        <w:rPr>
          <w:b/>
          <w:iCs/>
          <w:u w:val="single"/>
        </w:rPr>
        <w:t>no algorithm</w:t>
      </w:r>
      <w:r w:rsidRPr="003D5475">
        <w:rPr>
          <w:u w:val="single"/>
        </w:rPr>
        <w:t xml:space="preserve"> or quantitative method, they urge, for deciding when justice should trump mercy rather than the other way round, no setting out a way to order or balance the virtues, principles, or duties (take your personal favorite) </w:t>
      </w:r>
      <w:r w:rsidRPr="003D5475">
        <w:rPr>
          <w:b/>
          <w:iCs/>
          <w:u w:val="single"/>
        </w:rPr>
        <w:t>independently of context</w:t>
      </w:r>
      <w:r w:rsidRPr="003D5475">
        <w:rPr>
          <w:u w:val="single"/>
        </w:rPr>
        <w:t xml:space="preserve">. Instead, it takes </w:t>
      </w:r>
      <w:r w:rsidRPr="003D5475">
        <w:rPr>
          <w:b/>
          <w:iCs/>
          <w:u w:val="single"/>
        </w:rPr>
        <w:t>qualitative judgment</w:t>
      </w:r>
      <w:r w:rsidRPr="003D5475">
        <w:rPr>
          <w:u w:val="single"/>
        </w:rPr>
        <w:t xml:space="preserve"> or phronesis to make the comparative judgments in individual cases</w:t>
      </w:r>
      <w:r w:rsidRPr="003D5475">
        <w:rPr>
          <w:sz w:val="14"/>
        </w:rPr>
        <w:t xml:space="preserve">. Whichever side of that debate one comes down on, though, the vast majority of contemporary philosophers believe that relevant moral duties or features always make the same sort of contribution to a moral situation. Like the forces of physics, but without the vector calculus, we can isolate various moral forces that always push, as it were, in the same moral direction as telling for or against an action. We could put it by inserting a ‘ceteris paribus’ or ‘prima facie’ or ‘pro tanto’ qualifier in front of the claim that ‘lying is wrong’, where those qualifiers function to abstract away possible competing moral considerations. Such a claim is in essence equivalent to asserting an exceptionless connection between lying and a milder moral property: lying may sometimes be morally justified, but it is always </w:t>
      </w:r>
      <w:proofErr w:type="gramStart"/>
      <w:r w:rsidRPr="003D5475">
        <w:rPr>
          <w:sz w:val="14"/>
        </w:rPr>
        <w:t>wrong-making</w:t>
      </w:r>
      <w:proofErr w:type="gramEnd"/>
      <w:r w:rsidRPr="003D5475">
        <w:rPr>
          <w:sz w:val="14"/>
        </w:rPr>
        <w:t xml:space="preserve"> (see, e.g., Pietrowski 1993). It is here that moral </w:t>
      </w:r>
      <w:proofErr w:type="spellStart"/>
      <w:r w:rsidRPr="003D5475">
        <w:rPr>
          <w:sz w:val="14"/>
        </w:rPr>
        <w:t>particularists</w:t>
      </w:r>
      <w:proofErr w:type="spellEnd"/>
      <w:r w:rsidRPr="003D5475">
        <w:rPr>
          <w:sz w:val="14"/>
        </w:rPr>
        <w:t xml:space="preserve"> part company. Pain is always bad-making – well, except when it’s constitutive of athletic challenge; intentionally telling a falsehood is prima facie wrong – well, not when done to Nazi guards, to whom the truth is not owed, or when playing the game Diplomacy, where it’s the point of the contest. Pleasure always counts in favor of a situation – well, except when it’s the sadist’s delight in her victim’s agony, where her pleasure is precisely part of what is wrong with the situation.1 It is always wrong-making not to take competent agents at their word; well, not in the S&amp;M room, where ‘no’ precisely does mean ‘yes’. </w:t>
      </w:r>
      <w:r w:rsidRPr="00D84F65">
        <w:rPr>
          <w:highlight w:val="green"/>
          <w:u w:val="single"/>
        </w:rPr>
        <w:t xml:space="preserve">Considerations that in one context tell in favor of an action can in another </w:t>
      </w:r>
      <w:r w:rsidRPr="00D84F65">
        <w:rPr>
          <w:b/>
          <w:iCs/>
          <w:highlight w:val="green"/>
          <w:u w:val="single"/>
        </w:rPr>
        <w:t>go neutral or flip directions entirely</w:t>
      </w:r>
      <w:r w:rsidRPr="00D84F65">
        <w:rPr>
          <w:highlight w:val="green"/>
          <w:u w:val="single"/>
        </w:rPr>
        <w:t xml:space="preserve">, and all in a way that </w:t>
      </w:r>
      <w:r w:rsidRPr="00D84F65">
        <w:rPr>
          <w:b/>
          <w:iCs/>
          <w:highlight w:val="green"/>
          <w:u w:val="single"/>
        </w:rPr>
        <w:t>cannot be codified</w:t>
      </w:r>
      <w:r w:rsidRPr="00D84F65">
        <w:rPr>
          <w:highlight w:val="green"/>
          <w:u w:val="single"/>
        </w:rPr>
        <w:t xml:space="preserve"> in any helpful concrete way.</w:t>
      </w:r>
      <w:r w:rsidRPr="003D5475">
        <w:rPr>
          <w:u w:val="single"/>
        </w:rPr>
        <w:t xml:space="preserve"> </w:t>
      </w:r>
    </w:p>
    <w:p w14:paraId="56E9A893" w14:textId="77777777" w:rsidR="00BF22AB" w:rsidRDefault="00BF22AB" w:rsidP="00BF22AB">
      <w:pPr>
        <w:pStyle w:val="Heading4"/>
      </w:pPr>
      <w:r>
        <w:t>It is the burden of the affirmative to be able to prove that in every instance we have a moral obligation to do what they propose.</w:t>
      </w:r>
    </w:p>
    <w:p w14:paraId="5CF50351" w14:textId="77777777" w:rsidR="00BF22AB" w:rsidRPr="00826FC3" w:rsidRDefault="00BF22AB" w:rsidP="00BF22AB"/>
    <w:p w14:paraId="3E8D1431" w14:textId="77777777" w:rsidR="00BF22AB" w:rsidRDefault="00BF22AB" w:rsidP="00BF22AB">
      <w:pPr>
        <w:pStyle w:val="Heading4"/>
      </w:pPr>
      <w:r>
        <w:t>Permissibility and Presumption negate:</w:t>
      </w:r>
    </w:p>
    <w:p w14:paraId="454C6681" w14:textId="77777777" w:rsidR="00BF22AB" w:rsidRDefault="00BF22AB" w:rsidP="00BF22AB">
      <w:pPr>
        <w:pStyle w:val="Heading4"/>
      </w:pPr>
      <w:r>
        <w:t xml:space="preserve">1] Justness – the resolution indicates the affirmative has to prove something as unjust or wrong, and permissibility would deny the existence of </w:t>
      </w:r>
      <w:proofErr w:type="gramStart"/>
      <w:r>
        <w:t>wrongness</w:t>
      </w:r>
      <w:proofErr w:type="gramEnd"/>
      <w:r>
        <w:t xml:space="preserve"> so you presume neg</w:t>
      </w:r>
    </w:p>
    <w:p w14:paraId="1F054060" w14:textId="77777777" w:rsidR="00BF22AB" w:rsidRPr="00831522" w:rsidRDefault="00BF22AB" w:rsidP="00BF22AB"/>
    <w:p w14:paraId="278370BA" w14:textId="77777777" w:rsidR="00BF22AB" w:rsidRDefault="00BF22AB" w:rsidP="00BF22AB">
      <w:pPr>
        <w:pStyle w:val="Heading4"/>
      </w:pPr>
      <w:r>
        <w:t>2] Falsity – Statements are more often false than true because proving one part of the statement false disproves the entire statement. Presuming all statements are true creates contradictions which would be ethically bankrupt.</w:t>
      </w:r>
    </w:p>
    <w:p w14:paraId="78885ED7" w14:textId="77777777" w:rsidR="00BF22AB" w:rsidRPr="00831522" w:rsidRDefault="00BF22AB" w:rsidP="00BF22AB"/>
    <w:p w14:paraId="22AB650E" w14:textId="77777777" w:rsidR="00BF22AB" w:rsidRDefault="00BF22AB" w:rsidP="00BF22AB">
      <w:pPr>
        <w:pStyle w:val="Heading4"/>
      </w:pPr>
      <w:r>
        <w:t>3] Negating is harder – Aff gets last speech to crystallize and shape the debate in a way the favors them with no 3NR</w:t>
      </w:r>
    </w:p>
    <w:p w14:paraId="245082CF" w14:textId="77777777" w:rsidR="00BF22AB" w:rsidRDefault="00BF22AB" w:rsidP="00BF22AB"/>
    <w:p w14:paraId="3FB705EF" w14:textId="77777777" w:rsidR="00BF22AB" w:rsidRPr="003C78B8" w:rsidRDefault="00BF22AB" w:rsidP="00BF22AB">
      <w:pPr>
        <w:pStyle w:val="Heading4"/>
      </w:pPr>
      <w:r>
        <w:t>4]</w:t>
      </w:r>
      <w:r w:rsidRPr="00AF0B50">
        <w:t xml:space="preserve"> </w:t>
      </w:r>
      <w:r w:rsidRPr="003C78B8">
        <w:t>Negation Theory</w:t>
      </w:r>
      <w:r>
        <w:t xml:space="preserve"> - </w:t>
      </w:r>
      <w:r w:rsidRPr="00AF0B50">
        <w:t xml:space="preserve">“to negate” means “to deny the truth of,” which means any argument that renders the resolution false is sufficient to negate. </w:t>
      </w:r>
    </w:p>
    <w:p w14:paraId="6B6B6748" w14:textId="77777777" w:rsidR="00BF22AB" w:rsidRPr="001C72C7" w:rsidRDefault="00BF22AB" w:rsidP="00BF22AB"/>
    <w:p w14:paraId="12661D9C" w14:textId="77777777" w:rsidR="00BF22AB" w:rsidRDefault="00BF22AB" w:rsidP="00BF22AB">
      <w:pPr>
        <w:pStyle w:val="Heading4"/>
      </w:pPr>
      <w:r>
        <w:t>5] Burden of truth – Aff has the burden of truth and needs to prove the res as true</w:t>
      </w:r>
    </w:p>
    <w:p w14:paraId="728AA53D" w14:textId="77777777" w:rsidR="00BF22AB" w:rsidRDefault="00BF22AB" w:rsidP="00BF22AB"/>
    <w:p w14:paraId="4BF1FE82" w14:textId="77777777" w:rsidR="00BF22AB" w:rsidRDefault="00BF22AB" w:rsidP="00BF22AB">
      <w:pPr>
        <w:pStyle w:val="Heading4"/>
      </w:pPr>
      <w:r>
        <w:t>6] Illogical - negating becomes impossible because all defense becomes offense for the aff</w:t>
      </w:r>
    </w:p>
    <w:p w14:paraId="1DBDAA0E" w14:textId="77777777" w:rsidR="00BF22AB" w:rsidRPr="001C72C7" w:rsidRDefault="00BF22AB" w:rsidP="00BF22AB"/>
    <w:p w14:paraId="103192FC" w14:textId="77777777" w:rsidR="00BF22AB" w:rsidRDefault="00BF22AB" w:rsidP="00BF22AB">
      <w:pPr>
        <w:pStyle w:val="Heading4"/>
      </w:pPr>
      <w:r>
        <w:t xml:space="preserve">7] </w:t>
      </w:r>
      <w:proofErr w:type="spellStart"/>
      <w:r>
        <w:t>Squo</w:t>
      </w:r>
      <w:proofErr w:type="spellEnd"/>
      <w:r>
        <w:t xml:space="preserve"> Burden – The affs burden is to prove we do anything but the </w:t>
      </w:r>
      <w:proofErr w:type="spellStart"/>
      <w:r>
        <w:t>squo</w:t>
      </w:r>
      <w:proofErr w:type="spellEnd"/>
      <w:r>
        <w:t xml:space="preserve"> so presume neg if the aff can’t prove that</w:t>
      </w:r>
    </w:p>
    <w:p w14:paraId="58E0945A" w14:textId="77777777" w:rsidR="00BF22AB" w:rsidRDefault="00BF22AB" w:rsidP="00BF22AB"/>
    <w:p w14:paraId="3AA8337C" w14:textId="77777777" w:rsidR="00BF22AB" w:rsidRDefault="00BF22AB" w:rsidP="00BF22AB">
      <w:pPr>
        <w:pStyle w:val="Heading4"/>
      </w:pPr>
      <w:r>
        <w:t xml:space="preserve">8] </w:t>
      </w:r>
      <w:r w:rsidRPr="00B270FE">
        <w:t>Status Quo Bias</w:t>
      </w:r>
      <w:r>
        <w:t xml:space="preserve"> – you should default to a world where you don’t make change because making change assumes that world will be better than the current world </w:t>
      </w:r>
    </w:p>
    <w:p w14:paraId="61CC0060" w14:textId="77777777" w:rsidR="00BF22AB" w:rsidRDefault="00BF22AB" w:rsidP="00BF22AB"/>
    <w:p w14:paraId="6A374507" w14:textId="77777777" w:rsidR="00BF22AB" w:rsidRDefault="00BF22AB" w:rsidP="00BF22AB">
      <w:pPr>
        <w:pStyle w:val="Heading4"/>
      </w:pPr>
      <w:r>
        <w:t>9] Absent morality nothing is unjust, so you negate</w:t>
      </w:r>
    </w:p>
    <w:p w14:paraId="65601BCC" w14:textId="77777777" w:rsidR="00BF22AB" w:rsidRDefault="00BF22AB" w:rsidP="00BF22AB"/>
    <w:p w14:paraId="33173D6C" w14:textId="77777777" w:rsidR="00BF22AB" w:rsidRDefault="00BF22AB" w:rsidP="00BF22AB">
      <w:pPr>
        <w:pStyle w:val="Heading4"/>
      </w:pPr>
      <w:r>
        <w:t>10] Side Burdens – Neg burden is to deny the aff, so proving no reason to do the aff means you negate</w:t>
      </w:r>
    </w:p>
    <w:p w14:paraId="1D9C29AF" w14:textId="77777777" w:rsidR="00BF22AB" w:rsidRDefault="00BF22AB" w:rsidP="00BF22AB"/>
    <w:p w14:paraId="0AF7E310" w14:textId="57E9B60D" w:rsidR="00BF22AB" w:rsidRDefault="00BF22AB" w:rsidP="00BF22AB">
      <w:pPr>
        <w:pStyle w:val="Heading4"/>
      </w:pPr>
      <w:r>
        <w:t>11] Infinite prep time – aff gets infinite prep time and chooses the field of the debate so presume against them if they can’t even give a reason why you affirm</w:t>
      </w:r>
    </w:p>
    <w:p w14:paraId="3BF9E611" w14:textId="77777777" w:rsidR="007931F6" w:rsidRPr="007931F6" w:rsidRDefault="007931F6" w:rsidP="007931F6"/>
    <w:p w14:paraId="299EF743" w14:textId="77777777" w:rsidR="00BF22AB" w:rsidRPr="00595693" w:rsidRDefault="00BF22AB" w:rsidP="00BF22AB">
      <w:pPr>
        <w:pStyle w:val="Heading4"/>
      </w:pPr>
      <w:r>
        <w:t xml:space="preserve">No new 1AR presumption and permissibility warrants as to why </w:t>
      </w:r>
      <w:r w:rsidRPr="00EB1B7E">
        <w:t xml:space="preserve">they affirm - becomes a 10-7 </w:t>
      </w:r>
      <w:proofErr w:type="spellStart"/>
      <w:r w:rsidRPr="00EB1B7E">
        <w:t>timeskew</w:t>
      </w:r>
      <w:proofErr w:type="spellEnd"/>
      <w:r w:rsidRPr="00EB1B7E">
        <w:t xml:space="preserve"> since I don’t get new 2nr justifications</w:t>
      </w:r>
    </w:p>
    <w:p w14:paraId="52809BE2" w14:textId="77777777" w:rsidR="00BF22AB" w:rsidRPr="00831522" w:rsidRDefault="00BF22AB" w:rsidP="00BF22AB"/>
    <w:p w14:paraId="2AE8FF13" w14:textId="77777777" w:rsidR="00BF22AB" w:rsidRDefault="00BF22AB" w:rsidP="00BF22AB">
      <w:pPr>
        <w:pStyle w:val="Heading3"/>
      </w:pPr>
      <w:r>
        <w:t>Offense:</w:t>
      </w:r>
    </w:p>
    <w:p w14:paraId="478E4ACD" w14:textId="77777777" w:rsidR="00BF22AB" w:rsidRDefault="00BF22AB" w:rsidP="00BF22AB">
      <w:pPr>
        <w:pStyle w:val="Heading4"/>
      </w:pPr>
      <w:r>
        <w:t>A] The Affirmative positions itself as moral principle regarding a situation – This makes morality impossible to achieve since we are now constrained by engrained generalizations that fail to account for exceptions within principles - thus negate on presumption since the 1AC can never contextually justify their moral actions</w:t>
      </w:r>
    </w:p>
    <w:p w14:paraId="38D87E94" w14:textId="77777777" w:rsidR="00BF22AB" w:rsidRPr="00831522" w:rsidRDefault="00BF22AB" w:rsidP="00BF22AB"/>
    <w:p w14:paraId="647CC104" w14:textId="77777777" w:rsidR="00BF22AB" w:rsidRDefault="00BF22AB" w:rsidP="00BF22AB">
      <w:pPr>
        <w:pStyle w:val="Heading4"/>
      </w:pPr>
      <w:r>
        <w:t>B] Tying morality to principles causes harmful ethical thought – means we can never adjust our thoughts or break principles even if the situation would be better for it</w:t>
      </w:r>
    </w:p>
    <w:p w14:paraId="21059AB6" w14:textId="77777777" w:rsidR="00BF22AB" w:rsidRPr="00831522" w:rsidRDefault="00BF22AB" w:rsidP="00BF22AB"/>
    <w:p w14:paraId="6F0CECF0" w14:textId="77777777" w:rsidR="00BF22AB" w:rsidRDefault="00BF22AB" w:rsidP="00BF22AB">
      <w:pPr>
        <w:pStyle w:val="Heading4"/>
      </w:pPr>
      <w:r>
        <w:t>C] Affirmative’s generalizations make weighing ethicality between actions impossible – Moral principles will see actions that violate that moral principle as ethically the same – Means we can never decide between conflicting principles and causes the inability to make decisions – Means even if moral principles are good, they make it impossible to act under principles</w:t>
      </w:r>
    </w:p>
    <w:p w14:paraId="5DEAB590" w14:textId="77777777" w:rsidR="00BF22AB" w:rsidRPr="00831522" w:rsidRDefault="00BF22AB" w:rsidP="00BF22AB"/>
    <w:p w14:paraId="10443141" w14:textId="77777777" w:rsidR="00BF22AB" w:rsidRDefault="00BF22AB" w:rsidP="00BF22AB">
      <w:pPr>
        <w:pStyle w:val="Heading4"/>
      </w:pPr>
      <w:r>
        <w:t>D] MP necessary to formulating real world ethical thinking – not all situations are in the same context and require specific moral analysis to derive moral action, and actual governmental bodies contest bills because of specific instances, like how the bill hurts their specific town/city and specific workers</w:t>
      </w:r>
    </w:p>
    <w:p w14:paraId="23223939" w14:textId="77777777" w:rsidR="00BF22AB" w:rsidRDefault="00BF22AB" w:rsidP="00BF22AB"/>
    <w:p w14:paraId="72F9F26E" w14:textId="77777777" w:rsidR="00BF22AB" w:rsidRPr="000B1A4B" w:rsidRDefault="00BF22AB" w:rsidP="00BF22AB">
      <w:pPr>
        <w:pStyle w:val="Heading4"/>
      </w:pPr>
      <w:r>
        <w:t xml:space="preserve">E] Induction fails – </w:t>
      </w:r>
      <w:r w:rsidRPr="00C51D92">
        <w:t>Consequentialism relies on interpreting the past to predict the future. That doesn’t work because the only justification for such logic is that it has worked in the past. The argument is circular. Consequentialism fails when there’s no way to predict the consequences of an action.</w:t>
      </w:r>
    </w:p>
    <w:p w14:paraId="79D66509" w14:textId="77777777" w:rsidR="00BF22AB" w:rsidRPr="00831522" w:rsidRDefault="00BF22AB" w:rsidP="00BF22AB"/>
    <w:p w14:paraId="30EF0CDF" w14:textId="689487E7" w:rsidR="00BF22AB" w:rsidRDefault="00BF22AB" w:rsidP="00BF22AB">
      <w:pPr>
        <w:pStyle w:val="Heading4"/>
      </w:pPr>
      <w:r>
        <w:t>F] Principles are epistemologically circular – “X action is bad to do because it is bad” means we never form justifications for why we should or shouldn’t undergo actions. Principles are self-referential in their justification for that principle’s existence – means principles fall apart on inspection leaving no ground for moral thought. Need contextual situation to epistemologically from reasoning – knowledge formation can’t be generated outside of engagement with ethical contexts</w:t>
      </w:r>
      <w:bookmarkEnd w:id="0"/>
    </w:p>
    <w:p w14:paraId="252E944B" w14:textId="40C6B9B7" w:rsidR="00BF22AB" w:rsidRDefault="00BF22AB" w:rsidP="00BF22AB"/>
    <w:p w14:paraId="22CF89A2" w14:textId="66D428F6" w:rsidR="00BF22AB" w:rsidRPr="00BF22AB" w:rsidRDefault="00BF22AB" w:rsidP="00BF22AB">
      <w:pPr>
        <w:pStyle w:val="Heading2"/>
      </w:pPr>
      <w:r>
        <w:t xml:space="preserve">Case - </w:t>
      </w:r>
    </w:p>
    <w:p w14:paraId="754F46B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856CE"/>
    <w:rsid w:val="000139A3"/>
    <w:rsid w:val="00100833"/>
    <w:rsid w:val="00104529"/>
    <w:rsid w:val="00105942"/>
    <w:rsid w:val="00107396"/>
    <w:rsid w:val="00144A4C"/>
    <w:rsid w:val="00176AB0"/>
    <w:rsid w:val="00177B7D"/>
    <w:rsid w:val="0018322D"/>
    <w:rsid w:val="001856CE"/>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46CF"/>
    <w:rsid w:val="00537BD5"/>
    <w:rsid w:val="0057268A"/>
    <w:rsid w:val="005D2912"/>
    <w:rsid w:val="006065BD"/>
    <w:rsid w:val="00645FA9"/>
    <w:rsid w:val="00647866"/>
    <w:rsid w:val="00665003"/>
    <w:rsid w:val="006A2AD0"/>
    <w:rsid w:val="006C2375"/>
    <w:rsid w:val="006D4ECC"/>
    <w:rsid w:val="00713D50"/>
    <w:rsid w:val="00716DB9"/>
    <w:rsid w:val="00722258"/>
    <w:rsid w:val="007243E5"/>
    <w:rsid w:val="00766EA0"/>
    <w:rsid w:val="007703C5"/>
    <w:rsid w:val="007931F6"/>
    <w:rsid w:val="007A2226"/>
    <w:rsid w:val="007B023B"/>
    <w:rsid w:val="007D7EF8"/>
    <w:rsid w:val="007F5B66"/>
    <w:rsid w:val="00823A1C"/>
    <w:rsid w:val="00845B9D"/>
    <w:rsid w:val="00860984"/>
    <w:rsid w:val="008B3ECB"/>
    <w:rsid w:val="008B4E85"/>
    <w:rsid w:val="008C1B2E"/>
    <w:rsid w:val="0091627E"/>
    <w:rsid w:val="0097032B"/>
    <w:rsid w:val="009D2EAD"/>
    <w:rsid w:val="009D54B2"/>
    <w:rsid w:val="009E1922"/>
    <w:rsid w:val="009F7ED2"/>
    <w:rsid w:val="00A2478A"/>
    <w:rsid w:val="00A93661"/>
    <w:rsid w:val="00A95652"/>
    <w:rsid w:val="00AC0AB8"/>
    <w:rsid w:val="00B33C6D"/>
    <w:rsid w:val="00B4508F"/>
    <w:rsid w:val="00B55AD5"/>
    <w:rsid w:val="00B8057C"/>
    <w:rsid w:val="00BD6238"/>
    <w:rsid w:val="00BF22AB"/>
    <w:rsid w:val="00BF593B"/>
    <w:rsid w:val="00BF773A"/>
    <w:rsid w:val="00BF7E81"/>
    <w:rsid w:val="00C13773"/>
    <w:rsid w:val="00C17CC8"/>
    <w:rsid w:val="00C83417"/>
    <w:rsid w:val="00C95EC8"/>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7A83"/>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08E3F"/>
  <w15:chartTrackingRefBased/>
  <w15:docId w15:val="{3753DFAC-9B10-4402-890B-6E2937C14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856CE"/>
    <w:rPr>
      <w:rFonts w:ascii="Calibri" w:hAnsi="Calibri" w:cs="Calibri"/>
    </w:rPr>
  </w:style>
  <w:style w:type="paragraph" w:styleId="Heading1">
    <w:name w:val="heading 1"/>
    <w:aliases w:val="Pocket"/>
    <w:basedOn w:val="Normal"/>
    <w:next w:val="Normal"/>
    <w:link w:val="Heading1Char"/>
    <w:qFormat/>
    <w:rsid w:val="001856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856C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856C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3"/>
    <w:unhideWhenUsed/>
    <w:qFormat/>
    <w:rsid w:val="001856C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856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56CE"/>
  </w:style>
  <w:style w:type="character" w:customStyle="1" w:styleId="Heading1Char">
    <w:name w:val="Heading 1 Char"/>
    <w:aliases w:val="Pocket Char"/>
    <w:basedOn w:val="DefaultParagraphFont"/>
    <w:link w:val="Heading1"/>
    <w:rsid w:val="001856C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856C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856CE"/>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1856CE"/>
    <w:rPr>
      <w:rFonts w:ascii="Calibri" w:eastAsiaTheme="majorEastAsia" w:hAnsi="Calibri" w:cstheme="majorBidi"/>
      <w:b/>
      <w:iCs/>
      <w:sz w:val="26"/>
    </w:rPr>
  </w:style>
  <w:style w:type="character" w:styleId="Emphasis">
    <w:name w:val="Emphasis"/>
    <w:basedOn w:val="DefaultParagraphFont"/>
    <w:uiPriority w:val="7"/>
    <w:qFormat/>
    <w:rsid w:val="001856CE"/>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1856CE"/>
    <w:rPr>
      <w:b/>
      <w:bCs/>
      <w:sz w:val="26"/>
      <w:u w:val="none"/>
    </w:rPr>
  </w:style>
  <w:style w:type="character" w:customStyle="1" w:styleId="StyleUnderline">
    <w:name w:val="Style Underline"/>
    <w:aliases w:val="Underline"/>
    <w:basedOn w:val="DefaultParagraphFont"/>
    <w:uiPriority w:val="6"/>
    <w:qFormat/>
    <w:rsid w:val="001856CE"/>
    <w:rPr>
      <w:b w:val="0"/>
      <w:sz w:val="22"/>
      <w:u w:val="single"/>
    </w:rPr>
  </w:style>
  <w:style w:type="character" w:styleId="Hyperlink">
    <w:name w:val="Hyperlink"/>
    <w:basedOn w:val="DefaultParagraphFont"/>
    <w:uiPriority w:val="99"/>
    <w:semiHidden/>
    <w:unhideWhenUsed/>
    <w:rsid w:val="001856CE"/>
    <w:rPr>
      <w:color w:val="auto"/>
      <w:u w:val="none"/>
    </w:rPr>
  </w:style>
  <w:style w:type="character" w:styleId="FollowedHyperlink">
    <w:name w:val="FollowedHyperlink"/>
    <w:basedOn w:val="DefaultParagraphFont"/>
    <w:uiPriority w:val="99"/>
    <w:semiHidden/>
    <w:unhideWhenUsed/>
    <w:rsid w:val="001856CE"/>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2623</Words>
  <Characters>14955</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12</cp:revision>
  <dcterms:created xsi:type="dcterms:W3CDTF">2022-01-07T23:34:00Z</dcterms:created>
  <dcterms:modified xsi:type="dcterms:W3CDTF">2022-01-07T23:48:00Z</dcterms:modified>
</cp:coreProperties>
</file>