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622CE" w14:textId="37D15ECC" w:rsidR="00141992" w:rsidRDefault="00141992" w:rsidP="00141992">
      <w:pPr>
        <w:pStyle w:val="Heading1"/>
      </w:pPr>
      <w:bookmarkStart w:id="0" w:name="_Hlk95655745"/>
      <w:r>
        <w:t xml:space="preserve">1NC – </w:t>
      </w:r>
    </w:p>
    <w:p w14:paraId="648B2773" w14:textId="1E1E7451" w:rsidR="00141992" w:rsidRPr="00141992" w:rsidRDefault="00141992" w:rsidP="00141992">
      <w:pPr>
        <w:pStyle w:val="Heading2"/>
      </w:pPr>
      <w:r>
        <w:t xml:space="preserve">Off 1 - </w:t>
      </w:r>
    </w:p>
    <w:p w14:paraId="27E18B60" w14:textId="3BA95607" w:rsidR="00B217EE" w:rsidRPr="0046142A" w:rsidRDefault="00B217EE" w:rsidP="00B217EE">
      <w:pPr>
        <w:pStyle w:val="Heading4"/>
      </w:pPr>
      <w:r>
        <w:t xml:space="preserve">Interpretation – </w:t>
      </w:r>
      <w:r w:rsidRPr="0046142A">
        <w:t xml:space="preserve">The affirmative can only garner offense </w:t>
      </w:r>
      <w:r>
        <w:t>from</w:t>
      </w:r>
      <w:r w:rsidRPr="0046142A">
        <w:t xml:space="preserve"> the appropriation of outer space by private entities being unjust.</w:t>
      </w:r>
    </w:p>
    <w:p w14:paraId="12AC9BCC" w14:textId="77777777" w:rsidR="00B217EE" w:rsidRDefault="00B217EE" w:rsidP="00B217EE"/>
    <w:p w14:paraId="02E1A440" w14:textId="77777777" w:rsidR="00B217EE" w:rsidRDefault="00B217EE" w:rsidP="00B217EE">
      <w:pPr>
        <w:pStyle w:val="Heading4"/>
      </w:pPr>
      <w:r>
        <w:t xml:space="preserve">Violation – They have extra offense from - </w:t>
      </w:r>
    </w:p>
    <w:p w14:paraId="2566D523" w14:textId="77777777" w:rsidR="00B217EE" w:rsidRDefault="00B217EE" w:rsidP="00B217EE"/>
    <w:p w14:paraId="750B67CC" w14:textId="77777777" w:rsidR="00B217EE" w:rsidRDefault="00B217EE" w:rsidP="00B217EE">
      <w:pPr>
        <w:pStyle w:val="Heading4"/>
      </w:pPr>
      <w:r>
        <w:t>Standards:</w:t>
      </w:r>
    </w:p>
    <w:p w14:paraId="5199E3E9" w14:textId="77777777" w:rsidR="00B217EE" w:rsidRDefault="00B217EE" w:rsidP="00B217EE">
      <w:pPr>
        <w:pStyle w:val="Heading4"/>
      </w:pPr>
      <w:r>
        <w:t>1] Limits – Only our interp accurately sets the upper limit to the topic. The CI will let the aff garner offense from anything as long as they remotely mention the res at some point. 0% chance the neg can prep for all possible offense relating to space possible and forces random LARP generics, killing fairness.</w:t>
      </w:r>
    </w:p>
    <w:p w14:paraId="1F3247C1" w14:textId="0B285922" w:rsidR="00B217EE" w:rsidRDefault="00B217EE" w:rsidP="00B217EE">
      <w:pPr>
        <w:pStyle w:val="Heading4"/>
      </w:pPr>
      <w:r>
        <w:t xml:space="preserve">2] Strat-Skew – Open ended interpretations that allow public companies to appropriate literally anything in space leads to infinite 1ACs. Force the negative to allows fall back onto generics that can never have the potential to engage with affirmative on a content level. Aff gets everything while the neg is left with breadcrumbs. Kills fairness since the neg is always on the backfoot and no </w:t>
      </w:r>
      <w:proofErr w:type="spellStart"/>
      <w:r>
        <w:t>edu</w:t>
      </w:r>
      <w:proofErr w:type="spellEnd"/>
      <w:r>
        <w:t xml:space="preserve"> as we read backfile generics and try to </w:t>
      </w:r>
      <w:proofErr w:type="spellStart"/>
      <w:r>
        <w:t>outtech</w:t>
      </w:r>
      <w:proofErr w:type="spellEnd"/>
    </w:p>
    <w:p w14:paraId="25F035F6" w14:textId="77777777" w:rsidR="00797FE2" w:rsidRPr="00797FE2" w:rsidRDefault="00797FE2" w:rsidP="00797FE2"/>
    <w:p w14:paraId="66F7796C" w14:textId="77777777" w:rsidR="00B217EE" w:rsidRDefault="00B217EE" w:rsidP="00B217EE">
      <w:pPr>
        <w:pStyle w:val="Heading4"/>
      </w:pPr>
      <w:r>
        <w:t xml:space="preserve">Voters - </w:t>
      </w:r>
    </w:p>
    <w:p w14:paraId="3EFA1AEC" w14:textId="77777777" w:rsidR="00B217EE" w:rsidRPr="005C5BAA" w:rsidRDefault="00B217EE" w:rsidP="00B217EE">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1BE79EC9" w14:textId="77777777" w:rsidR="00B217EE" w:rsidRDefault="00B217EE" w:rsidP="00B217EE">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1FC350B3" w14:textId="77777777" w:rsidR="00B217EE" w:rsidRDefault="00B217EE" w:rsidP="00B217EE"/>
    <w:p w14:paraId="22FBA80A" w14:textId="77777777" w:rsidR="00B217EE" w:rsidRPr="00991928" w:rsidRDefault="00B217EE" w:rsidP="00B217EE">
      <w:pPr>
        <w:pStyle w:val="Heading4"/>
      </w:pPr>
      <w:r>
        <w:t xml:space="preserve">Paradigms - </w:t>
      </w:r>
    </w:p>
    <w:p w14:paraId="2B6A4646" w14:textId="77777777" w:rsidR="00B217EE" w:rsidRDefault="00B217EE" w:rsidP="00B217EE">
      <w:pPr>
        <w:pStyle w:val="Heading4"/>
      </w:pPr>
      <w:r>
        <w:t xml:space="preserve">Extra T is </w:t>
      </w:r>
      <w:proofErr w:type="gramStart"/>
      <w:r>
        <w:t>drop</w:t>
      </w:r>
      <w:proofErr w:type="gramEnd"/>
      <w:r>
        <w:t xml:space="preserve"> the debater – We indict your ability to read and garner offense from the affirmative in the first place. The more the aff drops offense to meet the shell the less they </w:t>
      </w:r>
      <w:proofErr w:type="gramStart"/>
      <w:r>
        <w:t>solve</w:t>
      </w:r>
      <w:proofErr w:type="gramEnd"/>
      <w:r>
        <w:t xml:space="preserve"> and you can vote on presumption. </w:t>
      </w:r>
    </w:p>
    <w:p w14:paraId="2716BF93" w14:textId="77777777" w:rsidR="00B217EE" w:rsidRDefault="00B217EE" w:rsidP="00B217EE">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2EC04392" w14:textId="77777777" w:rsidR="00B217EE" w:rsidRDefault="00B217EE" w:rsidP="00B217EE">
      <w:pPr>
        <w:pStyle w:val="Heading4"/>
      </w:pPr>
      <w:r>
        <w:t xml:space="preserve">No RVIs on Extra T – </w:t>
      </w:r>
    </w:p>
    <w:p w14:paraId="20ECF15D" w14:textId="77777777" w:rsidR="00B217EE" w:rsidRDefault="00B217EE" w:rsidP="00B217EE">
      <w:pPr>
        <w:pStyle w:val="Heading4"/>
      </w:pPr>
      <w:r>
        <w:t xml:space="preserve">1] Extra T is a gateway issue for the negative towards the affirmative. Affirmative is always proactive towards topicality while the neg is forced </w:t>
      </w:r>
      <w:proofErr w:type="gramStart"/>
      <w:r>
        <w:t>to</w:t>
      </w:r>
      <w:proofErr w:type="gramEnd"/>
      <w:r>
        <w:t xml:space="preserve"> always be reactive towards the affirmative. The ground is skewed because we always have to hyper tailor T </w:t>
      </w:r>
      <w:proofErr w:type="spellStart"/>
      <w:r>
        <w:t>args</w:t>
      </w:r>
      <w:proofErr w:type="spellEnd"/>
      <w:r>
        <w:t xml:space="preserve"> to the affirmative while the aff can infinitely prep out the 6 T shells on the Topic</w:t>
      </w:r>
    </w:p>
    <w:p w14:paraId="3CF42E8A" w14:textId="77777777" w:rsidR="00B217EE" w:rsidRDefault="00B217EE" w:rsidP="00B217EE">
      <w:pPr>
        <w:pStyle w:val="Heading4"/>
      </w:pPr>
      <w:r>
        <w:t>2] Illogical – You don’t get to win for following the rules. That’s like me getting to win because I didn’t read 8 condo positions</w:t>
      </w:r>
    </w:p>
    <w:p w14:paraId="7EAA2EFC" w14:textId="77777777" w:rsidR="00B217EE" w:rsidRDefault="00B217EE" w:rsidP="00B217EE">
      <w:pPr>
        <w:pStyle w:val="Heading4"/>
      </w:pPr>
      <w: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61D964FE" w14:textId="77777777" w:rsidR="00B217EE" w:rsidRPr="00E61E0F" w:rsidRDefault="00B217EE" w:rsidP="00B217EE">
      <w:pPr>
        <w:pStyle w:val="Heading4"/>
      </w:pPr>
      <w:r>
        <w:t>Extra T</w:t>
      </w:r>
      <w:r w:rsidRPr="00E61E0F">
        <w:t xml:space="preserve"> outweighs 1AR theory – </w:t>
      </w:r>
    </w:p>
    <w:p w14:paraId="6C045065" w14:textId="77777777" w:rsidR="00B217EE" w:rsidRDefault="00B217EE" w:rsidP="00B217EE">
      <w:pPr>
        <w:pStyle w:val="Heading4"/>
      </w:pPr>
      <w:r w:rsidRPr="00E61E0F">
        <w:t xml:space="preserve">1] </w:t>
      </w:r>
      <w:r>
        <w:t xml:space="preserve">Extra </w:t>
      </w:r>
      <w:r w:rsidRPr="00E61E0F">
        <w:t>T is a forced r</w:t>
      </w:r>
      <w:r>
        <w:t xml:space="preserve">eaction to untopical affs, even if we did something wrong, you drew first blood. Any abuse from the negative is predicated by abuse from the affirmative. </w:t>
      </w:r>
    </w:p>
    <w:p w14:paraId="16C90FF2" w14:textId="1AAE9AFB" w:rsidR="00A95652" w:rsidRDefault="00A95652" w:rsidP="00B55AD5"/>
    <w:p w14:paraId="317B03DF" w14:textId="3983BCE3" w:rsidR="003F68DA" w:rsidRPr="003F68DA" w:rsidRDefault="003F68DA" w:rsidP="003F68DA">
      <w:pPr>
        <w:pStyle w:val="Heading2"/>
      </w:pPr>
      <w:r>
        <w:t xml:space="preserve">Off 2 – </w:t>
      </w:r>
    </w:p>
    <w:p w14:paraId="628CD2E5" w14:textId="77777777" w:rsidR="003F68DA" w:rsidRPr="004F708A" w:rsidRDefault="003F68DA" w:rsidP="003F68DA">
      <w:pPr>
        <w:pStyle w:val="Heading4"/>
      </w:pPr>
      <w:r>
        <w:t xml:space="preserve">Chinese space industrial base is set to </w:t>
      </w:r>
      <w:r>
        <w:rPr>
          <w:u w:val="single"/>
        </w:rPr>
        <w:t>surpass</w:t>
      </w:r>
      <w:r>
        <w:t xml:space="preserve"> the US </w:t>
      </w:r>
    </w:p>
    <w:p w14:paraId="4F8384C4" w14:textId="77777777" w:rsidR="003F68DA" w:rsidRPr="00E60D8F" w:rsidRDefault="003F68DA" w:rsidP="003F68D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03892A6C" w14:textId="77777777" w:rsidR="003F68DA" w:rsidRPr="00EE6EBB" w:rsidRDefault="003F68DA" w:rsidP="003F68DA">
      <w:pPr>
        <w:rPr>
          <w:rStyle w:val="StyleUnderline"/>
        </w:rPr>
      </w:pPr>
      <w:r w:rsidRPr="00EE6EBB">
        <w:rPr>
          <w:rStyle w:val="StyleUnderline"/>
        </w:rPr>
        <w:t>How did China get here—and why?</w:t>
      </w:r>
    </w:p>
    <w:p w14:paraId="402D3532" w14:textId="77777777" w:rsidR="003F68DA" w:rsidRPr="00C0159B" w:rsidRDefault="003F68DA" w:rsidP="003F68DA">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215E8F57" w14:textId="77777777" w:rsidR="003F68DA" w:rsidRPr="00B427D5" w:rsidRDefault="003F68DA" w:rsidP="003F68DA">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3ADBDB8" w14:textId="77777777" w:rsidR="003F68DA" w:rsidRPr="00C0159B" w:rsidRDefault="003F68DA" w:rsidP="003F68D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B540FC3" w14:textId="77777777" w:rsidR="003F68DA" w:rsidRPr="00A77938" w:rsidRDefault="003F68DA" w:rsidP="003F68DA">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2ED9676" w14:textId="77777777" w:rsidR="003F68DA" w:rsidRPr="00A77938" w:rsidRDefault="003F68DA" w:rsidP="003F68DA">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4FB218FD" w14:textId="77777777" w:rsidR="003F68DA" w:rsidRPr="00A77938" w:rsidRDefault="003F68DA" w:rsidP="003F68DA">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E757FDE" w14:textId="77777777" w:rsidR="003F68DA" w:rsidRPr="00A77938" w:rsidRDefault="003F68DA" w:rsidP="003F68DA">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CB75F4E" w14:textId="77777777" w:rsidR="003F68DA" w:rsidRPr="00A77938" w:rsidRDefault="003F68DA" w:rsidP="003F68D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21D036B0" w14:textId="77777777" w:rsidR="003F68DA" w:rsidRPr="00A77938" w:rsidRDefault="003F68DA" w:rsidP="003F68D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220F11B" w14:textId="77777777" w:rsidR="00FA710F" w:rsidRDefault="003F68DA" w:rsidP="003F68DA">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2E9C041" w14:textId="77777777" w:rsidR="00FA710F" w:rsidRPr="00FA710F" w:rsidRDefault="003F68DA" w:rsidP="00FA710F">
      <w:pPr>
        <w:pStyle w:val="Heading4"/>
      </w:pPr>
      <w:r w:rsidRPr="00FA710F">
        <w:t>A strong space industrial base makes government sponsored operations in space economically feasible</w:t>
      </w:r>
    </w:p>
    <w:p w14:paraId="55E02581" w14:textId="794FBBEF" w:rsidR="003F68DA" w:rsidRPr="00FA710F" w:rsidRDefault="003F68DA" w:rsidP="003F68DA">
      <w:pPr>
        <w:rPr>
          <w:b/>
          <w:u w:val="singl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30B9FB5" w14:textId="77777777" w:rsidR="003F68DA" w:rsidRPr="00230A00" w:rsidRDefault="003F68DA" w:rsidP="003F68DA">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FFA8E10" w14:textId="77777777" w:rsidR="003F68DA" w:rsidRPr="00EE6EBB" w:rsidRDefault="003F68DA" w:rsidP="003F68D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A28D535" w14:textId="77777777" w:rsidR="003F68DA" w:rsidRPr="00EE6EBB" w:rsidRDefault="003F68DA" w:rsidP="003F68DA">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5B87FA1D" w14:textId="77777777" w:rsidR="003F68DA" w:rsidRPr="00EE6EBB" w:rsidRDefault="003F68DA" w:rsidP="003F68D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A931CA8" w14:textId="77777777" w:rsidR="003F68DA" w:rsidRPr="00C0159B" w:rsidRDefault="003F68DA" w:rsidP="003F68DA">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8BEFEA5" w14:textId="77777777" w:rsidR="003F68DA" w:rsidRPr="00EE6EBB" w:rsidRDefault="003F68DA" w:rsidP="003F68DA">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23BE0D2" w14:textId="77777777" w:rsidR="003F68DA" w:rsidRPr="00EE6EBB" w:rsidRDefault="003F68DA" w:rsidP="003F68DA">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2E2CD32C" w14:textId="77777777" w:rsidR="003F68DA" w:rsidRPr="00C0159B" w:rsidRDefault="003F68DA" w:rsidP="003F68D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8AE14A2" w14:textId="77777777" w:rsidR="003F68DA" w:rsidRDefault="003F68DA" w:rsidP="003F68DA">
      <w:pPr>
        <w:rPr>
          <w:rStyle w:val="StyleUnderline"/>
        </w:rPr>
      </w:pPr>
      <w:r w:rsidRPr="00C0159B">
        <w:rPr>
          <w:sz w:val="12"/>
        </w:rPr>
        <w:t xml:space="preserve">The problem is, </w:t>
      </w:r>
      <w:r w:rsidRPr="00EE6EBB">
        <w:rPr>
          <w:rStyle w:val="StyleUnderline"/>
        </w:rPr>
        <w:t>China has to make up decades’ worth of ground lost to the West.</w:t>
      </w:r>
    </w:p>
    <w:p w14:paraId="4F265047" w14:textId="4A81B3A8" w:rsidR="003F68DA" w:rsidRPr="007F6EA2" w:rsidRDefault="003F68DA" w:rsidP="00CA0417">
      <w:pPr>
        <w:pStyle w:val="Heading4"/>
      </w:pPr>
      <w:r>
        <w:t xml:space="preserve">China fills in the U.S and promotes a stable world worder – solves regional security, nuclear proliferation, climate change and sustainable development </w:t>
      </w:r>
    </w:p>
    <w:p w14:paraId="0BE280D3" w14:textId="77777777" w:rsidR="003F68DA" w:rsidRDefault="003F68DA" w:rsidP="003F68DA">
      <w:pPr>
        <w:rPr>
          <w:sz w:val="16"/>
        </w:rPr>
      </w:pPr>
      <w:r>
        <w:rPr>
          <w:rStyle w:val="Emphasis"/>
        </w:rPr>
        <w:t>Chen and Zhang</w:t>
      </w:r>
      <w:r w:rsidRPr="007F6EA2">
        <w:rPr>
          <w:rStyle w:val="Emphasis"/>
        </w:rPr>
        <w:t xml:space="preserve"> 20</w:t>
      </w:r>
      <w:r w:rsidRPr="0030544A">
        <w:rPr>
          <w:sz w:val="16"/>
        </w:rPr>
        <w:t xml:space="preserve"> Dr. Chen </w:t>
      </w:r>
      <w:proofErr w:type="spellStart"/>
      <w:r w:rsidRPr="0030544A">
        <w:rPr>
          <w:sz w:val="16"/>
        </w:rPr>
        <w:t>Zhimin</w:t>
      </w:r>
      <w:proofErr w:type="spellEnd"/>
      <w:r w:rsidRPr="0030544A">
        <w:rPr>
          <w:sz w:val="16"/>
        </w:rPr>
        <w:t xml:space="preserve"> is a professor of international relations at the School of International Relations and Public Affairs at Fudan University based in Shanghai, China. He is a Changjiang Scholar and a Jean Monnet Chair of European foreign policy. He is president of International Politics Committee of the Chinese High Education Association. His research interests include international relations theory, diplomacy studies, Chinese foreign </w:t>
      </w:r>
      <w:proofErr w:type="gramStart"/>
      <w:r w:rsidRPr="0030544A">
        <w:rPr>
          <w:sz w:val="16"/>
        </w:rPr>
        <w:t>policy</w:t>
      </w:r>
      <w:proofErr w:type="gramEnd"/>
      <w:r w:rsidRPr="0030544A">
        <w:rPr>
          <w:sz w:val="16"/>
        </w:rPr>
        <w:t xml:space="preserve"> and EU studies. Apart from his publications in China, he also published in Journal of Common Market Studies, Asia Europe Journal and Journal of Contemporary China, etc. Professor Chen received all his degrees from Fudan University. He was a visiting fellow at Harvard University (1996-1997), also visiting scholar at Queen’s University, University of Durham, Lund University, Sciences Po. and Keio University. He was made a Chevalier dans </w:t>
      </w:r>
      <w:proofErr w:type="spellStart"/>
      <w:r w:rsidRPr="0030544A">
        <w:rPr>
          <w:sz w:val="16"/>
        </w:rPr>
        <w:t>L’Ordre</w:t>
      </w:r>
      <w:proofErr w:type="spellEnd"/>
      <w:r w:rsidRPr="0030544A">
        <w:rPr>
          <w:sz w:val="16"/>
        </w:rPr>
        <w:t xml:space="preserve"> des Palmes </w:t>
      </w:r>
      <w:proofErr w:type="spellStart"/>
      <w:r w:rsidRPr="0030544A">
        <w:rPr>
          <w:sz w:val="16"/>
        </w:rPr>
        <w:t>Academiques</w:t>
      </w:r>
      <w:proofErr w:type="spellEnd"/>
      <w:r w:rsidRPr="0030544A">
        <w:rPr>
          <w:sz w:val="16"/>
        </w:rPr>
        <w:t xml:space="preserve"> by the French Government in 2006. From 2018, he served as a member of Steering Committee of the Paris Peace Forum. </w:t>
      </w:r>
      <w:proofErr w:type="spellStart"/>
      <w:r w:rsidRPr="0030544A">
        <w:rPr>
          <w:sz w:val="16"/>
        </w:rPr>
        <w:t>Zhimin</w:t>
      </w:r>
      <w:proofErr w:type="spellEnd"/>
      <w:r w:rsidRPr="0030544A">
        <w:rPr>
          <w:sz w:val="16"/>
        </w:rPr>
        <w:t xml:space="preserve"> Chen &amp; </w:t>
      </w:r>
      <w:proofErr w:type="spellStart"/>
      <w:r w:rsidRPr="0030544A">
        <w:rPr>
          <w:sz w:val="16"/>
        </w:rPr>
        <w:t>Xueying</w:t>
      </w:r>
      <w:proofErr w:type="spellEnd"/>
      <w:r w:rsidRPr="0030544A">
        <w:rPr>
          <w:sz w:val="16"/>
        </w:rPr>
        <w:t xml:space="preserve"> Zhang (2020) Chinese conception of the world order in a turbulent Trump era, The Pacific Review, 33:3-4, 438-468, DOI: 10.1080/09512748.2020.1728574 Chinese conception of the world order in a turbulent Trump era </w:t>
      </w:r>
      <w:proofErr w:type="spellStart"/>
      <w:r w:rsidRPr="0030544A">
        <w:rPr>
          <w:sz w:val="16"/>
        </w:rPr>
        <w:t>Zhimin</w:t>
      </w:r>
      <w:proofErr w:type="spellEnd"/>
      <w:r w:rsidRPr="0030544A">
        <w:rPr>
          <w:sz w:val="16"/>
        </w:rPr>
        <w:t xml:space="preserve"> Chen &amp;</w:t>
      </w:r>
      <w:proofErr w:type="spellStart"/>
      <w:r w:rsidRPr="0030544A">
        <w:rPr>
          <w:sz w:val="16"/>
        </w:rPr>
        <w:t>Xueying</w:t>
      </w:r>
      <w:proofErr w:type="spellEnd"/>
      <w:r w:rsidRPr="0030544A">
        <w:rPr>
          <w:sz w:val="16"/>
        </w:rPr>
        <w:t xml:space="preserve"> Zhang Pages 438-468 | Published online: 26 Feb 2020 Download citation </w:t>
      </w:r>
      <w:hyperlink r:id="rId6" w:history="1">
        <w:r w:rsidRPr="0030544A">
          <w:rPr>
            <w:rStyle w:val="Hyperlink"/>
            <w:sz w:val="16"/>
          </w:rPr>
          <w:t>https://doi.org/10.1080/09512748.2020.1728574</w:t>
        </w:r>
      </w:hyperlink>
      <w:r w:rsidRPr="0030544A">
        <w:rPr>
          <w:sz w:val="16"/>
        </w:rPr>
        <w:t xml:space="preserve"> </w:t>
      </w:r>
      <w:hyperlink r:id="rId7" w:history="1">
        <w:r w:rsidRPr="0030544A">
          <w:rPr>
            <w:rStyle w:val="Hyperlink"/>
            <w:sz w:val="16"/>
          </w:rPr>
          <w:t>https://www.tandfonline.com/doi/abs/10.1080/09512748.2020.1728574?journalCode=rpre20</w:t>
        </w:r>
      </w:hyperlink>
      <w:r w:rsidRPr="0030544A">
        <w:rPr>
          <w:sz w:val="16"/>
        </w:rPr>
        <w:t xml:space="preserve"> //avery</w:t>
      </w:r>
    </w:p>
    <w:p w14:paraId="0B74C7A4" w14:textId="77777777" w:rsidR="003F68DA" w:rsidRPr="003E00B0" w:rsidRDefault="003F68DA" w:rsidP="003F68DA">
      <w:pPr>
        <w:rPr>
          <w:rStyle w:val="StyleUnderline"/>
        </w:rPr>
      </w:pPr>
      <w:r w:rsidRPr="00262942">
        <w:rPr>
          <w:rStyle w:val="StyleUnderline"/>
        </w:rPr>
        <w:t xml:space="preserve">There is a more </w:t>
      </w:r>
      <w:r w:rsidRPr="00A44252">
        <w:rPr>
          <w:rStyle w:val="StyleUnderline"/>
        </w:rPr>
        <w:t>clearly articulated</w:t>
      </w:r>
      <w:r w:rsidRPr="00262942">
        <w:rPr>
          <w:rStyle w:val="StyleUnderline"/>
        </w:rPr>
        <w:t xml:space="preserve"> official </w:t>
      </w:r>
      <w:r w:rsidRPr="00A44252">
        <w:rPr>
          <w:rStyle w:val="StyleUnderline"/>
          <w:highlight w:val="yellow"/>
        </w:rPr>
        <w:t>conception of the</w:t>
      </w:r>
      <w:r w:rsidRPr="00262942">
        <w:rPr>
          <w:rStyle w:val="StyleUnderline"/>
        </w:rPr>
        <w:t xml:space="preserve"> world/</w:t>
      </w:r>
      <w:r w:rsidRPr="00A44252">
        <w:rPr>
          <w:rStyle w:val="StyleUnderline"/>
          <w:highlight w:val="yellow"/>
        </w:rPr>
        <w:t>international order</w:t>
      </w:r>
      <w:r w:rsidRPr="003E00B0">
        <w:rPr>
          <w:sz w:val="16"/>
        </w:rPr>
        <w:t xml:space="preserve">, in the notion of ‘a Community of Shared Future for Mankind’: a vision based on sovereign states and the multi-polarizing balance of power, but </w:t>
      </w:r>
      <w:r w:rsidRPr="00A44252">
        <w:rPr>
          <w:rStyle w:val="StyleUnderline"/>
          <w:highlight w:val="yellow"/>
        </w:rPr>
        <w:t>supportive of</w:t>
      </w:r>
      <w:r w:rsidRPr="00262942">
        <w:rPr>
          <w:rStyle w:val="StyleUnderline"/>
        </w:rPr>
        <w:t xml:space="preserve"> necessary </w:t>
      </w:r>
      <w:r w:rsidRPr="00A44252">
        <w:rPr>
          <w:rStyle w:val="StyleUnderline"/>
          <w:highlight w:val="yellow"/>
        </w:rPr>
        <w:t>multilateral and bilateral mechanisms</w:t>
      </w:r>
      <w:r w:rsidRPr="00262942">
        <w:rPr>
          <w:rStyle w:val="StyleUnderline"/>
        </w:rPr>
        <w:t xml:space="preserve"> to promote the level </w:t>
      </w:r>
      <w:r w:rsidRPr="00A44252">
        <w:rPr>
          <w:rStyle w:val="StyleUnderline"/>
          <w:highlight w:val="yellow"/>
        </w:rPr>
        <w:t>of cooperation</w:t>
      </w:r>
      <w:r w:rsidRPr="00262942">
        <w:rPr>
          <w:rStyle w:val="StyleUnderline"/>
        </w:rPr>
        <w:t xml:space="preserve"> </w:t>
      </w:r>
      <w:r w:rsidRPr="00A44252">
        <w:rPr>
          <w:rStyle w:val="StyleUnderline"/>
          <w:highlight w:val="yellow"/>
        </w:rPr>
        <w:t>required in a globalized world</w:t>
      </w:r>
      <w:r w:rsidRPr="003E00B0">
        <w:rPr>
          <w:sz w:val="16"/>
        </w:rPr>
        <w:t xml:space="preserve">. It is not an order to replace the existing one, but an improvement of the current order. In a major speech by </w:t>
      </w:r>
      <w:r w:rsidRPr="00A44252">
        <w:rPr>
          <w:rStyle w:val="StyleUnderline"/>
          <w:highlight w:val="yellow"/>
        </w:rPr>
        <w:t>President Xi</w:t>
      </w:r>
      <w:r w:rsidRPr="00262942">
        <w:rPr>
          <w:rStyle w:val="StyleUnderline"/>
        </w:rPr>
        <w:t xml:space="preserve"> Jinping </w:t>
      </w:r>
      <w:r w:rsidRPr="00A44252">
        <w:rPr>
          <w:rStyle w:val="StyleUnderline"/>
          <w:highlight w:val="yellow"/>
        </w:rPr>
        <w:t>at the UN</w:t>
      </w:r>
      <w:r w:rsidRPr="003E00B0">
        <w:rPr>
          <w:sz w:val="16"/>
        </w:rPr>
        <w:t xml:space="preserve"> office in Geneva on 18 January 2017, he presented five aspects of such a future world: </w:t>
      </w:r>
      <w:r w:rsidRPr="00262942">
        <w:rPr>
          <w:rStyle w:val="StyleUnderline"/>
        </w:rPr>
        <w:t xml:space="preserve">countries stay </w:t>
      </w:r>
      <w:r w:rsidRPr="00A44252">
        <w:rPr>
          <w:rStyle w:val="StyleUnderline"/>
          <w:highlight w:val="yellow"/>
        </w:rPr>
        <w:t>committed to building a world of lasting peace</w:t>
      </w:r>
      <w:r w:rsidRPr="003E00B0">
        <w:rPr>
          <w:sz w:val="16"/>
        </w:rPr>
        <w:t xml:space="preserve"> THE PACIFIC REVIEW 21 </w:t>
      </w:r>
      <w:r w:rsidRPr="00262942">
        <w:rPr>
          <w:rStyle w:val="StyleUnderline"/>
        </w:rPr>
        <w:t xml:space="preserve">through dialogue and consultation; build a world of common security for all through joint efforts; build a world of common prosperity through </w:t>
      </w:r>
      <w:proofErr w:type="spellStart"/>
      <w:r w:rsidRPr="00262942">
        <w:rPr>
          <w:rStyle w:val="StyleUnderline"/>
        </w:rPr>
        <w:t>winwin</w:t>
      </w:r>
      <w:proofErr w:type="spellEnd"/>
      <w:r w:rsidRPr="00262942">
        <w:rPr>
          <w:rStyle w:val="StyleUnderline"/>
        </w:rPr>
        <w:t xml:space="preserve"> cooperation; build an open and inclusive world through exchanges and mutual learning; and make the world clean and beautiful by pursuing green and low-carbon development</w:t>
      </w:r>
      <w:r w:rsidRPr="003E00B0">
        <w:rPr>
          <w:sz w:val="16"/>
        </w:rPr>
        <w:t xml:space="preserve"> (Xi, 2017b). Zhang </w:t>
      </w:r>
      <w:proofErr w:type="spellStart"/>
      <w:r w:rsidRPr="003E00B0">
        <w:rPr>
          <w:sz w:val="16"/>
        </w:rPr>
        <w:t>Wenmu</w:t>
      </w:r>
      <w:proofErr w:type="spellEnd"/>
      <w:r w:rsidRPr="003E00B0">
        <w:rPr>
          <w:sz w:val="16"/>
        </w:rPr>
        <w:t xml:space="preserve"> commented that, through ‘a Community of Shared Future for Mankind’, China presents a ‘China solution’ for global governance which meets the needs of humankind by embracing ancient oriental wisdoms. (Zhang, 2017, p. 24) Gao Cheng from CASS emphasizes the idea of ‘contributing together and benefiting together’ within ‘a Community of Shared Future for Mankind’, </w:t>
      </w:r>
      <w:r w:rsidRPr="00262942">
        <w:rPr>
          <w:rStyle w:val="StyleUnderline"/>
        </w:rPr>
        <w:t xml:space="preserve">allowing </w:t>
      </w:r>
      <w:r w:rsidRPr="00A44252">
        <w:rPr>
          <w:rStyle w:val="StyleUnderline"/>
          <w:highlight w:val="yellow"/>
        </w:rPr>
        <w:t>China’s development model</w:t>
      </w:r>
      <w:r w:rsidRPr="00262942">
        <w:rPr>
          <w:rStyle w:val="StyleUnderline"/>
        </w:rPr>
        <w:t xml:space="preserve"> to </w:t>
      </w:r>
      <w:r w:rsidRPr="00A44252">
        <w:rPr>
          <w:rStyle w:val="StyleUnderline"/>
          <w:highlight w:val="yellow"/>
        </w:rPr>
        <w:t>serve as a template</w:t>
      </w:r>
      <w:r w:rsidRPr="00262942">
        <w:rPr>
          <w:rStyle w:val="StyleUnderline"/>
        </w:rPr>
        <w:t xml:space="preserve"> and inspiration to </w:t>
      </w:r>
      <w:r w:rsidRPr="00A44252">
        <w:rPr>
          <w:rStyle w:val="StyleUnderline"/>
          <w:highlight w:val="yellow"/>
        </w:rPr>
        <w:t>countries encountering</w:t>
      </w:r>
      <w:r w:rsidRPr="00262942">
        <w:rPr>
          <w:rStyle w:val="StyleUnderline"/>
        </w:rPr>
        <w:t xml:space="preserve"> similar </w:t>
      </w:r>
      <w:r w:rsidRPr="00A44252">
        <w:rPr>
          <w:rStyle w:val="StyleUnderline"/>
          <w:highlight w:val="yellow"/>
        </w:rPr>
        <w:t>development challenges</w:t>
      </w:r>
      <w:r w:rsidRPr="00262942">
        <w:rPr>
          <w:rStyle w:val="StyleUnderline"/>
        </w:rPr>
        <w:t xml:space="preserve">, in order to </w:t>
      </w:r>
      <w:r w:rsidRPr="00A44252">
        <w:rPr>
          <w:rStyle w:val="StyleUnderline"/>
          <w:highlight w:val="yellow"/>
        </w:rPr>
        <w:t>help them achieve long-term political stability and prosperity</w:t>
      </w:r>
      <w:r w:rsidRPr="003E00B0">
        <w:rPr>
          <w:sz w:val="16"/>
        </w:rPr>
        <w:t xml:space="preserve"> (Gao, 2016, p. 104). Overall, Chinese scholars are cautiously optimistic that this is a future world order to be promoted. First of all, </w:t>
      </w:r>
      <w:r w:rsidRPr="00262942">
        <w:rPr>
          <w:rStyle w:val="StyleUnderline"/>
        </w:rPr>
        <w:t xml:space="preserve">Chinese in general believe that </w:t>
      </w:r>
      <w:r w:rsidRPr="00A44252">
        <w:rPr>
          <w:rStyle w:val="StyleUnderline"/>
          <w:highlight w:val="yellow"/>
        </w:rPr>
        <w:t>US dominance</w:t>
      </w:r>
      <w:r w:rsidRPr="00262942">
        <w:rPr>
          <w:rStyle w:val="StyleUnderline"/>
        </w:rPr>
        <w:t xml:space="preserve"> in the world </w:t>
      </w:r>
      <w:r w:rsidRPr="00A44252">
        <w:rPr>
          <w:rStyle w:val="StyleUnderline"/>
          <w:highlight w:val="yellow"/>
        </w:rPr>
        <w:t>is not sustainable</w:t>
      </w:r>
      <w:r w:rsidRPr="003E00B0">
        <w:rPr>
          <w:sz w:val="16"/>
        </w:rPr>
        <w:t xml:space="preserve">. A recent survey conducted in China showed that a majority of Chinese citizens (57.7%) who participated in the survey believed that China will eventually surpass the US in terms of overall development (Huazhong </w:t>
      </w:r>
      <w:proofErr w:type="spellStart"/>
      <w:r w:rsidRPr="003E00B0">
        <w:rPr>
          <w:sz w:val="16"/>
        </w:rPr>
        <w:t>keji</w:t>
      </w:r>
      <w:proofErr w:type="spellEnd"/>
      <w:r w:rsidRPr="003E00B0">
        <w:rPr>
          <w:sz w:val="16"/>
        </w:rPr>
        <w:t xml:space="preserve"> </w:t>
      </w:r>
      <w:proofErr w:type="spellStart"/>
      <w:r w:rsidRPr="003E00B0">
        <w:rPr>
          <w:sz w:val="16"/>
        </w:rPr>
        <w:t>daxue</w:t>
      </w:r>
      <w:proofErr w:type="spellEnd"/>
      <w:r w:rsidRPr="003E00B0">
        <w:rPr>
          <w:sz w:val="16"/>
        </w:rPr>
        <w:t xml:space="preserve"> </w:t>
      </w:r>
      <w:proofErr w:type="spellStart"/>
      <w:r w:rsidRPr="003E00B0">
        <w:rPr>
          <w:sz w:val="16"/>
        </w:rPr>
        <w:t>guojia</w:t>
      </w:r>
      <w:proofErr w:type="spellEnd"/>
      <w:r w:rsidRPr="003E00B0">
        <w:rPr>
          <w:sz w:val="16"/>
        </w:rPr>
        <w:t xml:space="preserve"> </w:t>
      </w:r>
      <w:proofErr w:type="spellStart"/>
      <w:r w:rsidRPr="003E00B0">
        <w:rPr>
          <w:sz w:val="16"/>
        </w:rPr>
        <w:t>chuanbo</w:t>
      </w:r>
      <w:proofErr w:type="spellEnd"/>
      <w:r w:rsidRPr="003E00B0">
        <w:rPr>
          <w:sz w:val="16"/>
        </w:rPr>
        <w:t xml:space="preserve"> </w:t>
      </w:r>
      <w:proofErr w:type="spellStart"/>
      <w:r w:rsidRPr="003E00B0">
        <w:rPr>
          <w:sz w:val="16"/>
        </w:rPr>
        <w:t>zhanlue</w:t>
      </w:r>
      <w:proofErr w:type="spellEnd"/>
      <w:r w:rsidRPr="003E00B0">
        <w:rPr>
          <w:sz w:val="16"/>
        </w:rPr>
        <w:t xml:space="preserve"> </w:t>
      </w:r>
      <w:proofErr w:type="spellStart"/>
      <w:r w:rsidRPr="003E00B0">
        <w:rPr>
          <w:sz w:val="16"/>
        </w:rPr>
        <w:t>yanjiuyuan</w:t>
      </w:r>
      <w:proofErr w:type="spellEnd"/>
      <w:r w:rsidRPr="003E00B0">
        <w:rPr>
          <w:sz w:val="16"/>
        </w:rPr>
        <w:t xml:space="preserve"> (Huazhong University of Science &amp; Technology National Communication Strategy Institute), 2019). </w:t>
      </w:r>
      <w:r w:rsidRPr="00A44252">
        <w:rPr>
          <w:rStyle w:val="StyleUnderline"/>
          <w:highlight w:val="yellow"/>
        </w:rPr>
        <w:t>A future China</w:t>
      </w:r>
      <w:r w:rsidRPr="00262942">
        <w:rPr>
          <w:rStyle w:val="StyleUnderline"/>
        </w:rPr>
        <w:t xml:space="preserve"> might </w:t>
      </w:r>
      <w:r w:rsidRPr="00A44252">
        <w:rPr>
          <w:rStyle w:val="StyleUnderline"/>
          <w:highlight w:val="yellow"/>
        </w:rPr>
        <w:t>not</w:t>
      </w:r>
      <w:r w:rsidRPr="00262942">
        <w:rPr>
          <w:rStyle w:val="StyleUnderline"/>
        </w:rPr>
        <w:t xml:space="preserve"> be </w:t>
      </w:r>
      <w:r w:rsidRPr="00A44252">
        <w:rPr>
          <w:rStyle w:val="StyleUnderline"/>
          <w:highlight w:val="yellow"/>
        </w:rPr>
        <w:t>a new dominating power</w:t>
      </w:r>
      <w:r w:rsidRPr="00262942">
        <w:rPr>
          <w:rStyle w:val="StyleUnderline"/>
        </w:rPr>
        <w:t xml:space="preserve">, </w:t>
      </w:r>
      <w:r w:rsidRPr="00A44252">
        <w:rPr>
          <w:rStyle w:val="StyleUnderline"/>
          <w:highlight w:val="yellow"/>
        </w:rPr>
        <w:t>but the US will</w:t>
      </w:r>
      <w:r w:rsidRPr="00262942">
        <w:rPr>
          <w:rStyle w:val="StyleUnderline"/>
        </w:rPr>
        <w:t xml:space="preserve"> surely </w:t>
      </w:r>
      <w:r w:rsidRPr="00A44252">
        <w:rPr>
          <w:rStyle w:val="StyleUnderline"/>
          <w:highlight w:val="yellow"/>
        </w:rPr>
        <w:t>lose its dominating position</w:t>
      </w:r>
      <w:r w:rsidRPr="003E00B0">
        <w:rPr>
          <w:sz w:val="16"/>
        </w:rPr>
        <w:t xml:space="preserve"> (Zhang, 2019). </w:t>
      </w:r>
      <w:r w:rsidRPr="00262942">
        <w:rPr>
          <w:rStyle w:val="StyleUnderline"/>
        </w:rPr>
        <w:t xml:space="preserve">Therefore, </w:t>
      </w:r>
      <w:r w:rsidRPr="00A44252">
        <w:rPr>
          <w:rStyle w:val="StyleUnderline"/>
          <w:highlight w:val="yellow"/>
        </w:rPr>
        <w:t>any hegemonic world order</w:t>
      </w:r>
      <w:r w:rsidRPr="00262942">
        <w:rPr>
          <w:rStyle w:val="StyleUnderline"/>
        </w:rPr>
        <w:t xml:space="preserve"> </w:t>
      </w:r>
      <w:r w:rsidRPr="00A44252">
        <w:rPr>
          <w:rStyle w:val="StyleUnderline"/>
          <w:highlight w:val="yellow"/>
        </w:rPr>
        <w:t>will not be viable</w:t>
      </w:r>
      <w:r w:rsidRPr="00262942">
        <w:rPr>
          <w:rStyle w:val="StyleUnderline"/>
        </w:rPr>
        <w:t xml:space="preserve"> in the future</w:t>
      </w:r>
      <w:r w:rsidRPr="003E00B0">
        <w:rPr>
          <w:sz w:val="16"/>
        </w:rPr>
        <w:t xml:space="preserve">. Secondly, a globalized world demands cooperation among states and other global actors. Even if globalization has its many flaws, it remains one of the mega-trends in the world. Globalization is already an ‘objective reality of the contemporary world’ and could not ‘be altered by the subjective will of some people’ (Qin, 2017). The mounting number of global issues has also enlarged the wide gap between the necessity of global governance and current global governance capacity, creating a fundamental problem which requires the adjustment of the international order (Fu &amp; Fu, 2017). </w:t>
      </w:r>
      <w:r w:rsidRPr="00262942">
        <w:rPr>
          <w:rStyle w:val="StyleUnderline"/>
        </w:rPr>
        <w:t xml:space="preserve">Thirdly, in the wider global South, and even in most Western countries, </w:t>
      </w:r>
      <w:r w:rsidRPr="00A44252">
        <w:rPr>
          <w:rStyle w:val="StyleUnderline"/>
          <w:highlight w:val="yellow"/>
        </w:rPr>
        <w:t>China</w:t>
      </w:r>
      <w:r w:rsidRPr="00262942">
        <w:rPr>
          <w:rStyle w:val="StyleUnderline"/>
        </w:rPr>
        <w:t xml:space="preserve"> would still </w:t>
      </w:r>
      <w:r w:rsidRPr="00A44252">
        <w:rPr>
          <w:rStyle w:val="StyleUnderline"/>
          <w:highlight w:val="yellow"/>
        </w:rPr>
        <w:t>find many like-minded partners</w:t>
      </w:r>
      <w:r w:rsidRPr="00262942">
        <w:rPr>
          <w:rStyle w:val="StyleUnderline"/>
        </w:rPr>
        <w:t xml:space="preserve"> in terms of developing economic partnerships, and governance partnerships </w:t>
      </w:r>
      <w:r w:rsidRPr="00A44252">
        <w:rPr>
          <w:rStyle w:val="StyleUnderline"/>
          <w:highlight w:val="yellow"/>
        </w:rPr>
        <w:t>to address</w:t>
      </w:r>
      <w:r w:rsidRPr="00262942">
        <w:rPr>
          <w:rStyle w:val="StyleUnderline"/>
        </w:rPr>
        <w:t xml:space="preserve"> large-scale </w:t>
      </w:r>
      <w:r w:rsidRPr="00A44252">
        <w:rPr>
          <w:rStyle w:val="StyleUnderline"/>
          <w:highlight w:val="yellow"/>
        </w:rPr>
        <w:t>regional and global challenges</w:t>
      </w:r>
      <w:r w:rsidRPr="00262942">
        <w:rPr>
          <w:rStyle w:val="StyleUnderline"/>
        </w:rPr>
        <w:t xml:space="preserve">, such as </w:t>
      </w:r>
      <w:r w:rsidRPr="00A44252">
        <w:rPr>
          <w:rStyle w:val="StyleUnderline"/>
          <w:highlight w:val="yellow"/>
        </w:rPr>
        <w:t>regional security,</w:t>
      </w:r>
      <w:r w:rsidRPr="00262942">
        <w:rPr>
          <w:rStyle w:val="StyleUnderline"/>
        </w:rPr>
        <w:t xml:space="preserve"> </w:t>
      </w:r>
      <w:r w:rsidRPr="00A44252">
        <w:rPr>
          <w:rStyle w:val="StyleUnderline"/>
          <w:highlight w:val="yellow"/>
        </w:rPr>
        <w:t>nuclear proliferation</w:t>
      </w:r>
      <w:r w:rsidRPr="00262942">
        <w:rPr>
          <w:rStyle w:val="StyleUnderline"/>
        </w:rPr>
        <w:t xml:space="preserve">, </w:t>
      </w:r>
      <w:r w:rsidRPr="00A44252">
        <w:rPr>
          <w:rStyle w:val="StyleUnderline"/>
          <w:highlight w:val="yellow"/>
        </w:rPr>
        <w:t>climate change</w:t>
      </w:r>
      <w:r w:rsidRPr="00262942">
        <w:rPr>
          <w:rStyle w:val="StyleUnderline"/>
        </w:rPr>
        <w:t xml:space="preserve"> and </w:t>
      </w:r>
      <w:r w:rsidRPr="00A44252">
        <w:rPr>
          <w:rStyle w:val="StyleUnderline"/>
          <w:highlight w:val="yellow"/>
        </w:rPr>
        <w:t>sustainable development</w:t>
      </w:r>
      <w:r w:rsidRPr="003E00B0">
        <w:rPr>
          <w:sz w:val="16"/>
        </w:rPr>
        <w:t xml:space="preserve">,. </w:t>
      </w:r>
      <w:r w:rsidRPr="00A44252">
        <w:rPr>
          <w:rStyle w:val="StyleUnderline"/>
          <w:highlight w:val="yellow"/>
        </w:rPr>
        <w:t>Countries in the E</w:t>
      </w:r>
      <w:r w:rsidRPr="00262942">
        <w:rPr>
          <w:rStyle w:val="StyleUnderline"/>
        </w:rPr>
        <w:t xml:space="preserve">uropean </w:t>
      </w:r>
      <w:r w:rsidRPr="00A44252">
        <w:rPr>
          <w:rStyle w:val="StyleUnderline"/>
          <w:highlight w:val="yellow"/>
        </w:rPr>
        <w:t>U</w:t>
      </w:r>
      <w:r w:rsidRPr="00262942">
        <w:rPr>
          <w:rStyle w:val="StyleUnderline"/>
        </w:rPr>
        <w:t>nion are mostly NATO allies</w:t>
      </w:r>
      <w:r w:rsidRPr="003E00B0">
        <w:rPr>
          <w:sz w:val="16"/>
        </w:rPr>
        <w:t xml:space="preserve"> and key supporters of the past </w:t>
      </w:r>
      <w:proofErr w:type="spellStart"/>
      <w:r w:rsidRPr="003E00B0">
        <w:rPr>
          <w:sz w:val="16"/>
        </w:rPr>
        <w:t>USled</w:t>
      </w:r>
      <w:proofErr w:type="spellEnd"/>
      <w:r w:rsidRPr="003E00B0">
        <w:rPr>
          <w:sz w:val="16"/>
        </w:rPr>
        <w:t xml:space="preserve"> liberal international order. While European states share some concerns of the Trump administration regarding policy towards China, </w:t>
      </w:r>
      <w:r w:rsidRPr="00262942">
        <w:rPr>
          <w:rStyle w:val="StyleUnderline"/>
        </w:rPr>
        <w:t xml:space="preserve">they are also </w:t>
      </w:r>
      <w:r w:rsidRPr="00A44252">
        <w:rPr>
          <w:rStyle w:val="StyleUnderline"/>
          <w:highlight w:val="yellow"/>
        </w:rPr>
        <w:t>bewildered by</w:t>
      </w:r>
      <w:r w:rsidRPr="00262942">
        <w:rPr>
          <w:rStyle w:val="StyleUnderline"/>
        </w:rPr>
        <w:t xml:space="preserve"> rising </w:t>
      </w:r>
      <w:r w:rsidRPr="00A44252">
        <w:rPr>
          <w:rStyle w:val="StyleUnderline"/>
          <w:highlight w:val="yellow"/>
        </w:rPr>
        <w:t>US unilateralism</w:t>
      </w:r>
      <w:r w:rsidRPr="00262942">
        <w:rPr>
          <w:rStyle w:val="StyleUnderline"/>
        </w:rPr>
        <w:t xml:space="preserve"> </w:t>
      </w:r>
      <w:r w:rsidRPr="00A44252">
        <w:rPr>
          <w:rStyle w:val="StyleUnderline"/>
          <w:highlight w:val="yellow"/>
        </w:rPr>
        <w:t>and are willing to work with China</w:t>
      </w:r>
      <w:r w:rsidRPr="00262942">
        <w:rPr>
          <w:rStyle w:val="StyleUnderline"/>
        </w:rPr>
        <w:t xml:space="preserve"> on many key bilateral and global agendas</w:t>
      </w:r>
      <w:r w:rsidRPr="003E00B0">
        <w:rPr>
          <w:sz w:val="16"/>
        </w:rPr>
        <w:t xml:space="preserve">. Chinese observers are following the 22 Z. CHEN AND X. ZHANG EU’s new foreign direct investment review mechanism, which has a fairly explicit aim to restrict Chinese direct investment in EU countries (Zhang, 2019) They are also paying close attention to the EU’s collaboration with the US and Japan in pushing WTO reforms which would restrict state subsidies and curb the role of state-owned companies in national economies (Xu &amp; Zhang, 2019). Nevertheless, these differences do not overshadow the broader shared understanding and support between European states and China on the key aspects of a desired future world order. Both sides champion multilateralism (Michalski &amp; Pan, 2017), while a number of key European countries have joined the China-initiated ‘AIIB’ (Pang, 2015). In a recent Joint Statement from the 21st </w:t>
      </w:r>
      <w:r w:rsidRPr="00CA255E">
        <w:rPr>
          <w:rStyle w:val="StyleUnderline"/>
          <w:highlight w:val="yellow"/>
        </w:rPr>
        <w:t>EU-China Summit</w:t>
      </w:r>
      <w:r w:rsidRPr="00262942">
        <w:rPr>
          <w:rStyle w:val="StyleUnderline"/>
        </w:rPr>
        <w:t xml:space="preserve">, leaders on </w:t>
      </w:r>
      <w:r w:rsidRPr="00CA255E">
        <w:rPr>
          <w:rStyle w:val="StyleUnderline"/>
          <w:highlight w:val="yellow"/>
        </w:rPr>
        <w:t>both sides stressed</w:t>
      </w:r>
      <w:r w:rsidRPr="00262942">
        <w:rPr>
          <w:rStyle w:val="StyleUnderline"/>
        </w:rPr>
        <w:t xml:space="preserve"> that the EU and China ‘</w:t>
      </w:r>
      <w:r w:rsidRPr="00CA255E">
        <w:rPr>
          <w:rStyle w:val="StyleUnderline"/>
          <w:highlight w:val="yellow"/>
        </w:rPr>
        <w:t>reaffirm their resolve</w:t>
      </w:r>
      <w:r w:rsidRPr="00262942">
        <w:rPr>
          <w:rStyle w:val="StyleUnderline"/>
        </w:rPr>
        <w:t xml:space="preserve"> to </w:t>
      </w:r>
      <w:r w:rsidRPr="00CA255E">
        <w:rPr>
          <w:rStyle w:val="StyleUnderline"/>
          <w:highlight w:val="yellow"/>
        </w:rPr>
        <w:t>work together for peace</w:t>
      </w:r>
      <w:r w:rsidRPr="00262942">
        <w:rPr>
          <w:rStyle w:val="StyleUnderline"/>
        </w:rPr>
        <w:t xml:space="preserve">, prosperity and sustainable development and their </w:t>
      </w:r>
      <w:r w:rsidRPr="00CA255E">
        <w:rPr>
          <w:rStyle w:val="StyleUnderline"/>
          <w:highlight w:val="yellow"/>
        </w:rPr>
        <w:t>commitment to multilateralism</w:t>
      </w:r>
      <w:r w:rsidRPr="00262942">
        <w:rPr>
          <w:rStyle w:val="StyleUnderline"/>
        </w:rPr>
        <w:t>, and respect for international law and for fundamental norms governing international relations</w:t>
      </w:r>
      <w:r w:rsidRPr="003E00B0">
        <w:rPr>
          <w:sz w:val="16"/>
        </w:rPr>
        <w:t xml:space="preserve">, with the UN at its core’ (European Council, 2019). </w:t>
      </w:r>
      <w:r w:rsidRPr="003E00B0">
        <w:rPr>
          <w:rStyle w:val="StyleUnderline"/>
        </w:rPr>
        <w:t xml:space="preserve">This European example showcases that the rest of the world is unlikely to follow the template of the Trump </w:t>
      </w:r>
      <w:proofErr w:type="gramStart"/>
      <w:r w:rsidRPr="003E00B0">
        <w:rPr>
          <w:rStyle w:val="StyleUnderline"/>
        </w:rPr>
        <w:t>government, or</w:t>
      </w:r>
      <w:proofErr w:type="gramEnd"/>
      <w:r w:rsidRPr="003E00B0">
        <w:rPr>
          <w:rStyle w:val="StyleUnderline"/>
        </w:rPr>
        <w:t xml:space="preserve"> embrace similar forms of narrow nationalism and isolationism in economic and foreign policy.</w:t>
      </w:r>
      <w:r w:rsidRPr="003E00B0">
        <w:rPr>
          <w:sz w:val="16"/>
        </w:rPr>
        <w:t xml:space="preserve"> Conclusion After becoming the world’s second largest economy in 2010, China embarked on a road of ‘major country diplomacy with Chinese characteristics’, and discussions thereafter about world/international order proliferated. If Zhao </w:t>
      </w:r>
      <w:proofErr w:type="spellStart"/>
      <w:r w:rsidRPr="003E00B0">
        <w:rPr>
          <w:sz w:val="16"/>
        </w:rPr>
        <w:t>Tingyang’s</w:t>
      </w:r>
      <w:proofErr w:type="spellEnd"/>
      <w:r w:rsidRPr="003E00B0">
        <w:rPr>
          <w:sz w:val="16"/>
        </w:rPr>
        <w:t xml:space="preserve"> </w:t>
      </w:r>
      <w:proofErr w:type="spellStart"/>
      <w:r w:rsidRPr="003E00B0">
        <w:rPr>
          <w:sz w:val="16"/>
        </w:rPr>
        <w:t>Tianxia</w:t>
      </w:r>
      <w:proofErr w:type="spellEnd"/>
      <w:r w:rsidRPr="003E00B0">
        <w:rPr>
          <w:sz w:val="16"/>
        </w:rPr>
        <w:t xml:space="preserve"> view and its variations represent an idealist cosmopolitan imagination of a world order, and moral realism presents a realist China-centric conception, then sitting in the middle is the official vision of ‘a community of shared future’ and the mainstream view </w:t>
      </w:r>
      <w:proofErr w:type="spellStart"/>
      <w:r w:rsidRPr="003E00B0">
        <w:rPr>
          <w:sz w:val="16"/>
        </w:rPr>
        <w:t>centred</w:t>
      </w:r>
      <w:proofErr w:type="spellEnd"/>
      <w:r w:rsidRPr="003E00B0">
        <w:rPr>
          <w:sz w:val="16"/>
        </w:rPr>
        <w:t xml:space="preserve"> on a desired cooperative world based on sovereign states. </w:t>
      </w:r>
      <w:r w:rsidRPr="003E00B0">
        <w:rPr>
          <w:rStyle w:val="StyleUnderline"/>
        </w:rPr>
        <w:t xml:space="preserve">This official and </w:t>
      </w:r>
      <w:r w:rsidRPr="00CA255E">
        <w:rPr>
          <w:rStyle w:val="StyleUnderline"/>
          <w:highlight w:val="yellow"/>
        </w:rPr>
        <w:t>mainstream vision</w:t>
      </w:r>
      <w:r w:rsidRPr="003E00B0">
        <w:rPr>
          <w:rStyle w:val="StyleUnderline"/>
        </w:rPr>
        <w:t xml:space="preserve"> does </w:t>
      </w:r>
      <w:r w:rsidRPr="00CA255E">
        <w:rPr>
          <w:rStyle w:val="StyleUnderline"/>
          <w:highlight w:val="yellow"/>
        </w:rPr>
        <w:t>not aim to overthrow</w:t>
      </w:r>
      <w:r w:rsidRPr="003E00B0">
        <w:rPr>
          <w:rStyle w:val="StyleUnderline"/>
        </w:rPr>
        <w:t xml:space="preserve"> </w:t>
      </w:r>
      <w:r w:rsidRPr="00CA255E">
        <w:rPr>
          <w:rStyle w:val="StyleUnderline"/>
          <w:highlight w:val="yellow"/>
        </w:rPr>
        <w:t>the</w:t>
      </w:r>
      <w:r w:rsidRPr="003E00B0">
        <w:rPr>
          <w:rStyle w:val="StyleUnderline"/>
        </w:rPr>
        <w:t xml:space="preserve"> existing </w:t>
      </w:r>
      <w:r w:rsidRPr="00CA255E">
        <w:rPr>
          <w:rStyle w:val="StyleUnderline"/>
          <w:highlight w:val="yellow"/>
        </w:rPr>
        <w:t>world order</w:t>
      </w:r>
      <w:r w:rsidRPr="003E00B0">
        <w:rPr>
          <w:rStyle w:val="StyleUnderline"/>
        </w:rPr>
        <w:t xml:space="preserve"> by promoting an entirely different one. It is mainly </w:t>
      </w:r>
      <w:r w:rsidRPr="00CA255E">
        <w:rPr>
          <w:rStyle w:val="StyleUnderline"/>
          <w:highlight w:val="yellow"/>
        </w:rPr>
        <w:t>calling for an improvement of the current order</w:t>
      </w:r>
      <w:r w:rsidRPr="003E00B0">
        <w:rPr>
          <w:sz w:val="16"/>
        </w:rPr>
        <w:t xml:space="preserve">. </w:t>
      </w:r>
      <w:r w:rsidRPr="003E00B0">
        <w:rPr>
          <w:rStyle w:val="StyleUnderline"/>
        </w:rPr>
        <w:t xml:space="preserve">To achieve this, </w:t>
      </w:r>
      <w:r w:rsidRPr="00CA255E">
        <w:rPr>
          <w:rStyle w:val="StyleUnderline"/>
          <w:highlight w:val="yellow"/>
        </w:rPr>
        <w:t>Chinese observers</w:t>
      </w:r>
      <w:r w:rsidRPr="003E00B0">
        <w:rPr>
          <w:rStyle w:val="StyleUnderline"/>
        </w:rPr>
        <w:t xml:space="preserve"> share a general consensus that the world needs to </w:t>
      </w:r>
      <w:r w:rsidRPr="00CA255E">
        <w:rPr>
          <w:rStyle w:val="StyleUnderline"/>
          <w:highlight w:val="yellow"/>
        </w:rPr>
        <w:t>preserve the UN and</w:t>
      </w:r>
      <w:r w:rsidRPr="003E00B0">
        <w:rPr>
          <w:rStyle w:val="StyleUnderline"/>
        </w:rPr>
        <w:t xml:space="preserve"> many aspects of </w:t>
      </w:r>
      <w:r w:rsidRPr="00CA255E">
        <w:rPr>
          <w:rStyle w:val="StyleUnderline"/>
          <w:highlight w:val="yellow"/>
        </w:rPr>
        <w:t>the liberal order including open trade, climate governance and sustainable development</w:t>
      </w:r>
      <w:r w:rsidRPr="003E00B0">
        <w:rPr>
          <w:sz w:val="16"/>
        </w:rPr>
        <w:t xml:space="preserve">. Chinese observers have strong reservations in relation to the hegemonic side of the liberal international order, whether in the form of unilateral US leadership or collective Western leadership. They also have a problem with the heavy-handed promotion of liberal political values and norms, above respect for the principle of sovereignty. Therefore, the mainstream view in China demands some reforms of the existing arrangements, to increase the representativeness of developing countries in the current major multilateral institutions, making them compatible with an increasingly THE PACIFIC REVIEW 23 post-hegemonic new power balance reality. Chinese scholars also call for reforms to allow developing countries to better participate in multilateral rule-making processes, so that these rules and norms fall more closely in line with their interests and aspirations. </w:t>
      </w:r>
      <w:r w:rsidRPr="003E00B0">
        <w:rPr>
          <w:rStyle w:val="StyleUnderline"/>
        </w:rPr>
        <w:t xml:space="preserve">They also see an additional need to further enhance capacity to conduct effective global governance, and support China as a new supplier of material and ideational resources. As Qin </w:t>
      </w:r>
      <w:proofErr w:type="spellStart"/>
      <w:r w:rsidRPr="003E00B0">
        <w:rPr>
          <w:rStyle w:val="StyleUnderline"/>
        </w:rPr>
        <w:t>Yaqing</w:t>
      </w:r>
      <w:proofErr w:type="spellEnd"/>
      <w:r w:rsidRPr="003E00B0">
        <w:rPr>
          <w:rStyle w:val="StyleUnderline"/>
        </w:rPr>
        <w:t xml:space="preserve"> observed, such a </w:t>
      </w:r>
      <w:proofErr w:type="gramStart"/>
      <w:r w:rsidRPr="003E00B0">
        <w:rPr>
          <w:rStyle w:val="StyleUnderline"/>
        </w:rPr>
        <w:t>loosely-organized</w:t>
      </w:r>
      <w:proofErr w:type="gramEnd"/>
      <w:r w:rsidRPr="003E00B0">
        <w:rPr>
          <w:rStyle w:val="StyleUnderline"/>
        </w:rPr>
        <w:t xml:space="preserve"> but multilateral order based on sovereignty may be less efficient, yet it is a relatively democratic and inclusive order, and it might be a practical order for the 21st century</w:t>
      </w:r>
      <w:r w:rsidRPr="003E00B0">
        <w:rPr>
          <w:sz w:val="16"/>
        </w:rPr>
        <w:t xml:space="preserve"> (Qin, 2014, p. 15). This Chinese view of a desired world order encounters a turbulent world in the era of the Trump administration. Within countries, even the developed world is starting to feel the governance challenges associated with the rise of anti-establishment populism and anti-globalization nationalism. Among the countries, an open trading system, which has been the foundation for the globalization process, is under attack from countries that helped to build it in the first place. The problem of the global leadership deficit is exacerbated by the Trump administration, while the problem of inadequate leadership and poor decision-making in the past, notably the disastrous intervention in Libya, has not been mitigated. Nevertheless, there is still a sense of a cautious optimism among Chinese observers over the future world order; although some are still deeply worried at the unprecedented level of trade and high-tech warfare between China and the US, and harbor concerns about a decoupling of the strong bilateral economic relationship which served a great deal to aid China’s rapid modernization over the past four decades. </w:t>
      </w:r>
      <w:r w:rsidRPr="003E00B0">
        <w:rPr>
          <w:rStyle w:val="StyleUnderline"/>
        </w:rPr>
        <w:t>As China itself becomes a systemically important player in the global system, any instability between China and the leading Western state could also create destabilizing effects in Asia and beyond</w:t>
      </w:r>
      <w:r w:rsidRPr="003E00B0">
        <w:rPr>
          <w:sz w:val="16"/>
        </w:rPr>
        <w:t>. As the US’ growing unilateralism under Trump has alienated many countries, there is a perceived wider common interest in the world working together to sustain the key elements of the existing world order, through mutual commitment and implementing necessary reforms</w:t>
      </w:r>
      <w:r w:rsidRPr="003E00B0">
        <w:rPr>
          <w:rStyle w:val="StyleUnderline"/>
        </w:rPr>
        <w:t xml:space="preserve">. </w:t>
      </w:r>
      <w:r w:rsidRPr="00CA255E">
        <w:rPr>
          <w:rStyle w:val="StyleUnderline"/>
          <w:highlight w:val="yellow"/>
        </w:rPr>
        <w:t>With or</w:t>
      </w:r>
      <w:r w:rsidRPr="00CA255E">
        <w:rPr>
          <w:rStyle w:val="StyleUnderline"/>
        </w:rPr>
        <w:t xml:space="preserve"> </w:t>
      </w:r>
      <w:r w:rsidRPr="00CA255E">
        <w:rPr>
          <w:rStyle w:val="StyleUnderline"/>
          <w:highlight w:val="yellow"/>
        </w:rPr>
        <w:t>without the US</w:t>
      </w:r>
      <w:r w:rsidRPr="003E00B0">
        <w:rPr>
          <w:rStyle w:val="StyleUnderline"/>
        </w:rPr>
        <w:t xml:space="preserve">, </w:t>
      </w:r>
      <w:r w:rsidRPr="00CA255E">
        <w:rPr>
          <w:rStyle w:val="StyleUnderline"/>
          <w:highlight w:val="yellow"/>
        </w:rPr>
        <w:t>countries are striving to move forward the Paris agreement</w:t>
      </w:r>
      <w:r w:rsidRPr="003E00B0">
        <w:rPr>
          <w:rStyle w:val="StyleUnderline"/>
        </w:rPr>
        <w:t xml:space="preserve"> </w:t>
      </w:r>
      <w:r w:rsidRPr="00CA255E">
        <w:rPr>
          <w:rStyle w:val="StyleUnderline"/>
          <w:highlight w:val="yellow"/>
        </w:rPr>
        <w:t>and sustain the Iranian nuclear deal.</w:t>
      </w:r>
      <w:r w:rsidRPr="003E00B0">
        <w:rPr>
          <w:rStyle w:val="StyleUnderline"/>
        </w:rPr>
        <w:t xml:space="preserve"> These cases demonstrate that, if others can work together, </w:t>
      </w:r>
      <w:r w:rsidRPr="00CA255E">
        <w:rPr>
          <w:rStyle w:val="StyleUnderline"/>
          <w:highlight w:val="yellow"/>
        </w:rPr>
        <w:t>the US is not as indispensable as it was in the past</w:t>
      </w:r>
      <w:r w:rsidRPr="003E00B0">
        <w:rPr>
          <w:rStyle w:val="StyleUnderline"/>
        </w:rPr>
        <w:t xml:space="preserve">. Having said that, to make this task easier, China and the US must </w:t>
      </w:r>
      <w:r w:rsidRPr="00CA255E">
        <w:rPr>
          <w:rStyle w:val="StyleUnderline"/>
          <w:highlight w:val="yellow"/>
        </w:rPr>
        <w:t>find a way to forge a new stable</w:t>
      </w:r>
      <w:r w:rsidRPr="003E00B0">
        <w:rPr>
          <w:rStyle w:val="StyleUnderline"/>
        </w:rPr>
        <w:t xml:space="preserve"> relationship between them. Without that, the future </w:t>
      </w:r>
      <w:r w:rsidRPr="00CA255E">
        <w:rPr>
          <w:rStyle w:val="StyleUnderline"/>
          <w:highlight w:val="yellow"/>
        </w:rPr>
        <w:t>world order</w:t>
      </w:r>
      <w:r w:rsidRPr="003E00B0">
        <w:rPr>
          <w:rStyle w:val="StyleUnderline"/>
        </w:rPr>
        <w:t xml:space="preserve"> will be plagued by an intensifying US-China rivalry.</w:t>
      </w:r>
    </w:p>
    <w:p w14:paraId="3A70851B" w14:textId="09AF2EBF" w:rsidR="00B217EE" w:rsidRDefault="00B217EE" w:rsidP="00B55AD5"/>
    <w:p w14:paraId="0495733E" w14:textId="28A287FC" w:rsidR="00B217EE" w:rsidRDefault="00B217EE" w:rsidP="00B217EE">
      <w:pPr>
        <w:pStyle w:val="Heading2"/>
      </w:pPr>
      <w:r>
        <w:t xml:space="preserve">Case – </w:t>
      </w:r>
    </w:p>
    <w:p w14:paraId="7E47902E" w14:textId="0BFD7E00" w:rsidR="005C600A" w:rsidRDefault="005C600A" w:rsidP="005C600A">
      <w:pPr>
        <w:pStyle w:val="Heading4"/>
      </w:pPr>
      <w:r>
        <w:t>Aff was new, I have screenshots to back it up. Not a voting issue but grant me leniency in 2n responses if the 1ar extends some under contextualized/explained or hidden card warrant.</w:t>
      </w:r>
    </w:p>
    <w:p w14:paraId="516E3EFF" w14:textId="77777777" w:rsidR="005C600A" w:rsidRPr="005C600A" w:rsidRDefault="005C600A" w:rsidP="005C600A"/>
    <w:p w14:paraId="039EB4B6" w14:textId="77777777" w:rsidR="00B217EE" w:rsidRPr="00F57DF3" w:rsidRDefault="00B217EE" w:rsidP="00B217EE">
      <w:pPr>
        <w:pStyle w:val="Heading4"/>
        <w:numPr>
          <w:ilvl w:val="0"/>
          <w:numId w:val="11"/>
        </w:numPr>
        <w:tabs>
          <w:tab w:val="num" w:pos="360"/>
        </w:tabs>
        <w:ind w:left="0" w:firstLine="0"/>
      </w:pPr>
      <w:r>
        <w:t xml:space="preserve">Presume neg – it’s the affs job to prove a desirable change from the </w:t>
      </w:r>
      <w:proofErr w:type="spellStart"/>
      <w:r>
        <w:t>squo</w:t>
      </w:r>
      <w:proofErr w:type="spellEnd"/>
      <w:r>
        <w:t>. statements are false till proven true that’s why we don’t believe conspiracy theories</w:t>
      </w:r>
    </w:p>
    <w:p w14:paraId="7A875712" w14:textId="77777777" w:rsidR="00B217EE" w:rsidRPr="009C6507" w:rsidRDefault="00B217EE" w:rsidP="00B217EE">
      <w:pPr>
        <w:pStyle w:val="Heading4"/>
        <w:numPr>
          <w:ilvl w:val="0"/>
          <w:numId w:val="11"/>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35244D25" w14:textId="33E909B2" w:rsidR="00B217EE" w:rsidRPr="00F57DF3" w:rsidRDefault="00B217EE" w:rsidP="00B217EE">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w:t>
      </w:r>
      <w:r w:rsidR="001B6D3E" w:rsidRPr="00F57DF3">
        <w:t>0020</w:t>
      </w:r>
    </w:p>
    <w:p w14:paraId="4CB044CE" w14:textId="77777777" w:rsidR="00B217EE" w:rsidRDefault="00B217EE" w:rsidP="00B217EE">
      <w:pPr>
        <w:pStyle w:val="Heading4"/>
      </w:pPr>
      <w:r>
        <w:t>Prefer and vote neg on presumption</w:t>
      </w:r>
    </w:p>
    <w:p w14:paraId="214C6DCD" w14:textId="77777777" w:rsidR="00B217EE" w:rsidRDefault="00B217EE" w:rsidP="00B217EE">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C1D1895" w14:textId="77777777" w:rsidR="00B217EE" w:rsidRDefault="00B217EE" w:rsidP="00B217EE">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5344CE11" w14:textId="77777777" w:rsidR="00B217EE" w:rsidRDefault="00B217EE" w:rsidP="00B217EE">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r>
        <w:t>eg</w:t>
      </w:r>
      <w:proofErr w:type="spellEnd"/>
      <w:r>
        <w:t xml:space="preserve"> subjectivity– can’t be reformulated so easily</w:t>
      </w:r>
    </w:p>
    <w:p w14:paraId="11A23606" w14:textId="77777777" w:rsidR="00B217EE" w:rsidRPr="005A1571" w:rsidRDefault="00B217EE" w:rsidP="00B217EE">
      <w:pPr>
        <w:pStyle w:val="Heading4"/>
        <w:jc w:val="both"/>
      </w:pPr>
      <w:r>
        <w:t xml:space="preserve">4. </w:t>
      </w:r>
      <w:r w:rsidRPr="00461466">
        <w:t xml:space="preserve">No warrant for a ballot – the competitive nature of debate coopts any ethical value of advocating the aff – winning rounds only makes it look like they just want to win which proves framework and means advocating by losing is more effective. </w:t>
      </w:r>
    </w:p>
    <w:p w14:paraId="6F8C5F3E" w14:textId="5EDF1FBF" w:rsidR="00B217EE" w:rsidRDefault="00B217EE" w:rsidP="00B217EE"/>
    <w:p w14:paraId="30D1DDA5" w14:textId="5218B036" w:rsidR="00C2536A" w:rsidRDefault="00C2536A" w:rsidP="00C2536A">
      <w:pPr>
        <w:pStyle w:val="Heading3"/>
      </w:pPr>
      <w:r>
        <w:t xml:space="preserve">Underview – </w:t>
      </w:r>
    </w:p>
    <w:p w14:paraId="7FAF170D" w14:textId="31070BA7" w:rsidR="00C2536A" w:rsidRDefault="00C2536A" w:rsidP="00C2536A">
      <w:pPr>
        <w:pStyle w:val="Heading4"/>
      </w:pPr>
      <w:r>
        <w:t>1] on the util shit, we say China empowering through private entities is good since it restores them to a part above mimicry</w:t>
      </w:r>
    </w:p>
    <w:p w14:paraId="7656D8C3" w14:textId="5369CAF2" w:rsidR="00C2536A" w:rsidRPr="00C2536A" w:rsidRDefault="00C2536A" w:rsidP="00C2536A">
      <w:pPr>
        <w:pStyle w:val="Heading4"/>
      </w:pPr>
      <w:r>
        <w:t>2] You are extra T if u use melancholia as an independent reason to vote aff</w:t>
      </w:r>
    </w:p>
    <w:p w14:paraId="0C2B5EAE" w14:textId="77777777" w:rsidR="00C2536A" w:rsidRPr="00C2536A" w:rsidRDefault="00C2536A" w:rsidP="00C2536A"/>
    <w:p w14:paraId="597F88C3" w14:textId="443BA20E" w:rsidR="00B217EE" w:rsidRDefault="00C2536A" w:rsidP="00C2536A">
      <w:pPr>
        <w:pStyle w:val="Heading3"/>
      </w:pPr>
      <w:r>
        <w:t xml:space="preserve">Part 2 – </w:t>
      </w:r>
    </w:p>
    <w:p w14:paraId="5206FB74" w14:textId="1C9B786A" w:rsidR="00C2536A" w:rsidRDefault="00C2536A" w:rsidP="00C2536A">
      <w:pPr>
        <w:pStyle w:val="Heading4"/>
      </w:pPr>
      <w:r>
        <w:t>This entire thing ignores history before world dominated Europe, where India and China were the dominant superpowers</w:t>
      </w:r>
    </w:p>
    <w:p w14:paraId="13672D76" w14:textId="7FDACA7D" w:rsidR="00C2536A" w:rsidRDefault="00C2536A" w:rsidP="00C2536A">
      <w:pPr>
        <w:pStyle w:val="Heading4"/>
      </w:pPr>
      <w:r>
        <w:t>Mimicry is only that insofar as we let it be that</w:t>
      </w:r>
    </w:p>
    <w:p w14:paraId="07970CFB" w14:textId="56BCD925" w:rsidR="00C2536A" w:rsidRPr="00C2536A" w:rsidRDefault="00C2536A" w:rsidP="00C2536A">
      <w:pPr>
        <w:pStyle w:val="Heading4"/>
      </w:pPr>
      <w:proofErr w:type="spellStart"/>
      <w:r>
        <w:t>Bekus</w:t>
      </w:r>
      <w:proofErr w:type="spellEnd"/>
      <w:r>
        <w:t xml:space="preserve"> card only decent </w:t>
      </w:r>
      <w:proofErr w:type="spellStart"/>
      <w:r>
        <w:t>ev</w:t>
      </w:r>
      <w:proofErr w:type="spellEnd"/>
      <w:r>
        <w:t xml:space="preserve"> but also ignores history</w:t>
      </w:r>
    </w:p>
    <w:p w14:paraId="12B8A701" w14:textId="50EB7A93" w:rsidR="00C2536A" w:rsidRDefault="00C2536A" w:rsidP="00C2536A"/>
    <w:p w14:paraId="74CA2F7E" w14:textId="30245C7A" w:rsidR="00C2536A" w:rsidRDefault="00C2536A" w:rsidP="00C2536A">
      <w:pPr>
        <w:pStyle w:val="Heading3"/>
      </w:pPr>
      <w:r>
        <w:t xml:space="preserve">Part 3 – </w:t>
      </w:r>
    </w:p>
    <w:p w14:paraId="71239372" w14:textId="1A55D613" w:rsidR="00C2536A" w:rsidRDefault="00C2536A" w:rsidP="00C2536A">
      <w:pPr>
        <w:pStyle w:val="Heading4"/>
      </w:pPr>
      <w:r>
        <w:t>1] Why does this go affirmative</w:t>
      </w:r>
    </w:p>
    <w:p w14:paraId="6A025B3C" w14:textId="4FBEC1BC" w:rsidR="00C2536A" w:rsidRDefault="00C2536A" w:rsidP="00C2536A">
      <w:pPr>
        <w:pStyle w:val="Heading4"/>
      </w:pPr>
      <w:r>
        <w:t>2] No we can reclaim power as Asians</w:t>
      </w:r>
    </w:p>
    <w:p w14:paraId="641B2156" w14:textId="77777777" w:rsidR="00C2536A" w:rsidRPr="00C2536A" w:rsidRDefault="00C2536A" w:rsidP="00C2536A"/>
    <w:p w14:paraId="5024A6C6" w14:textId="40300CD9" w:rsidR="00C2536A" w:rsidRDefault="00C2536A" w:rsidP="00C2536A"/>
    <w:bookmarkEnd w:id="0"/>
    <w:p w14:paraId="0E69BF2C" w14:textId="77777777" w:rsidR="00C2536A" w:rsidRPr="00C2536A" w:rsidRDefault="00C2536A" w:rsidP="00C2536A">
      <w:pPr>
        <w:pStyle w:val="Heading4"/>
      </w:pPr>
    </w:p>
    <w:sectPr w:rsidR="00C2536A" w:rsidRPr="00C25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2F23"/>
    <w:rsid w:val="000139A3"/>
    <w:rsid w:val="00094B0B"/>
    <w:rsid w:val="00100833"/>
    <w:rsid w:val="00104529"/>
    <w:rsid w:val="00105942"/>
    <w:rsid w:val="00107396"/>
    <w:rsid w:val="00141992"/>
    <w:rsid w:val="00144A4C"/>
    <w:rsid w:val="00176AB0"/>
    <w:rsid w:val="00177B7D"/>
    <w:rsid w:val="0018322D"/>
    <w:rsid w:val="001B5776"/>
    <w:rsid w:val="001B6D3E"/>
    <w:rsid w:val="001E527A"/>
    <w:rsid w:val="001F78CE"/>
    <w:rsid w:val="00251FC7"/>
    <w:rsid w:val="002855A7"/>
    <w:rsid w:val="002B146A"/>
    <w:rsid w:val="002B5E17"/>
    <w:rsid w:val="00315690"/>
    <w:rsid w:val="00316B75"/>
    <w:rsid w:val="00325646"/>
    <w:rsid w:val="003460F2"/>
    <w:rsid w:val="0038158C"/>
    <w:rsid w:val="003902BA"/>
    <w:rsid w:val="003A09E2"/>
    <w:rsid w:val="003F68DA"/>
    <w:rsid w:val="00407037"/>
    <w:rsid w:val="004605D6"/>
    <w:rsid w:val="004C60E8"/>
    <w:rsid w:val="004E3579"/>
    <w:rsid w:val="004E728B"/>
    <w:rsid w:val="004F39E0"/>
    <w:rsid w:val="004F6840"/>
    <w:rsid w:val="00537BD5"/>
    <w:rsid w:val="0057268A"/>
    <w:rsid w:val="005C600A"/>
    <w:rsid w:val="005D2912"/>
    <w:rsid w:val="006065BD"/>
    <w:rsid w:val="00631D05"/>
    <w:rsid w:val="00645FA9"/>
    <w:rsid w:val="00647866"/>
    <w:rsid w:val="00665003"/>
    <w:rsid w:val="006A2AD0"/>
    <w:rsid w:val="006B5562"/>
    <w:rsid w:val="006C2375"/>
    <w:rsid w:val="006D4ECC"/>
    <w:rsid w:val="007053B9"/>
    <w:rsid w:val="00713D50"/>
    <w:rsid w:val="00722258"/>
    <w:rsid w:val="007243E5"/>
    <w:rsid w:val="00766EA0"/>
    <w:rsid w:val="00797FE2"/>
    <w:rsid w:val="007A2226"/>
    <w:rsid w:val="007D7EF8"/>
    <w:rsid w:val="007F5B66"/>
    <w:rsid w:val="007F643A"/>
    <w:rsid w:val="00823A1C"/>
    <w:rsid w:val="00845B9D"/>
    <w:rsid w:val="00860984"/>
    <w:rsid w:val="008B3ECB"/>
    <w:rsid w:val="008B4E85"/>
    <w:rsid w:val="008C1B2E"/>
    <w:rsid w:val="0091627E"/>
    <w:rsid w:val="0097032B"/>
    <w:rsid w:val="009D2EAD"/>
    <w:rsid w:val="009D54B2"/>
    <w:rsid w:val="009E1922"/>
    <w:rsid w:val="009E5ABB"/>
    <w:rsid w:val="009F7ED2"/>
    <w:rsid w:val="00A93661"/>
    <w:rsid w:val="00A95652"/>
    <w:rsid w:val="00AC0AB8"/>
    <w:rsid w:val="00B217EE"/>
    <w:rsid w:val="00B33C6D"/>
    <w:rsid w:val="00B4508F"/>
    <w:rsid w:val="00B55AD5"/>
    <w:rsid w:val="00B8057C"/>
    <w:rsid w:val="00BD6238"/>
    <w:rsid w:val="00BF593B"/>
    <w:rsid w:val="00BF773A"/>
    <w:rsid w:val="00BF7E81"/>
    <w:rsid w:val="00C13773"/>
    <w:rsid w:val="00C17CC8"/>
    <w:rsid w:val="00C2536A"/>
    <w:rsid w:val="00C82F23"/>
    <w:rsid w:val="00C83417"/>
    <w:rsid w:val="00C9604F"/>
    <w:rsid w:val="00CA0417"/>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2411"/>
    <w:rsid w:val="00E15E75"/>
    <w:rsid w:val="00E5262C"/>
    <w:rsid w:val="00E85E53"/>
    <w:rsid w:val="00EC7DC4"/>
    <w:rsid w:val="00ED30CF"/>
    <w:rsid w:val="00F176EF"/>
    <w:rsid w:val="00F36BE9"/>
    <w:rsid w:val="00F45E10"/>
    <w:rsid w:val="00F6364A"/>
    <w:rsid w:val="00F9113A"/>
    <w:rsid w:val="00FA710F"/>
    <w:rsid w:val="00FD7A3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B5644"/>
  <w15:chartTrackingRefBased/>
  <w15:docId w15:val="{84BCCFE0-9EF3-4705-87CF-82E5218C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710F"/>
    <w:rPr>
      <w:rFonts w:ascii="Calibri" w:hAnsi="Calibri" w:cs="Calibri"/>
    </w:rPr>
  </w:style>
  <w:style w:type="paragraph" w:styleId="Heading1">
    <w:name w:val="heading 1"/>
    <w:aliases w:val="Pocket"/>
    <w:basedOn w:val="Normal"/>
    <w:next w:val="Normal"/>
    <w:link w:val="Heading1Char"/>
    <w:qFormat/>
    <w:rsid w:val="00FA71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71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71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
    <w:basedOn w:val="Normal"/>
    <w:next w:val="Normal"/>
    <w:link w:val="Heading4Char"/>
    <w:uiPriority w:val="3"/>
    <w:unhideWhenUsed/>
    <w:qFormat/>
    <w:rsid w:val="00FA71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A71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10F"/>
  </w:style>
  <w:style w:type="character" w:customStyle="1" w:styleId="Heading1Char">
    <w:name w:val="Heading 1 Char"/>
    <w:aliases w:val="Pocket Char"/>
    <w:basedOn w:val="DefaultParagraphFont"/>
    <w:link w:val="Heading1"/>
    <w:rsid w:val="00FA71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71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710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3"/>
    <w:rsid w:val="00FA710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FA71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A710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A710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FA710F"/>
    <w:rPr>
      <w:color w:val="auto"/>
      <w:u w:val="none"/>
    </w:rPr>
  </w:style>
  <w:style w:type="character" w:styleId="FollowedHyperlink">
    <w:name w:val="FollowedHyperlink"/>
    <w:basedOn w:val="DefaultParagraphFont"/>
    <w:uiPriority w:val="99"/>
    <w:semiHidden/>
    <w:unhideWhenUsed/>
    <w:rsid w:val="00FA710F"/>
    <w:rPr>
      <w:color w:val="auto"/>
      <w:u w:val="none"/>
    </w:rPr>
  </w:style>
  <w:style w:type="paragraph" w:customStyle="1" w:styleId="Emphasis1">
    <w:name w:val="Emphasis1"/>
    <w:basedOn w:val="Normal"/>
    <w:link w:val="Emphasis"/>
    <w:autoRedefine/>
    <w:uiPriority w:val="7"/>
    <w:qFormat/>
    <w:rsid w:val="003F68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F68D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
    <w:basedOn w:val="Heading1"/>
    <w:link w:val="Hyperlink"/>
    <w:autoRedefine/>
    <w:uiPriority w:val="99"/>
    <w:qFormat/>
    <w:rsid w:val="003F68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abs/10.1080/09512748.2020.1728574?journalCode=rpre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80/09512748.2020.172857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3913</Words>
  <Characters>22305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36</cp:revision>
  <dcterms:created xsi:type="dcterms:W3CDTF">2022-02-13T15:36:00Z</dcterms:created>
  <dcterms:modified xsi:type="dcterms:W3CDTF">2022-02-13T19:42:00Z</dcterms:modified>
</cp:coreProperties>
</file>