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DAD1C1" w14:textId="7C024E70" w:rsidR="00E42E4C" w:rsidRDefault="00A509B5" w:rsidP="00A509B5">
      <w:pPr>
        <w:pStyle w:val="Heading1"/>
      </w:pPr>
      <w:r>
        <w:t>1NC vs. Olivia Liu</w:t>
      </w:r>
    </w:p>
    <w:p w14:paraId="7F88216F" w14:textId="6F8A0879" w:rsidR="00A509B5" w:rsidRDefault="00A509B5" w:rsidP="00A509B5">
      <w:pPr>
        <w:pStyle w:val="Heading2"/>
      </w:pPr>
      <w:r>
        <w:lastRenderedPageBreak/>
        <w:t>Offs</w:t>
      </w:r>
    </w:p>
    <w:p w14:paraId="1D73EC0A" w14:textId="1D9CEEC9" w:rsidR="00A509B5" w:rsidRDefault="00A509B5" w:rsidP="00A509B5">
      <w:pPr>
        <w:pStyle w:val="Heading3"/>
      </w:pPr>
      <w:r>
        <w:lastRenderedPageBreak/>
        <w:t>NC</w:t>
      </w:r>
    </w:p>
    <w:p w14:paraId="42DD5060" w14:textId="77777777" w:rsidR="00A509B5" w:rsidRDefault="00A509B5" w:rsidP="00A509B5">
      <w:pPr>
        <w:pStyle w:val="Heading4"/>
      </w:pPr>
      <w:r>
        <w:t>Ethics is based in language –</w:t>
      </w:r>
    </w:p>
    <w:p w14:paraId="3F61490B" w14:textId="77777777" w:rsidR="00A509B5" w:rsidRPr="0059025F" w:rsidRDefault="00A509B5" w:rsidP="00A509B5">
      <w:pPr>
        <w:pStyle w:val="Heading4"/>
      </w:pPr>
      <w:r>
        <w:t xml:space="preserve">1] It creates out ability to think and makes us agents – life outside language is deterministic, Pettit 09, </w:t>
      </w:r>
    </w:p>
    <w:p w14:paraId="123C007E" w14:textId="77777777" w:rsidR="00A509B5" w:rsidRDefault="00A509B5" w:rsidP="00A509B5">
      <w:r>
        <w:t xml:space="preserve">Phillip Pettit. Made With Words, Hobbes on Language, Mind, and Politics. 2009. </w:t>
      </w:r>
      <w:hyperlink r:id="rId9" w:history="1">
        <w:r w:rsidRPr="00B8414F">
          <w:rPr>
            <w:rStyle w:val="Hyperlink"/>
          </w:rPr>
          <w:t>http://www.jstor.com/stable/j.ctt7rp73.3</w:t>
        </w:r>
      </w:hyperlink>
      <w:r>
        <w:rPr>
          <w:rStyle w:val="Hyperlink"/>
        </w:rPr>
        <w:t xml:space="preserve"> //LHPYA</w:t>
      </w:r>
    </w:p>
    <w:p w14:paraId="22EB9EEB" w14:textId="77777777" w:rsidR="00A509B5" w:rsidRDefault="00A509B5" w:rsidP="00A509B5">
      <w:pPr>
        <w:rPr>
          <w:sz w:val="12"/>
        </w:rPr>
      </w:pPr>
      <w:r w:rsidRPr="00F07D5E">
        <w:rPr>
          <w:sz w:val="12"/>
        </w:rPr>
        <w:t xml:space="preserve">This picture of the mental life with which nature furnishes human beings, according to Hobbes, has two striking features. The </w:t>
      </w:r>
      <w:r w:rsidRPr="00B25894">
        <w:rPr>
          <w:rStyle w:val="StyleUnderline"/>
          <w:highlight w:val="yellow"/>
        </w:rPr>
        <w:t>first</w:t>
      </w:r>
      <w:r w:rsidRPr="00F07D5E">
        <w:rPr>
          <w:sz w:val="12"/>
        </w:rPr>
        <w:t xml:space="preserve"> is that </w:t>
      </w:r>
      <w:r w:rsidRPr="00B25894">
        <w:rPr>
          <w:rStyle w:val="StyleUnderline"/>
          <w:highlight w:val="yellow"/>
        </w:rPr>
        <w:t>every process</w:t>
      </w:r>
      <w:r w:rsidRPr="00B25894">
        <w:rPr>
          <w:rStyle w:val="StyleUnderline"/>
        </w:rPr>
        <w:t xml:space="preserve"> that takes place </w:t>
      </w:r>
      <w:r w:rsidRPr="00B25894">
        <w:rPr>
          <w:rStyle w:val="StyleUnderline"/>
          <w:highlight w:val="yellow"/>
        </w:rPr>
        <w:t>within the mind</w:t>
      </w:r>
      <w:r w:rsidRPr="00B25894">
        <w:rPr>
          <w:rStyle w:val="StyleUnderline"/>
        </w:rPr>
        <w:t xml:space="preserve">, cognitive or appetitive, </w:t>
      </w:r>
      <w:r w:rsidRPr="00B25894">
        <w:rPr>
          <w:rStyle w:val="StyleUnderline"/>
          <w:highlight w:val="yellow"/>
        </w:rPr>
        <w:t>is</w:t>
      </w:r>
      <w:r w:rsidRPr="00B25894">
        <w:rPr>
          <w:rStyle w:val="StyleUnderline"/>
        </w:rPr>
        <w:t xml:space="preserve"> entirely </w:t>
      </w:r>
      <w:r w:rsidRPr="00B25894">
        <w:rPr>
          <w:rStyle w:val="StyleUnderline"/>
          <w:highlight w:val="yellow"/>
        </w:rPr>
        <w:t>particularistic</w:t>
      </w:r>
      <w:r w:rsidRPr="00F07D5E">
        <w:rPr>
          <w:sz w:val="12"/>
        </w:rPr>
        <w:t xml:space="preserve">. </w:t>
      </w:r>
      <w:r w:rsidRPr="00B25894">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B25894">
        <w:rPr>
          <w:rStyle w:val="StyleUnderline"/>
          <w:highlight w:val="yellow"/>
        </w:rPr>
        <w:t xml:space="preserve">have no capacity to hold </w:t>
      </w:r>
      <w:r w:rsidRPr="00B25894">
        <w:rPr>
          <w:rStyle w:val="StyleUnderline"/>
        </w:rPr>
        <w:t xml:space="preserve">by </w:t>
      </w:r>
      <w:r w:rsidRPr="00B25894">
        <w:rPr>
          <w:rStyle w:val="StyleUnderline"/>
          <w:highlight w:val="yellow"/>
        </w:rPr>
        <w:t>general claims</w:t>
      </w:r>
      <w:r w:rsidRPr="00B25894">
        <w:rPr>
          <w:rStyle w:val="StyleUnderline"/>
        </w:rPr>
        <w:t xml:space="preserve"> about how things are, or by general policies or principles </w:t>
      </w:r>
      <w:r w:rsidRPr="00B25894">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B25894">
        <w:rPr>
          <w:rStyle w:val="StyleUnderline"/>
          <w:highlight w:val="yellow"/>
        </w:rPr>
        <w:t>Presented with a triangle, they will register just the individual figure</w:t>
      </w:r>
      <w:r w:rsidRPr="00B25894">
        <w:rPr>
          <w:rStyle w:val="StyleUnderline"/>
        </w:rPr>
        <w:t xml:space="preserve"> contemplated, </w:t>
      </w:r>
      <w:r w:rsidRPr="00B25894">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B25894">
        <w:rPr>
          <w:rStyle w:val="StyleUnderline"/>
          <w:highlight w:val="yellow"/>
        </w:rPr>
        <w:t>second</w:t>
      </w:r>
      <w:r w:rsidRPr="00F07D5E">
        <w:rPr>
          <w:sz w:val="12"/>
        </w:rPr>
        <w:t xml:space="preserve"> aspect of Hobbes’s picture is that </w:t>
      </w:r>
      <w:r w:rsidRPr="00B25894">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B25894">
        <w:rPr>
          <w:rStyle w:val="Emphasis"/>
          <w:highlight w:val="yellow"/>
        </w:rPr>
        <w:t>is</w:t>
      </w:r>
      <w:r w:rsidRPr="00B25894">
        <w:rPr>
          <w:rStyle w:val="StyleUnderline"/>
        </w:rPr>
        <w:t xml:space="preserve"> a form of </w:t>
      </w:r>
      <w:r w:rsidRPr="00B25894">
        <w:rPr>
          <w:rStyle w:val="StyleUnderline"/>
          <w:highlight w:val="yellow"/>
        </w:rPr>
        <w:t>vital motion, not</w:t>
      </w:r>
      <w:r w:rsidRPr="00B25894">
        <w:rPr>
          <w:rStyle w:val="StyleUnderline"/>
        </w:rPr>
        <w:t xml:space="preserve"> of animal or </w:t>
      </w:r>
      <w:r w:rsidRPr="00B25894">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B25894">
        <w:rPr>
          <w:rStyle w:val="StyleUnderline"/>
          <w:highlight w:val="yellow"/>
        </w:rPr>
        <w:t>The process does not evolve under</w:t>
      </w:r>
      <w:r w:rsidRPr="00B25894">
        <w:rPr>
          <w:rStyle w:val="StyleUnderline"/>
        </w:rPr>
        <w:t xml:space="preserve"> the prompting or </w:t>
      </w:r>
      <w:r w:rsidRPr="00B25894">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B25894">
        <w:rPr>
          <w:rStyle w:val="StyleUnderline"/>
          <w:highlight w:val="yellow"/>
        </w:rPr>
        <w:t>but only as a by-product of a desire to act in one</w:t>
      </w:r>
      <w:r w:rsidRPr="00B25894">
        <w:rPr>
          <w:rStyle w:val="StyleUnderline"/>
        </w:rPr>
        <w:t xml:space="preserve"> or another </w:t>
      </w:r>
      <w:r w:rsidRPr="00B25894">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w:t>
      </w:r>
      <w:proofErr w:type="gramStart"/>
      <w:r w:rsidRPr="00F07D5E">
        <w:rPr>
          <w:sz w:val="12"/>
        </w:rPr>
        <w:t>animal</w:t>
      </w:r>
      <w:proofErr w:type="gramEnd"/>
      <w:r w:rsidRPr="00F07D5E">
        <w:rPr>
          <w:sz w:val="12"/>
        </w:rPr>
        <w:t xml:space="preserve">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B25894">
        <w:rPr>
          <w:rStyle w:val="StyleUnderline"/>
          <w:highlight w:val="yellow"/>
        </w:rPr>
        <w:t>But</w:t>
      </w:r>
      <w:r w:rsidRPr="00B25894">
        <w:rPr>
          <w:rStyle w:val="StyleUnderline"/>
        </w:rPr>
        <w:t xml:space="preserve"> while the natural mind is particularistic and passive in Hobbes’s portrait, he had no doubt that is not how our minds are. </w:t>
      </w:r>
      <w:r w:rsidRPr="00B25894">
        <w:rPr>
          <w:rStyle w:val="StyleUnderline"/>
          <w:highlight w:val="yellow"/>
        </w:rPr>
        <w:t>We</w:t>
      </w:r>
      <w:r w:rsidRPr="00B25894">
        <w:rPr>
          <w:rStyle w:val="StyleUnderline"/>
        </w:rPr>
        <w:t xml:space="preserve"> adult, articulate human beings </w:t>
      </w:r>
      <w:r w:rsidRPr="00B25894">
        <w:rPr>
          <w:rStyle w:val="StyleUnderline"/>
          <w:highlight w:val="yellow"/>
        </w:rPr>
        <w:t>have words and concepts</w:t>
      </w:r>
      <w:r w:rsidRPr="00B25894">
        <w:rPr>
          <w:rStyle w:val="StyleUnderline"/>
        </w:rPr>
        <w:t xml:space="preserve">, not just for </w:t>
      </w:r>
      <w:proofErr w:type="gramStart"/>
      <w:r w:rsidRPr="00B25894">
        <w:rPr>
          <w:rStyle w:val="StyleUnderline"/>
        </w:rPr>
        <w:t>particular things</w:t>
      </w:r>
      <w:proofErr w:type="gramEnd"/>
      <w:r w:rsidRPr="00B25894">
        <w:rPr>
          <w:rStyle w:val="StyleUnderline"/>
        </w:rPr>
        <w:t>,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B25894">
        <w:rPr>
          <w:rStyle w:val="StyleUnderline"/>
          <w:highlight w:val="yellow"/>
        </w:rPr>
        <w:t>language</w:t>
      </w:r>
      <w:r w:rsidRPr="00B25894">
        <w:rPr>
          <w:rStyle w:val="StyleUnderline"/>
        </w:rPr>
        <w:t xml:space="preserve"> that </w:t>
      </w:r>
      <w:r w:rsidRPr="00B25894">
        <w:rPr>
          <w:rStyle w:val="StyleUnderline"/>
          <w:highlight w:val="yellow"/>
        </w:rPr>
        <w:t>makes possible the general, active</w:t>
      </w:r>
      <w:r w:rsidRPr="00B25894">
        <w:rPr>
          <w:rStyle w:val="StyleUnderline"/>
        </w:rPr>
        <w:t xml:space="preserve"> form of </w:t>
      </w:r>
      <w:r w:rsidRPr="00B25894">
        <w:rPr>
          <w:rStyle w:val="StyleUnderline"/>
          <w:highlight w:val="yellow"/>
        </w:rPr>
        <w:t>thinking</w:t>
      </w:r>
      <w:r w:rsidRPr="00B25894">
        <w:rPr>
          <w:rStyle w:val="StyleUnderline"/>
        </w:rPr>
        <w:t xml:space="preserve"> that we </w:t>
      </w:r>
      <w:r w:rsidRPr="00B25894">
        <w:rPr>
          <w:rStyle w:val="StyleUnderline"/>
          <w:highlight w:val="yellow"/>
        </w:rPr>
        <w:t>human</w:t>
      </w:r>
      <w:r w:rsidRPr="00F07D5E">
        <w:rPr>
          <w:sz w:val="2"/>
          <w:szCs w:val="2"/>
        </w:rPr>
        <w:t xml:space="preserve"> </w:t>
      </w:r>
      <w:r w:rsidRPr="00F07D5E">
        <w:rPr>
          <w:sz w:val="6"/>
          <w:szCs w:val="6"/>
        </w:rPr>
        <w:t>being</w:t>
      </w:r>
      <w:r w:rsidRPr="00B25894">
        <w:rPr>
          <w:rStyle w:val="StyleUnderline"/>
          <w:highlight w:val="yellow"/>
        </w:rPr>
        <w:t>s display</w:t>
      </w:r>
      <w:r w:rsidRPr="00B25894">
        <w:rPr>
          <w:rStyle w:val="StyleUnderline"/>
        </w:rPr>
        <w:t xml:space="preserve">; </w:t>
      </w:r>
      <w:r w:rsidRPr="00B25894">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B25894">
        <w:rPr>
          <w:rStyle w:val="StyleUnderline"/>
          <w:highlight w:val="yellow"/>
        </w:rPr>
        <w:t>and</w:t>
      </w:r>
      <w:proofErr w:type="gramEnd"/>
      <w:r w:rsidRPr="00B25894">
        <w:rPr>
          <w:rStyle w:val="StyleUnderline"/>
          <w:highlight w:val="yellow"/>
        </w:rPr>
        <w:t xml:space="preserve"> seek out the implications o</w:t>
      </w:r>
      <w:r w:rsidRPr="00B25894">
        <w:rPr>
          <w:rStyle w:val="StyleUnderline"/>
        </w:rPr>
        <w:t xml:space="preserve">f those </w:t>
      </w:r>
      <w:r w:rsidRPr="00B25894">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B25894">
        <w:rPr>
          <w:rStyle w:val="StyleUnderline"/>
          <w:highlight w:val="yellow"/>
        </w:rPr>
        <w:t>other human capacities</w:t>
      </w:r>
      <w:r w:rsidRPr="00B25894">
        <w:rPr>
          <w:rStyle w:val="StyleUnderline"/>
        </w:rPr>
        <w:t xml:space="preserve"> or faculties that “</w:t>
      </w:r>
      <w:r w:rsidRPr="00B25894">
        <w:rPr>
          <w:rStyle w:val="StyleUnderline"/>
          <w:highlight w:val="yellow"/>
        </w:rPr>
        <w:t>proceed</w:t>
      </w:r>
      <w:r w:rsidRPr="00B25894">
        <w:rPr>
          <w:rStyle w:val="StyleUnderline"/>
        </w:rPr>
        <w:t xml:space="preserve"> all </w:t>
      </w:r>
      <w:r w:rsidRPr="00B25894">
        <w:rPr>
          <w:rStyle w:val="StyleUnderline"/>
          <w:highlight w:val="yellow"/>
        </w:rPr>
        <w:t>from</w:t>
      </w:r>
      <w:r w:rsidRPr="00B25894">
        <w:rPr>
          <w:rStyle w:val="StyleUnderline"/>
        </w:rPr>
        <w:t xml:space="preserve"> the invention of </w:t>
      </w:r>
      <w:r w:rsidRPr="00B25894">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443C593D" w14:textId="77777777" w:rsidR="00A509B5" w:rsidRDefault="00A509B5" w:rsidP="00A509B5">
      <w:pPr>
        <w:pStyle w:val="Heading4"/>
      </w:pPr>
      <w:r>
        <w:lastRenderedPageBreak/>
        <w:t xml:space="preserve">2] It’s inescapable – even if moral theorization could occur absent </w:t>
      </w:r>
      <w:proofErr w:type="gramStart"/>
      <w:r>
        <w:t>language</w:t>
      </w:r>
      <w:proofErr w:type="gramEnd"/>
      <w:r>
        <w:t xml:space="preserve"> it can only be communicated within it when getting others to act on it to create goodness</w:t>
      </w:r>
    </w:p>
    <w:p w14:paraId="5A385805" w14:textId="77777777" w:rsidR="00A509B5" w:rsidRDefault="00A509B5" w:rsidP="00A509B5">
      <w:pPr>
        <w:pStyle w:val="Heading4"/>
      </w:pPr>
      <w:r>
        <w:t xml:space="preserve">And language causes infinite violence – </w:t>
      </w:r>
    </w:p>
    <w:p w14:paraId="3E959002" w14:textId="77777777" w:rsidR="00A509B5" w:rsidRDefault="00A509B5" w:rsidP="00A509B5">
      <w:pPr>
        <w:pStyle w:val="Heading4"/>
      </w:pPr>
      <w:r>
        <w:t xml:space="preserve">1] Language gives rise to comparison which results in endless competition and violence. Pettit 2, </w:t>
      </w:r>
    </w:p>
    <w:p w14:paraId="0AC26E8D" w14:textId="77777777" w:rsidR="00A509B5" w:rsidRPr="004A00F1" w:rsidRDefault="00A509B5" w:rsidP="00A509B5">
      <w:r>
        <w:t xml:space="preserve">Phillip Pettit. Made With Words, Hobbes on Language, Mind, and Politics. 2009. </w:t>
      </w:r>
      <w:hyperlink r:id="rId10" w:history="1">
        <w:r w:rsidRPr="00B8414F">
          <w:rPr>
            <w:rStyle w:val="Hyperlink"/>
          </w:rPr>
          <w:t>http://www.jstor.com/stable/j.ctt7rp73.3</w:t>
        </w:r>
      </w:hyperlink>
      <w:r>
        <w:rPr>
          <w:rStyle w:val="Hyperlink"/>
        </w:rPr>
        <w:t xml:space="preserve"> //LHPYA</w:t>
      </w:r>
    </w:p>
    <w:p w14:paraId="6017D82F" w14:textId="77777777" w:rsidR="00A509B5" w:rsidRDefault="00A509B5" w:rsidP="00A509B5">
      <w:pPr>
        <w:rPr>
          <w:sz w:val="12"/>
        </w:rPr>
      </w:pPr>
      <w:r w:rsidRPr="00583ABC">
        <w:rPr>
          <w:rStyle w:val="StyleUnderline"/>
        </w:rPr>
        <w:t>Lacking the capacity to think in a classificatory way, other animals are insensitive to the ways in which they differ from or resemble their fellows, and so they live in the private as well as the present</w:t>
      </w:r>
      <w:r w:rsidRPr="004A00F1">
        <w:rPr>
          <w:sz w:val="12"/>
        </w:rPr>
        <w:t xml:space="preserve">. </w:t>
      </w:r>
      <w:r w:rsidRPr="00583ABC">
        <w:rPr>
          <w:rStyle w:val="StyleUnderline"/>
        </w:rPr>
        <w:t xml:space="preserve">But </w:t>
      </w:r>
      <w:r w:rsidRPr="004A00F1">
        <w:rPr>
          <w:rStyle w:val="StyleUnderline"/>
          <w:highlight w:val="yellow"/>
        </w:rPr>
        <w:t>human beings</w:t>
      </w:r>
      <w:r w:rsidRPr="00583ABC">
        <w:rPr>
          <w:rStyle w:val="StyleUnderline"/>
        </w:rPr>
        <w:t xml:space="preserve"> </w:t>
      </w:r>
      <w:r w:rsidRPr="004A00F1">
        <w:rPr>
          <w:rStyle w:val="StyleUnderline"/>
          <w:highlight w:val="yellow"/>
        </w:rPr>
        <w:t>can transcend the</w:t>
      </w:r>
      <w:r w:rsidRPr="00583ABC">
        <w:rPr>
          <w:rStyle w:val="StyleUnderline"/>
        </w:rPr>
        <w:t xml:space="preserve"> boundary of </w:t>
      </w:r>
      <w:r w:rsidRPr="004A00F1">
        <w:rPr>
          <w:rStyle w:val="StyleUnderline"/>
          <w:highlight w:val="yellow"/>
        </w:rPr>
        <w:t>private</w:t>
      </w:r>
      <w:r w:rsidRPr="00583ABC">
        <w:rPr>
          <w:rStyle w:val="StyleUnderline"/>
        </w:rPr>
        <w:t xml:space="preserve"> concern</w:t>
      </w:r>
      <w:r w:rsidRPr="004A00F1">
        <w:rPr>
          <w:sz w:val="12"/>
        </w:rPr>
        <w:t xml:space="preserve"> as they can transcend the boundary of concern for the present. And transcend it they certainly will. </w:t>
      </w:r>
      <w:r w:rsidRPr="00583ABC">
        <w:rPr>
          <w:rStyle w:val="StyleUnderline"/>
        </w:rPr>
        <w:t>It will be important for their welfare that they know how they compare with others and that they achieve a high relative standing</w:t>
      </w:r>
      <w:r w:rsidRPr="004A00F1">
        <w:rPr>
          <w:sz w:val="12"/>
        </w:rPr>
        <w:t xml:space="preserve">.5 According to the Hobbesian picture, </w:t>
      </w:r>
      <w:r w:rsidRPr="004A00F1">
        <w:rPr>
          <w:rStyle w:val="StyleUnderline"/>
          <w:highlight w:val="yellow"/>
        </w:rPr>
        <w:t>people’s concern</w:t>
      </w:r>
      <w:r w:rsidRPr="00583ABC">
        <w:rPr>
          <w:rStyle w:val="StyleUnderline"/>
        </w:rPr>
        <w:t xml:space="preserve"> with returns to themselves—their own pleasure, or their avoidance of pain—will </w:t>
      </w:r>
      <w:r w:rsidRPr="004A00F1">
        <w:rPr>
          <w:rStyle w:val="StyleUnderline"/>
          <w:highlight w:val="yellow"/>
        </w:rPr>
        <w:t>naturally lead them to want access to</w:t>
      </w:r>
      <w:r w:rsidRPr="004A00F1">
        <w:rPr>
          <w:rStyle w:val="StyleUnderline"/>
        </w:rPr>
        <w:t xml:space="preserve"> t</w:t>
      </w:r>
      <w:r w:rsidRPr="00583ABC">
        <w:rPr>
          <w:rStyle w:val="StyleUnderline"/>
        </w:rPr>
        <w:t xml:space="preserve">he </w:t>
      </w:r>
      <w:r w:rsidRPr="004A00F1">
        <w:rPr>
          <w:rStyle w:val="StyleUnderline"/>
          <w:highlight w:val="yellow"/>
        </w:rPr>
        <w:t>resources</w:t>
      </w:r>
      <w:r w:rsidRPr="00583ABC">
        <w:rPr>
          <w:rStyle w:val="StyleUnderline"/>
        </w:rPr>
        <w:t xml:space="preserve"> or powers whereby such returns can be produced</w:t>
      </w:r>
      <w:r w:rsidRPr="004A00F1">
        <w:rPr>
          <w:sz w:val="12"/>
        </w:rPr>
        <w:t xml:space="preserve">. If they are to satisfy their wants, they will need the “natural” resources represented by “the faculties of body and mind” as well as “instrumental” resources such as “riches, place of authority, friendship or </w:t>
      </w:r>
      <w:proofErr w:type="spellStart"/>
      <w:r w:rsidRPr="004A00F1">
        <w:rPr>
          <w:sz w:val="12"/>
        </w:rPr>
        <w:t>favour</w:t>
      </w:r>
      <w:proofErr w:type="spellEnd"/>
      <w:r w:rsidRPr="004A00F1">
        <w:rPr>
          <w:sz w:val="12"/>
        </w:rPr>
        <w:t xml:space="preserve">, and good fortune” (EL 8.4). Bent on the pursuit of their own self-interest, then, they will seek the means of conducting that pursuit; moved by the love of self, they will look for a way of consummating that love. In this they will be no different from other animals, though they may be more adept at spotting the means whereby their ends can be realized. But </w:t>
      </w:r>
      <w:r w:rsidRPr="00583ABC">
        <w:rPr>
          <w:rStyle w:val="StyleUnderline"/>
        </w:rPr>
        <w:t xml:space="preserve">there is one aspect of the resources sought by human beings and other animals that only becomes clear on reflection and reasoning. This is that </w:t>
      </w:r>
      <w:r w:rsidRPr="004A00F1">
        <w:rPr>
          <w:rStyle w:val="StyleUnderline"/>
          <w:highlight w:val="yellow"/>
        </w:rPr>
        <w:t>in a competitive world</w:t>
      </w:r>
      <w:r w:rsidRPr="00583ABC">
        <w:rPr>
          <w:rStyle w:val="StyleUnderline"/>
        </w:rPr>
        <w:t xml:space="preserve"> where the objects of desire are scarce, </w:t>
      </w:r>
      <w:r w:rsidRPr="004A00F1">
        <w:rPr>
          <w:rStyle w:val="StyleUnderline"/>
          <w:highlight w:val="yellow"/>
        </w:rPr>
        <w:t>what will</w:t>
      </w:r>
      <w:r w:rsidRPr="00583ABC">
        <w:rPr>
          <w:rStyle w:val="StyleUnderline"/>
        </w:rPr>
        <w:t xml:space="preserve"> really </w:t>
      </w:r>
      <w:r w:rsidRPr="004A00F1">
        <w:rPr>
          <w:rStyle w:val="StyleUnderline"/>
          <w:highlight w:val="yellow"/>
        </w:rPr>
        <w:t>matter</w:t>
      </w:r>
      <w:r w:rsidRPr="00583ABC">
        <w:rPr>
          <w:rStyle w:val="StyleUnderline"/>
        </w:rPr>
        <w:t xml:space="preserve"> to any creature </w:t>
      </w:r>
      <w:r w:rsidRPr="004A00F1">
        <w:rPr>
          <w:rStyle w:val="StyleUnderline"/>
          <w:highlight w:val="yellow"/>
        </w:rPr>
        <w:t>is</w:t>
      </w:r>
      <w:r w:rsidRPr="00583ABC">
        <w:rPr>
          <w:rStyle w:val="StyleUnderline"/>
        </w:rPr>
        <w:t xml:space="preserve"> not the absolute level of its resources but </w:t>
      </w:r>
      <w:r w:rsidRPr="004A00F1">
        <w:rPr>
          <w:rStyle w:val="StyleUnderline"/>
          <w:highlight w:val="yellow"/>
        </w:rPr>
        <w:t xml:space="preserve">their level relative to </w:t>
      </w:r>
      <w:r w:rsidRPr="004A00F1">
        <w:rPr>
          <w:rStyle w:val="StyleUnderline"/>
        </w:rPr>
        <w:t xml:space="preserve">the resources of </w:t>
      </w:r>
      <w:r w:rsidRPr="004A00F1">
        <w:rPr>
          <w:rStyle w:val="StyleUnderline"/>
          <w:highlight w:val="yellow"/>
        </w:rPr>
        <w:t>others</w:t>
      </w:r>
      <w:r w:rsidRPr="00583ABC">
        <w:rPr>
          <w:rStyle w:val="StyleUnderline"/>
        </w:rPr>
        <w:t>.</w:t>
      </w:r>
      <w:r w:rsidRPr="004A00F1">
        <w:rPr>
          <w:sz w:val="12"/>
        </w:rPr>
        <w:t xml:space="preserve"> Where there is competition for resources, or competition in the use of resources, </w:t>
      </w:r>
      <w:r w:rsidRPr="00583ABC">
        <w:rPr>
          <w:rStyle w:val="StyleUnderline"/>
        </w:rPr>
        <w:t>the important thing for each will be not the absolute quantity of resources commanded but the extent to which those resources enable the creature to outdo its competitors</w:t>
      </w:r>
      <w:r w:rsidRPr="004A00F1">
        <w:rPr>
          <w:sz w:val="12"/>
        </w:rPr>
        <w:t xml:space="preserve">; “what all have equally is nothing” (DH 11.6). Letting the word power serve for resource, Hobbes finds a nicely turned way of putting the point. “And because the power of </w:t>
      </w:r>
      <w:proofErr w:type="gramStart"/>
      <w:r w:rsidRPr="004A00F1">
        <w:rPr>
          <w:sz w:val="12"/>
        </w:rPr>
        <w:t>one man</w:t>
      </w:r>
      <w:proofErr w:type="gramEnd"/>
      <w:r w:rsidRPr="004A00F1">
        <w:rPr>
          <w:sz w:val="12"/>
        </w:rPr>
        <w:t xml:space="preserve"> </w:t>
      </w:r>
      <w:proofErr w:type="spellStart"/>
      <w:r w:rsidRPr="004A00F1">
        <w:rPr>
          <w:sz w:val="12"/>
        </w:rPr>
        <w:t>resisteth</w:t>
      </w:r>
      <w:proofErr w:type="spellEnd"/>
      <w:r w:rsidRPr="004A00F1">
        <w:rPr>
          <w:sz w:val="12"/>
        </w:rPr>
        <w:t xml:space="preserve"> and </w:t>
      </w:r>
      <w:proofErr w:type="spellStart"/>
      <w:r w:rsidRPr="004A00F1">
        <w:rPr>
          <w:sz w:val="12"/>
        </w:rPr>
        <w:t>hindereth</w:t>
      </w:r>
      <w:proofErr w:type="spellEnd"/>
      <w:r w:rsidRPr="004A00F1">
        <w:rPr>
          <w:sz w:val="12"/>
        </w:rPr>
        <w:t xml:space="preserve"> the effects of the power of another: </w:t>
      </w:r>
      <w:r w:rsidRPr="004A00F1">
        <w:rPr>
          <w:rStyle w:val="StyleUnderline"/>
          <w:highlight w:val="yellow"/>
        </w:rPr>
        <w:t>power simply is</w:t>
      </w:r>
      <w:r w:rsidRPr="004A00F1">
        <w:rPr>
          <w:rStyle w:val="StyleUnderline"/>
        </w:rPr>
        <w:t xml:space="preserve"> no more, but </w:t>
      </w:r>
      <w:r w:rsidRPr="004A00F1">
        <w:rPr>
          <w:rStyle w:val="StyleUnderline"/>
          <w:highlight w:val="yellow"/>
        </w:rPr>
        <w:t>the excess of the power of one above</w:t>
      </w:r>
      <w:r w:rsidRPr="004A00F1">
        <w:rPr>
          <w:rStyle w:val="StyleUnderline"/>
        </w:rPr>
        <w:t xml:space="preserve"> that of </w:t>
      </w:r>
      <w:r w:rsidRPr="004A00F1">
        <w:rPr>
          <w:rStyle w:val="StyleUnderline"/>
          <w:highlight w:val="yellow"/>
        </w:rPr>
        <w:t>another</w:t>
      </w:r>
      <w:r w:rsidRPr="004A00F1">
        <w:rPr>
          <w:rStyle w:val="StyleUnderline"/>
        </w:rPr>
        <w:t>. For equal powers opposed, destroy one another</w:t>
      </w:r>
      <w:r w:rsidRPr="004A00F1">
        <w:rPr>
          <w:sz w:val="12"/>
        </w:rPr>
        <w:t xml:space="preserve">”. These observations are true in some measure of all animals, but given their longer time horizons, it is particularly true of human beings. And it is </w:t>
      </w:r>
      <w:r w:rsidRPr="004A00F1">
        <w:rPr>
          <w:rStyle w:val="StyleUnderline"/>
          <w:highlight w:val="yellow"/>
        </w:rPr>
        <w:t>only human beings</w:t>
      </w:r>
      <w:r w:rsidRPr="004A00F1">
        <w:rPr>
          <w:rStyle w:val="StyleUnderline"/>
        </w:rPr>
        <w:t xml:space="preserve">, of course, who can become aware of the observations, since only they will be able to compare themselves with others for the </w:t>
      </w:r>
      <w:proofErr w:type="gramStart"/>
      <w:r w:rsidRPr="004A00F1">
        <w:rPr>
          <w:rStyle w:val="StyleUnderline"/>
        </w:rPr>
        <w:t>resources</w:t>
      </w:r>
      <w:proofErr w:type="gramEnd"/>
      <w:r w:rsidRPr="004A00F1">
        <w:rPr>
          <w:rStyle w:val="StyleUnderline"/>
        </w:rPr>
        <w:t xml:space="preserve"> they each command, and only they will be able to </w:t>
      </w:r>
      <w:r w:rsidRPr="004A00F1">
        <w:rPr>
          <w:rStyle w:val="StyleUnderline"/>
          <w:highlight w:val="yellow"/>
        </w:rPr>
        <w:t>see</w:t>
      </w:r>
      <w:r w:rsidRPr="004A00F1">
        <w:rPr>
          <w:rStyle w:val="StyleUnderline"/>
        </w:rPr>
        <w:t xml:space="preserve"> that </w:t>
      </w:r>
      <w:r w:rsidRPr="004A00F1">
        <w:rPr>
          <w:rStyle w:val="StyleUnderline"/>
          <w:highlight w:val="yellow"/>
        </w:rPr>
        <w:t>the important thing</w:t>
      </w:r>
      <w:r w:rsidRPr="004A00F1">
        <w:rPr>
          <w:rStyle w:val="StyleUnderline"/>
        </w:rPr>
        <w:t xml:space="preserve"> for each </w:t>
      </w:r>
      <w:r w:rsidRPr="004A00F1">
        <w:rPr>
          <w:rStyle w:val="StyleUnderline"/>
          <w:highlight w:val="yellow"/>
        </w:rPr>
        <w:t>will be to have</w:t>
      </w:r>
      <w:r w:rsidRPr="004A00F1">
        <w:rPr>
          <w:rStyle w:val="StyleUnderline"/>
        </w:rPr>
        <w:t xml:space="preserve"> more resources than others—</w:t>
      </w:r>
      <w:r w:rsidRPr="004A00F1">
        <w:rPr>
          <w:rStyle w:val="StyleUnderline"/>
          <w:highlight w:val="yellow"/>
        </w:rPr>
        <w:t>greater power</w:t>
      </w:r>
      <w:r w:rsidRPr="004A00F1">
        <w:rPr>
          <w:sz w:val="12"/>
        </w:rPr>
        <w:t xml:space="preserve">. Under the pressure of this perceived need, the human being becomes a creature “whose joy </w:t>
      </w:r>
      <w:proofErr w:type="spellStart"/>
      <w:r w:rsidRPr="004A00F1">
        <w:rPr>
          <w:sz w:val="12"/>
        </w:rPr>
        <w:t>consisteth</w:t>
      </w:r>
      <w:proofErr w:type="spellEnd"/>
      <w:r w:rsidRPr="004A00F1">
        <w:rPr>
          <w:sz w:val="12"/>
        </w:rPr>
        <w:t xml:space="preserve"> in comparing himself with other men”</w:t>
      </w:r>
    </w:p>
    <w:p w14:paraId="0DCD6F6D" w14:textId="77777777" w:rsidR="00A509B5" w:rsidRDefault="00A509B5" w:rsidP="00A509B5">
      <w:pPr>
        <w:pStyle w:val="Heading4"/>
      </w:pPr>
      <w:r>
        <w:t xml:space="preserve">2] Language is structurally negative and doesn’t refer to reality – if I say a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w:t>
      </w:r>
      <w:r w:rsidRPr="00C31EB4">
        <w:t xml:space="preserve">Parrish: </w:t>
      </w:r>
    </w:p>
    <w:p w14:paraId="1D384EBD" w14:textId="77777777" w:rsidR="00A509B5" w:rsidRPr="00481FBC" w:rsidRDefault="00A509B5" w:rsidP="00A509B5">
      <w:r w:rsidRPr="00AA7395">
        <w:t>Derrida`s Economy of Violence in Hobbes` Social Contract, Richard Parrish</w:t>
      </w:r>
    </w:p>
    <w:p w14:paraId="14316D99" w14:textId="77777777" w:rsidR="00A509B5" w:rsidRPr="00786539" w:rsidRDefault="00A509B5" w:rsidP="00A509B5">
      <w:pPr>
        <w:rPr>
          <w:sz w:val="12"/>
        </w:rPr>
      </w:pPr>
      <w:r w:rsidRPr="00481FBC">
        <w:rPr>
          <w:sz w:val="12"/>
        </w:rPr>
        <w:t xml:space="preserve">For Hobbes </w:t>
      </w:r>
      <w:r w:rsidRPr="00481FBC">
        <w:rPr>
          <w:rStyle w:val="StyleUnderline"/>
          <w:highlight w:val="yellow"/>
        </w:rPr>
        <w:t>truth is a function of logic and language, not</w:t>
      </w:r>
      <w:r w:rsidRPr="00481FBC">
        <w:rPr>
          <w:rStyle w:val="StyleUnderline"/>
        </w:rPr>
        <w:t xml:space="preserve"> of the relation between language and some </w:t>
      </w:r>
      <w:r w:rsidRPr="00481FBC">
        <w:rPr>
          <w:rStyle w:val="StyleUnderline"/>
          <w:highlight w:val="yellow"/>
        </w:rPr>
        <w:t>extralinguistic reality</w:t>
      </w:r>
      <w:r w:rsidRPr="00481FBC">
        <w:rPr>
          <w:sz w:val="12"/>
        </w:rPr>
        <w:t>,"25 so the "</w:t>
      </w:r>
      <w:r w:rsidRPr="00481FBC">
        <w:rPr>
          <w:rStyle w:val="StyleUnderline"/>
          <w:highlight w:val="yellow"/>
        </w:rPr>
        <w:t>connections between names and objects</w:t>
      </w:r>
      <w:r w:rsidRPr="00481FBC">
        <w:rPr>
          <w:rStyle w:val="StyleUnderline"/>
        </w:rPr>
        <w:t xml:space="preserve"> are not natural.</w:t>
      </w:r>
      <w:r w:rsidRPr="00481FBC">
        <w:rPr>
          <w:sz w:val="12"/>
        </w:rPr>
        <w:t xml:space="preserve">"26 </w:t>
      </w:r>
      <w:r w:rsidRPr="00481FBC">
        <w:rPr>
          <w:rStyle w:val="StyleUnderline"/>
        </w:rPr>
        <w:t xml:space="preserve">They </w:t>
      </w:r>
      <w:r w:rsidRPr="00481FBC">
        <w:rPr>
          <w:rStyle w:val="StyleUnderline"/>
          <w:highlight w:val="yellow"/>
        </w:rPr>
        <w:t>are artificially constructed by persons</w:t>
      </w:r>
      <w:r w:rsidRPr="00481FBC">
        <w:rPr>
          <w:rStyle w:val="StyleUnderline"/>
        </w:rPr>
        <w:t>, based on individual psychologies and desires</w:t>
      </w:r>
      <w:r w:rsidRPr="00481FBC">
        <w:rPr>
          <w:sz w:val="12"/>
        </w:rPr>
        <w:t xml:space="preserve">. These individual desires are </w:t>
      </w:r>
      <w:r w:rsidRPr="00481FBC">
        <w:rPr>
          <w:sz w:val="12"/>
        </w:rPr>
        <w:lastRenderedPageBreak/>
        <w:t xml:space="preserve">for Hobbes the only measure of good and bad, because value terms "are never used with relation to the person that </w:t>
      </w:r>
      <w:proofErr w:type="spellStart"/>
      <w:r w:rsidRPr="00481FBC">
        <w:rPr>
          <w:sz w:val="12"/>
        </w:rPr>
        <w:t>useth</w:t>
      </w:r>
      <w:proofErr w:type="spellEnd"/>
      <w:r w:rsidRPr="00481FBC">
        <w:rPr>
          <w:sz w:val="12"/>
        </w:rPr>
        <w:t xml:space="preserve"> them, there being nothing simply and absolutely so, nor any common rule of good and evil to be taken from the nature of the objects themselves."27 Since "</w:t>
      </w:r>
      <w:r w:rsidRPr="00481FBC">
        <w:rPr>
          <w:rStyle w:val="StyleUnderline"/>
          <w:highlight w:val="yellow"/>
        </w:rPr>
        <w:t>there are no authentical doctrines concerning</w:t>
      </w:r>
      <w:r w:rsidRPr="00481FBC">
        <w:rPr>
          <w:rStyle w:val="StyleUnderline"/>
        </w:rPr>
        <w:t xml:space="preserve"> right and wrong, </w:t>
      </w:r>
      <w:r w:rsidRPr="00481FBC">
        <w:rPr>
          <w:rStyle w:val="StyleUnderline"/>
          <w:highlight w:val="yellow"/>
        </w:rPr>
        <w:t>good and evil</w:t>
      </w:r>
      <w:r w:rsidRPr="00481FBC">
        <w:rPr>
          <w:sz w:val="12"/>
        </w:rPr>
        <w:t xml:space="preserve">," </w:t>
      </w:r>
      <w:r w:rsidRPr="00481FBC">
        <w:rPr>
          <w:rStyle w:val="StyleUnderline"/>
        </w:rPr>
        <w:t xml:space="preserve">these </w:t>
      </w:r>
      <w:r w:rsidRPr="00481FBC">
        <w:rPr>
          <w:rStyle w:val="StyleUnderline"/>
          <w:highlight w:val="yellow"/>
        </w:rPr>
        <w:t>labels are placed</w:t>
      </w:r>
      <w:r w:rsidRPr="00481FBC">
        <w:rPr>
          <w:rStyle w:val="StyleUnderline"/>
        </w:rPr>
        <w:t xml:space="preserve"> upon things </w:t>
      </w:r>
      <w:r w:rsidRPr="00481FBC">
        <w:rPr>
          <w:rStyle w:val="StyleUnderline"/>
          <w:highlight w:val="yellow"/>
        </w:rPr>
        <w:t>by humans in acts of creation</w:t>
      </w:r>
      <w:r w:rsidRPr="00481FBC">
        <w:rPr>
          <w:rStyle w:val="StyleUnderline"/>
        </w:rPr>
        <w:t xml:space="preserve"> rather than discovered as extrinsic facts</w:t>
      </w:r>
      <w:r w:rsidRPr="00481FBC">
        <w:rPr>
          <w:sz w:val="12"/>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w:t>
      </w:r>
      <w:r w:rsidRPr="00481FBC">
        <w:rPr>
          <w:rStyle w:val="StyleUnderline"/>
        </w:rPr>
        <w:t xml:space="preserve">materialistic </w:t>
      </w:r>
      <w:r w:rsidRPr="00481FBC">
        <w:rPr>
          <w:rStyle w:val="StyleUnderline"/>
          <w:highlight w:val="yellow"/>
        </w:rPr>
        <w:t>competition</w:t>
      </w:r>
      <w:r w:rsidRPr="00481FBC">
        <w:rPr>
          <w:rStyle w:val="StyleUnderline"/>
        </w:rPr>
        <w:t xml:space="preserve"> for goods is the cause of the war of all against all, but such rivalry </w:t>
      </w:r>
      <w:r w:rsidRPr="00481FBC">
        <w:rPr>
          <w:rStyle w:val="StyleUnderline"/>
          <w:highlight w:val="yellow"/>
        </w:rPr>
        <w:t>is a</w:t>
      </w:r>
      <w:r w:rsidRPr="00481FBC">
        <w:rPr>
          <w:rStyle w:val="StyleUnderline"/>
        </w:rPr>
        <w:t xml:space="preserve"> secondary </w:t>
      </w:r>
      <w:r w:rsidRPr="00481FBC">
        <w:rPr>
          <w:rStyle w:val="StyleUnderline"/>
          <w:highlight w:val="yellow"/>
        </w:rPr>
        <w:t>manifestation of the</w:t>
      </w:r>
      <w:r w:rsidRPr="00481FBC">
        <w:rPr>
          <w:rStyle w:val="StyleUnderline"/>
        </w:rPr>
        <w:t xml:space="preserve"> more fundamental </w:t>
      </w:r>
      <w:r w:rsidRPr="00481FBC">
        <w:rPr>
          <w:rStyle w:val="StyleUnderline"/>
          <w:highlight w:val="yellow"/>
        </w:rPr>
        <w:t>competition</w:t>
      </w:r>
      <w:r w:rsidRPr="00481FBC">
        <w:rPr>
          <w:rStyle w:val="StyleUnderline"/>
        </w:rPr>
        <w:t xml:space="preserve"> among all persons </w:t>
      </w:r>
      <w:r w:rsidRPr="00481FBC">
        <w:rPr>
          <w:rStyle w:val="StyleUnderline"/>
          <w:highlight w:val="yellow"/>
        </w:rPr>
        <w:t>to be the dominant creator of meaning</w:t>
      </w:r>
      <w:r w:rsidRPr="00481FBC">
        <w:rPr>
          <w:sz w:val="12"/>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w:t>
      </w:r>
      <w:r w:rsidRPr="00481FBC">
        <w:rPr>
          <w:rStyle w:val="StyleUnderline"/>
        </w:rPr>
        <w:t xml:space="preserve">this competition for goods only arises as the result of the more primary struggle that is inherent in the nature of persons of meaning creators. </w:t>
      </w:r>
      <w:r w:rsidRPr="00481FBC">
        <w:rPr>
          <w:rStyle w:val="StyleUnderline"/>
          <w:highlight w:val="yellow"/>
        </w:rPr>
        <w:t>In the state of nature,</w:t>
      </w:r>
      <w:r w:rsidRPr="00481FBC">
        <w:rPr>
          <w:rStyle w:val="StyleUnderline"/>
        </w:rPr>
        <w:t xml:space="preserve"> "where </w:t>
      </w:r>
      <w:r w:rsidRPr="00481FBC">
        <w:rPr>
          <w:rStyle w:val="StyleUnderline"/>
          <w:highlight w:val="yellow"/>
        </w:rPr>
        <w:t>every [person] is [their] own judge</w:t>
      </w:r>
      <w:r w:rsidRPr="00481FBC">
        <w:rPr>
          <w:rStyle w:val="StyleUnderline"/>
        </w:rPr>
        <w:t xml:space="preserve">," persons will "mete good and evil by diverse measures," </w:t>
      </w:r>
      <w:proofErr w:type="spellStart"/>
      <w:r w:rsidRPr="00481FBC">
        <w:rPr>
          <w:rStyle w:val="StyleUnderline"/>
        </w:rPr>
        <w:t>creat</w:t>
      </w:r>
      <w:proofErr w:type="spellEnd"/>
      <w:r w:rsidRPr="00481FBC">
        <w:rPr>
          <w:rStyle w:val="StyleUnderline"/>
        </w:rPr>
        <w:t>[e]</w:t>
      </w:r>
      <w:proofErr w:type="spellStart"/>
      <w:r w:rsidRPr="00481FBC">
        <w:rPr>
          <w:rStyle w:val="StyleUnderline"/>
        </w:rPr>
        <w:t>ing</w:t>
      </w:r>
      <w:proofErr w:type="spellEnd"/>
      <w:r w:rsidRPr="00481FBC">
        <w:rPr>
          <w:rStyle w:val="StyleUnderline"/>
        </w:rPr>
        <w:t xml:space="preserve"> labels for things as they see fit, based on individual appetites</w:t>
      </w:r>
      <w:r w:rsidRPr="00481FBC">
        <w:rPr>
          <w:sz w:val="12"/>
        </w:rPr>
        <w:t xml:space="preserve">. One of the most significant objects that receives diverse labels in the state of nature is 'threat'. Even if most people happen to construe threat similarly, there will be serious disagreement regarding whether or not a specific situation fits a </w:t>
      </w:r>
      <w:proofErr w:type="gramStart"/>
      <w:r w:rsidRPr="00481FBC">
        <w:rPr>
          <w:sz w:val="12"/>
        </w:rPr>
        <w:t>commonly-held</w:t>
      </w:r>
      <w:proofErr w:type="gramEnd"/>
      <w:r w:rsidRPr="00481FBC">
        <w:rPr>
          <w:sz w:val="12"/>
        </w:rPr>
        <w:t xml:space="preserve"> definition.</w:t>
      </w:r>
    </w:p>
    <w:p w14:paraId="47463E41" w14:textId="77777777" w:rsidR="00A509B5" w:rsidRDefault="00A509B5" w:rsidP="00A509B5">
      <w:pPr>
        <w:pStyle w:val="Heading4"/>
      </w:pPr>
      <w:r w:rsidRPr="009350E3">
        <w:t xml:space="preserve">Thus, morality requires an authority to enforce </w:t>
      </w:r>
      <w:r>
        <w:t>a universal moral theory and resolve conflict</w:t>
      </w:r>
      <w:r w:rsidRPr="009350E3">
        <w:t xml:space="preserve">. </w:t>
      </w:r>
      <w:r>
        <w:t>Only an absolute sovereign can do this</w:t>
      </w:r>
      <w:r w:rsidRPr="009350E3">
        <w:rPr>
          <w:shd w:val="clear" w:color="auto" w:fill="FFFFFF"/>
        </w:rPr>
        <w:t xml:space="preserve">. </w:t>
      </w:r>
      <w:r w:rsidRPr="00C31EB4">
        <w:t>Parrish</w:t>
      </w:r>
      <w:r>
        <w:t xml:space="preserve"> 2</w:t>
      </w:r>
      <w:r w:rsidRPr="00C31EB4">
        <w:t xml:space="preserve">: </w:t>
      </w:r>
    </w:p>
    <w:p w14:paraId="6CCF1BE0" w14:textId="77777777" w:rsidR="00A509B5" w:rsidRPr="00CC39A4" w:rsidRDefault="00A509B5" w:rsidP="00A509B5">
      <w:r w:rsidRPr="00AA7395">
        <w:t>Derrida`s Economy of Violence in Hobbes` Social Contract, Richard Parrish</w:t>
      </w:r>
    </w:p>
    <w:p w14:paraId="606D5F87" w14:textId="77777777" w:rsidR="00A509B5" w:rsidRPr="00786539" w:rsidRDefault="00A509B5" w:rsidP="00A509B5">
      <w:pPr>
        <w:pStyle w:val="NormalWeb"/>
        <w:spacing w:before="0" w:beforeAutospacing="0" w:after="160" w:afterAutospacing="0"/>
        <w:rPr>
          <w:rFonts w:asciiTheme="minorHAnsi" w:hAnsiTheme="minorHAnsi" w:cstheme="minorHAnsi"/>
          <w:b/>
          <w:bCs/>
          <w:color w:val="000000"/>
          <w:sz w:val="22"/>
          <w:u w:val="single"/>
          <w:shd w:val="clear" w:color="auto" w:fill="FFFF00"/>
        </w:rPr>
      </w:pPr>
      <w:r w:rsidRPr="00B25894">
        <w:rPr>
          <w:rFonts w:asciiTheme="minorHAnsi" w:hAnsiTheme="minorHAnsi" w:cstheme="minorHAnsi"/>
          <w:color w:val="000000"/>
          <w:sz w:val="16"/>
          <w:shd w:val="clear" w:color="auto" w:fill="FFFFFF"/>
        </w:rPr>
        <w:t xml:space="preserve"> “All of the foregoing pints to the conclusion that in the commonwealth </w:t>
      </w:r>
      <w:r w:rsidRPr="00B25894">
        <w:rPr>
          <w:rStyle w:val="StyleUnderline"/>
          <w:rFonts w:asciiTheme="minorHAnsi" w:hAnsiTheme="minorHAnsi" w:cstheme="minorHAnsi"/>
          <w:highlight w:val="yellow"/>
        </w:rPr>
        <w:t>the sovereign’s</w:t>
      </w:r>
      <w:r w:rsidRPr="00B25894">
        <w:rPr>
          <w:rFonts w:asciiTheme="minorHAnsi" w:hAnsiTheme="minorHAnsi" w:cstheme="minorHAnsi"/>
          <w:b/>
          <w:bCs/>
          <w:color w:val="000000"/>
          <w:sz w:val="22"/>
          <w:u w:val="single"/>
          <w:shd w:val="clear" w:color="auto" w:fill="FFFF00"/>
        </w:rPr>
        <w:t xml:space="preserve"> </w:t>
      </w:r>
      <w:r w:rsidRPr="00B25894">
        <w:rPr>
          <w:rFonts w:asciiTheme="minorHAnsi" w:hAnsiTheme="minorHAnsi" w:cstheme="minorHAnsi"/>
          <w:color w:val="000000"/>
          <w:sz w:val="16"/>
          <w:shd w:val="clear" w:color="auto" w:fill="FFFFFF"/>
        </w:rPr>
        <w:t xml:space="preserve">first and most fundamental </w:t>
      </w:r>
      <w:r w:rsidRPr="00B25894">
        <w:rPr>
          <w:rFonts w:asciiTheme="minorHAnsi" w:hAnsiTheme="minorHAnsi" w:cstheme="minorHAnsi"/>
          <w:b/>
          <w:bCs/>
          <w:color w:val="000000"/>
          <w:sz w:val="22"/>
          <w:u w:val="single"/>
          <w:shd w:val="clear" w:color="auto" w:fill="FFFF00"/>
        </w:rPr>
        <w:t xml:space="preserve">job is to be the ultimate </w:t>
      </w:r>
      <w:proofErr w:type="spellStart"/>
      <w:proofErr w:type="gramStart"/>
      <w:r w:rsidRPr="00B25894">
        <w:rPr>
          <w:rFonts w:asciiTheme="minorHAnsi" w:hAnsiTheme="minorHAnsi" w:cstheme="minorHAnsi"/>
          <w:b/>
          <w:bCs/>
          <w:color w:val="000000"/>
          <w:sz w:val="22"/>
          <w:u w:val="single"/>
          <w:shd w:val="clear" w:color="auto" w:fill="FFFF00"/>
        </w:rPr>
        <w:t>definer.</w:t>
      </w:r>
      <w:r w:rsidRPr="00B25894">
        <w:rPr>
          <w:rFonts w:asciiTheme="minorHAnsi" w:hAnsiTheme="minorHAnsi" w:cstheme="minorHAnsi"/>
          <w:color w:val="000000"/>
          <w:sz w:val="16"/>
          <w:shd w:val="clear" w:color="auto" w:fill="FFFFFF"/>
        </w:rPr>
        <w:t>Several</w:t>
      </w:r>
      <w:proofErr w:type="spellEnd"/>
      <w:proofErr w:type="gramEnd"/>
      <w:r w:rsidRPr="00B25894">
        <w:rPr>
          <w:rFonts w:asciiTheme="minorHAnsi" w:hAnsiTheme="minorHAnsi" w:cstheme="minorHAnsi"/>
          <w:color w:val="000000"/>
          <w:sz w:val="16"/>
          <w:shd w:val="clear" w:color="auto" w:fill="FFFFFF"/>
        </w:rPr>
        <w:t xml:space="preserve"> other commentators have also reached this conclusion. By way of elaborating upon the importance of the moderation of individuality in Hobbes’ theory of government, Richard </w:t>
      </w:r>
      <w:proofErr w:type="spellStart"/>
      <w:r w:rsidRPr="00B25894">
        <w:rPr>
          <w:rFonts w:asciiTheme="minorHAnsi" w:hAnsiTheme="minorHAnsi" w:cstheme="minorHAnsi"/>
          <w:color w:val="000000"/>
          <w:sz w:val="16"/>
          <w:shd w:val="clear" w:color="auto" w:fill="FFFFFF"/>
        </w:rPr>
        <w:t>Flathman</w:t>
      </w:r>
      <w:proofErr w:type="spellEnd"/>
      <w:r w:rsidRPr="00B25894">
        <w:rPr>
          <w:rFonts w:asciiTheme="minorHAnsi" w:hAnsiTheme="minorHAnsi" w:cstheme="minorHAnsi"/>
          <w:color w:val="000000"/>
          <w:sz w:val="16"/>
          <w:shd w:val="clear" w:color="auto" w:fill="FFFFFF"/>
        </w:rPr>
        <w:t xml:space="preserve"> claims that </w:t>
      </w:r>
      <w:r w:rsidRPr="00B25894">
        <w:rPr>
          <w:rFonts w:asciiTheme="minorHAnsi" w:hAnsiTheme="minorHAnsi" w:cstheme="minorHAnsi"/>
          <w:b/>
          <w:bCs/>
          <w:color w:val="000000"/>
          <w:sz w:val="22"/>
          <w:u w:val="single"/>
          <w:shd w:val="clear" w:color="auto" w:fill="FFFF00"/>
        </w:rPr>
        <w:t xml:space="preserve">peace </w:t>
      </w:r>
      <w:r w:rsidRPr="00B25894">
        <w:rPr>
          <w:rFonts w:asciiTheme="minorHAnsi" w:hAnsiTheme="minorHAnsi" w:cstheme="minorHAnsi"/>
          <w:b/>
          <w:bCs/>
          <w:color w:val="000000"/>
          <w:sz w:val="22"/>
          <w:u w:val="single"/>
          <w:shd w:val="clear" w:color="auto" w:fill="FFFFFF"/>
        </w:rPr>
        <w:t>“</w:t>
      </w:r>
      <w:r w:rsidRPr="00B25894">
        <w:rPr>
          <w:rFonts w:asciiTheme="minorHAnsi" w:hAnsiTheme="minorHAnsi" w:cstheme="minorHAnsi"/>
          <w:b/>
          <w:bCs/>
          <w:color w:val="000000"/>
          <w:sz w:val="22"/>
          <w:u w:val="single"/>
          <w:shd w:val="clear" w:color="auto" w:fill="FFFF00"/>
        </w:rPr>
        <w:t xml:space="preserve">is possible only if </w:t>
      </w:r>
      <w:r w:rsidRPr="00B25894">
        <w:rPr>
          <w:rFonts w:asciiTheme="minorHAnsi" w:hAnsiTheme="minorHAnsi" w:cstheme="minorHAnsi"/>
          <w:color w:val="000000"/>
          <w:sz w:val="16"/>
          <w:shd w:val="clear" w:color="auto" w:fill="FFFFFF"/>
        </w:rPr>
        <w:t xml:space="preserve">the </w:t>
      </w:r>
      <w:r w:rsidRPr="00B25894">
        <w:rPr>
          <w:rFonts w:asciiTheme="minorHAnsi" w:hAnsiTheme="minorHAnsi" w:cstheme="minorHAnsi"/>
          <w:b/>
          <w:bCs/>
          <w:color w:val="000000"/>
          <w:sz w:val="22"/>
          <w:u w:val="single"/>
          <w:shd w:val="clear" w:color="auto" w:fill="FFFF00"/>
        </w:rPr>
        <w:t xml:space="preserve">ambiguity and disagreement </w:t>
      </w:r>
      <w:r w:rsidRPr="00B25894">
        <w:rPr>
          <w:rFonts w:asciiTheme="minorHAnsi" w:hAnsiTheme="minorHAnsi" w:cstheme="minorHAnsi"/>
          <w:color w:val="000000"/>
          <w:sz w:val="16"/>
          <w:shd w:val="clear" w:color="auto" w:fill="FFFFFF"/>
        </w:rPr>
        <w:t xml:space="preserve">that pervade general thinking and acting </w:t>
      </w:r>
      <w:r w:rsidRPr="00B25894">
        <w:rPr>
          <w:rFonts w:asciiTheme="minorHAnsi" w:hAnsiTheme="minorHAnsi" w:cstheme="minorHAnsi"/>
          <w:b/>
          <w:bCs/>
          <w:color w:val="000000"/>
          <w:sz w:val="22"/>
          <w:u w:val="single"/>
          <w:shd w:val="clear" w:color="auto" w:fill="FFFF00"/>
        </w:rPr>
        <w:t>are eliminated</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by the stipulations of a sovereign.” Pursuant to debunking the perennial misinterpretation of Hobbes’ mention of people as wolves, Paul Johnson argues </w:t>
      </w:r>
      <w:proofErr w:type="spellStart"/>
      <w:proofErr w:type="gramStart"/>
      <w:r w:rsidRPr="00B25894">
        <w:rPr>
          <w:rFonts w:asciiTheme="minorHAnsi" w:hAnsiTheme="minorHAnsi" w:cstheme="minorHAnsi"/>
          <w:color w:val="000000"/>
          <w:sz w:val="16"/>
          <w:shd w:val="clear" w:color="auto" w:fill="FFFFFF"/>
        </w:rPr>
        <w:t>that“</w:t>
      </w:r>
      <w:proofErr w:type="gramEnd"/>
      <w:r w:rsidRPr="00B25894">
        <w:rPr>
          <w:rFonts w:asciiTheme="minorHAnsi" w:hAnsiTheme="minorHAnsi" w:cstheme="minorHAnsi"/>
          <w:color w:val="000000"/>
          <w:sz w:val="16"/>
          <w:shd w:val="clear" w:color="auto" w:fill="FFFFFF"/>
        </w:rPr>
        <w:t>one</w:t>
      </w:r>
      <w:proofErr w:type="spellEnd"/>
      <w:r w:rsidRPr="00B25894">
        <w:rPr>
          <w:rFonts w:asciiTheme="minorHAnsi" w:hAnsiTheme="minorHAnsi" w:cstheme="minorHAnsi"/>
          <w:color w:val="000000"/>
          <w:sz w:val="16"/>
          <w:shd w:val="clear" w:color="auto" w:fill="FFFFFF"/>
        </w:rPr>
        <w:t xml:space="preserve"> of the primary functions of </w:t>
      </w:r>
      <w:r w:rsidRPr="00B25894">
        <w:rPr>
          <w:rFonts w:asciiTheme="minorHAnsi" w:hAnsiTheme="minorHAnsi" w:cstheme="minorHAnsi"/>
          <w:b/>
          <w:bCs/>
          <w:color w:val="000000"/>
          <w:sz w:val="22"/>
          <w:u w:val="single"/>
          <w:shd w:val="clear" w:color="auto" w:fill="FFFF00"/>
        </w:rPr>
        <w:t xml:space="preserve">the sovereign is to provide </w:t>
      </w:r>
      <w:r w:rsidRPr="00B25894">
        <w:rPr>
          <w:rFonts w:asciiTheme="minorHAnsi" w:hAnsiTheme="minorHAnsi" w:cstheme="minorHAnsi"/>
          <w:color w:val="000000"/>
          <w:sz w:val="16"/>
          <w:shd w:val="clear" w:color="auto" w:fill="FFFFFF"/>
        </w:rPr>
        <w:t xml:space="preserve">the necessary </w:t>
      </w:r>
      <w:r w:rsidRPr="00B25894">
        <w:rPr>
          <w:rFonts w:asciiTheme="minorHAnsi" w:hAnsiTheme="minorHAnsi" w:cstheme="minorHAnsi"/>
          <w:b/>
          <w:bCs/>
          <w:color w:val="000000"/>
          <w:sz w:val="22"/>
          <w:u w:val="single"/>
          <w:shd w:val="clear" w:color="auto" w:fill="FFFF00"/>
        </w:rPr>
        <w:t xml:space="preserve">unity </w:t>
      </w:r>
      <w:r w:rsidRPr="00B25894">
        <w:rPr>
          <w:rFonts w:asciiTheme="minorHAnsi" w:hAnsiTheme="minorHAnsi" w:cstheme="minorHAnsi"/>
          <w:b/>
          <w:bCs/>
          <w:color w:val="000000"/>
          <w:sz w:val="16"/>
          <w:shd w:val="clear" w:color="auto" w:fill="FFFFFF"/>
        </w:rPr>
        <w:t xml:space="preserve">of meaning </w:t>
      </w:r>
      <w:r w:rsidRPr="00B25894">
        <w:rPr>
          <w:rFonts w:asciiTheme="minorHAnsi" w:hAnsiTheme="minorHAnsi" w:cstheme="minorHAnsi"/>
          <w:color w:val="000000"/>
          <w:sz w:val="16"/>
          <w:shd w:val="clear" w:color="auto" w:fill="FFFFFF"/>
        </w:rPr>
        <w:t xml:space="preserve">and reference </w:t>
      </w:r>
      <w:r w:rsidRPr="00B25894">
        <w:rPr>
          <w:rFonts w:asciiTheme="minorHAnsi" w:hAnsiTheme="minorHAnsi" w:cstheme="minorHAnsi"/>
          <w:b/>
          <w:bCs/>
          <w:color w:val="000000"/>
          <w:sz w:val="22"/>
          <w:u w:val="single"/>
          <w:shd w:val="clear" w:color="auto" w:fill="FFFF00"/>
        </w:rPr>
        <w:t>for the</w:t>
      </w:r>
      <w:r w:rsidRPr="00B25894">
        <w:rPr>
          <w:rFonts w:asciiTheme="minorHAnsi" w:hAnsiTheme="minorHAnsi" w:cstheme="minorHAnsi"/>
          <w:color w:val="000000"/>
          <w:sz w:val="16"/>
          <w:shd w:val="clear" w:color="auto" w:fill="FFFFFF"/>
        </w:rPr>
        <w:t xml:space="preserve">‘ primary </w:t>
      </w:r>
      <w:r w:rsidRPr="00B25894">
        <w:rPr>
          <w:rFonts w:asciiTheme="minorHAnsi" w:hAnsiTheme="minorHAnsi" w:cstheme="minorHAnsi"/>
          <w:b/>
          <w:bCs/>
          <w:color w:val="000000"/>
          <w:sz w:val="22"/>
          <w:u w:val="single"/>
          <w:shd w:val="clear" w:color="auto" w:fill="FFFF00"/>
        </w:rPr>
        <w:t xml:space="preserve">terms in which [people] </w:t>
      </w:r>
      <w:r w:rsidRPr="00B25894">
        <w:rPr>
          <w:rFonts w:asciiTheme="minorHAnsi" w:hAnsiTheme="minorHAnsi" w:cstheme="minorHAnsi"/>
          <w:color w:val="000000"/>
          <w:sz w:val="16"/>
          <w:shd w:val="clear" w:color="auto" w:fill="FFFFFF"/>
        </w:rPr>
        <w:t xml:space="preserve">men try to </w:t>
      </w:r>
      <w:r w:rsidRPr="00B25894">
        <w:rPr>
          <w:rFonts w:asciiTheme="minorHAnsi" w:hAnsiTheme="minorHAnsi" w:cstheme="minorHAnsi"/>
          <w:b/>
          <w:bCs/>
          <w:color w:val="000000"/>
          <w:sz w:val="22"/>
          <w:u w:val="single"/>
          <w:shd w:val="clear" w:color="auto" w:fill="FFFF00"/>
        </w:rPr>
        <w:t>conduct their</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social </w:t>
      </w:r>
      <w:r w:rsidRPr="00B25894">
        <w:rPr>
          <w:rFonts w:asciiTheme="minorHAnsi" w:hAnsiTheme="minorHAnsi" w:cstheme="minorHAnsi"/>
          <w:b/>
          <w:bCs/>
          <w:color w:val="000000"/>
          <w:sz w:val="22"/>
          <w:u w:val="single"/>
          <w:shd w:val="clear" w:color="auto" w:fill="FFFF00"/>
        </w:rPr>
        <w:t>lives</w:t>
      </w:r>
      <w:r w:rsidRPr="00B25894">
        <w:rPr>
          <w:rFonts w:asciiTheme="minorHAnsi" w:hAnsiTheme="minorHAnsi" w:cstheme="minorHAnsi"/>
          <w:b/>
          <w:bCs/>
          <w:color w:val="000000"/>
          <w:sz w:val="22"/>
          <w:u w:val="single"/>
          <w:shd w:val="clear" w:color="auto" w:fill="FFFFFF"/>
        </w:rPr>
        <w:t>.” “</w:t>
      </w:r>
      <w:r w:rsidRPr="00B25894">
        <w:rPr>
          <w:rFonts w:asciiTheme="minorHAnsi" w:hAnsiTheme="minorHAnsi" w:cstheme="minorHAnsi"/>
          <w:b/>
          <w:bCs/>
          <w:color w:val="000000"/>
          <w:sz w:val="22"/>
          <w:u w:val="single"/>
          <w:shd w:val="clear" w:color="auto" w:fill="FFFF00"/>
        </w:rPr>
        <w:t xml:space="preserve">The </w:t>
      </w:r>
      <w:r w:rsidRPr="00B25894">
        <w:rPr>
          <w:rFonts w:asciiTheme="minorHAnsi" w:hAnsiTheme="minorHAnsi" w:cstheme="minorHAnsi"/>
          <w:color w:val="000000"/>
          <w:sz w:val="16"/>
          <w:shd w:val="clear" w:color="auto" w:fill="FFFFFF"/>
        </w:rPr>
        <w:t xml:space="preserve">whole </w:t>
      </w:r>
      <w:r w:rsidRPr="00B25894">
        <w:rPr>
          <w:rFonts w:asciiTheme="minorHAnsi" w:hAnsiTheme="minorHAnsi" w:cstheme="minorHAnsi"/>
          <w:b/>
          <w:bCs/>
          <w:color w:val="000000"/>
          <w:sz w:val="22"/>
          <w:u w:val="single"/>
          <w:shd w:val="clear" w:color="auto" w:fill="FFFF00"/>
        </w:rPr>
        <w:t xml:space="preserve">[purpose] </w:t>
      </w:r>
      <w:r w:rsidRPr="00B25894">
        <w:rPr>
          <w:rFonts w:asciiTheme="minorHAnsi" w:hAnsiTheme="minorHAnsi" w:cstheme="minorHAnsi"/>
          <w:color w:val="000000"/>
          <w:sz w:val="16"/>
          <w:shd w:val="clear" w:color="auto" w:fill="FFFFFF"/>
        </w:rPr>
        <w:t xml:space="preserve">raison </w:t>
      </w:r>
      <w:proofErr w:type="spellStart"/>
      <w:r w:rsidRPr="00B25894">
        <w:rPr>
          <w:rFonts w:asciiTheme="minorHAnsi" w:hAnsiTheme="minorHAnsi" w:cstheme="minorHAnsi"/>
          <w:color w:val="000000"/>
          <w:sz w:val="16"/>
          <w:shd w:val="clear" w:color="auto" w:fill="FFFFFF"/>
        </w:rPr>
        <w:t>d’entre</w:t>
      </w:r>
      <w:proofErr w:type="spellEnd"/>
      <w:r w:rsidRPr="00B25894">
        <w:rPr>
          <w:rFonts w:asciiTheme="minorHAnsi" w:hAnsiTheme="minorHAnsi" w:cstheme="minorHAnsi"/>
          <w:color w:val="000000"/>
          <w:sz w:val="16"/>
          <w:shd w:val="clear" w:color="auto" w:fill="FFFFFF"/>
        </w:rPr>
        <w:t xml:space="preserve"> of sovereign helmsmanship lies squarely in the </w:t>
      </w:r>
      <w:proofErr w:type="gramStart"/>
      <w:r w:rsidRPr="00B25894">
        <w:rPr>
          <w:rFonts w:asciiTheme="minorHAnsi" w:hAnsiTheme="minorHAnsi" w:cstheme="minorHAnsi"/>
          <w:color w:val="000000"/>
          <w:sz w:val="16"/>
          <w:shd w:val="clear" w:color="auto" w:fill="FFFFFF"/>
        </w:rPr>
        <w:t>chronic</w:t>
      </w:r>
      <w:r w:rsidRPr="00B25894">
        <w:rPr>
          <w:rFonts w:asciiTheme="minorHAnsi" w:hAnsiTheme="minorHAnsi" w:cstheme="minorHAnsi"/>
          <w:b/>
          <w:bCs/>
          <w:color w:val="000000"/>
          <w:sz w:val="22"/>
          <w:u w:val="single"/>
          <w:shd w:val="clear" w:color="auto" w:fill="FFFF00"/>
        </w:rPr>
        <w:t>[</w:t>
      </w:r>
      <w:proofErr w:type="gramEnd"/>
      <w:r w:rsidRPr="00B25894">
        <w:rPr>
          <w:rFonts w:asciiTheme="minorHAnsi" w:hAnsiTheme="minorHAnsi" w:cstheme="minorHAnsi"/>
          <w:b/>
          <w:bCs/>
          <w:color w:val="000000"/>
          <w:sz w:val="22"/>
          <w:u w:val="single"/>
          <w:shd w:val="clear" w:color="auto" w:fill="FFFF00"/>
        </w:rPr>
        <w:t xml:space="preserve">is to] </w:t>
      </w:r>
      <w:proofErr w:type="spellStart"/>
      <w:r w:rsidRPr="00B25894">
        <w:rPr>
          <w:rFonts w:asciiTheme="minorHAnsi" w:hAnsiTheme="minorHAnsi" w:cstheme="minorHAnsi"/>
          <w:b/>
          <w:bCs/>
          <w:color w:val="000000"/>
          <w:sz w:val="22"/>
          <w:u w:val="single"/>
          <w:shd w:val="clear" w:color="auto" w:fill="FFFF00"/>
        </w:rPr>
        <w:t>defus</w:t>
      </w:r>
      <w:proofErr w:type="spellEnd"/>
      <w:r w:rsidRPr="00B25894">
        <w:rPr>
          <w:rFonts w:asciiTheme="minorHAnsi" w:hAnsiTheme="minorHAnsi" w:cstheme="minorHAnsi"/>
          <w:b/>
          <w:bCs/>
          <w:color w:val="000000"/>
          <w:sz w:val="22"/>
          <w:u w:val="single"/>
          <w:shd w:val="clear" w:color="auto" w:fill="FFFF00"/>
        </w:rPr>
        <w:t>[e]</w:t>
      </w:r>
      <w:proofErr w:type="spellStart"/>
      <w:r w:rsidRPr="00B25894">
        <w:rPr>
          <w:rFonts w:asciiTheme="minorHAnsi" w:hAnsiTheme="minorHAnsi" w:cstheme="minorHAnsi"/>
          <w:color w:val="000000"/>
          <w:sz w:val="16"/>
          <w:shd w:val="clear" w:color="auto" w:fill="FFFFFF"/>
        </w:rPr>
        <w:t>ing</w:t>
      </w:r>
      <w:proofErr w:type="spellEnd"/>
      <w:r w:rsidRPr="00B25894">
        <w:rPr>
          <w:rFonts w:asciiTheme="minorHAnsi" w:hAnsiTheme="minorHAnsi" w:cstheme="minorHAnsi"/>
          <w:color w:val="000000"/>
          <w:sz w:val="16"/>
          <w:shd w:val="clear" w:color="auto" w:fill="FFFFFF"/>
        </w:rPr>
        <w:t xml:space="preserve"> of </w:t>
      </w:r>
      <w:r w:rsidRPr="00B25894">
        <w:rPr>
          <w:rFonts w:asciiTheme="minorHAnsi" w:hAnsiTheme="minorHAnsi" w:cstheme="minorHAnsi"/>
          <w:b/>
          <w:bCs/>
          <w:color w:val="000000"/>
          <w:sz w:val="22"/>
          <w:u w:val="single"/>
          <w:shd w:val="clear" w:color="auto" w:fill="FFFF00"/>
        </w:rPr>
        <w:t xml:space="preserve">interpretive </w:t>
      </w:r>
      <w:proofErr w:type="spellStart"/>
      <w:r w:rsidRPr="00B25894">
        <w:rPr>
          <w:rFonts w:asciiTheme="minorHAnsi" w:hAnsiTheme="minorHAnsi" w:cstheme="minorHAnsi"/>
          <w:b/>
          <w:bCs/>
          <w:color w:val="000000"/>
          <w:sz w:val="22"/>
          <w:u w:val="single"/>
          <w:shd w:val="clear" w:color="auto" w:fill="FFFF00"/>
        </w:rPr>
        <w:t>clashes,”without</w:t>
      </w:r>
      <w:proofErr w:type="spellEnd"/>
      <w:r w:rsidRPr="00B25894">
        <w:rPr>
          <w:rFonts w:asciiTheme="minorHAnsi" w:hAnsiTheme="minorHAnsi" w:cstheme="minorHAnsi"/>
          <w:b/>
          <w:bCs/>
          <w:color w:val="000000"/>
          <w:sz w:val="22"/>
          <w:u w:val="single"/>
          <w:shd w:val="clear" w:color="auto" w:fill="FFFF00"/>
        </w:rPr>
        <w:t xml:space="preserve"> which humans </w:t>
      </w:r>
      <w:proofErr w:type="spellStart"/>
      <w:r w:rsidRPr="00B25894">
        <w:rPr>
          <w:rFonts w:asciiTheme="minorHAnsi" w:hAnsiTheme="minorHAnsi" w:cstheme="minorHAnsi"/>
          <w:b/>
          <w:bCs/>
          <w:color w:val="000000"/>
          <w:sz w:val="22"/>
          <w:u w:val="single"/>
          <w:shd w:val="clear" w:color="auto" w:fill="FFFF00"/>
        </w:rPr>
        <w:t>would</w:t>
      </w:r>
      <w:r w:rsidRPr="00B25894">
        <w:rPr>
          <w:rFonts w:asciiTheme="minorHAnsi" w:hAnsiTheme="minorHAnsi" w:cstheme="minorHAnsi"/>
          <w:color w:val="000000"/>
          <w:sz w:val="16"/>
          <w:shd w:val="clear" w:color="auto" w:fill="FFFFFF"/>
        </w:rPr>
        <w:t>“fly</w:t>
      </w:r>
      <w:proofErr w:type="spellEnd"/>
      <w:r w:rsidRPr="00B25894">
        <w:rPr>
          <w:rFonts w:asciiTheme="minorHAnsi" w:hAnsiTheme="minorHAnsi" w:cstheme="minorHAnsi"/>
          <w:color w:val="000000"/>
          <w:sz w:val="16"/>
          <w:shd w:val="clear" w:color="auto" w:fill="FFFFFF"/>
        </w:rPr>
        <w:t xml:space="preserve"> off in all directions” and </w:t>
      </w:r>
      <w:r w:rsidRPr="00B25894">
        <w:rPr>
          <w:rFonts w:asciiTheme="minorHAnsi" w:hAnsiTheme="minorHAnsi" w:cstheme="minorHAnsi"/>
          <w:b/>
          <w:bCs/>
          <w:color w:val="000000"/>
          <w:sz w:val="22"/>
          <w:u w:val="single"/>
          <w:shd w:val="clear" w:color="auto" w:fill="FFFF00"/>
        </w:rPr>
        <w:t xml:space="preserve">fall </w:t>
      </w:r>
      <w:r w:rsidRPr="00B25894">
        <w:rPr>
          <w:rFonts w:asciiTheme="minorHAnsi" w:hAnsiTheme="minorHAnsi" w:cstheme="minorHAnsi"/>
          <w:color w:val="000000"/>
          <w:sz w:val="16"/>
          <w:shd w:val="clear" w:color="auto" w:fill="FFFFFF"/>
        </w:rPr>
        <w:t xml:space="preserve">inevitably </w:t>
      </w:r>
      <w:r w:rsidRPr="00B25894">
        <w:rPr>
          <w:rFonts w:asciiTheme="minorHAnsi" w:hAnsiTheme="minorHAnsi" w:cstheme="minorHAnsi"/>
          <w:b/>
          <w:bCs/>
          <w:color w:val="000000"/>
          <w:sz w:val="22"/>
          <w:u w:val="single"/>
          <w:shd w:val="clear" w:color="auto" w:fill="FFFF00"/>
        </w:rPr>
        <w:t>into the violence of the natural condition.”</w:t>
      </w:r>
    </w:p>
    <w:p w14:paraId="5EF6A152" w14:textId="77777777" w:rsidR="00A509B5" w:rsidRDefault="00A509B5" w:rsidP="00A509B5">
      <w:pPr>
        <w:pStyle w:val="Heading4"/>
      </w:pPr>
      <w:r>
        <w:lastRenderedPageBreak/>
        <w:t xml:space="preserve">Thus, the standard is consistency with the will of the sovereign. Prefer it on motivation – morality lacks authority over agents. Even if the </w:t>
      </w:r>
      <w:proofErr w:type="spellStart"/>
      <w:r>
        <w:t>aff</w:t>
      </w:r>
      <w:proofErr w:type="spellEnd"/>
      <w:r>
        <w:t xml:space="preserve"> defines the good it gives no way to obligate agents to </w:t>
      </w:r>
      <w:proofErr w:type="gramStart"/>
      <w:r>
        <w:t>actually be</w:t>
      </w:r>
      <w:proofErr w:type="gramEnd"/>
      <w:r>
        <w:t xml:space="preserve"> good. That hijacks the </w:t>
      </w:r>
      <w:proofErr w:type="spellStart"/>
      <w:r>
        <w:t>aff</w:t>
      </w:r>
      <w:proofErr w:type="spellEnd"/>
      <w:r>
        <w:t xml:space="preserve"> since defining good and denying the ability to enforce it the sovereign creates is contradictory. </w:t>
      </w:r>
    </w:p>
    <w:p w14:paraId="3697BA7B" w14:textId="77777777" w:rsidR="00A509B5" w:rsidRDefault="00A509B5" w:rsidP="00A509B5">
      <w:pPr>
        <w:pStyle w:val="Heading4"/>
      </w:pPr>
      <w:r>
        <w:t xml:space="preserve">That negates – </w:t>
      </w:r>
    </w:p>
    <w:p w14:paraId="75D9C58A" w14:textId="77777777" w:rsidR="00A509B5" w:rsidRDefault="00A509B5" w:rsidP="00A509B5">
      <w:pPr>
        <w:pStyle w:val="Heading4"/>
      </w:pPr>
      <w:r>
        <w:t xml:space="preserve">1] </w:t>
      </w:r>
      <w:r w:rsidRPr="008147EA">
        <w:t xml:space="preserve">The </w:t>
      </w:r>
      <w:proofErr w:type="spellStart"/>
      <w:r w:rsidRPr="008147EA">
        <w:t>aff</w:t>
      </w:r>
      <w:proofErr w:type="spellEnd"/>
      <w:r w:rsidRPr="008147EA">
        <w:t xml:space="preserve"> </w:t>
      </w:r>
      <w:r>
        <w:t>obligates the state</w:t>
      </w:r>
      <w:r w:rsidRPr="008147EA">
        <w:t xml:space="preserve"> to </w:t>
      </w:r>
      <w:r>
        <w:t>act</w:t>
      </w:r>
      <w:r w:rsidRPr="008147EA">
        <w:t xml:space="preserve"> – this is incoherent because it implies an authority higher than the state</w:t>
      </w:r>
      <w:r>
        <w:t xml:space="preserve"> to constrain the sovereign</w:t>
      </w:r>
      <w:r w:rsidRPr="008147EA">
        <w:t>.</w:t>
      </w:r>
      <w:r>
        <w:t xml:space="preserve"> Only sovereign entities can create moral obligations</w:t>
      </w:r>
      <w:r w:rsidRPr="008147EA">
        <w:t>, so the state can’t have an ob</w:t>
      </w:r>
      <w:r>
        <w:t>ligation to act.</w:t>
      </w:r>
    </w:p>
    <w:p w14:paraId="3E7C3C90" w14:textId="77777777" w:rsidR="00A509B5" w:rsidRDefault="00A509B5" w:rsidP="00A509B5">
      <w:pPr>
        <w:pStyle w:val="Heading4"/>
        <w:rPr>
          <w:rFonts w:eastAsia="Times New Roman"/>
        </w:rPr>
      </w:pPr>
      <w:r>
        <w:rPr>
          <w:rFonts w:eastAsia="Times New Roman"/>
        </w:rPr>
        <w:t xml:space="preserve">2] The </w:t>
      </w:r>
      <w:proofErr w:type="spellStart"/>
      <w:r>
        <w:rPr>
          <w:rFonts w:eastAsia="Times New Roman"/>
        </w:rPr>
        <w:t>aff</w:t>
      </w:r>
      <w:proofErr w:type="spellEnd"/>
      <w:r>
        <w:rPr>
          <w:rFonts w:eastAsia="Times New Roman"/>
        </w:rPr>
        <w:t xml:space="preserve"> changes the status quo of how the government operates – obviously the government does not want to act this way so forcing it on them is a violation of sovereignty</w:t>
      </w:r>
    </w:p>
    <w:p w14:paraId="3F2C3CD9" w14:textId="6E2D6C92" w:rsidR="00A509B5" w:rsidRDefault="00A509B5" w:rsidP="00A509B5">
      <w:pPr>
        <w:pStyle w:val="Heading4"/>
      </w:pPr>
      <w:r>
        <w:t xml:space="preserve">3] </w:t>
      </w:r>
      <w:r>
        <w:t>Public sector workers getting the right to strike would create a right against the state which is impossible because the state has infinite power</w:t>
      </w:r>
    </w:p>
    <w:p w14:paraId="5FAB1EE3" w14:textId="4F562DD9" w:rsidR="00A509B5" w:rsidRDefault="00A509B5" w:rsidP="00A509B5">
      <w:pPr>
        <w:pStyle w:val="Heading2"/>
      </w:pPr>
      <w:r>
        <w:lastRenderedPageBreak/>
        <w:t>Case</w:t>
      </w:r>
    </w:p>
    <w:p w14:paraId="36ED6B53" w14:textId="77777777" w:rsidR="00914BEF" w:rsidRDefault="00914BEF" w:rsidP="00914BEF">
      <w:pPr>
        <w:pStyle w:val="Heading3"/>
      </w:pPr>
      <w:r>
        <w:lastRenderedPageBreak/>
        <w:t>AT A priori truth</w:t>
      </w:r>
    </w:p>
    <w:p w14:paraId="4D3B253F" w14:textId="77777777" w:rsidR="00914BEF" w:rsidRDefault="00914BEF" w:rsidP="00914BEF">
      <w:pPr>
        <w:pStyle w:val="Heading4"/>
      </w:pPr>
      <w:r>
        <w:t>1] Even if a priori knowledge exists it can only be comprehended through language – absent language we can’t connect a triangle to having 3 sides because we can’t conceptualize grouping like that – that’s why animals don’t understand a priori knowledge</w:t>
      </w:r>
    </w:p>
    <w:p w14:paraId="7110B069" w14:textId="77777777" w:rsidR="00914BEF" w:rsidRPr="00470877" w:rsidRDefault="00914BEF" w:rsidP="00914BEF">
      <w:pPr>
        <w:pStyle w:val="Heading4"/>
      </w:pPr>
      <w:r>
        <w:t xml:space="preserve">2] Only thought experience can we justify and accept a priori truth. </w:t>
      </w:r>
      <w:r w:rsidRPr="00470877">
        <w:t>Russell</w:t>
      </w:r>
      <w:r>
        <w:t xml:space="preserve"> 14</w:t>
      </w:r>
    </w:p>
    <w:p w14:paraId="284C93C6" w14:textId="77777777" w:rsidR="00914BEF" w:rsidRPr="001C3CBC" w:rsidRDefault="00914BEF" w:rsidP="00914BEF">
      <w:pPr>
        <w:rPr>
          <w:sz w:val="16"/>
          <w:szCs w:val="16"/>
        </w:rPr>
      </w:pPr>
      <w:r w:rsidRPr="001C3CBC">
        <w:rPr>
          <w:sz w:val="16"/>
          <w:szCs w:val="16"/>
        </w:rPr>
        <w:t>[Bruce Russell. “A Priori Justification and Knowledge” May 19, 2014. Stanford Encyclopedia of Philosophy. https://plato.stanford.edu/entries/apriori/] ***Bracketed for gendered language***</w:t>
      </w:r>
      <w:r>
        <w:rPr>
          <w:sz w:val="16"/>
          <w:szCs w:val="16"/>
        </w:rPr>
        <w:t xml:space="preserve"> //SS</w:t>
      </w:r>
    </w:p>
    <w:p w14:paraId="1CCDCE80" w14:textId="77777777" w:rsidR="00914BEF" w:rsidRDefault="00914BEF" w:rsidP="00914BEF">
      <w:r w:rsidRPr="00470877">
        <w:rPr>
          <w:sz w:val="12"/>
        </w:rPr>
        <w:t xml:space="preserve">As noted in the previous section, we take it </w:t>
      </w:r>
      <w:r w:rsidRPr="00470877">
        <w:rPr>
          <w:b/>
          <w:u w:val="single"/>
        </w:rPr>
        <w:t>that a belief that is “independent of experience” is based solely on understanding the proposition which is its object</w:t>
      </w:r>
      <w:r w:rsidRPr="00470877">
        <w:rPr>
          <w:sz w:val="12"/>
        </w:rPr>
        <w:t xml:space="preserve">; all others are based on experience. But people sometimes understand “independent of experience” to mean something else. Some have taken it to mean “apart from experience”. </w:t>
      </w:r>
      <w:r w:rsidRPr="00470877">
        <w:rPr>
          <w:b/>
          <w:u w:val="single"/>
        </w:rPr>
        <w:t xml:space="preserve">But </w:t>
      </w:r>
      <w:r w:rsidRPr="00470877">
        <w:rPr>
          <w:b/>
          <w:highlight w:val="yellow"/>
          <w:u w:val="single"/>
        </w:rPr>
        <w:t>how could there be any justification apart from experience?</w:t>
      </w:r>
      <w:r w:rsidRPr="00470877">
        <w:rPr>
          <w:b/>
          <w:u w:val="single"/>
        </w:rPr>
        <w:t xml:space="preserve"> Don't </w:t>
      </w:r>
      <w:r w:rsidRPr="00470877">
        <w:rPr>
          <w:b/>
          <w:highlight w:val="yellow"/>
          <w:u w:val="single"/>
        </w:rPr>
        <w:t>people have to learn from experience</w:t>
      </w:r>
      <w:r w:rsidRPr="00470877">
        <w:rPr>
          <w:b/>
          <w:u w:val="single"/>
        </w:rPr>
        <w:t xml:space="preserve"> what bachelors</w:t>
      </w:r>
      <w:r w:rsidRPr="00470877">
        <w:rPr>
          <w:sz w:val="12"/>
        </w:rPr>
        <w:t xml:space="preserve">, crows, </w:t>
      </w:r>
      <w:r w:rsidRPr="00470877">
        <w:rPr>
          <w:b/>
          <w:u w:val="single"/>
        </w:rPr>
        <w:t xml:space="preserve">and knowledge are </w:t>
      </w:r>
      <w:proofErr w:type="gramStart"/>
      <w:r w:rsidRPr="00470877">
        <w:rPr>
          <w:b/>
          <w:highlight w:val="yellow"/>
          <w:u w:val="single"/>
        </w:rPr>
        <w:t>in order to</w:t>
      </w:r>
      <w:proofErr w:type="gramEnd"/>
      <w:r w:rsidRPr="00470877">
        <w:rPr>
          <w:b/>
          <w:highlight w:val="yellow"/>
          <w:u w:val="single"/>
        </w:rPr>
        <w:t xml:space="preserve"> be justified in believing</w:t>
      </w:r>
      <w:r w:rsidRPr="00470877">
        <w:rPr>
          <w:sz w:val="12"/>
        </w:rPr>
        <w:t xml:space="preserve"> (1a), (3a), and (11a)? </w:t>
      </w:r>
      <w:r w:rsidRPr="00470877">
        <w:rPr>
          <w:b/>
          <w:highlight w:val="yellow"/>
          <w:u w:val="single"/>
        </w:rPr>
        <w:t>These are not innate ideas that people are born with</w:t>
      </w:r>
      <w:r w:rsidRPr="00470877">
        <w:rPr>
          <w:sz w:val="12"/>
        </w:rPr>
        <w:t>, even if there are some innate ideas. And even if we are born with some innate capacities, say, to learn a language and to reason, those capacities by themselves do not provide justification for believing any of (1a)–(14a</w:t>
      </w:r>
      <w:proofErr w:type="gramStart"/>
      <w:r w:rsidRPr="00470877">
        <w:rPr>
          <w:sz w:val="12"/>
        </w:rPr>
        <w:t>).¶</w:t>
      </w:r>
      <w:proofErr w:type="gramEnd"/>
      <w:r w:rsidRPr="00470877">
        <w:rPr>
          <w:sz w:val="12"/>
        </w:rPr>
        <w:t xml:space="preserve"> </w:t>
      </w:r>
      <w:r w:rsidRPr="00470877">
        <w:rPr>
          <w:b/>
          <w:highlight w:val="yellow"/>
          <w:u w:val="single"/>
        </w:rPr>
        <w:t>It seems impossible for there to be any justification completely independent of experience</w:t>
      </w:r>
      <w:r w:rsidRPr="00470877">
        <w:rPr>
          <w:b/>
          <w:u w:val="single"/>
        </w:rPr>
        <w:t>.</w:t>
      </w:r>
      <w:r w:rsidRPr="00470877">
        <w:rPr>
          <w:sz w:val="12"/>
        </w:rPr>
        <w:t xml:space="preserve"> We need to distinguish the experience needed to acquire the relevant concepts involved in (1a)–(14a) and any additional experience needed to determine whether the relevant propositions that contain those concepts are true or false. To say that a person could be justified in believing any of (1a)–(14a) independent of experience means that they could be justified independent of experience beyond that which is needed to acquire the relevant concepts needed to understand those propositions. </w:t>
      </w:r>
      <w:r w:rsidRPr="00470877">
        <w:rPr>
          <w:b/>
          <w:highlight w:val="yellow"/>
          <w:u w:val="single"/>
        </w:rPr>
        <w:t>For a person to be justified in believing</w:t>
      </w:r>
      <w:r w:rsidRPr="00470877">
        <w:rPr>
          <w:sz w:val="12"/>
        </w:rPr>
        <w:t xml:space="preserve"> any of (1b)–(14b), </w:t>
      </w:r>
      <w:r w:rsidRPr="00470877">
        <w:rPr>
          <w:b/>
          <w:highlight w:val="yellow"/>
          <w:u w:val="single"/>
        </w:rPr>
        <w:t>it is also true that [they]</w:t>
      </w:r>
      <w:r>
        <w:rPr>
          <w:b/>
          <w:u w:val="single"/>
        </w:rPr>
        <w:t xml:space="preserve"> </w:t>
      </w:r>
      <w:r w:rsidRPr="00470877">
        <w:rPr>
          <w:b/>
          <w:u w:val="single"/>
        </w:rPr>
        <w:t xml:space="preserve">she must </w:t>
      </w:r>
      <w:r w:rsidRPr="00470877">
        <w:rPr>
          <w:b/>
          <w:highlight w:val="yellow"/>
          <w:u w:val="single"/>
        </w:rPr>
        <w:t>have enough experience to acquire the</w:t>
      </w:r>
      <w:r w:rsidRPr="00470877">
        <w:rPr>
          <w:b/>
          <w:u w:val="single"/>
        </w:rPr>
        <w:t xml:space="preserve"> relevant </w:t>
      </w:r>
      <w:r w:rsidRPr="00470877">
        <w:rPr>
          <w:b/>
          <w:highlight w:val="yellow"/>
          <w:u w:val="single"/>
        </w:rPr>
        <w:t>concepts</w:t>
      </w:r>
      <w:r w:rsidRPr="00470877">
        <w:rPr>
          <w:b/>
          <w:u w:val="single"/>
        </w:rPr>
        <w:t xml:space="preserve"> expressed in those propositions.</w:t>
      </w:r>
      <w:r w:rsidRPr="00470877">
        <w:rPr>
          <w:sz w:val="12"/>
        </w:rPr>
        <w:t xml:space="preserve"> Having those concepts is necessary for her to understand the relevant propositions, and </w:t>
      </w:r>
      <w:r w:rsidRPr="00470877">
        <w:rPr>
          <w:b/>
          <w:u w:val="single"/>
        </w:rPr>
        <w:t xml:space="preserve">she cannot </w:t>
      </w:r>
      <w:proofErr w:type="spellStart"/>
      <w:r w:rsidRPr="00470877">
        <w:rPr>
          <w:b/>
          <w:u w:val="single"/>
        </w:rPr>
        <w:t>justifiedly</w:t>
      </w:r>
      <w:proofErr w:type="spellEnd"/>
      <w:r w:rsidRPr="00470877">
        <w:rPr>
          <w:b/>
          <w:u w:val="single"/>
        </w:rPr>
        <w:t xml:space="preserve"> believe a proposition that she does not understand.</w:t>
      </w:r>
      <w:r w:rsidRPr="00470877">
        <w:rPr>
          <w:sz w:val="12"/>
        </w:rPr>
        <w:t xml:space="preserve"> However, </w:t>
      </w:r>
      <w:r w:rsidRPr="00470877">
        <w:rPr>
          <w:b/>
          <w:u w:val="single"/>
        </w:rPr>
        <w:t>she</w:t>
      </w:r>
      <w:r>
        <w:rPr>
          <w:b/>
          <w:u w:val="single"/>
        </w:rPr>
        <w:t xml:space="preserve"> </w:t>
      </w:r>
      <w:r w:rsidRPr="00470877">
        <w:rPr>
          <w:b/>
          <w:highlight w:val="yellow"/>
          <w:u w:val="single"/>
        </w:rPr>
        <w:t>[they] must</w:t>
      </w:r>
      <w:r w:rsidRPr="00470877">
        <w:rPr>
          <w:b/>
          <w:u w:val="single"/>
        </w:rPr>
        <w:t xml:space="preserve"> also </w:t>
      </w:r>
      <w:r w:rsidRPr="00470877">
        <w:rPr>
          <w:b/>
          <w:highlight w:val="yellow"/>
          <w:u w:val="single"/>
        </w:rPr>
        <w:t>have</w:t>
      </w:r>
      <w:r w:rsidRPr="00470877">
        <w:rPr>
          <w:b/>
          <w:u w:val="single"/>
        </w:rPr>
        <w:t xml:space="preserve"> additional </w:t>
      </w:r>
      <w:r w:rsidRPr="00470877">
        <w:rPr>
          <w:b/>
          <w:highlight w:val="yellow"/>
          <w:u w:val="single"/>
        </w:rPr>
        <w:t>experience beyond</w:t>
      </w:r>
      <w:r w:rsidRPr="00470877">
        <w:rPr>
          <w:b/>
          <w:u w:val="single"/>
        </w:rPr>
        <w:t xml:space="preserve"> that in order </w:t>
      </w:r>
      <w:r w:rsidRPr="00470877">
        <w:rPr>
          <w:b/>
          <w:highlight w:val="yellow"/>
          <w:u w:val="single"/>
        </w:rPr>
        <w:t>to determine whether the</w:t>
      </w:r>
      <w:r w:rsidRPr="00470877">
        <w:rPr>
          <w:b/>
          <w:u w:val="single"/>
        </w:rPr>
        <w:t xml:space="preserve"> relevant </w:t>
      </w:r>
      <w:r w:rsidRPr="00470877">
        <w:rPr>
          <w:b/>
          <w:highlight w:val="yellow"/>
          <w:u w:val="single"/>
        </w:rPr>
        <w:t>proposition is</w:t>
      </w:r>
      <w:r w:rsidRPr="00470877">
        <w:rPr>
          <w:b/>
          <w:u w:val="single"/>
        </w:rPr>
        <w:t xml:space="preserve"> </w:t>
      </w:r>
      <w:r w:rsidRPr="00470877">
        <w:rPr>
          <w:b/>
          <w:highlight w:val="yellow"/>
          <w:u w:val="single"/>
        </w:rPr>
        <w:t>true</w:t>
      </w:r>
      <w:r w:rsidRPr="00470877">
        <w:rPr>
          <w:b/>
          <w:u w:val="single"/>
        </w:rPr>
        <w:t xml:space="preserve"> or </w:t>
      </w:r>
      <w:proofErr w:type="gramStart"/>
      <w:r w:rsidRPr="00470877">
        <w:rPr>
          <w:b/>
          <w:u w:val="single"/>
        </w:rPr>
        <w:t>false</w:t>
      </w:r>
      <w:r w:rsidRPr="00470877">
        <w:rPr>
          <w:sz w:val="12"/>
        </w:rPr>
        <w:t>, or</w:t>
      </w:r>
      <w:proofErr w:type="gramEnd"/>
      <w:r w:rsidRPr="00470877">
        <w:rPr>
          <w:sz w:val="12"/>
        </w:rPr>
        <w:t xml:space="preserve"> be aware of the testimony of someone who has had the requisite additional experience. That additional experience is not required for someone to tell whether (1a)–(14a) are true or false. For someone to be a priori justified in believing some proposition is for her to be justified absent experiences beyond those required for her to acquire the relevant concepts employed in the statement of that proposition. This is sometimes described as the view that a priori justification depends only on enabling experiences, that is, the experiences a person needs </w:t>
      </w:r>
      <w:proofErr w:type="gramStart"/>
      <w:r w:rsidRPr="00470877">
        <w:rPr>
          <w:sz w:val="12"/>
        </w:rPr>
        <w:t>in order to</w:t>
      </w:r>
      <w:proofErr w:type="gramEnd"/>
      <w:r w:rsidRPr="00470877">
        <w:rPr>
          <w:sz w:val="12"/>
        </w:rPr>
        <w:t xml:space="preserve"> understand the proposition at issue.</w:t>
      </w:r>
      <w:r w:rsidRPr="00AE1F24">
        <w:t xml:space="preserve"> </w:t>
      </w:r>
    </w:p>
    <w:p w14:paraId="712B0D79" w14:textId="6E73C0F3" w:rsidR="00A509B5" w:rsidRPr="00A509B5" w:rsidRDefault="00914BEF" w:rsidP="00A509B5">
      <w:pPr>
        <w:pStyle w:val="Heading4"/>
      </w:pPr>
      <w:r>
        <w:t>That means conflicting opinions on a priori truth still exist between people even if one person is correct which still generates violence over meaning creation</w:t>
      </w:r>
    </w:p>
    <w:sectPr w:rsidR="00A509B5" w:rsidRPr="00A509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09B5"/>
    <w:rsid w:val="000029E3"/>
    <w:rsid w:val="000029E8"/>
    <w:rsid w:val="00004225"/>
    <w:rsid w:val="000066CA"/>
    <w:rsid w:val="00007264"/>
    <w:rsid w:val="000076A9"/>
    <w:rsid w:val="00014FAD"/>
    <w:rsid w:val="00015D2A"/>
    <w:rsid w:val="00017364"/>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BE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09B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391489"/>
  <w14:defaultImageDpi w14:val="300"/>
  <w15:docId w15:val="{274F74FC-FD70-764C-ADAB-4D7920F25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09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09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09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09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A509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09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09B5"/>
  </w:style>
  <w:style w:type="character" w:customStyle="1" w:styleId="Heading1Char">
    <w:name w:val="Heading 1 Char"/>
    <w:aliases w:val="Pocket Char"/>
    <w:basedOn w:val="DefaultParagraphFont"/>
    <w:link w:val="Heading1"/>
    <w:uiPriority w:val="9"/>
    <w:rsid w:val="00A509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09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09B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A509B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509B5"/>
    <w:rPr>
      <w:b/>
      <w:sz w:val="26"/>
      <w:u w:val="none"/>
    </w:rPr>
  </w:style>
  <w:style w:type="character" w:customStyle="1" w:styleId="StyleUnderline">
    <w:name w:val="Style Underline"/>
    <w:aliases w:val="Underline"/>
    <w:basedOn w:val="DefaultParagraphFont"/>
    <w:uiPriority w:val="1"/>
    <w:qFormat/>
    <w:rsid w:val="00A509B5"/>
    <w:rPr>
      <w:b w:val="0"/>
      <w:sz w:val="22"/>
      <w:u w:val="single"/>
    </w:rPr>
  </w:style>
  <w:style w:type="character" w:styleId="Emphasis">
    <w:name w:val="Emphasis"/>
    <w:basedOn w:val="DefaultParagraphFont"/>
    <w:uiPriority w:val="20"/>
    <w:qFormat/>
    <w:rsid w:val="00A509B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A509B5"/>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cite,TAG "/>
    <w:basedOn w:val="DefaultParagraphFont"/>
    <w:link w:val="Card"/>
    <w:uiPriority w:val="99"/>
    <w:unhideWhenUsed/>
    <w:rsid w:val="00A509B5"/>
    <w:rPr>
      <w:color w:val="auto"/>
      <w:u w:val="none"/>
    </w:rPr>
  </w:style>
  <w:style w:type="paragraph" w:styleId="DocumentMap">
    <w:name w:val="Document Map"/>
    <w:basedOn w:val="Normal"/>
    <w:link w:val="DocumentMapChar"/>
    <w:uiPriority w:val="99"/>
    <w:semiHidden/>
    <w:unhideWhenUsed/>
    <w:rsid w:val="00A509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09B5"/>
    <w:rPr>
      <w:rFonts w:ascii="Lucida Grande" w:hAnsi="Lucida Grande" w:cs="Lucida Grande"/>
    </w:rPr>
  </w:style>
  <w:style w:type="paragraph" w:styleId="NormalWeb">
    <w:name w:val="Normal (Web)"/>
    <w:basedOn w:val="Normal"/>
    <w:uiPriority w:val="99"/>
    <w:unhideWhenUsed/>
    <w:rsid w:val="00A509B5"/>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No Spacing11,No Spacing112,No Spacing2,Read stuff,Tag and Cite,nonunderlined,Tags,No Spacing1111,tags,Dont use,Very Small Text,No Spacing111112,card,Note Level 2,Medium Grid 21,No Spacing11211"/>
    <w:basedOn w:val="Heading1"/>
    <w:link w:val="Hyperlink"/>
    <w:autoRedefine/>
    <w:uiPriority w:val="99"/>
    <w:qFormat/>
    <w:rsid w:val="00A509B5"/>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jstor.com/stable/j.ctt7rp73.3" TargetMode="External"/><Relationship Id="rId4" Type="http://schemas.openxmlformats.org/officeDocument/2006/relationships/customXml" Target="../customXml/item4.xml"/><Relationship Id="rId9" Type="http://schemas.openxmlformats.org/officeDocument/2006/relationships/hyperlink" Target="http://www.jstor.com/stable/j.ctt7rp7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8</Pages>
  <Words>2436</Words>
  <Characters>13888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3</cp:revision>
  <dcterms:created xsi:type="dcterms:W3CDTF">2021-07-08T15:32:00Z</dcterms:created>
  <dcterms:modified xsi:type="dcterms:W3CDTF">2021-07-08T16:17:00Z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