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D2FF4A" w14:textId="1B18D881" w:rsidR="00E51C23" w:rsidRDefault="00E51C23" w:rsidP="00E51C23">
      <w:pPr>
        <w:pStyle w:val="Heading1"/>
      </w:pPr>
      <w:r>
        <w:t xml:space="preserve">1AC vs. </w:t>
      </w:r>
      <w:r>
        <w:t>Agastya</w:t>
      </w:r>
    </w:p>
    <w:p w14:paraId="6C988EB3" w14:textId="77777777" w:rsidR="00E51C23" w:rsidRPr="0007420E" w:rsidRDefault="00E51C23" w:rsidP="00E51C23">
      <w:pPr>
        <w:pStyle w:val="Heading2"/>
        <w:rPr>
          <w:rFonts w:cs="Calibri"/>
        </w:rPr>
      </w:pPr>
      <w:r w:rsidRPr="0007420E">
        <w:rPr>
          <w:rFonts w:cs="Calibri"/>
        </w:rPr>
        <w:t>1ac</w:t>
      </w:r>
    </w:p>
    <w:p w14:paraId="33A75A8B" w14:textId="77777777" w:rsidR="00E51C23" w:rsidRPr="0007420E" w:rsidRDefault="00E51C23" w:rsidP="00E51C23">
      <w:pPr>
        <w:pStyle w:val="Heading3"/>
        <w:rPr>
          <w:rFonts w:cs="Calibri"/>
        </w:rPr>
      </w:pPr>
      <w:r w:rsidRPr="0007420E">
        <w:rPr>
          <w:rFonts w:cs="Calibri"/>
        </w:rPr>
        <w:t>Framework</w:t>
      </w:r>
    </w:p>
    <w:p w14:paraId="36496787" w14:textId="77777777" w:rsidR="00E51C23" w:rsidRPr="0007420E" w:rsidRDefault="00E51C23" w:rsidP="00E51C23">
      <w:pPr>
        <w:pStyle w:val="Heading4"/>
        <w:rPr>
          <w:rFonts w:cs="Calibri"/>
        </w:rPr>
      </w:pPr>
      <w:r w:rsidRPr="0007420E">
        <w:rPr>
          <w:rFonts w:cs="Calibri"/>
        </w:rPr>
        <w:t>Freedom is a primary ethical good –</w:t>
      </w:r>
    </w:p>
    <w:p w14:paraId="39158880" w14:textId="77777777" w:rsidR="00E51C23" w:rsidRPr="0007420E" w:rsidRDefault="00E51C23" w:rsidP="00E51C23">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r w:rsidRPr="0007420E">
        <w:rPr>
          <w:rFonts w:cs="Calibri"/>
        </w:rPr>
        <w:t xml:space="preserve">Gewirth 84 bracketed for grammar and gendered language </w:t>
      </w:r>
    </w:p>
    <w:p w14:paraId="0A2263E8" w14:textId="77777777" w:rsidR="00E51C23" w:rsidRPr="0007420E" w:rsidRDefault="00E51C23" w:rsidP="00E51C23">
      <w:pPr>
        <w:rPr>
          <w:sz w:val="16"/>
          <w:szCs w:val="16"/>
        </w:rPr>
      </w:pPr>
      <w:r w:rsidRPr="0007420E">
        <w:rPr>
          <w:sz w:val="16"/>
          <w:szCs w:val="16"/>
        </w:rPr>
        <w:t>[Alan Gewirth, () "The Ontological Basis of Natural Law: A Critique and an Alternative" American Journal Of Jurisprudence: Vol. 29: Iss. 1 Article 5, 1984, https://scholarship.law.nd.edu/ajj/vol29/iss1/5/, DOA:9-10-2018 // WWBW Recut LHP AV]</w:t>
      </w:r>
    </w:p>
    <w:p w14:paraId="645F60BE" w14:textId="77777777" w:rsidR="00E51C23" w:rsidRPr="0007420E" w:rsidRDefault="00E51C23" w:rsidP="00E51C23">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well being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and also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3A0F5255" w14:textId="77777777" w:rsidR="00E51C23" w:rsidRPr="0007420E" w:rsidRDefault="00E51C23" w:rsidP="00E51C23">
      <w:pPr>
        <w:pStyle w:val="Heading4"/>
        <w:spacing w:line="276" w:lineRule="auto"/>
        <w:rPr>
          <w:rFonts w:cs="Calibri"/>
        </w:rPr>
      </w:pPr>
      <w:r w:rsidRPr="0007420E">
        <w:rPr>
          <w:rFonts w:cs="Calibri"/>
        </w:rPr>
        <w:t>2] The exercise of practical rationality requires that one regards practical rationality as intrinsically good – that justifies a right to freedom.</w:t>
      </w:r>
    </w:p>
    <w:p w14:paraId="78D663A3" w14:textId="77777777" w:rsidR="00E51C23" w:rsidRPr="0007420E" w:rsidRDefault="00E51C23" w:rsidP="00E51C23">
      <w:r w:rsidRPr="0007420E">
        <w:rPr>
          <w:rStyle w:val="Style13ptBold"/>
        </w:rPr>
        <w:t xml:space="preserve">Wood 07 </w:t>
      </w:r>
      <w:r w:rsidRPr="0007420E">
        <w:t>[Allen W. Wood, (Stanford University, California) "Kantian Ethics" Cambridge University Press, 2007, https://www.cambridge.org/core/books/kantian-ethics/769B8CD9FCC74DB6870189AE1645FAC8, DOA:8-12-2020 // WWBW]</w:t>
      </w:r>
    </w:p>
    <w:p w14:paraId="53B95F79" w14:textId="77777777" w:rsidR="00E51C23" w:rsidRPr="0007420E" w:rsidRDefault="00E51C23" w:rsidP="00E51C23">
      <w:pPr>
        <w:rPr>
          <w:b/>
          <w:u w:val="single"/>
        </w:rPr>
      </w:pPr>
      <w:r w:rsidRPr="0007420E">
        <w:rPr>
          <w:sz w:val="16"/>
        </w:rPr>
        <w:t xml:space="preserve">Kant holds that </w:t>
      </w:r>
      <w:r w:rsidRPr="00707B98">
        <w:rPr>
          <w:b/>
          <w:highlight w:val="yellow"/>
          <w:u w:val="single"/>
        </w:rPr>
        <w:t>the most basic act through which people exercise</w:t>
      </w:r>
      <w:r w:rsidRPr="0007420E">
        <w:rPr>
          <w:b/>
          <w:u w:val="single"/>
        </w:rPr>
        <w:t xml:space="preserve"> their </w:t>
      </w:r>
      <w:r w:rsidRPr="00707B98">
        <w:rPr>
          <w:b/>
          <w:highlight w:val="yellow"/>
          <w:u w:val="single"/>
        </w:rPr>
        <w:t>practical rationality is</w:t>
      </w:r>
      <w:r w:rsidRPr="0007420E">
        <w:rPr>
          <w:b/>
          <w:u w:val="single"/>
        </w:rPr>
        <w:t xml:space="preserve"> that of </w:t>
      </w:r>
      <w:r w:rsidRPr="00707B98">
        <w:rPr>
          <w:b/>
          <w:highlight w:val="yellow"/>
          <w:u w:val="single"/>
        </w:rPr>
        <w:t>setting an end</w:t>
      </w:r>
      <w:r w:rsidRPr="0007420E">
        <w:rPr>
          <w:sz w:val="16"/>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707B98">
        <w:rPr>
          <w:b/>
          <w:highlight w:val="yellow"/>
          <w:u w:val="single"/>
        </w:rPr>
        <w:t>any being which sets itself ends is committed</w:t>
      </w:r>
      <w:r w:rsidRPr="0007420E">
        <w:rPr>
          <w:b/>
          <w:u w:val="single"/>
        </w:rPr>
        <w:t xml:space="preserve"> to regarding its end as good in this sense, and also </w:t>
      </w:r>
      <w:r w:rsidRPr="00707B98">
        <w:rPr>
          <w:b/>
          <w:highlight w:val="yellow"/>
          <w:u w:val="single"/>
        </w:rPr>
        <w:t>to regarding the goodness of its end as what also makes application of the means good</w:t>
      </w:r>
      <w:r w:rsidRPr="0007420E">
        <w:rPr>
          <w:b/>
          <w:u w:val="single"/>
        </w:rPr>
        <w:t xml:space="preserve"> – that is, rationally required independently of any inclination to apply it.</w:t>
      </w:r>
      <w:r w:rsidRPr="0007420E">
        <w:rPr>
          <w:sz w:val="16"/>
        </w:rPr>
        <w:t xml:space="preserve"> The act of setting an end, therefore, must be taken as committing you to represent some other act (the act of applying the means) as good. In doing all this, however, </w:t>
      </w:r>
      <w:r w:rsidRPr="00707B98">
        <w:rPr>
          <w:b/>
          <w:highlight w:val="yellow"/>
          <w:u w:val="single"/>
        </w:rPr>
        <w:t>the rational being must also necessarily regard its own rational capacities as authoritative for what is good</w:t>
      </w:r>
      <w:r w:rsidRPr="0007420E">
        <w:rPr>
          <w:b/>
          <w:u w:val="single"/>
        </w:rPr>
        <w:t xml:space="preserve"> in general.</w:t>
      </w:r>
      <w:r w:rsidRPr="0007420E">
        <w:rPr>
          <w:sz w:val="16"/>
        </w:rPr>
        <w:t xml:space="preserve"> For it treats these capacities as capable of determining which ends are good, and at the same time as grounding the goodness of the means taken toward those good ends. But </w:t>
      </w:r>
      <w:r w:rsidRPr="0007420E">
        <w:rPr>
          <w:b/>
          <w:u w:val="single"/>
        </w:rPr>
        <w:t xml:space="preserve">to regard one’s capacities in this way is also to take a certain attitude toward oneself as the being that has and exercises those capacities. </w:t>
      </w:r>
      <w:r w:rsidRPr="0007420E">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707B98">
        <w:rPr>
          <w:b/>
          <w:highlight w:val="yellow"/>
          <w:u w:val="single"/>
        </w:rPr>
        <w:t>that capacity through which we can represent</w:t>
      </w:r>
      <w:r w:rsidRPr="0007420E">
        <w:rPr>
          <w:b/>
          <w:u w:val="single"/>
        </w:rPr>
        <w:t xml:space="preserve"> the very idea of </w:t>
      </w:r>
      <w:r w:rsidRPr="00707B98">
        <w:rPr>
          <w:b/>
          <w:highlight w:val="yellow"/>
          <w:u w:val="single"/>
        </w:rPr>
        <w:t>something as good</w:t>
      </w:r>
      <w:r w:rsidRPr="0007420E">
        <w:rPr>
          <w:b/>
          <w:u w:val="single"/>
        </w:rPr>
        <w:t xml:space="preserve"> both as end and as means is not represented merely as the object of a contingent inclination, nor is it represented as good only as a means. It </w:t>
      </w:r>
      <w:r w:rsidRPr="00707B98">
        <w:rPr>
          <w:b/>
          <w:highlight w:val="yellow"/>
          <w:u w:val="single"/>
        </w:rPr>
        <w:t>must be</w:t>
      </w:r>
      <w:r w:rsidRPr="0007420E">
        <w:rPr>
          <w:b/>
          <w:u w:val="single"/>
        </w:rPr>
        <w:t xml:space="preserve"> esteemed as </w:t>
      </w:r>
      <w:r w:rsidRPr="00707B98">
        <w:rPr>
          <w:b/>
          <w:highlight w:val="yellow"/>
          <w:u w:val="single"/>
        </w:rPr>
        <w:t>unconditionally good</w:t>
      </w:r>
      <w:r w:rsidRPr="0007420E">
        <w:rPr>
          <w:b/>
          <w:u w:val="single"/>
        </w:rPr>
        <w:t>, as an end in itself.</w:t>
      </w:r>
      <w:r w:rsidRPr="0007420E">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07420E">
        <w:rPr>
          <w:b/>
          <w:u w:val="single"/>
        </w:rPr>
        <w:t>the rational nature in every person is an end in itself whether the person is morally good or bad.</w:t>
      </w:r>
    </w:p>
    <w:p w14:paraId="09907728" w14:textId="77777777" w:rsidR="00E51C23" w:rsidRPr="00F60A9D" w:rsidRDefault="00E51C23" w:rsidP="00E51C23">
      <w:pPr>
        <w:pStyle w:val="Heading4"/>
        <w:rPr>
          <w:rFonts w:cs="Calibri"/>
        </w:rPr>
      </w:pPr>
      <w:r w:rsidRPr="00F60A9D">
        <w:rPr>
          <w:rFonts w:cs="Calibri"/>
        </w:rPr>
        <w:t>There are two models of freedom—the non-interference model and the non-domination model. The non-interference model holds that a person’s freedom is violated if they are actually interfered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0637F6FA" w14:textId="77777777" w:rsidR="00E51C23" w:rsidRPr="00BA7908" w:rsidRDefault="00E51C23" w:rsidP="00E51C23">
      <w:pPr>
        <w:rPr>
          <w:sz w:val="16"/>
          <w:szCs w:val="16"/>
        </w:rPr>
      </w:pPr>
      <w:r w:rsidRPr="00BA7908">
        <w:rPr>
          <w:sz w:val="16"/>
          <w:szCs w:val="16"/>
        </w:rPr>
        <w:t>Philip Pettit, “Legitimacy and Justice in Republican Perspective” Current Legal Problems, 2012 RE Recut LHP AV</w:t>
      </w:r>
    </w:p>
    <w:p w14:paraId="2C0A8633" w14:textId="77777777" w:rsidR="00E51C23" w:rsidRPr="00F60A9D" w:rsidRDefault="00E51C23" w:rsidP="00E51C23">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Indeed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Libourne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Turning now to the second of our three conditions, the basis on which the fundamental or basic liberties have to be secured for civic freedom in the republican sense is a basis in public law</w:t>
      </w:r>
      <w:r w:rsidRPr="00F60A9D">
        <w:rPr>
          <w:sz w:val="10"/>
        </w:rPr>
        <w:t xml:space="preserve">. As a matter of shared awareness amongst the citizenry, it has to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in the exercise of relevant choices by a law that is promulgated in public and applied equally in defence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be secured on the basis of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’s will; they have to depend on the state of the master’s will remaining favourable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r w:rsidRPr="00707B98">
        <w:rPr>
          <w:b/>
          <w:bCs/>
          <w:highlight w:val="yellow"/>
          <w:u w:val="single"/>
        </w:rPr>
        <w:t>so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the state in which the demos or people exercise a suitable form of kratos or control over those in power.</w:t>
      </w:r>
      <w:r w:rsidRPr="00F60A9D">
        <w:rPr>
          <w:sz w:val="10"/>
        </w:rPr>
        <w:t xml:space="preserve"> </w:t>
      </w:r>
      <w:r w:rsidRPr="00F60A9D">
        <w:rPr>
          <w:b/>
          <w:bCs/>
          <w:u w:val="single"/>
        </w:rPr>
        <w:t>This abstract answer points us in the direction that a satisfactory theory of legitimacy has to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2ACB20E7" w14:textId="77777777" w:rsidR="00E51C23" w:rsidRPr="007C26D7" w:rsidRDefault="00E51C23" w:rsidP="00E51C23">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4DBA179B" w14:textId="77777777" w:rsidR="00E51C23" w:rsidRDefault="00E51C23" w:rsidP="00E51C23">
      <w:pPr>
        <w:pStyle w:val="Heading4"/>
      </w:pPr>
      <w:r w:rsidRPr="0007420E">
        <w:t>Impact calc</w:t>
      </w:r>
      <w:r>
        <w:t xml:space="preserve"> – power can be exercised non-arbitrarily insofar as those interfered with have control over domination, Pettit 2:</w:t>
      </w:r>
    </w:p>
    <w:p w14:paraId="77287F67" w14:textId="77777777" w:rsidR="00E51C23" w:rsidRPr="00DA77C9" w:rsidRDefault="00E51C23" w:rsidP="00E51C23">
      <w:r>
        <w:t>Pettit P. Freedom in the market. Politics, Philosophy &amp; Economics. 2006;5(2):131-149. doi:10.1177/1470594X06064218 //LHP AV Accessed 7/4/21</w:t>
      </w:r>
    </w:p>
    <w:p w14:paraId="67AC9A69" w14:textId="77777777" w:rsidR="00E51C23" w:rsidRPr="00E80A12" w:rsidRDefault="00E51C23" w:rsidP="00E51C23">
      <w:pPr>
        <w:rPr>
          <w:sz w:val="10"/>
        </w:rPr>
      </w:pPr>
      <w:r w:rsidRPr="00E80A12">
        <w:rPr>
          <w:sz w:val="10"/>
        </w:rPr>
        <w:t xml:space="preserve">In order to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interfere: not, at any rate, unless contextual criteria give such an omission a positive interpretation. Given that social freedom is what is at issue, </w:t>
      </w:r>
      <w:r w:rsidRPr="00DA77C9">
        <w:rPr>
          <w:b/>
          <w:bCs/>
          <w:u w:val="single"/>
        </w:rPr>
        <w:t>I have to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agency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But, plausibly, it may also involve changing the options by adding a penalty to one of the alternatives; this might reduce the set to A, B, and C-minus, where ‘Cminus’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with: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justified, or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63ACA20F" w14:textId="77777777" w:rsidR="00E51C23" w:rsidRPr="0007420E" w:rsidRDefault="00E51C23" w:rsidP="00E51C23">
      <w:pPr>
        <w:pStyle w:val="Heading4"/>
      </w:pPr>
      <w:r w:rsidRPr="0007420E">
        <w:t>Prefer –</w:t>
      </w:r>
    </w:p>
    <w:p w14:paraId="70D1F336" w14:textId="77777777" w:rsidR="00E51C23" w:rsidRPr="00F60A9D" w:rsidRDefault="00E51C23" w:rsidP="00E51C23">
      <w:pPr>
        <w:pStyle w:val="Heading4"/>
        <w:rPr>
          <w:rFonts w:cs="Calibri"/>
        </w:rPr>
      </w:pPr>
      <w:r w:rsidRPr="00F60A9D">
        <w:rPr>
          <w:rFonts w:cs="Calibri"/>
        </w:rPr>
        <w:t xml:space="preserve">1] Discourse – Any genuine discourse requires non-domination and concedes its authority. Pettit </w:t>
      </w:r>
      <w:r>
        <w:rPr>
          <w:rFonts w:cs="Calibri"/>
        </w:rPr>
        <w:t>3</w:t>
      </w:r>
      <w:r w:rsidRPr="00F60A9D">
        <w:rPr>
          <w:rFonts w:cs="Calibri"/>
        </w:rPr>
        <w:t xml:space="preserve"> bracketed for glang:</w:t>
      </w:r>
    </w:p>
    <w:p w14:paraId="416C4FAF" w14:textId="77777777" w:rsidR="00E51C23" w:rsidRPr="00BA7908" w:rsidRDefault="00E51C23" w:rsidP="00E51C23">
      <w:pPr>
        <w:rPr>
          <w:sz w:val="16"/>
          <w:szCs w:val="16"/>
        </w:rPr>
      </w:pPr>
      <w:r w:rsidRPr="00BA7908">
        <w:rPr>
          <w:sz w:val="16"/>
          <w:szCs w:val="16"/>
        </w:rPr>
        <w:t>PETTIT, PHILIP. “THE DOMINATION COMPLAINT.” Nomos, vol. 46, 2005, pp. 87–117. JSTOR, www.jstor.org/stable/24220143. Accessed 19 Aug. 2020.</w:t>
      </w:r>
    </w:p>
    <w:p w14:paraId="7339CA28" w14:textId="77777777" w:rsidR="00E51C23" w:rsidRPr="00F60A9D" w:rsidRDefault="00E51C23" w:rsidP="00E51C23">
      <w:pPr>
        <w:rPr>
          <w:sz w:val="16"/>
        </w:rPr>
      </w:pPr>
      <w:r w:rsidRPr="003268AF">
        <w:rPr>
          <w:rStyle w:val="StyleUnderline"/>
          <w:b/>
          <w:bCs/>
          <w:highlight w:val="yellow"/>
        </w:rPr>
        <w:t>When</w:t>
      </w:r>
      <w:r w:rsidRPr="003268AF">
        <w:rPr>
          <w:rStyle w:val="StyleUnderline"/>
          <w:b/>
          <w:bCs/>
        </w:rPr>
        <w:t xml:space="preserve"> a number of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Thus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capable of providing 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absolutely reasonable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inter act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the possibility of interference from another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is they who are in the position of power—it is always pleasing, after all, to have some reinforcement of one's own views—but </w:t>
      </w:r>
      <w:r w:rsidRPr="003268AF">
        <w:rPr>
          <w:rStyle w:val="StyleUnderline"/>
          <w:b/>
          <w:bCs/>
        </w:rPr>
        <w:t>they will have no reason to take the dominated person really seriously; they will have no reason to grant that person a real voice</w:t>
      </w:r>
      <w:r w:rsidRPr="00F60A9D">
        <w:rPr>
          <w:sz w:val="16"/>
        </w:rPr>
        <w:t xml:space="preserve"> or give him or her a genuine hearing. </w:t>
      </w:r>
    </w:p>
    <w:p w14:paraId="0B0D5BB8" w14:textId="77777777" w:rsidR="00E51C23" w:rsidRPr="00F60A9D" w:rsidRDefault="00E51C23" w:rsidP="00E51C23">
      <w:pPr>
        <w:pStyle w:val="Heading4"/>
        <w:rPr>
          <w:rFonts w:cs="Calibri"/>
        </w:rPr>
      </w:pPr>
      <w:r w:rsidRPr="00F60A9D">
        <w:rPr>
          <w:rFonts w:cs="Calibri"/>
        </w:rPr>
        <w:t xml:space="preserve">2] </w:t>
      </w:r>
      <w:r>
        <w:rPr>
          <w:rFonts w:cs="Calibri"/>
        </w:rPr>
        <w:t xml:space="preserve">Oppression – </w:t>
      </w:r>
      <w:r w:rsidRPr="00F60A9D">
        <w:rPr>
          <w:rFonts w:cs="Calibri"/>
        </w:rPr>
        <w:t xml:space="preserve">Domination as a condition takes away a person’s status as human – categorical dehumanization is created by communal recognition of domination. Pettit </w:t>
      </w:r>
      <w:r>
        <w:rPr>
          <w:rFonts w:cs="Calibri"/>
        </w:rPr>
        <w:t>4:</w:t>
      </w:r>
    </w:p>
    <w:p w14:paraId="1A8446A3" w14:textId="77777777" w:rsidR="00E51C23" w:rsidRPr="00BA7908" w:rsidRDefault="00E51C23" w:rsidP="00E51C23">
      <w:pPr>
        <w:rPr>
          <w:sz w:val="16"/>
          <w:szCs w:val="16"/>
        </w:rPr>
      </w:pPr>
      <w:r w:rsidRPr="00BA7908">
        <w:rPr>
          <w:sz w:val="16"/>
          <w:szCs w:val="16"/>
        </w:rPr>
        <w:t>PETTIT, PHILIP. “THE DOMINATION COMPLAINT.” Nomos, vol. 46, 2005, pp. 87–117. JSTOR, www.jstor.org/stable/24220143. Accessed 19 Aug. 2020.</w:t>
      </w:r>
    </w:p>
    <w:p w14:paraId="5F9695CF" w14:textId="77777777" w:rsidR="00E51C23" w:rsidRPr="00F60A9D" w:rsidRDefault="00E51C23" w:rsidP="00E51C23">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He will no longer have the sort of voice that can be reliably forthright, or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Schneewind, who quotes Kant as saying: "It is not all one under what title I get something. What properly belongs to me must not be accorded to me merely as something I ask for."22 Schneewind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they will be put out 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figures, and will always invite only condescension or contempt. They will have no more standing, in a somewhat archaic image, than dogs that cower at their masters' feet or snuggle that up their mistress’s skirt. </w:t>
      </w:r>
    </w:p>
    <w:p w14:paraId="2EFE01B0" w14:textId="77777777" w:rsidR="00E51C23" w:rsidRPr="00EF4D9C" w:rsidRDefault="00E51C23" w:rsidP="00E51C23">
      <w:pPr>
        <w:pStyle w:val="Heading4"/>
      </w:pPr>
      <w:r w:rsidRPr="00EF4D9C">
        <w:t xml:space="preserve">3] Sociality – </w:t>
      </w:r>
      <w:r>
        <w:t xml:space="preserve">Agents are constructed by recognition through the other. </w:t>
      </w:r>
      <w:r w:rsidRPr="00EF4D9C">
        <w:t xml:space="preserve">However, that leaves agents vulnerable to denial by the not-I. </w:t>
      </w:r>
      <w:r>
        <w:t xml:space="preserve">This </w:t>
      </w:r>
      <w:r w:rsidRPr="00EF4D9C">
        <w:t>commits agents to mutual recognition. Wood</w:t>
      </w:r>
      <w:r>
        <w:t>:</w:t>
      </w:r>
    </w:p>
    <w:p w14:paraId="61938E75" w14:textId="77777777" w:rsidR="00E51C23" w:rsidRPr="00A070CE" w:rsidRDefault="00E51C23" w:rsidP="00E51C23">
      <w:r w:rsidRPr="00A070CE">
        <w:t>Allen W. Wood, "Fichte's Philosophy of Right and Ethics," forthcoming in Günter Zöller (ed). The Cambridge Companion to Fichte. New York: Cambridge University Press.</w:t>
      </w:r>
    </w:p>
    <w:p w14:paraId="74CD1051" w14:textId="77777777" w:rsidR="00E51C23" w:rsidRPr="00EF4D9C" w:rsidRDefault="00E51C23" w:rsidP="00E51C23">
      <w:pPr>
        <w:rPr>
          <w:b/>
          <w:bCs/>
          <w:u w:val="single"/>
        </w:rPr>
      </w:pPr>
      <w:r w:rsidRPr="000E4979">
        <w:rPr>
          <w:sz w:val="10"/>
        </w:rPr>
        <w:t xml:space="preserve">To understand another as a rational being making such a demand, and to display such understanding in action is to "recognize" (anerkennen) the other (GA I/3:353).  </w:t>
      </w:r>
      <w:r w:rsidRPr="008742FE">
        <w:rPr>
          <w:b/>
          <w:bCs/>
          <w:highlight w:val="yellow"/>
          <w:u w:val="single"/>
        </w:rPr>
        <w:t>Since every free being necessarily wills</w:t>
      </w:r>
      <w:r w:rsidRPr="006620DC">
        <w:rPr>
          <w:b/>
          <w:bCs/>
          <w:u w:val="single"/>
        </w:rPr>
        <w:t xml:space="preserve"> to make use of </w:t>
      </w:r>
      <w:r w:rsidRPr="008742FE">
        <w:rPr>
          <w:b/>
          <w:bCs/>
          <w:highlight w:val="yellow"/>
          <w:u w:val="single"/>
        </w:rPr>
        <w:t>its freedom, the basic demand I necessarily make</w:t>
      </w:r>
      <w:r w:rsidRPr="006620DC">
        <w:rPr>
          <w:b/>
          <w:bCs/>
          <w:u w:val="single"/>
        </w:rPr>
        <w:t xml:space="preserve"> on every other free being </w:t>
      </w:r>
      <w:r w:rsidRPr="008742FE">
        <w:rPr>
          <w:b/>
          <w:bCs/>
          <w:highlight w:val="yellow"/>
          <w:u w:val="single"/>
        </w:rPr>
        <w:t xml:space="preserve">is that it should </w:t>
      </w:r>
      <w:r w:rsidRPr="006620DC">
        <w:rPr>
          <w:b/>
          <w:bCs/>
          <w:u w:val="single"/>
        </w:rPr>
        <w:t xml:space="preserve">limit its action in such a way that I am </w:t>
      </w:r>
      <w:r w:rsidRPr="008742FE">
        <w:rPr>
          <w:b/>
          <w:bCs/>
          <w:highlight w:val="yellow"/>
          <w:u w:val="single"/>
        </w:rPr>
        <w:t>allow</w:t>
      </w:r>
      <w:r w:rsidRPr="006620DC">
        <w:rPr>
          <w:b/>
          <w:bCs/>
          <w:u w:val="single"/>
        </w:rPr>
        <w:t xml:space="preserve">ed a sphere for </w:t>
      </w:r>
      <w:r w:rsidRPr="008742FE">
        <w:rPr>
          <w:b/>
          <w:bCs/>
          <w:highlight w:val="yellow"/>
          <w:u w:val="single"/>
        </w:rPr>
        <w:t>the exercise of my freedom</w:t>
      </w:r>
      <w:r w:rsidRPr="008742FE">
        <w:rPr>
          <w:sz w:val="10"/>
          <w:highlight w:val="yellow"/>
        </w:rPr>
        <w:t xml:space="preserve"> </w:t>
      </w:r>
      <w:r w:rsidRPr="000E4979">
        <w:rPr>
          <w:sz w:val="10"/>
        </w:rPr>
        <w:t>(GA I/3:357-358).  Fichte argues that for this reason</w:t>
      </w:r>
      <w:r w:rsidRPr="006620DC">
        <w:rPr>
          <w:b/>
          <w:bCs/>
          <w:u w:val="single"/>
        </w:rPr>
        <w:t xml:space="preserve"> </w:t>
      </w:r>
      <w:r w:rsidRPr="008742FE">
        <w:rPr>
          <w:b/>
          <w:bCs/>
          <w:highlight w:val="yellow"/>
          <w:u w:val="single"/>
        </w:rPr>
        <w:t>I must assume that others will recognize me</w:t>
      </w:r>
      <w:r w:rsidRPr="000E4979">
        <w:rPr>
          <w:sz w:val="10"/>
        </w:rPr>
        <w:t xml:space="preserve">, but </w:t>
      </w:r>
      <w:r w:rsidRPr="008742FE">
        <w:rPr>
          <w:b/>
          <w:bCs/>
          <w:highlight w:val="yellow"/>
          <w:u w:val="single"/>
        </w:rPr>
        <w:t xml:space="preserve">since I cannot expect others to do so unless I treat them as rational </w:t>
      </w:r>
      <w:r w:rsidRPr="006620DC">
        <w:rPr>
          <w:b/>
          <w:bCs/>
          <w:u w:val="single"/>
        </w:rPr>
        <w:t xml:space="preserve">beings, </w:t>
      </w:r>
      <w:r w:rsidRPr="008742FE">
        <w:rPr>
          <w:b/>
          <w:bCs/>
          <w:highlight w:val="yellow"/>
          <w:u w:val="single"/>
        </w:rPr>
        <w:t xml:space="preserve">I am bound </w:t>
      </w:r>
      <w:r w:rsidRPr="006620DC">
        <w:rPr>
          <w:b/>
          <w:bCs/>
          <w:u w:val="single"/>
        </w:rPr>
        <w:t>by mere logical consistency</w:t>
      </w:r>
      <w:r w:rsidRPr="000E4979">
        <w:rPr>
          <w:sz w:val="10"/>
        </w:rPr>
        <w:t xml:space="preserve"> (and prior to any moral requirement) </w:t>
      </w:r>
      <w:r w:rsidRPr="008742FE">
        <w:rPr>
          <w:b/>
          <w:bCs/>
          <w:highlight w:val="yellow"/>
          <w:u w:val="single"/>
        </w:rPr>
        <w:t xml:space="preserve">to recognize all others </w:t>
      </w:r>
      <w:r w:rsidRPr="006620DC">
        <w:rPr>
          <w:b/>
          <w:bCs/>
          <w:u w:val="single"/>
        </w:rPr>
        <w:t>and treat them accordingly</w:t>
      </w:r>
      <w:r w:rsidRPr="000E4979">
        <w:rPr>
          <w:sz w:val="10"/>
        </w:rPr>
        <w:t xml:space="preserve"> (GA I/3:349-356). </w:t>
      </w:r>
      <w:r w:rsidRPr="006620DC">
        <w:rPr>
          <w:b/>
          <w:bCs/>
          <w:u w:val="single"/>
        </w:rPr>
        <w:t xml:space="preserve">Recognition must be presupposed as the condition of all interactions between free beings, and it must be presupposed </w:t>
      </w:r>
      <w:r w:rsidRPr="008742FE">
        <w:rPr>
          <w:b/>
          <w:bCs/>
          <w:highlight w:val="yellow"/>
          <w:u w:val="single"/>
        </w:rPr>
        <w:t>as a reciprocal relation</w:t>
      </w:r>
      <w:r w:rsidRPr="000E4979">
        <w:rPr>
          <w:sz w:val="10"/>
        </w:rPr>
        <w:t xml:space="preserve">, which Fichte calls the "relation of right". It grounds the "principle of right": "I must in all cases recognize the free being outside me as such, i.e. limit my freedom through the concept of the possibility of its freedom" (GA I/3:358).    By the principle of right each free being is to have an external sphere for the exercise of its freedom, and others are to limit their freedom accordingly.  This external sphere begins at the point of origin of one's action on the external world itself. </w:t>
      </w:r>
      <w:r w:rsidRPr="006620DC">
        <w:rPr>
          <w:b/>
          <w:bCs/>
          <w:u w:val="single"/>
        </w:rPr>
        <w:t xml:space="preserve">We have seen that </w:t>
      </w:r>
      <w:r w:rsidRPr="00EF4D9C">
        <w:rPr>
          <w:b/>
          <w:bCs/>
          <w:highlight w:val="yellow"/>
          <w:u w:val="single"/>
        </w:rPr>
        <w:t>the I must be limited by a not-I</w:t>
      </w:r>
      <w:r w:rsidRPr="006620DC">
        <w:rPr>
          <w:b/>
          <w:bCs/>
          <w:u w:val="single"/>
        </w:rPr>
        <w:t>.</w:t>
      </w:r>
      <w:r w:rsidRPr="000E4979">
        <w:rPr>
          <w:sz w:val="10"/>
        </w:rPr>
        <w:t xml:space="preserve"> Fichte interprets as saying that </w:t>
      </w:r>
      <w:r w:rsidRPr="006620DC">
        <w:rPr>
          <w:b/>
          <w:bCs/>
          <w:u w:val="single"/>
        </w:rPr>
        <w:t>the I and an external, material world must exercise a mutual causal influence on one another</w:t>
      </w:r>
      <w:r w:rsidRPr="000E4979">
        <w:rPr>
          <w:sz w:val="10"/>
        </w:rPr>
        <w:t xml:space="preserve">.  But </w:t>
      </w:r>
      <w:r w:rsidRPr="006620DC">
        <w:rPr>
          <w:b/>
          <w:bCs/>
          <w:u w:val="single"/>
        </w:rPr>
        <w:t xml:space="preserve">since only matter can act on matter, the I too must be matter – or at least it must have a material vehicle for its relations of activity and passivity to the not-I. To be an I therefore, one must be embodied, and the starting point of the external sphere recognized by others must be its body </w:t>
      </w:r>
    </w:p>
    <w:p w14:paraId="79F7F041" w14:textId="77777777" w:rsidR="00E51C23" w:rsidRPr="0007420E" w:rsidRDefault="00E51C23" w:rsidP="00E51C23">
      <w:pPr>
        <w:pStyle w:val="Heading3"/>
        <w:rPr>
          <w:rFonts w:cs="Calibri"/>
        </w:rPr>
      </w:pPr>
      <w:r w:rsidRPr="0007420E">
        <w:rPr>
          <w:rFonts w:cs="Calibri"/>
        </w:rPr>
        <w:t>Contention</w:t>
      </w:r>
    </w:p>
    <w:p w14:paraId="37C8DF21" w14:textId="77777777" w:rsidR="00E51C23" w:rsidRPr="00F36497" w:rsidRDefault="00E51C23" w:rsidP="00E51C23">
      <w:pPr>
        <w:pStyle w:val="Heading4"/>
      </w:pPr>
      <w:r w:rsidRPr="0007420E">
        <w:t xml:space="preserve">Absent a right to strike, </w:t>
      </w:r>
      <w:r>
        <w:t>workers are dominated –</w:t>
      </w:r>
    </w:p>
    <w:p w14:paraId="3024D606" w14:textId="77777777" w:rsidR="00E51C23" w:rsidRDefault="00E51C23" w:rsidP="00E51C23">
      <w:pPr>
        <w:pStyle w:val="Heading4"/>
      </w:pPr>
      <w:r w:rsidRPr="0007420E">
        <w:t>1] Structural</w:t>
      </w:r>
      <w:r>
        <w:t xml:space="preserve"> Domination – a labor market structurally requires exploitation and domination – workers need an alternative, Gourevitch 16:</w:t>
      </w:r>
    </w:p>
    <w:p w14:paraId="10336047" w14:textId="77777777" w:rsidR="00E51C23" w:rsidRDefault="00E51C23" w:rsidP="00E51C23">
      <w:r w:rsidRPr="007D4300">
        <w:t>Gourevitch, A.. “Quitting Work but Not the Job: Liberty and the Right to Strike.” Perspectives on Politics 14 (2016): 307 - 323.</w:t>
      </w:r>
      <w:r>
        <w:t xml:space="preserve"> //LHP AV Accessed 7/4/21</w:t>
      </w:r>
    </w:p>
    <w:p w14:paraId="1E012AD5" w14:textId="77777777" w:rsidR="00E51C23" w:rsidRPr="00DC007D" w:rsidRDefault="00E51C23" w:rsidP="00E51C23">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Even those not so sympathetic to the complaints of modern wage-laborers can be found saying, as David Hume famously did, that “the fear of punishment will never draw so much labour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long-run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every where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workmen; who sometimes too, without any provocation of this kind, combine of their own accord to raise the price of their labour” (Smith [1776] 1982, I.8.12). For this reason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unfavourable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generally speaking unreasonable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(Ezorsky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exchange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monopolize all or nearly all of the productive assets</w:t>
      </w:r>
      <w:r w:rsidRPr="00DC007D">
        <w:rPr>
          <w:sz w:val="10"/>
        </w:rPr>
        <w:t xml:space="preserve"> in that society. These are the necessary conditions to create a labor market sufficiently robust to organize production. That is to say, </w:t>
      </w:r>
      <w:r w:rsidRPr="00EE3634">
        <w:rPr>
          <w:b/>
          <w:bCs/>
          <w:u w:val="single"/>
        </w:rPr>
        <w:t>a</w:t>
      </w:r>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E42EAC">
        <w:rPr>
          <w:b/>
          <w:bCs/>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xml:space="preserve">. Exploitation just is the word for structural domination in the domain of economic production (Vrousalis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So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2DD4F935" w14:textId="77777777" w:rsidR="00E51C23" w:rsidRDefault="00E51C23" w:rsidP="00E51C23">
      <w:pPr>
        <w:pStyle w:val="Heading4"/>
      </w:pPr>
      <w:r w:rsidRPr="0007420E">
        <w:t>2] Workplace</w:t>
      </w:r>
      <w:r>
        <w:t xml:space="preserve"> Domination – authority within the workplace arbitrarily resides in the hands of employers, which alienates and dominates workers, Gourevitch 2:</w:t>
      </w:r>
    </w:p>
    <w:p w14:paraId="5E693933" w14:textId="77777777" w:rsidR="00E51C23" w:rsidRDefault="00E51C23" w:rsidP="00E51C23">
      <w:r w:rsidRPr="007D4300">
        <w:t>Gourevitch, A.. “Quitting Work but Not the Job: Liberty and the Right to Strike.” Perspectives on Politics 14 (2016): 307 - 323.</w:t>
      </w:r>
      <w:r>
        <w:t xml:space="preserve"> //LHP AV Accessed 7/4/21</w:t>
      </w:r>
    </w:p>
    <w:p w14:paraId="05C4364B" w14:textId="77777777" w:rsidR="00E51C23" w:rsidRPr="00450D02" w:rsidRDefault="00E51C23" w:rsidP="00E51C23">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and standards that cover the complex, ongoing, ever changing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Gourevitch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E42EAC">
        <w:rPr>
          <w:b/>
          <w:bCs/>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Egelko,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Gourevitch,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depending upon the caprice of one’s fellow-beings</w:t>
      </w:r>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is intimately bound up with the commodification of 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To have a property-right in something is to have some kind of exclusive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it is impossible for a contract to specify all of the eventualities</w:t>
      </w:r>
      <w:r w:rsidRPr="00450D02">
        <w:rPr>
          <w:sz w:val="10"/>
        </w:rPr>
        <w:t xml:space="preserve"> that arise in the complex, ongoing process of running a workplace. Something else has to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xml:space="preserve">.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(Atleson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536389C7" w14:textId="77777777" w:rsidR="00E51C23" w:rsidRDefault="00E51C23" w:rsidP="00E51C23">
      <w:pPr>
        <w:pStyle w:val="Heading4"/>
      </w:pPr>
      <w:r w:rsidRPr="0007420E">
        <w:t>Thus, the plan:</w:t>
      </w:r>
      <w:r>
        <w:t xml:space="preserve"> A just government ought to recognize an unconditional right of workers to strike. Gourevitch 3:</w:t>
      </w:r>
    </w:p>
    <w:p w14:paraId="2CA9696A" w14:textId="77777777" w:rsidR="00E51C23" w:rsidRPr="007D4300" w:rsidRDefault="00E51C23" w:rsidP="00E51C23">
      <w:r w:rsidRPr="007D4300">
        <w:t>Gourevitch, A.. “Quitting Work but Not the Job: Liberty and the Right to Strike.” Perspectives on Politics 14 (2016): 307 - 323.</w:t>
      </w:r>
      <w:r>
        <w:t xml:space="preserve"> //LHP AV Accessed 7/4/21</w:t>
      </w:r>
    </w:p>
    <w:p w14:paraId="7A3DE457" w14:textId="77777777" w:rsidR="00E51C23" w:rsidRPr="00444C7A" w:rsidRDefault="00E51C23" w:rsidP="00E51C23">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quit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labour, which is a clear right of free men, does not describe the behaviour of strikers…Strikers…withdraw from the performance of their jobs, but in the only relevant sense they do not withdraw their labour. The jobs from which they have withdrawn performance belong to them, they maintain.</w:t>
      </w:r>
    </w:p>
    <w:p w14:paraId="336DDFD5" w14:textId="77777777" w:rsidR="00E51C23" w:rsidRDefault="00E51C23" w:rsidP="00E51C23">
      <w:pPr>
        <w:pStyle w:val="Heading4"/>
      </w:pPr>
      <w:r>
        <w:t>The plan solves –</w:t>
      </w:r>
    </w:p>
    <w:p w14:paraId="1930BC88" w14:textId="77777777" w:rsidR="00E51C23" w:rsidRDefault="00E51C23" w:rsidP="00E51C23">
      <w:pPr>
        <w:pStyle w:val="Heading4"/>
      </w:pPr>
      <w:r>
        <w:t>1] Power – it reverses power relationships and challenges the structure of economic control itself – that alleviates domination, Gourevitch 4:</w:t>
      </w:r>
    </w:p>
    <w:p w14:paraId="7DBD7230" w14:textId="77777777" w:rsidR="00E51C23" w:rsidRPr="005D1088" w:rsidRDefault="00E51C23" w:rsidP="00E51C23">
      <w:r w:rsidRPr="007D4300">
        <w:t>Gourevitch, A.. “Quitting Work but Not the Job: Liberty and the Right to Strike.” Perspectives on Politics 14 (2016): 307 - 323.</w:t>
      </w:r>
      <w:r>
        <w:t xml:space="preserve"> //LHP AV Accessed 7/4/21</w:t>
      </w:r>
    </w:p>
    <w:p w14:paraId="67D291E6" w14:textId="77777777" w:rsidR="00E51C23" w:rsidRPr="005D1088" w:rsidRDefault="00E51C23" w:rsidP="00E51C23">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particular job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Limiting the employer’s ability to make contracts with others, and preventing other workers from taking 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 xml:space="preserve">(Brecher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Workers are always already in relationships with employers and they cannot leave the basic relationship of earning money only by selling labor-power, no matter how many jobs they might quit</w:t>
      </w:r>
      <w:r w:rsidRPr="005D1088">
        <w:rPr>
          <w:sz w:val="10"/>
        </w:rPr>
        <w:t>. The standards we use for evaluating those kinds of forced relationships, like the state, are different, based on shared conceptions of justice and human need, not private agreement. Two final observations before we move to the workplace itself. If the foregoing analysis is correct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14340524" w14:textId="77777777" w:rsidR="00E51C23" w:rsidRDefault="00E51C23" w:rsidP="00E51C23">
      <w:pPr>
        <w:pStyle w:val="Heading4"/>
      </w:pPr>
      <w:r>
        <w:t>2</w:t>
      </w:r>
      <w:r w:rsidRPr="0007420E">
        <w:t xml:space="preserve">] </w:t>
      </w:r>
      <w:r>
        <w:t>Decommodification – strikes challenge the notion of labor as a mere commodity – that empowers workers and resists arbitrary managerial authority, Gourevitch 5:</w:t>
      </w:r>
    </w:p>
    <w:p w14:paraId="2AB5EEBA" w14:textId="77777777" w:rsidR="00E51C23" w:rsidRDefault="00E51C23" w:rsidP="00E51C23">
      <w:r w:rsidRPr="007D4300">
        <w:t>Gourevitch, A.. “Quitting Work but Not the Job: Liberty and the Right to Strike.” Perspectives on Politics 14 (2016): 307 - 323.</w:t>
      </w:r>
      <w:r>
        <w:t xml:space="preserve"> //LHP AV Accessed 7/4/21</w:t>
      </w:r>
    </w:p>
    <w:p w14:paraId="20941556" w14:textId="77777777" w:rsidR="00E51C23" w:rsidRPr="00204CD8" w:rsidRDefault="00E51C23" w:rsidP="00E51C23">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at the moment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over the work 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and they fail to understand why managerial prerogatives with respect to hiring, firing, investment and organization are just as significant to the basic interests of the worker as ‘bread and butter’ issues like wages and hours (Burns 2011, 47-55; Atleson 1983, 67-96).</w:t>
      </w:r>
    </w:p>
    <w:p w14:paraId="6C034DD2" w14:textId="77777777" w:rsidR="00E51C23" w:rsidRPr="00F60A9D" w:rsidRDefault="00E51C23" w:rsidP="00E51C23">
      <w:pPr>
        <w:pStyle w:val="Heading3"/>
        <w:rPr>
          <w:rFonts w:cs="Calibri"/>
        </w:rPr>
      </w:pPr>
      <w:r w:rsidRPr="00F60A9D">
        <w:rPr>
          <w:rFonts w:cs="Calibri"/>
        </w:rPr>
        <w:t>Theory</w:t>
      </w:r>
    </w:p>
    <w:p w14:paraId="55CD595D" w14:textId="77777777" w:rsidR="00E51C23" w:rsidRDefault="00E51C23" w:rsidP="00E51C23">
      <w:pPr>
        <w:pStyle w:val="Heading4"/>
        <w:rPr>
          <w:rFonts w:cs="Calibri"/>
        </w:rPr>
      </w:pPr>
      <w:r w:rsidRPr="00F60A9D">
        <w:rPr>
          <w:rFonts w:cs="Calibri"/>
        </w:rPr>
        <w:t>1ar theory</w:t>
      </w:r>
      <w:r>
        <w:rPr>
          <w:rFonts w:cs="Calibri"/>
        </w:rPr>
        <w:t xml:space="preserve"> </w:t>
      </w:r>
      <w:r w:rsidRPr="00F60A9D">
        <w:rPr>
          <w:rFonts w:cs="Calibri"/>
        </w:rPr>
        <w:t xml:space="preserve">– </w:t>
      </w:r>
    </w:p>
    <w:p w14:paraId="41EA2A2A" w14:textId="77777777" w:rsidR="00E51C23" w:rsidRDefault="00E51C23" w:rsidP="00E51C23">
      <w:pPr>
        <w:pStyle w:val="Heading4"/>
        <w:rPr>
          <w:rFonts w:cs="Calibri"/>
        </w:rPr>
      </w:pPr>
      <w:r w:rsidRPr="00F60A9D">
        <w:rPr>
          <w:rFonts w:cs="Calibri"/>
        </w:rPr>
        <w:t>A] the aff gets it – otherwise the neg can engage in infinite abuse, making debate impossible</w:t>
      </w:r>
    </w:p>
    <w:p w14:paraId="4F605DE1" w14:textId="77777777" w:rsidR="00E51C23" w:rsidRDefault="00E51C23" w:rsidP="00E51C23">
      <w:pPr>
        <w:pStyle w:val="Heading4"/>
        <w:rPr>
          <w:rFonts w:cs="Calibri"/>
        </w:rPr>
      </w:pPr>
      <w:r w:rsidRPr="00F60A9D">
        <w:rPr>
          <w:rFonts w:cs="Calibri"/>
        </w:rPr>
        <w:t>B] drop the debater because the 1ar is too short to win theory and substance</w:t>
      </w:r>
    </w:p>
    <w:p w14:paraId="3EFE6BA9" w14:textId="77777777" w:rsidR="00E51C23" w:rsidRDefault="00E51C23" w:rsidP="00E51C23">
      <w:pPr>
        <w:pStyle w:val="Heading4"/>
        <w:rPr>
          <w:rFonts w:cs="Calibri"/>
        </w:rPr>
      </w:pPr>
      <w:r w:rsidRPr="00F60A9D">
        <w:rPr>
          <w:rFonts w:cs="Calibri"/>
        </w:rPr>
        <w:t>C] no RVIs – the 2nr has enough time and the 2ar needs strategic flexibility</w:t>
      </w:r>
    </w:p>
    <w:p w14:paraId="417513F4" w14:textId="77777777" w:rsidR="00E51C23" w:rsidRDefault="00E51C23" w:rsidP="00E51C23">
      <w:pPr>
        <w:pStyle w:val="Heading3"/>
      </w:pPr>
      <w:r>
        <w:t>ROB</w:t>
      </w:r>
    </w:p>
    <w:p w14:paraId="438B3E26" w14:textId="77777777" w:rsidR="00E51C23" w:rsidRDefault="00E51C23" w:rsidP="00E51C23">
      <w:pPr>
        <w:pStyle w:val="Heading4"/>
      </w:pPr>
      <w:r>
        <w:t xml:space="preserve">The role of the ballot is to evaluate the truth or falsity of the resolution through a </w:t>
      </w:r>
      <w:r w:rsidRPr="00AB350B">
        <w:rPr>
          <w:u w:val="single"/>
        </w:rPr>
        <w:t>normatively justified framework</w:t>
      </w:r>
      <w:r>
        <w:t xml:space="preserve"> via fair, safe, and educational arguments. Prefer it –</w:t>
      </w:r>
    </w:p>
    <w:p w14:paraId="4FDC0EB9" w14:textId="77777777" w:rsidR="00E51C23" w:rsidRDefault="00E51C23" w:rsidP="00E51C23">
      <w:pPr>
        <w:pStyle w:val="Heading4"/>
      </w:pPr>
      <w:r>
        <w:t xml:space="preserve">1] Reciprocity – normative frameworks provide a reciprocal burden of justifying an obligation with the ability to turn them – other frameworks are arbitrarily impact exclusive and don’t articulate a 1-1 burden </w:t>
      </w:r>
    </w:p>
    <w:p w14:paraId="482D9DA8" w14:textId="77777777" w:rsidR="00E51C23" w:rsidRDefault="00E51C23" w:rsidP="00E51C23">
      <w:pPr>
        <w:pStyle w:val="Heading4"/>
      </w:pPr>
      <w:r>
        <w:t>2] Philosophy – only our role of the ballot incentivizes nuanced discussions over the interactions of different ethical theories. That comes first – A] constitutivism – LD debate is a values debate which means the intrinsic purpose of the activity is philosophical discussion B] hijacks any voter – the question of why those are good relies on philosophical justification, ie constitutivism or something.</w:t>
      </w:r>
    </w:p>
    <w:p w14:paraId="190616B1" w14:textId="77777777" w:rsidR="00E51C23" w:rsidRDefault="00E51C23" w:rsidP="00E51C23">
      <w:pPr>
        <w:pStyle w:val="Heading3"/>
      </w:pPr>
      <w:r>
        <w:t>Method</w:t>
      </w:r>
    </w:p>
    <w:p w14:paraId="19A143EB" w14:textId="77777777" w:rsidR="00E51C23" w:rsidRPr="00944A43" w:rsidRDefault="00E51C23" w:rsidP="00E51C23">
      <w:pPr>
        <w:pStyle w:val="Heading4"/>
      </w:pPr>
      <w:r>
        <w:t>The aff aligns itself with historical labor movements that challenged industrial capitalism and wage-slavery – that opens up the potentiality for cooperative control over the means of production, Gourevitch 6:</w:t>
      </w:r>
    </w:p>
    <w:p w14:paraId="5AB74A03" w14:textId="77777777" w:rsidR="00E51C23" w:rsidRPr="00944A43" w:rsidRDefault="00E51C23" w:rsidP="00E51C23">
      <w:r w:rsidRPr="00944A43">
        <w:t xml:space="preserve">Gourevitch, Alex. “Labor Republicanism and the Transformation of Work.” Political Theory, vol. 41, no. 4, 2013, pp. 591–617. JSTOR, </w:t>
      </w:r>
      <w:hyperlink r:id="rId9" w:history="1">
        <w:r w:rsidRPr="006C3630">
          <w:rPr>
            <w:rStyle w:val="Hyperlink"/>
          </w:rPr>
          <w:t>www.jstor.org/stable/23484596. Accessed 6 July 2021</w:t>
        </w:r>
      </w:hyperlink>
      <w:r w:rsidRPr="00944A43">
        <w:t>.</w:t>
      </w:r>
      <w:r>
        <w:t xml:space="preserve"> //LHP AV</w:t>
      </w:r>
    </w:p>
    <w:p w14:paraId="449F4568" w14:textId="77777777" w:rsidR="00E51C23" w:rsidRPr="00944A43" w:rsidRDefault="00E51C23" w:rsidP="00E51C23">
      <w:pPr>
        <w:rPr>
          <w:sz w:val="10"/>
        </w:rPr>
      </w:pPr>
      <w:r w:rsidRPr="00944A43">
        <w:rPr>
          <w:sz w:val="10"/>
        </w:rPr>
        <w:t xml:space="preserve">The Labor Republicans </w:t>
      </w:r>
      <w:r w:rsidRPr="00944A43">
        <w:rPr>
          <w:b/>
          <w:bCs/>
          <w:highlight w:val="yellow"/>
          <w:u w:val="single"/>
        </w:rPr>
        <w:t>Labor republicanism developed out of farmers' and urban artisans' reaction to</w:t>
      </w:r>
      <w:r w:rsidRPr="00944A43">
        <w:rPr>
          <w:b/>
          <w:bCs/>
          <w:u w:val="single"/>
        </w:rPr>
        <w:t xml:space="preserve"> the rise of </w:t>
      </w:r>
      <w:r w:rsidRPr="00944A43">
        <w:rPr>
          <w:b/>
          <w:bCs/>
          <w:highlight w:val="yellow"/>
          <w:u w:val="single"/>
        </w:rPr>
        <w:t>capitalism</w:t>
      </w:r>
      <w:r w:rsidRPr="00944A43">
        <w:rPr>
          <w:sz w:val="10"/>
        </w:rPr>
        <w:t xml:space="preserve">. Initially </w:t>
      </w:r>
      <w:r w:rsidRPr="00944A43">
        <w:rPr>
          <w:b/>
          <w:bCs/>
          <w:u w:val="single"/>
        </w:rPr>
        <w:t>a response of small farmers and petty pro-prietors to indebtedness, concentrated wealth, and financial crisis</w:t>
      </w:r>
      <w:r w:rsidRPr="00944A43">
        <w:rPr>
          <w:sz w:val="10"/>
        </w:rPr>
        <w:t xml:space="preserve">,15 </w:t>
      </w:r>
      <w:r w:rsidRPr="00944A43">
        <w:rPr>
          <w:b/>
          <w:bCs/>
          <w:u w:val="single"/>
        </w:rPr>
        <w:t>over the course of the nineteenth century it came to identify permanent wage-labor and loss of control over productive property as the central concern</w:t>
      </w:r>
      <w:r w:rsidRPr="00944A43">
        <w:rPr>
          <w:sz w:val="10"/>
        </w:rPr>
        <w:t xml:space="preserve">.16 Of course, as far back as Cicero, it was common to say "all those workers who are paid for their labour and not for their skill have servile and demeaning employment; for in their case the very wage is a contract to servitude."" But such cast-off </w:t>
      </w:r>
      <w:r w:rsidRPr="00944A43">
        <w:rPr>
          <w:b/>
          <w:bCs/>
          <w:u w:val="single"/>
        </w:rPr>
        <w:t>thoughts never held much significance for republicanism until wage-laborers</w:t>
      </w:r>
      <w:r w:rsidRPr="00944A43">
        <w:rPr>
          <w:sz w:val="10"/>
        </w:rPr>
        <w:t xml:space="preserve"> </w:t>
      </w:r>
      <w:r w:rsidRPr="00944A43">
        <w:rPr>
          <w:b/>
          <w:bCs/>
          <w:u w:val="single"/>
        </w:rPr>
        <w:t>took hold of them in the nineteenth century</w:t>
      </w:r>
      <w:r w:rsidRPr="00944A43">
        <w:rPr>
          <w:sz w:val="10"/>
        </w:rPr>
        <w:t xml:space="preserve">. The full history of that ideological appropriation has been told elsewhere.I8 The relevant histori-cal point here is that, </w:t>
      </w:r>
      <w:r w:rsidRPr="00944A43">
        <w:rPr>
          <w:b/>
          <w:bCs/>
          <w:u w:val="single"/>
        </w:rPr>
        <w:t>while some form of "agrarianism" rooted in the indi-vidualist, petty-proprietor tradition remained the predominant expression of the republican critique of capitalism up through the Civil War,19 the critique of "wage-slave ry"20 gradually developed into a republican argument for the transformation of industrial relations</w:t>
      </w:r>
      <w:r w:rsidRPr="00944A43">
        <w:rPr>
          <w:sz w:val="10"/>
        </w:rPr>
        <w:t xml:space="preserve">. This labor republican view took root in a group of late nineteenth-century editors, reformers, and activists, concen-trated mainly around the Knights of Labor. It is on the shoulders of this group that this essay stands. </w:t>
      </w:r>
      <w:r w:rsidRPr="00944A43">
        <w:rPr>
          <w:b/>
          <w:bCs/>
          <w:highlight w:val="yellow"/>
          <w:u w:val="single"/>
        </w:rPr>
        <w:t xml:space="preserve">The Knights of Labor </w:t>
      </w:r>
      <w:r w:rsidRPr="00944A43">
        <w:rPr>
          <w:b/>
          <w:bCs/>
          <w:u w:val="single"/>
        </w:rPr>
        <w:t>was the first major national political organization of labor that</w:t>
      </w:r>
      <w:r w:rsidRPr="00944A43">
        <w:rPr>
          <w:sz w:val="10"/>
        </w:rPr>
        <w:t xml:space="preserve">, unlike its later competitor, the American Federation of Labor, </w:t>
      </w:r>
      <w:r w:rsidRPr="00944A43">
        <w:rPr>
          <w:b/>
          <w:bCs/>
          <w:highlight w:val="yellow"/>
          <w:u w:val="single"/>
        </w:rPr>
        <w:t xml:space="preserve">organized skilled and unskilled workers </w:t>
      </w:r>
      <w:r w:rsidRPr="00944A43">
        <w:rPr>
          <w:b/>
          <w:bCs/>
          <w:u w:val="single"/>
        </w:rPr>
        <w:t>together</w:t>
      </w:r>
      <w:r w:rsidRPr="00944A43">
        <w:rPr>
          <w:sz w:val="10"/>
        </w:rPr>
        <w:t xml:space="preserve">, rather than exclusively on a craft basis.2I Key figures included Terence Powderly, the leader of the Knights of Labor in its heyday; George McNeill, a labor press editor; William H. Sylvis, a labor organizer; and Ira Steward, a famous eight hours cam-paigner. As a group, </w:t>
      </w:r>
      <w:r w:rsidRPr="00944A43">
        <w:rPr>
          <w:b/>
          <w:bCs/>
          <w:highlight w:val="yellow"/>
          <w:u w:val="single"/>
        </w:rPr>
        <w:t xml:space="preserve">they drew attention to the contradiction between repub-lican political </w:t>
      </w:r>
      <w:r w:rsidRPr="00944A43">
        <w:rPr>
          <w:b/>
          <w:bCs/>
          <w:u w:val="single"/>
        </w:rPr>
        <w:t xml:space="preserve">forms </w:t>
      </w:r>
      <w:r w:rsidRPr="00944A43">
        <w:rPr>
          <w:b/>
          <w:bCs/>
          <w:highlight w:val="yellow"/>
          <w:u w:val="single"/>
        </w:rPr>
        <w:t>and unfree economic relationships</w:t>
      </w:r>
      <w:r w:rsidRPr="00944A43">
        <w:rPr>
          <w:sz w:val="10"/>
        </w:rPr>
        <w:t xml:space="preserve">. For instance, George McNeill worried that "our rulers, statesmen and orators have not attempted to engraft republican principles into our industrial system."22 It was, in particu-lar, </w:t>
      </w:r>
      <w:r w:rsidRPr="00944A43">
        <w:rPr>
          <w:b/>
          <w:bCs/>
          <w:u w:val="single"/>
        </w:rPr>
        <w:t>the dependence of permanent wage-laborers that they found incompatible with republican freedom</w:t>
      </w:r>
      <w:r w:rsidRPr="00944A43">
        <w:rPr>
          <w:sz w:val="10"/>
        </w:rPr>
        <w:t xml:space="preserve">. Any serious application of republican principles to the "industrial system" produced the conclusion that "there is an inevitable and irresistible conflict between the wage-system of labor and the republican system of government."23 In the words of Ira Steward, </w:t>
      </w:r>
      <w:r w:rsidRPr="00944A43">
        <w:rPr>
          <w:b/>
          <w:bCs/>
          <w:u w:val="single"/>
        </w:rPr>
        <w:t>the condition of wage-laborers called for "a republicanization of labor, as well as a republicaniza-tion of government</w:t>
      </w:r>
      <w:r w:rsidRPr="00944A43">
        <w:rPr>
          <w:sz w:val="10"/>
        </w:rPr>
        <w:t xml:space="preserve">."24 </w:t>
      </w:r>
      <w:r w:rsidRPr="00944A43">
        <w:rPr>
          <w:b/>
          <w:bCs/>
          <w:highlight w:val="yellow"/>
          <w:u w:val="single"/>
        </w:rPr>
        <w:t xml:space="preserve">The only solution was "to abolish </w:t>
      </w:r>
      <w:r w:rsidRPr="00944A43">
        <w:rPr>
          <w:b/>
          <w:bCs/>
          <w:u w:val="single"/>
        </w:rPr>
        <w:t xml:space="preserve">as rapidly as possible, </w:t>
      </w:r>
      <w:r w:rsidRPr="00944A43">
        <w:rPr>
          <w:b/>
          <w:bCs/>
          <w:highlight w:val="yellow"/>
          <w:u w:val="single"/>
        </w:rPr>
        <w:t xml:space="preserve">the wage system, substituting co-operation </w:t>
      </w:r>
      <w:r w:rsidRPr="00944A43">
        <w:rPr>
          <w:b/>
          <w:bCs/>
          <w:u w:val="single"/>
        </w:rPr>
        <w:t>therefore</w:t>
      </w:r>
      <w:r w:rsidRPr="00944A43">
        <w:rPr>
          <w:sz w:val="10"/>
        </w:rPr>
        <w:t>."25 What set the labor republicans apart from earlier republican critics of capitalism was their attempt to reorganize rather than reject industrialize life</w:t>
      </w:r>
      <w:r w:rsidRPr="00944A43">
        <w:rPr>
          <w:b/>
          <w:bCs/>
          <w:u w:val="single"/>
        </w:rPr>
        <w:t>. The scale and collective character of industrial production appeared to mean a loss of the ideal of independent proprietorship even as it heralded the rise of a permanently dependent wage-labor class</w:t>
      </w:r>
      <w:r w:rsidRPr="00944A43">
        <w:rPr>
          <w:sz w:val="10"/>
        </w:rPr>
        <w:t xml:space="preserve">. As historian Leon Fink puts it, "the fact that by 1870 two-thirds of the American workforce were hirelings posed a stark ideological dilemma for a culture in which the lack of property and independence was associated with slavery or 'wage slavery. '"26 The ideological dilemma was whether an increasingly indus-trial economy could offer the prospect of independence to all, or merely to a few property-owners. </w:t>
      </w:r>
      <w:r w:rsidRPr="00944A43">
        <w:rPr>
          <w:b/>
          <w:bCs/>
          <w:u w:val="single"/>
        </w:rPr>
        <w:t>Labor republicans responded to this challenge by elaborating a critique of the new forms of economic domination of industrial capitalism</w:t>
      </w:r>
      <w:r w:rsidRPr="00944A43">
        <w:rPr>
          <w:sz w:val="10"/>
        </w:rPr>
        <w:t xml:space="preserve">. There were at least two features to this economic domination or "wage-slavery." Inside the workplace, they found their choices about the work activity to be subject to the arbitrary interference of new masters—bosses and owners. This sub-jection expressed itself not only in individual cases of harassment and abuse, though that mattered, but also through organization of the workplace accord-ing to rules that laborers themselves had little influence in shaping. Terence Powderly articulated this complaint in its typical form: The village blacksmith shop was abandoned, the road-side shoe shop was deserted, the tailor left his bench, and all together these mechanics turned away from their country homes and wended their way to the cities wherein the large factories had been erected. </w:t>
      </w:r>
      <w:r w:rsidRPr="00944A43">
        <w:rPr>
          <w:b/>
          <w:bCs/>
          <w:u w:val="single"/>
        </w:rPr>
        <w:t>The gates were unlocked in the morning to allow them to enter, and after their daily task was done the gates were closed after them in the evening</w:t>
      </w:r>
      <w:r w:rsidRPr="00944A43">
        <w:rPr>
          <w:sz w:val="10"/>
        </w:rPr>
        <w:t xml:space="preserve">.27 The reorganization of work "separated specific tasks hitherto the responsibil-ity of one artisan among teams of workers,"28 meaning work had become an integrated social process, unlike the autarkic autonomy of the idealized farmer or artisan of the early radical agrarians.29 </w:t>
      </w:r>
      <w:r w:rsidRPr="00944A43">
        <w:rPr>
          <w:b/>
          <w:bCs/>
          <w:u w:val="single"/>
        </w:rPr>
        <w:t xml:space="preserve">These conditions drove fig-ures like Powderly to condemn </w:t>
      </w:r>
      <w:r w:rsidRPr="00944A43">
        <w:rPr>
          <w:b/>
          <w:bCs/>
          <w:highlight w:val="yellow"/>
          <w:u w:val="single"/>
        </w:rPr>
        <w:t xml:space="preserve">the new order </w:t>
      </w:r>
      <w:r w:rsidRPr="00944A43">
        <w:rPr>
          <w:b/>
          <w:bCs/>
          <w:u w:val="single"/>
        </w:rPr>
        <w:t>as one that was "</w:t>
      </w:r>
      <w:r w:rsidRPr="00944A43">
        <w:rPr>
          <w:b/>
          <w:bCs/>
          <w:highlight w:val="yellow"/>
          <w:u w:val="single"/>
        </w:rPr>
        <w:t xml:space="preserve">making slaves </w:t>
      </w:r>
      <w:r w:rsidRPr="00944A43">
        <w:rPr>
          <w:b/>
          <w:bCs/>
          <w:u w:val="single"/>
        </w:rPr>
        <w:t xml:space="preserve">of men </w:t>
      </w:r>
      <w:r w:rsidRPr="00944A43">
        <w:rPr>
          <w:b/>
          <w:bCs/>
          <w:highlight w:val="yellow"/>
          <w:u w:val="single"/>
        </w:rPr>
        <w:t>who proudly</w:t>
      </w:r>
      <w:r w:rsidRPr="00944A43">
        <w:rPr>
          <w:b/>
          <w:bCs/>
          <w:u w:val="single"/>
        </w:rPr>
        <w:t>, but thoughtlessly</w:t>
      </w:r>
      <w:r w:rsidRPr="00944A43">
        <w:rPr>
          <w:b/>
          <w:bCs/>
          <w:highlight w:val="yellow"/>
          <w:u w:val="single"/>
        </w:rPr>
        <w:t>, boast of their freedom</w:t>
      </w:r>
      <w:r w:rsidRPr="00944A43">
        <w:rPr>
          <w:b/>
          <w:bCs/>
          <w:u w:val="single"/>
        </w:rPr>
        <w:t>—that freedom which they claim came down to us from revolutionary sires as a heritage. . . . Are we the free people that we imagine we are?"</w:t>
      </w:r>
      <w:r w:rsidRPr="00944A43">
        <w:rPr>
          <w:sz w:val="10"/>
        </w:rPr>
        <w:t xml:space="preserve">3° Labor republicans connected domination at work with a second, wider form of what we can call structural domination. </w:t>
      </w:r>
      <w:r w:rsidRPr="00944A43">
        <w:rPr>
          <w:b/>
          <w:bCs/>
          <w:u w:val="single"/>
        </w:rPr>
        <w:t>Lacking access to land or tools, increasing numbers found themselves forced to sell their labor to employers to earn a living</w:t>
      </w:r>
      <w:r w:rsidRPr="00944A43">
        <w:rPr>
          <w:sz w:val="10"/>
        </w:rPr>
        <w:t xml:space="preserve">. Most immediately, this manifested itself in low wages and long hours. Bad on its own, this poverty reflected the underlying subjection of laborers to employers—a subjection to which they gave the name "wage-slavery." </w:t>
      </w:r>
      <w:r w:rsidRPr="00944A43">
        <w:rPr>
          <w:b/>
          <w:bCs/>
          <w:highlight w:val="yellow"/>
          <w:u w:val="single"/>
        </w:rPr>
        <w:t>This slavery was not that of the chattel slave</w:t>
      </w:r>
      <w:r w:rsidRPr="00944A43">
        <w:rPr>
          <w:b/>
          <w:bCs/>
          <w:u w:val="single"/>
        </w:rPr>
        <w:t>, who is directly and legally dependent on a particular owner.</w:t>
      </w:r>
      <w:r w:rsidRPr="00944A43">
        <w:rPr>
          <w:sz w:val="10"/>
        </w:rPr>
        <w:t xml:space="preserve"> </w:t>
      </w:r>
      <w:r w:rsidRPr="00944A43">
        <w:rPr>
          <w:b/>
          <w:bCs/>
          <w:u w:val="single"/>
        </w:rPr>
        <w:t>Labor republicans were proudly aware of their formal, legal freedom and saw it as a constituent fea-ture of full independence</w:t>
      </w:r>
      <w:r w:rsidRPr="00944A43">
        <w:rPr>
          <w:sz w:val="10"/>
        </w:rPr>
        <w:t xml:space="preserve">. Yet they believed </w:t>
      </w:r>
      <w:r w:rsidRPr="00944A43">
        <w:rPr>
          <w:b/>
          <w:bCs/>
          <w:highlight w:val="yellow"/>
          <w:u w:val="single"/>
        </w:rPr>
        <w:t>the distribution of property</w:t>
      </w:r>
      <w:r w:rsidRPr="00944A43">
        <w:rPr>
          <w:b/>
          <w:bCs/>
          <w:u w:val="single"/>
        </w:rPr>
        <w:t xml:space="preserve"> meant that they lacked reasonable alternatives to selling their labor to their employ-ers and thus </w:t>
      </w:r>
      <w:r w:rsidRPr="00944A43">
        <w:rPr>
          <w:b/>
          <w:bCs/>
          <w:highlight w:val="yellow"/>
          <w:u w:val="single"/>
        </w:rPr>
        <w:t xml:space="preserve">made them slaves </w:t>
      </w:r>
      <w:r w:rsidRPr="00944A43">
        <w:rPr>
          <w:b/>
          <w:bCs/>
          <w:u w:val="single"/>
        </w:rPr>
        <w:t>in the relevant, republican sense.</w:t>
      </w:r>
      <w:r w:rsidRPr="00944A43">
        <w:rPr>
          <w:sz w:val="10"/>
        </w:rPr>
        <w:t xml:space="preserve"> For instance, an article titled "Wages Slavery and Chattel Slavery" pub-lished in the Journal of United Labor, the Knights' official press, asserted that `</w:t>
      </w:r>
      <w:r w:rsidRPr="00944A43">
        <w:rPr>
          <w:b/>
          <w:bCs/>
          <w:u w:val="single"/>
        </w:rPr>
        <w:t>when a man is placed in a position where he is compelled to give the benefit of his labor to another, he is in a condition of slavery, whether the slave is held in chattel bondage or in wages bondage, he is equally a slave.</w:t>
      </w:r>
      <w:r w:rsidRPr="00944A43">
        <w:rPr>
          <w:sz w:val="10"/>
        </w:rPr>
        <w:t xml:space="preserve">"31 Despite their legal ownership of their bodies, </w:t>
      </w:r>
      <w:r w:rsidRPr="00944A43">
        <w:rPr>
          <w:b/>
          <w:bCs/>
          <w:u w:val="single"/>
        </w:rPr>
        <w:t>the unequal control over pro-ductive assets forced those without such property to sell themselves to some employer or another</w:t>
      </w:r>
      <w:r w:rsidRPr="00944A43">
        <w:rPr>
          <w:sz w:val="10"/>
        </w:rPr>
        <w:t xml:space="preserve">. As George McNeill put it, workers in a labor contract "assent but they do not consent, they submit but do not agree."32 Through this distinction between voluntary "assent" and economic inde-pendence labor republicans attempted to grasp this new form of domina-tion. Though nobody's legal property, wage-laborers were still forced to sell their labor to someone else. The complexity of their situation, then, was that they were dominated by a number of agents, but not any single, given agent in particular. </w:t>
      </w:r>
      <w:r w:rsidRPr="00944A43">
        <w:rPr>
          <w:b/>
          <w:bCs/>
          <w:u w:val="single"/>
        </w:rPr>
        <w:t>It was only once the economic sphere was differentiated from private and political life as a domain of free individual exchange, marked by the buying and selling of labor, that this analysis of the wage-laborer's dependence became possible</w:t>
      </w:r>
      <w:r w:rsidRPr="00944A43">
        <w:rPr>
          <w:sz w:val="10"/>
        </w:rPr>
        <w:t xml:space="preserve">. Earlier republicans, from Cicero to Jefferson,33 condemned wage-labor simply by assimilating it to slavery rather than by viewing it as a distinct and novel form of unfreedom. In these prior periods, wage-labor existed mostly in the interstices and pockets of the economy, not as a settled condition of an entire class. For labor republicans, on the other hand, wage-labor was the condition of the mass of republican citizens. </w:t>
      </w:r>
      <w:r w:rsidRPr="00944A43">
        <w:rPr>
          <w:b/>
          <w:bCs/>
          <w:u w:val="single"/>
        </w:rPr>
        <w:t>It was not just their identification of structural domination and its connec-tion to unfreedom at work that distinguished labor republicans, but also their emphasis on co-operation as the republican solution</w:t>
      </w:r>
      <w:r w:rsidRPr="00944A43">
        <w:rPr>
          <w:sz w:val="10"/>
        </w:rPr>
        <w:t xml:space="preserve">. When arguing for the virtues of co-operation, they did not reject the large-scale, collective charac-ter of the modern economy but sought instead to realize the potentials immanent to it. </w:t>
      </w:r>
      <w:r w:rsidRPr="00944A43">
        <w:rPr>
          <w:b/>
          <w:bCs/>
          <w:highlight w:val="yellow"/>
          <w:u w:val="single"/>
        </w:rPr>
        <w:t xml:space="preserve">The cooperative system included </w:t>
      </w:r>
      <w:r w:rsidRPr="00944A43">
        <w:rPr>
          <w:b/>
          <w:bCs/>
          <w:u w:val="single"/>
        </w:rPr>
        <w:t xml:space="preserve">the use of </w:t>
      </w:r>
      <w:r w:rsidRPr="00944A43">
        <w:rPr>
          <w:b/>
          <w:bCs/>
          <w:highlight w:val="yellow"/>
          <w:u w:val="single"/>
        </w:rPr>
        <w:t xml:space="preserve">public power to regulate </w:t>
      </w:r>
      <w:r w:rsidRPr="00944A43">
        <w:rPr>
          <w:b/>
          <w:bCs/>
          <w:u w:val="single"/>
        </w:rPr>
        <w:t xml:space="preserve">employment, through maximum hours laws, </w:t>
      </w:r>
      <w:r w:rsidRPr="00944A43">
        <w:rPr>
          <w:b/>
          <w:bCs/>
          <w:highlight w:val="yellow"/>
          <w:u w:val="single"/>
        </w:rPr>
        <w:t xml:space="preserve">nationalize </w:t>
      </w:r>
      <w:r w:rsidRPr="00944A43">
        <w:rPr>
          <w:b/>
          <w:bCs/>
          <w:u w:val="single"/>
        </w:rPr>
        <w:t xml:space="preserve">transporta-tion and communication, </w:t>
      </w:r>
      <w:r w:rsidRPr="00944A43">
        <w:rPr>
          <w:b/>
          <w:bCs/>
          <w:highlight w:val="yellow"/>
          <w:u w:val="single"/>
        </w:rPr>
        <w:t xml:space="preserve">and redistribute </w:t>
      </w:r>
      <w:r w:rsidRPr="00944A43">
        <w:rPr>
          <w:b/>
          <w:bCs/>
          <w:u w:val="single"/>
        </w:rPr>
        <w:t>land, credit, and property to support the creation of cooperatively owned and run stores and industries</w:t>
      </w:r>
      <w:r w:rsidRPr="00944A43">
        <w:rPr>
          <w:sz w:val="10"/>
        </w:rPr>
        <w:t>.34 As stated in the Journal of United Labor "</w:t>
      </w:r>
      <w:r w:rsidRPr="00944A43">
        <w:rPr>
          <w:b/>
          <w:bCs/>
          <w:u w:val="single"/>
        </w:rPr>
        <w:t>integral co-operation is the whole or com-plete organization of production and distribution for the benefit of the whole body of those concerned in the production . . . the members of which employ-ing their own labor and consuming their own products would be self-sustain-ing, therefore independent of the money-market and of the wage-market</w:t>
      </w:r>
      <w:r w:rsidRPr="00944A43">
        <w:rPr>
          <w:sz w:val="10"/>
        </w:rPr>
        <w:t xml:space="preserve">."35 </w:t>
      </w:r>
      <w:r w:rsidRPr="00944A43">
        <w:rPr>
          <w:b/>
          <w:bCs/>
          <w:highlight w:val="yellow"/>
          <w:u w:val="single"/>
        </w:rPr>
        <w:t xml:space="preserve">Cooperation required </w:t>
      </w:r>
      <w:r w:rsidRPr="00944A43">
        <w:rPr>
          <w:b/>
          <w:bCs/>
          <w:u w:val="single"/>
        </w:rPr>
        <w:t xml:space="preserve">both that </w:t>
      </w:r>
      <w:r w:rsidRPr="00944A43">
        <w:rPr>
          <w:b/>
          <w:bCs/>
          <w:highlight w:val="yellow"/>
          <w:u w:val="single"/>
        </w:rPr>
        <w:t xml:space="preserve">the democratic state </w:t>
      </w:r>
      <w:r w:rsidRPr="00944A43">
        <w:rPr>
          <w:b/>
          <w:bCs/>
          <w:u w:val="single"/>
        </w:rPr>
        <w:t xml:space="preserve">use its power to alter the distribution of control over productive assets </w:t>
      </w:r>
      <w:r w:rsidRPr="00944A43">
        <w:rPr>
          <w:b/>
          <w:bCs/>
          <w:highlight w:val="yellow"/>
          <w:u w:val="single"/>
        </w:rPr>
        <w:t xml:space="preserve">and </w:t>
      </w:r>
      <w:r w:rsidRPr="00944A43">
        <w:rPr>
          <w:b/>
          <w:bCs/>
          <w:u w:val="single"/>
        </w:rPr>
        <w:t xml:space="preserve">that </w:t>
      </w:r>
      <w:r w:rsidRPr="00944A43">
        <w:rPr>
          <w:b/>
          <w:bCs/>
          <w:highlight w:val="yellow"/>
          <w:u w:val="single"/>
        </w:rPr>
        <w:t xml:space="preserve">workers control </w:t>
      </w:r>
      <w:r w:rsidRPr="00944A43">
        <w:rPr>
          <w:b/>
          <w:bCs/>
          <w:u w:val="single"/>
        </w:rPr>
        <w:t>enter-prises themselves</w:t>
      </w:r>
      <w:r w:rsidRPr="00944A43">
        <w:rPr>
          <w:sz w:val="10"/>
        </w:rPr>
        <w:t>. As one labor republican put it, the aim of cooperative pro-duction was so that "</w:t>
      </w:r>
      <w:r w:rsidRPr="00944A43">
        <w:rPr>
          <w:b/>
          <w:bCs/>
          <w:u w:val="single"/>
        </w:rPr>
        <w:t>each</w:t>
      </w:r>
      <w:r w:rsidRPr="00944A43">
        <w:rPr>
          <w:sz w:val="10"/>
        </w:rPr>
        <w:t xml:space="preserve"> man </w:t>
      </w:r>
      <w:r w:rsidRPr="00944A43">
        <w:rPr>
          <w:b/>
          <w:bCs/>
          <w:u w:val="single"/>
        </w:rPr>
        <w:t>can feel that</w:t>
      </w:r>
      <w:r w:rsidRPr="00944A43">
        <w:rPr>
          <w:sz w:val="10"/>
        </w:rPr>
        <w:t xml:space="preserve"> he is </w:t>
      </w:r>
      <w:r w:rsidRPr="00944A43">
        <w:rPr>
          <w:b/>
          <w:bCs/>
          <w:u w:val="single"/>
        </w:rPr>
        <w:t>a proprietor</w:t>
      </w:r>
      <w:r w:rsidRPr="00944A43">
        <w:rPr>
          <w:sz w:val="10"/>
        </w:rPr>
        <w:t xml:space="preserve">; when he can feel that he is working for himself and not for a master; when he can feel and know that his brain and muscle weighs equally in the scale."36 Terence Powderly made the link between independence and productive control explicit: "the method by which we hope to regain our independence . . . [is] by embarking in a system of COOPERATION which will eventually make every man his own master—every man his own employer."37 Though the nerve of the argument remained securing the independence of each citizen, labor republicans no longer identified independence with the individual pro-prietor or earlier agrarianism. Rather, the cooperative ideal secured indepen-dence in terms consistent with large-scale industrial production: through equal control of work activity and productive assets. This was what it meant to "engraft republican principles into our industrial system."38 The </w:t>
      </w:r>
      <w:r w:rsidRPr="00944A43">
        <w:rPr>
          <w:b/>
          <w:bCs/>
          <w:u w:val="single"/>
        </w:rPr>
        <w:t>labor republican response to their historical circumstances produced a reflexive moment in the republican tradition.</w:t>
      </w:r>
      <w:r w:rsidRPr="00944A43">
        <w:rPr>
          <w:sz w:val="10"/>
        </w:rPr>
        <w:t xml:space="preserve"> Labor republicans identified an ambiguity or undertheorized aspect of the republican theory itself. The Roman law presents servitude as a condition of direct, personal, and legal subjection to another. To be a slave, on the Roman view, is "not to be sui iuris but instead to be sub potestate, under the power or subject to the will of some-one else."39 Servitude is a legal status that "consists in rightlessness and sub-jection to dominion."40 Too quick a reading of the Roman law of slavery can make servitude appear merely as a dyadic relation between a particular mas-ter and a particular slave. As we shall see, something like that narrow inter-pretation of the Roman view influences the contemporary, neo-republican theory of liberty and limits its sensitivity to structural domination. However, the original master–slave relation was the product of a legal and economic structure, itself supported by many agents. </w:t>
      </w:r>
      <w:r w:rsidRPr="00944A43">
        <w:rPr>
          <w:b/>
          <w:bCs/>
          <w:u w:val="single"/>
        </w:rPr>
        <w:t>This structural dimension of dom-ination remained buried historically until the rise of industrial capitalism brought a distinct economic sphere of formally free laborers into existence, and when those laborers politicized their dependence on employers.</w:t>
      </w:r>
      <w:r w:rsidRPr="00944A43">
        <w:rPr>
          <w:sz w:val="10"/>
        </w:rPr>
        <w:t xml:space="preserve"> Since current republican theory has not attended to this period, it has missed the conceptual possibilities for thinking about work and economy that these labor republicans inspire.</w:t>
      </w:r>
    </w:p>
    <w:p w14:paraId="2D368B56" w14:textId="77777777" w:rsidR="00E51C23" w:rsidRDefault="00E51C23" w:rsidP="00E51C23">
      <w:pPr>
        <w:pStyle w:val="Heading4"/>
      </w:pPr>
      <w:r>
        <w:t xml:space="preserve">Any resistance to systemic injustice must be based on a comprehensive normative theory which determines what the best response to specific injustices are – 4 warrants – Laurence, </w:t>
      </w:r>
    </w:p>
    <w:p w14:paraId="208C32F1" w14:textId="77777777" w:rsidR="00E51C23" w:rsidRPr="00BE6663" w:rsidRDefault="00E51C23" w:rsidP="00E51C23">
      <w:r>
        <w:t>Laurence, Ben. “The Priority of Ideal Theory.” PDF File. //LHPYA</w:t>
      </w:r>
    </w:p>
    <w:p w14:paraId="3D8B1314" w14:textId="77777777" w:rsidR="00E51C23" w:rsidRPr="00B30BD8" w:rsidRDefault="00E51C23" w:rsidP="00E51C23">
      <w:pPr>
        <w:rPr>
          <w:u w:val="single"/>
        </w:rPr>
      </w:pPr>
      <w:r w:rsidRPr="0086464E">
        <w:rPr>
          <w:sz w:val="16"/>
        </w:rPr>
        <w:t xml:space="preserve">However, Rawls appears to differ in holding that we can only achieve a systematic and deep understanding of the relevant issues of nonideal theory by relating them to ideal theory. We are now ready to consider this argument in detail. For this purpose, I will focus on </w:t>
      </w:r>
      <w:r w:rsidRPr="0086464E">
        <w:rPr>
          <w:rStyle w:val="StyleUnderline"/>
        </w:rPr>
        <w:t xml:space="preserve">five aspects of the dependence of nonideal theory on ideal </w:t>
      </w:r>
      <w:r w:rsidRPr="0055148B">
        <w:rPr>
          <w:rStyle w:val="StyleUnderline"/>
        </w:rPr>
        <w:t>theory: identification, explanation, comparison, practical reasoning, and moral permissibility.</w:t>
      </w:r>
      <w:r w:rsidRPr="0055148B">
        <w:rPr>
          <w:sz w:val="16"/>
        </w:rPr>
        <w:t xml:space="preserve"> As we have seen, Rawls agrees with his critics that </w:t>
      </w:r>
      <w:r w:rsidRPr="0055148B">
        <w:rPr>
          <w:rStyle w:val="StyleUnderline"/>
        </w:rPr>
        <w:t>it is possible to identify injustice</w:t>
      </w:r>
      <w:r w:rsidRPr="002C1C93">
        <w:rPr>
          <w:rStyle w:val="StyleUnderline"/>
        </w:rPr>
        <w:t xml:space="preserve"> without worked out views about justice</w:t>
      </w:r>
      <w:r w:rsidRPr="002C1C93">
        <w:rPr>
          <w:sz w:val="16"/>
        </w:rPr>
        <w:t xml:space="preserve">. However, to identify injustice in a systematic fashion, </w:t>
      </w:r>
      <w:r w:rsidRPr="00E32968">
        <w:rPr>
          <w:rStyle w:val="StyleUnderline"/>
          <w:highlight w:val="yellow"/>
        </w:rPr>
        <w:t>we need to go beyond our piecemeal judgments about injustice</w:t>
      </w:r>
      <w:r w:rsidRPr="0086464E">
        <w:rPr>
          <w:rStyle w:val="StyleUnderline"/>
        </w:rPr>
        <w:t xml:space="preserve">, and group different classes of injustices together </w:t>
      </w:r>
      <w:r w:rsidRPr="00E32968">
        <w:rPr>
          <w:rStyle w:val="StyleUnderline"/>
          <w:highlight w:val="yellow"/>
        </w:rPr>
        <w:t>by relating them to</w:t>
      </w:r>
      <w:r w:rsidRPr="0086464E">
        <w:rPr>
          <w:rStyle w:val="StyleUnderline"/>
        </w:rPr>
        <w:t xml:space="preserve"> the </w:t>
      </w:r>
      <w:r w:rsidRPr="00E32968">
        <w:rPr>
          <w:rStyle w:val="StyleUnderline"/>
          <w:highlight w:val="yellow"/>
        </w:rPr>
        <w:t>general normative requirements</w:t>
      </w:r>
      <w:r w:rsidRPr="0086464E">
        <w:rPr>
          <w:rStyle w:val="StyleUnderline"/>
        </w:rPr>
        <w:t xml:space="preserve"> that they violate</w:t>
      </w:r>
      <w:r w:rsidRPr="0086464E">
        <w:rPr>
          <w:sz w:val="16"/>
        </w:rPr>
        <w:t xml:space="preserve">. Such </w:t>
      </w:r>
      <w:r w:rsidRPr="00E32968">
        <w:rPr>
          <w:rStyle w:val="StyleUnderline"/>
          <w:highlight w:val="yellow"/>
        </w:rPr>
        <w:t>systematic classification of injustice</w:t>
      </w:r>
      <w:r w:rsidRPr="0086464E">
        <w:rPr>
          <w:rStyle w:val="StyleUnderline"/>
        </w:rPr>
        <w:t xml:space="preserve"> thus </w:t>
      </w:r>
      <w:r w:rsidRPr="00E32968">
        <w:rPr>
          <w:rStyle w:val="StyleUnderline"/>
          <w:highlight w:val="yellow"/>
        </w:rPr>
        <w:t>depends on</w:t>
      </w:r>
      <w:r w:rsidRPr="0086464E">
        <w:rPr>
          <w:rStyle w:val="StyleUnderline"/>
        </w:rPr>
        <w:t xml:space="preserve"> the </w:t>
      </w:r>
      <w:r w:rsidRPr="00E32968">
        <w:rPr>
          <w:rStyle w:val="StyleUnderline"/>
          <w:highlight w:val="yellow"/>
        </w:rPr>
        <w:t>principles of justice developed</w:t>
      </w:r>
      <w:r w:rsidRPr="0086464E">
        <w:rPr>
          <w:rStyle w:val="StyleUnderline"/>
        </w:rPr>
        <w:t xml:space="preserve"> in ideal theory</w:t>
      </w:r>
      <w:r w:rsidRPr="0086464E">
        <w:rPr>
          <w:sz w:val="16"/>
        </w:rPr>
        <w:t xml:space="preserve">. The principles bring further system to our judgments insofar as they allow us to extend our judgments into ignored or uncertain areas where we are conflicted and unsure in our judgments. Since our considered judgments of injustice usually come with some awareness of the grounds on which we make the judgment, Rawls agrees that </w:t>
      </w:r>
      <w:r w:rsidRPr="0055148B">
        <w:rPr>
          <w:rStyle w:val="StyleUnderline"/>
        </w:rPr>
        <w:t>we can often explain the injustice of various phenomena without recourse to ideal theory. However, ideal theory functions to deepen and systematize these explanations by deriving the relevant judgments along with the supporting reasons from principles of justice</w:t>
      </w:r>
      <w:r w:rsidRPr="0055148B">
        <w:rPr>
          <w:sz w:val="16"/>
        </w:rPr>
        <w:t xml:space="preserve">. The arguments supporting the relevant principle connect them to the more general judgments about the relations between citizens. This serves to deepen our explanations of injustice by showing how the injustice is incompatible with the relation of free equals underlying the principle. </w:t>
      </w:r>
      <w:r w:rsidRPr="0055148B">
        <w:rPr>
          <w:rStyle w:val="StyleUnderline"/>
        </w:rPr>
        <w:t>These arguments bring to light the common ground underlying the judgments of injustice of a variety of kinds, unifying and connecting the explanation for various lower-level judgments about injustice</w:t>
      </w:r>
      <w:r w:rsidRPr="0055148B">
        <w:rPr>
          <w:sz w:val="16"/>
        </w:rPr>
        <w:t xml:space="preserve">. </w:t>
      </w:r>
      <w:r w:rsidRPr="0055148B">
        <w:rPr>
          <w:rStyle w:val="StyleUnderline"/>
        </w:rPr>
        <w:t>The third dimension of justificatory dependence concerns the function of nonide</w:t>
      </w:r>
      <w:r w:rsidRPr="0086464E">
        <w:rPr>
          <w:rStyle w:val="StyleUnderline"/>
        </w:rPr>
        <w:t>al theory to make comparative judgments concerning the grievousness of different injustices</w:t>
      </w:r>
      <w:r w:rsidRPr="0086464E">
        <w:rPr>
          <w:sz w:val="16"/>
        </w:rPr>
        <w:t xml:space="preserve">. Although Rawls can agree that such comparison can sometimes be made on the basis of our untutored judgments, </w:t>
      </w:r>
      <w:r w:rsidRPr="002C1C93">
        <w:rPr>
          <w:rStyle w:val="StyleUnderline"/>
        </w:rPr>
        <w:t xml:space="preserve">a systematic approach to </w:t>
      </w:r>
      <w:r w:rsidRPr="00E32968">
        <w:rPr>
          <w:rStyle w:val="StyleUnderline"/>
          <w:highlight w:val="yellow"/>
        </w:rPr>
        <w:t>comparative judgments must draw on</w:t>
      </w:r>
      <w:r w:rsidRPr="0086464E">
        <w:rPr>
          <w:rStyle w:val="StyleUnderline"/>
        </w:rPr>
        <w:t xml:space="preserve"> ideal theory. By providing </w:t>
      </w:r>
      <w:r w:rsidRPr="00E32968">
        <w:rPr>
          <w:rStyle w:val="StyleUnderline"/>
          <w:highlight w:val="yellow"/>
        </w:rPr>
        <w:t>principles of justice</w:t>
      </w:r>
      <w:r w:rsidRPr="0086464E">
        <w:rPr>
          <w:rStyle w:val="StyleUnderline"/>
        </w:rPr>
        <w:t xml:space="preserve">, ideal theory specifies numerous dimensions along which failure can occur. If we wish </w:t>
      </w:r>
      <w:r w:rsidRPr="00E32968">
        <w:rPr>
          <w:rStyle w:val="StyleUnderline"/>
          <w:highlight w:val="yellow"/>
        </w:rPr>
        <w:t>to be systematic in</w:t>
      </w:r>
      <w:r w:rsidRPr="0086464E">
        <w:rPr>
          <w:rStyle w:val="StyleUnderline"/>
        </w:rPr>
        <w:t xml:space="preserve"> our </w:t>
      </w:r>
      <w:r w:rsidRPr="00E32968">
        <w:rPr>
          <w:rStyle w:val="StyleUnderline"/>
          <w:highlight w:val="yellow"/>
        </w:rPr>
        <w:t>comparisons</w:t>
      </w:r>
      <w:r w:rsidRPr="0086464E">
        <w:rPr>
          <w:rStyle w:val="StyleUnderline"/>
        </w:rPr>
        <w:t xml:space="preserve">, </w:t>
      </w:r>
      <w:r w:rsidRPr="00E32968">
        <w:rPr>
          <w:rStyle w:val="StyleUnderline"/>
          <w:highlight w:val="yellow"/>
        </w:rPr>
        <w:t>awareness of the relevant dimensions is important</w:t>
      </w:r>
      <w:r w:rsidRPr="0086464E">
        <w:rPr>
          <w:rStyle w:val="StyleUnderline"/>
        </w:rPr>
        <w:t>.</w:t>
      </w:r>
      <w:r w:rsidRPr="0086464E">
        <w:rPr>
          <w:sz w:val="16"/>
        </w:rPr>
        <w:t xml:space="preserve"> Furthermore, the principles of justice adjudicate the reasonable claims citizens have on one another in situations where different values stand on each side of a claim. In a just society, these claims are ordered and handled in some way that the principles of justice make clear</w:t>
      </w:r>
      <w:r w:rsidRPr="002C1C93">
        <w:rPr>
          <w:sz w:val="16"/>
        </w:rPr>
        <w:t xml:space="preserve">. </w:t>
      </w:r>
      <w:r w:rsidRPr="002C1C93">
        <w:rPr>
          <w:rStyle w:val="StyleUnderline"/>
        </w:rPr>
        <w:t xml:space="preserve">Such evaluations, giving precedence to some claims over others, can guide us when making comparative judgments about the grievousness of situations </w:t>
      </w:r>
      <w:r w:rsidRPr="00E32968">
        <w:rPr>
          <w:rStyle w:val="StyleUnderline"/>
          <w:highlight w:val="yellow"/>
        </w:rPr>
        <w:t>where the choice is between two different injustices</w:t>
      </w:r>
      <w:r w:rsidRPr="00BE6663">
        <w:rPr>
          <w:rStyle w:val="StyleUnderline"/>
        </w:rPr>
        <w:t>.</w:t>
      </w:r>
      <w:r w:rsidRPr="0086464E">
        <w:rPr>
          <w:sz w:val="16"/>
        </w:rPr>
        <w:t xml:space="preserve">56 For example, if a just society would not diminish rights of democratic participation to improve economic opportunity, then this indicates to us that lacking the right to vote is more unjust than having a lower rate of opportunity for upward economic mobility.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 </w:t>
      </w:r>
      <w:r w:rsidRPr="0086464E">
        <w:rPr>
          <w:rStyle w:val="StyleUnderline"/>
        </w:rPr>
        <w:t xml:space="preserve">No doubt, we can reason in a piecemeal and ad hoc fashion about what responses are called for by various injustices, sometimes successfully. However, by </w:t>
      </w:r>
      <w:r w:rsidRPr="00E32968">
        <w:rPr>
          <w:rStyle w:val="StyleUnderline"/>
          <w:highlight w:val="yellow"/>
        </w:rPr>
        <w:t xml:space="preserve">specifying the long-range goal </w:t>
      </w:r>
      <w:r w:rsidRPr="0055148B">
        <w:rPr>
          <w:rStyle w:val="StyleUnderline"/>
        </w:rPr>
        <w:t xml:space="preserve">of our political hope and action, ideal theory orients such practical reasoning, and allows it achieve a systematic and ambitious character. It </w:t>
      </w:r>
      <w:r w:rsidRPr="00E32968">
        <w:rPr>
          <w:rStyle w:val="StyleUnderline"/>
          <w:highlight w:val="yellow"/>
        </w:rPr>
        <w:t>reminds us</w:t>
      </w:r>
      <w:r w:rsidRPr="0055148B">
        <w:rPr>
          <w:rStyle w:val="StyleUnderline"/>
        </w:rPr>
        <w:t xml:space="preserve"> that </w:t>
      </w:r>
      <w:r w:rsidRPr="00E32968">
        <w:rPr>
          <w:rStyle w:val="StyleUnderline"/>
          <w:highlight w:val="yellow"/>
        </w:rPr>
        <w:t>there is a range of injustices</w:t>
      </w:r>
      <w:r w:rsidRPr="0055148B">
        <w:rPr>
          <w:rStyle w:val="StyleUnderline"/>
        </w:rPr>
        <w:t xml:space="preserve">, many inter-related, all of </w:t>
      </w:r>
      <w:r w:rsidRPr="00E32968">
        <w:rPr>
          <w:rStyle w:val="StyleUnderline"/>
          <w:highlight w:val="yellow"/>
        </w:rPr>
        <w:t>which must ultimately be addressed</w:t>
      </w:r>
      <w:r w:rsidRPr="0055148B">
        <w:rPr>
          <w:rStyle w:val="StyleUnderline"/>
        </w:rPr>
        <w:t xml:space="preserve">. It also equips us to make sophisticated practical judgments of a long-range character. For example, </w:t>
      </w:r>
      <w:r w:rsidRPr="00E32968">
        <w:rPr>
          <w:rStyle w:val="StyleUnderline"/>
          <w:highlight w:val="yellow"/>
        </w:rPr>
        <w:t xml:space="preserve">it allows us to reason about how we must transform political conditions before </w:t>
      </w:r>
      <w:r w:rsidRPr="002C1C93">
        <w:rPr>
          <w:rStyle w:val="StyleUnderline"/>
        </w:rPr>
        <w:t xml:space="preserve">various more </w:t>
      </w:r>
      <w:r w:rsidRPr="00E32968">
        <w:rPr>
          <w:rStyle w:val="StyleUnderline"/>
          <w:highlight w:val="yellow"/>
        </w:rPr>
        <w:t>ambitious reforms become possible</w:t>
      </w:r>
      <w:r w:rsidRPr="0086464E">
        <w:rPr>
          <w:rStyle w:val="StyleUnderline"/>
        </w:rPr>
        <w:t>.58 It also allows us to situate our comparative judgments of injustice in their context, by recognizing that shortterm gains to justice are not always worth long-term costs. This is the fourth dimension</w:t>
      </w:r>
      <w:r w:rsidRPr="0086464E">
        <w:rPr>
          <w:sz w:val="16"/>
        </w:rPr>
        <w:t xml:space="preserve"> of the dependence of nonideal on ideal theory. </w:t>
      </w:r>
      <w:r w:rsidRPr="0086464E">
        <w:rPr>
          <w:rStyle w:val="StyleUnderline"/>
        </w:rPr>
        <w:t>The fifth dimension of the dependence of nonideal on ideal theory involves the moral permissibility of responses to injustice. Since nonideal theory looks for politically feasible and morally permissible changes to institutional structures that move us towards a just society, nonideal theory must have something to say about what institutional changes are morally permissible</w:t>
      </w:r>
      <w:r w:rsidRPr="0086464E">
        <w:rPr>
          <w:sz w:val="16"/>
        </w:rPr>
        <w:t xml:space="preserve">. Nonideal theory also includes the account of different means by which citizens can attempt to introduce institutional change in their society, ranging from ordinary participatory politics, to boycotts and orderly protests, through civil disobedience, and all the way up to militant resistance and revolution. </w:t>
      </w:r>
      <w:r w:rsidRPr="0086464E">
        <w:rPr>
          <w:rStyle w:val="StyleUnderline"/>
        </w:rPr>
        <w:t xml:space="preserve">We can see the relevance of ideal theory to a systematic approach to these tasks in several ways. Rawls’ discussion of civil disobedience provides a nice example.59 </w:t>
      </w:r>
      <w:r w:rsidRPr="002C1C93">
        <w:rPr>
          <w:rStyle w:val="StyleUnderline"/>
        </w:rPr>
        <w:t xml:space="preserve">To provide a theory of </w:t>
      </w:r>
      <w:r w:rsidRPr="00E32968">
        <w:rPr>
          <w:rStyle w:val="StyleUnderline"/>
          <w:highlight w:val="yellow"/>
        </w:rPr>
        <w:t>the conditions under which civil disobedience is morally permissible</w:t>
      </w:r>
      <w:r w:rsidRPr="0055148B">
        <w:rPr>
          <w:rStyle w:val="StyleUnderline"/>
        </w:rPr>
        <w:t xml:space="preserve">, we </w:t>
      </w:r>
      <w:r w:rsidRPr="00E32968">
        <w:rPr>
          <w:rStyle w:val="StyleUnderline"/>
          <w:highlight w:val="yellow"/>
        </w:rPr>
        <w:t>must understand</w:t>
      </w:r>
      <w:r w:rsidRPr="0055148B">
        <w:rPr>
          <w:rStyle w:val="StyleUnderline"/>
        </w:rPr>
        <w:t xml:space="preserve"> the status of </w:t>
      </w:r>
      <w:r w:rsidRPr="00E76680">
        <w:rPr>
          <w:rStyle w:val="StyleUnderline"/>
        </w:rPr>
        <w:t xml:space="preserve">the rule of law in a democratic society, and </w:t>
      </w:r>
      <w:r w:rsidRPr="00E32968">
        <w:rPr>
          <w:rStyle w:val="StyleUnderline"/>
          <w:highlight w:val="yellow"/>
        </w:rPr>
        <w:t>the reasons for obedience to even unjust laws</w:t>
      </w:r>
      <w:r w:rsidRPr="00E76680">
        <w:rPr>
          <w:rStyle w:val="StyleUnderline"/>
        </w:rPr>
        <w:t xml:space="preserve"> when produced through a genuinely democratic</w:t>
      </w:r>
      <w:r w:rsidRPr="002C1C93">
        <w:rPr>
          <w:rStyle w:val="StyleUnderline"/>
        </w:rPr>
        <w:t xml:space="preserve"> process</w:t>
      </w:r>
      <w:r w:rsidRPr="002C1C93">
        <w:rPr>
          <w:sz w:val="16"/>
        </w:rPr>
        <w:t>. Furthermore, we must grasp</w:t>
      </w:r>
      <w:r w:rsidRPr="0086464E">
        <w:rPr>
          <w:sz w:val="16"/>
        </w:rPr>
        <w:t xml:space="preserve"> an idea of democracy deeper than, say, voting in periodic elections, in order to see how civil disobedience could be a profoundly democratic act even while it contravenes democratic legislation.60 We see here the need to relate the idea of modes of resistance to a conception of the democratic relation of citizens that ideal theory provides. </w:t>
      </w:r>
      <w:r w:rsidRPr="0086464E">
        <w:rPr>
          <w:rStyle w:val="StyleUnderline"/>
        </w:rPr>
        <w:t xml:space="preserve">It seems clear as well that </w:t>
      </w:r>
      <w:r w:rsidRPr="00E32968">
        <w:rPr>
          <w:rStyle w:val="StyleUnderline"/>
          <w:highlight w:val="yellow"/>
        </w:rPr>
        <w:t xml:space="preserve">systematic views about </w:t>
      </w:r>
      <w:r w:rsidRPr="002C1C93">
        <w:rPr>
          <w:rStyle w:val="StyleUnderline"/>
        </w:rPr>
        <w:t xml:space="preserve">what institutional policies are </w:t>
      </w:r>
      <w:r w:rsidRPr="00E32968">
        <w:rPr>
          <w:rStyle w:val="StyleUnderline"/>
          <w:highlight w:val="yellow"/>
        </w:rPr>
        <w:t>morally permissible responses to injustice will depend</w:t>
      </w:r>
      <w:r w:rsidRPr="0086464E">
        <w:rPr>
          <w:rStyle w:val="StyleUnderline"/>
        </w:rPr>
        <w:t xml:space="preserve"> partially </w:t>
      </w:r>
      <w:r w:rsidRPr="00E32968">
        <w:rPr>
          <w:rStyle w:val="StyleUnderline"/>
          <w:highlight w:val="yellow"/>
        </w:rPr>
        <w:t>on claims about</w:t>
      </w:r>
      <w:r w:rsidRPr="0086464E">
        <w:rPr>
          <w:rStyle w:val="StyleUnderline"/>
        </w:rPr>
        <w:t xml:space="preserve"> the nature and aims of </w:t>
      </w:r>
      <w:r w:rsidRPr="00E32968">
        <w:rPr>
          <w:rStyle w:val="StyleUnderline"/>
          <w:highlight w:val="yellow"/>
        </w:rPr>
        <w:t>a just society</w:t>
      </w:r>
      <w:r w:rsidRPr="0086464E">
        <w:rPr>
          <w:sz w:val="16"/>
        </w:rPr>
        <w:t>. This has to do with the idea of moral costs, and follows from the previously specified dimensions. For example, suppose an effective way of responding to an injustice involves introducing an institutional arrangement that would otherwise violate a principle of justice. This is a moral cost, and it is certainly relevant to judge the moral permissibility of the policy proposal. If an equally effective way of addressing the problem exists that does not introduce the relevant injustice, the policy may be impermissible. But the systematic specification of moral costs will depend on the identification, explanation, and comparison of various injustices, as well as the general point about practical reasoning, which all depend on ideal theory for their systematic character</w:t>
      </w:r>
    </w:p>
    <w:p w14:paraId="13D4788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1C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1C2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DFEF2"/>
  <w14:defaultImageDpi w14:val="300"/>
  <w15:docId w15:val="{52C5361C-CD46-384D-9120-FE8E8A585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1C2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51C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1C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E51C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E51C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1C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1C23"/>
  </w:style>
  <w:style w:type="character" w:customStyle="1" w:styleId="Heading1Char">
    <w:name w:val="Heading 1 Char"/>
    <w:aliases w:val="Pocket Char"/>
    <w:basedOn w:val="DefaultParagraphFont"/>
    <w:link w:val="Heading1"/>
    <w:uiPriority w:val="9"/>
    <w:rsid w:val="00E51C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1C2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E51C23"/>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E51C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1C23"/>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E51C23"/>
    <w:rPr>
      <w:b w:val="0"/>
      <w:sz w:val="22"/>
      <w:u w:val="single"/>
    </w:rPr>
  </w:style>
  <w:style w:type="character" w:styleId="Emphasis">
    <w:name w:val="Emphasis"/>
    <w:basedOn w:val="DefaultParagraphFont"/>
    <w:uiPriority w:val="20"/>
    <w:qFormat/>
    <w:rsid w:val="00E51C23"/>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E51C2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E51C23"/>
    <w:rPr>
      <w:color w:val="auto"/>
      <w:u w:val="none"/>
    </w:rPr>
  </w:style>
  <w:style w:type="paragraph" w:styleId="DocumentMap">
    <w:name w:val="Document Map"/>
    <w:basedOn w:val="Normal"/>
    <w:link w:val="DocumentMapChar"/>
    <w:uiPriority w:val="99"/>
    <w:semiHidden/>
    <w:unhideWhenUsed/>
    <w:rsid w:val="00E51C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1C23"/>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No Spacing11,No Spacing111,No Spacing1121"/>
    <w:basedOn w:val="Heading1"/>
    <w:link w:val="Hyperlink"/>
    <w:autoRedefine/>
    <w:uiPriority w:val="99"/>
    <w:qFormat/>
    <w:rsid w:val="00E51C23"/>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org/stable/23484596.%20Accessed%206%20July%20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12310</Words>
  <Characters>70169</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1</cp:revision>
  <dcterms:created xsi:type="dcterms:W3CDTF">2021-07-08T20:59:00Z</dcterms:created>
  <dcterms:modified xsi:type="dcterms:W3CDTF">2021-07-08T21:00:00Z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