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6E8E3" w14:textId="284AEF3A" w:rsidR="00D14C22" w:rsidRDefault="00640834" w:rsidP="00D14C22">
      <w:pPr>
        <w:pStyle w:val="Heading2"/>
      </w:pPr>
      <w:r>
        <w:t>1</w:t>
      </w:r>
    </w:p>
    <w:p w14:paraId="25298EB6" w14:textId="77777777" w:rsidR="00640834" w:rsidRPr="006C434D" w:rsidRDefault="00640834" w:rsidP="00640834">
      <w:pPr>
        <w:pStyle w:val="Heading4"/>
        <w:rPr>
          <w:rFonts w:cs="Calibri"/>
        </w:rPr>
      </w:pPr>
      <w:r w:rsidRPr="006C434D">
        <w:rPr>
          <w:rFonts w:cs="Calibri"/>
        </w:rPr>
        <w:t>Interpretation: “</w:t>
      </w:r>
      <w:r>
        <w:rPr>
          <w:rFonts w:cs="Calibri"/>
        </w:rPr>
        <w:t>workers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just government recognizes a specific group of workers unconditional right to strike </w:t>
      </w:r>
    </w:p>
    <w:p w14:paraId="4654B20F" w14:textId="77777777" w:rsidR="00640834" w:rsidRDefault="00640834" w:rsidP="00640834">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3A3FD067" w14:textId="77777777" w:rsidR="00640834" w:rsidRPr="00EB1E45" w:rsidRDefault="00640834" w:rsidP="00640834">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3D2AC8EC" w14:textId="77777777" w:rsidR="00640834" w:rsidRPr="00EB1E45" w:rsidRDefault="00640834" w:rsidP="0064083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D6AE6D8" w14:textId="77777777" w:rsidR="00640834" w:rsidRPr="00EB1E45" w:rsidRDefault="00640834" w:rsidP="0064083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7926AF87" w14:textId="77777777" w:rsidR="00640834" w:rsidRPr="003072EF" w:rsidRDefault="00640834" w:rsidP="00640834">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5C28BDAF" w14:textId="77777777" w:rsidR="00640834" w:rsidRPr="00553C4E" w:rsidRDefault="00640834" w:rsidP="00640834">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201D54B" w14:textId="77777777" w:rsidR="00640834" w:rsidRPr="009140CF" w:rsidRDefault="00640834" w:rsidP="00640834">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3B60553E" w14:textId="77777777" w:rsidR="00640834" w:rsidRPr="00D222A7" w:rsidRDefault="00640834" w:rsidP="00640834">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9B311CC" w14:textId="77777777" w:rsidR="00640834" w:rsidRDefault="00640834" w:rsidP="00640834">
      <w:pPr>
        <w:pStyle w:val="Heading4"/>
      </w:pPr>
      <w:r>
        <w:rPr>
          <w:rFonts w:cs="Calibri"/>
        </w:rPr>
        <w:lastRenderedPageBreak/>
        <w:t xml:space="preserve">It applies to “workers” – 1] upward entailment test – “a just government ought to recognize workers unconditional right to strike” doesn’t entail that a just government ought to recognize peoples unconditional right to strike because it doesn’t prove that all people should strike, 2] adverb test – adding </w:t>
      </w:r>
      <w:r>
        <w:t>“always” to the res doesn’t substantially change its meaning because recognition is unconditional.</w:t>
      </w:r>
    </w:p>
    <w:p w14:paraId="65BEBCFD" w14:textId="77777777" w:rsidR="00640834" w:rsidRDefault="00640834" w:rsidP="00640834">
      <w:pPr>
        <w:pStyle w:val="Heading4"/>
      </w:pPr>
      <w:r>
        <w:t>Violation: They spec ______</w:t>
      </w:r>
    </w:p>
    <w:p w14:paraId="616515BE" w14:textId="77777777" w:rsidR="00640834" w:rsidRPr="00A353FF" w:rsidRDefault="00640834" w:rsidP="00640834">
      <w:pPr>
        <w:pStyle w:val="Heading4"/>
      </w:pPr>
      <w:r w:rsidRPr="00A353FF">
        <w:t>Standards:</w:t>
      </w:r>
    </w:p>
    <w:p w14:paraId="7E000013" w14:textId="77777777" w:rsidR="00640834" w:rsidRPr="007E7B26" w:rsidRDefault="00640834" w:rsidP="00640834">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610FC1E0" w14:textId="77777777" w:rsidR="00640834" w:rsidRPr="005F3BCD" w:rsidRDefault="00640834" w:rsidP="00640834">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political implications — that explodes neg prep and leads to random </w:t>
      </w:r>
      <w:r>
        <w:t>worker</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occupations</w:t>
      </w:r>
      <w:r w:rsidRPr="005F3BCD">
        <w:t xml:space="preserve"> which are some of the few neg generics when </w:t>
      </w:r>
      <w:proofErr w:type="spellStart"/>
      <w:r w:rsidRPr="005F3BCD">
        <w:t>affs</w:t>
      </w:r>
      <w:proofErr w:type="spellEnd"/>
      <w:r w:rsidRPr="005F3BCD">
        <w:t xml:space="preserve"> spec </w:t>
      </w:r>
      <w:r>
        <w:t>occupations</w:t>
      </w:r>
      <w:r w:rsidRPr="005F3BCD">
        <w:t>.</w:t>
      </w:r>
    </w:p>
    <w:p w14:paraId="348D9AA6" w14:textId="77777777" w:rsidR="00640834" w:rsidRPr="007E7B26" w:rsidRDefault="00640834" w:rsidP="00640834">
      <w:pPr>
        <w:pStyle w:val="Heading4"/>
      </w:pPr>
      <w:r w:rsidRPr="005F3BCD">
        <w:t>[</w:t>
      </w:r>
      <w:r>
        <w:t>3</w:t>
      </w:r>
      <w:r w:rsidRPr="005F3BCD">
        <w:t xml:space="preserve">] </w:t>
      </w:r>
      <w:r>
        <w:t>TVA solves – you could’ve read your plan as an advantage under a whole res advocacy.</w:t>
      </w:r>
    </w:p>
    <w:p w14:paraId="377297D7" w14:textId="77777777" w:rsidR="00640834" w:rsidRDefault="00640834" w:rsidP="00640834">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237DC29" w14:textId="77777777" w:rsidR="00640834" w:rsidRDefault="00640834" w:rsidP="00640834">
      <w:pPr>
        <w:pStyle w:val="Heading4"/>
      </w:pPr>
      <w:r>
        <w:t>Drop the debater – a] deter future abuse and b] set better norms for debate.</w:t>
      </w:r>
    </w:p>
    <w:p w14:paraId="7405EE8D" w14:textId="77777777" w:rsidR="00640834" w:rsidRDefault="00640834" w:rsidP="00640834">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229D9960" w14:textId="77777777" w:rsidR="00640834" w:rsidRDefault="00640834" w:rsidP="00640834">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311BEFC" w14:textId="77777777" w:rsidR="00640834" w:rsidRPr="0059280D" w:rsidRDefault="00640834" w:rsidP="00640834"/>
    <w:p w14:paraId="6BC950B1" w14:textId="77777777" w:rsidR="00640834" w:rsidRPr="00640834" w:rsidRDefault="00640834" w:rsidP="00640834"/>
    <w:p w14:paraId="1E8ED3DB" w14:textId="686228CF" w:rsidR="00640834" w:rsidRDefault="00640834" w:rsidP="00640834">
      <w:pPr>
        <w:pStyle w:val="Heading2"/>
      </w:pPr>
      <w:r>
        <w:lastRenderedPageBreak/>
        <w:t>2</w:t>
      </w:r>
    </w:p>
    <w:p w14:paraId="13D24365" w14:textId="56ABF97B" w:rsidR="00D14C22" w:rsidRDefault="00D14C22" w:rsidP="00D14C22">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04702993" w14:textId="77777777" w:rsidR="00D14C22" w:rsidRPr="006D757B" w:rsidRDefault="00D14C22" w:rsidP="00D14C22">
      <w:proofErr w:type="spellStart"/>
      <w:r w:rsidRPr="006D757B">
        <w:rPr>
          <w:rStyle w:val="Style13ptBold"/>
        </w:rPr>
        <w:t>Ziemer</w:t>
      </w:r>
      <w:proofErr w:type="spellEnd"/>
      <w:r w:rsidRPr="006D757B">
        <w:rPr>
          <w:rStyle w:val="Style13ptBold"/>
        </w:rPr>
        <w:t xml:space="preserve"> 21</w:t>
      </w:r>
      <w:r>
        <w:t xml:space="preserve"> [Colin; New York Stock Exchange; The author may be wrong </w:t>
      </w:r>
      <w:proofErr w:type="spellStart"/>
      <w:r>
        <w:t>cuz</w:t>
      </w:r>
      <w:proofErr w:type="spellEnd"/>
      <w:r>
        <w:t xml:space="preserve"> it was placed under a picture so idk if it was the author or picture creds, if not assume </w:t>
      </w:r>
      <w:proofErr w:type="spellStart"/>
      <w:r>
        <w:t>DealBook</w:t>
      </w:r>
      <w:proofErr w:type="spellEnd"/>
      <w:r>
        <w:t xml:space="preserve"> as the author; “What is going on?” </w:t>
      </w:r>
      <w:proofErr w:type="spellStart"/>
      <w:r>
        <w:t>Dealbook</w:t>
      </w:r>
      <w:proofErr w:type="spellEnd"/>
      <w:r>
        <w:t xml:space="preserve"> | Business and Policy; NYTimes; 8/19/20, Updated 5/7/21; </w:t>
      </w:r>
      <w:hyperlink r:id="rId11" w:history="1">
        <w:r w:rsidRPr="00AF436A">
          <w:rPr>
            <w:rStyle w:val="Hyperlink"/>
          </w:rPr>
          <w:t>https://www.nytimes.com/2020/08/19/business/dealbook/stock-market-record-high.html</w:t>
        </w:r>
      </w:hyperlink>
      <w:r>
        <w:t>] Justin</w:t>
      </w:r>
    </w:p>
    <w:p w14:paraId="5DF7A280" w14:textId="77777777" w:rsidR="00D14C22" w:rsidRPr="006D757B" w:rsidRDefault="00D14C22" w:rsidP="00D14C22">
      <w:pPr>
        <w:rPr>
          <w:u w:val="single"/>
        </w:rPr>
      </w:pPr>
      <w:r w:rsidRPr="006D757B">
        <w:rPr>
          <w:u w:val="single"/>
        </w:rPr>
        <w:t xml:space="preserve">‘This </w:t>
      </w:r>
      <w:r w:rsidRPr="006D757B">
        <w:rPr>
          <w:highlight w:val="green"/>
          <w:u w:val="single"/>
        </w:rPr>
        <w:t xml:space="preserve">market is </w:t>
      </w:r>
      <w:r w:rsidRPr="006D757B">
        <w:rPr>
          <w:rStyle w:val="Emphasis"/>
          <w:highlight w:val="green"/>
        </w:rPr>
        <w:t>nuts</w:t>
      </w:r>
      <w:r w:rsidRPr="006D757B">
        <w:rPr>
          <w:rStyle w:val="Emphasis"/>
        </w:rPr>
        <w:t>’</w:t>
      </w:r>
    </w:p>
    <w:p w14:paraId="0021E7E3" w14:textId="77777777" w:rsidR="00D14C22" w:rsidRPr="006D757B" w:rsidRDefault="00D14C22" w:rsidP="00D14C22">
      <w:pPr>
        <w:rPr>
          <w:rStyle w:val="Emphasis"/>
        </w:rPr>
      </w:pPr>
      <w:r w:rsidRPr="006D757B">
        <w:rPr>
          <w:sz w:val="16"/>
        </w:rPr>
        <w:t xml:space="preserve">The </w:t>
      </w:r>
      <w:r w:rsidRPr="006D757B">
        <w:rPr>
          <w:highlight w:val="green"/>
          <w:u w:val="single"/>
        </w:rPr>
        <w:t>S&amp;P 500 is</w:t>
      </w:r>
      <w:r w:rsidRPr="006D757B">
        <w:rPr>
          <w:u w:val="single"/>
        </w:rPr>
        <w:t xml:space="preserve"> </w:t>
      </w:r>
      <w:r w:rsidRPr="006D757B">
        <w:rPr>
          <w:rStyle w:val="Emphasis"/>
          <w:highlight w:val="green"/>
        </w:rPr>
        <w:t>0.1 percent higher</w:t>
      </w:r>
      <w:r w:rsidRPr="006D757B">
        <w:rPr>
          <w:highlight w:val="green"/>
          <w:u w:val="single"/>
        </w:rPr>
        <w:t xml:space="preserve"> than</w:t>
      </w:r>
      <w:r w:rsidRPr="006D757B">
        <w:rPr>
          <w:u w:val="single"/>
        </w:rPr>
        <w:t xml:space="preserve"> it was </w:t>
      </w:r>
      <w:r w:rsidRPr="006D757B">
        <w:rPr>
          <w:highlight w:val="green"/>
          <w:u w:val="single"/>
        </w:rPr>
        <w:t>six months ago</w:t>
      </w:r>
      <w:r w:rsidRPr="006D757B">
        <w:rPr>
          <w:sz w:val="16"/>
        </w:rPr>
        <w:t xml:space="preserve">, </w:t>
      </w:r>
      <w:r w:rsidRPr="006D757B">
        <w:rPr>
          <w:highlight w:val="green"/>
          <w:u w:val="single"/>
        </w:rPr>
        <w:t xml:space="preserve">setting a </w:t>
      </w:r>
      <w:r w:rsidRPr="006D757B">
        <w:rPr>
          <w:rStyle w:val="Emphasis"/>
          <w:highlight w:val="green"/>
        </w:rPr>
        <w:t>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50 percent from its low in late March.</w:t>
      </w:r>
    </w:p>
    <w:p w14:paraId="2FC9ABB5" w14:textId="77777777" w:rsidR="00D14C22" w:rsidRPr="006D757B" w:rsidRDefault="00D14C22" w:rsidP="00D14C22">
      <w:pPr>
        <w:rPr>
          <w:sz w:val="16"/>
        </w:rPr>
      </w:pPr>
      <w:r w:rsidRPr="006D757B">
        <w:rPr>
          <w:noProof/>
          <w:sz w:val="16"/>
        </w:rPr>
        <w:drawing>
          <wp:inline distT="0" distB="0" distL="0" distR="0" wp14:anchorId="63619969" wp14:editId="324730FB">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66CD1A17" w14:textId="77777777" w:rsidR="00D14C22" w:rsidRPr="006D757B" w:rsidRDefault="00D14C22" w:rsidP="00D14C22">
      <w:pPr>
        <w:rPr>
          <w:u w:val="single"/>
        </w:rPr>
      </w:pPr>
      <w:r w:rsidRPr="006D757B">
        <w:rPr>
          <w:sz w:val="16"/>
        </w:rPr>
        <w:t xml:space="preserve">What gives? </w:t>
      </w:r>
      <w:r w:rsidRPr="006D757B">
        <w:rPr>
          <w:u w:val="single"/>
        </w:rPr>
        <w:t xml:space="preserve">A </w:t>
      </w:r>
      <w:r w:rsidRPr="006D757B">
        <w:rPr>
          <w:highlight w:val="green"/>
          <w:u w:val="single"/>
        </w:rPr>
        <w:t xml:space="preserve">new market record may seem </w:t>
      </w:r>
      <w:r w:rsidRPr="006D757B">
        <w:rPr>
          <w:rStyle w:val="Emphasis"/>
          <w:highlight w:val="green"/>
        </w:rPr>
        <w:t>strange</w:t>
      </w:r>
      <w:r w:rsidRPr="006D757B">
        <w:rPr>
          <w:highlight w:val="green"/>
          <w:u w:val="single"/>
        </w:rPr>
        <w:t xml:space="preserv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6D757B">
        <w:rPr>
          <w:highlight w:val="green"/>
          <w:u w:val="single"/>
        </w:rPr>
        <w:t xml:space="preserve">the </w:t>
      </w:r>
      <w:r w:rsidRPr="006D757B">
        <w:rPr>
          <w:rStyle w:val="Emphasis"/>
          <w:highlight w:val="green"/>
        </w:rPr>
        <w:t>pandemic</w:t>
      </w:r>
      <w:r w:rsidRPr="006D757B">
        <w:rPr>
          <w:sz w:val="16"/>
        </w:rPr>
        <w:t xml:space="preserve">. (Or as one analyst put it: “This market is nuts.”). As Andrew explains in a guest appearance in The Morning, our sister newsletter, </w:t>
      </w:r>
      <w:r w:rsidRPr="006D757B">
        <w:rPr>
          <w:highlight w:val="green"/>
          <w:u w:val="single"/>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6D757B">
        <w:rPr>
          <w:rStyle w:val="Emphasis"/>
          <w:highlight w:val="green"/>
        </w:rPr>
        <w:t>considerations</w:t>
      </w:r>
      <w:r w:rsidRPr="006D757B">
        <w:rPr>
          <w:u w:val="single"/>
        </w:rPr>
        <w:t xml:space="preserve"> that </w:t>
      </w:r>
      <w:r w:rsidRPr="006D757B">
        <w:rPr>
          <w:highlight w:val="green"/>
          <w:u w:val="single"/>
        </w:rPr>
        <w:t xml:space="preserve">investors are </w:t>
      </w:r>
      <w:r w:rsidRPr="006D757B">
        <w:rPr>
          <w:rStyle w:val="Emphasis"/>
          <w:highlight w:val="green"/>
        </w:rPr>
        <w:t>making</w:t>
      </w:r>
      <w:r w:rsidRPr="006D757B">
        <w:rPr>
          <w:u w:val="single"/>
        </w:rPr>
        <w:t xml:space="preserve"> to justify the rally:</w:t>
      </w:r>
    </w:p>
    <w:p w14:paraId="656EDCB0" w14:textId="77777777" w:rsidR="00D14C22" w:rsidRPr="006D757B" w:rsidRDefault="00D14C22" w:rsidP="00D14C22">
      <w:pPr>
        <w:rPr>
          <w:rStyle w:val="Emphasis"/>
        </w:rPr>
      </w:pPr>
      <w:r w:rsidRPr="006D757B">
        <w:rPr>
          <w:highlight w:val="green"/>
          <w:u w:val="single"/>
        </w:rPr>
        <w:t>1️</w:t>
      </w:r>
      <w:r w:rsidRPr="006D757B">
        <w:rPr>
          <w:rFonts w:ascii="Tahoma" w:hAnsi="Tahoma" w:cs="Tahoma"/>
          <w:highlight w:val="green"/>
          <w:u w:val="single"/>
        </w:rPr>
        <w:t>⃣</w:t>
      </w:r>
      <w:r w:rsidRPr="006D757B">
        <w:rPr>
          <w:highlight w:val="green"/>
          <w:u w:val="single"/>
        </w:rPr>
        <w:t xml:space="preserve"> Looking </w:t>
      </w:r>
      <w:r w:rsidRPr="006D757B">
        <w:rPr>
          <w:rStyle w:val="Emphasis"/>
          <w:highlight w:val="green"/>
        </w:rPr>
        <w:t>past</w:t>
      </w:r>
      <w:r w:rsidRPr="006D757B">
        <w:rPr>
          <w:highlight w:val="green"/>
          <w:u w:val="single"/>
        </w:rPr>
        <w:t xml:space="preserve"> bad</w:t>
      </w:r>
      <w:r w:rsidRPr="006D757B">
        <w:rPr>
          <w:u w:val="single"/>
        </w:rPr>
        <w:t xml:space="preserve"> news today </w:t>
      </w:r>
      <w:r w:rsidRPr="006D757B">
        <w:rPr>
          <w:highlight w:val="green"/>
          <w:u w:val="single"/>
        </w:rPr>
        <w:t xml:space="preserve">and anticipating </w:t>
      </w:r>
      <w:r w:rsidRPr="006D757B">
        <w:rPr>
          <w:rStyle w:val="Emphasis"/>
          <w:highlight w:val="green"/>
        </w:rPr>
        <w:t>better conditions</w:t>
      </w:r>
      <w:r w:rsidRPr="006D757B">
        <w:rPr>
          <w:rStyle w:val="Emphasis"/>
        </w:rPr>
        <w:t xml:space="preserve"> 12 to 18 months from now</w:t>
      </w:r>
    </w:p>
    <w:p w14:paraId="69154133" w14:textId="77777777" w:rsidR="00D14C22" w:rsidRPr="006D757B" w:rsidRDefault="00D14C22" w:rsidP="00D14C22">
      <w:pPr>
        <w:rPr>
          <w:rStyle w:val="Emphasis"/>
        </w:rPr>
      </w:pPr>
      <w:r w:rsidRPr="006D757B">
        <w:rPr>
          <w:highlight w:val="green"/>
          <w:u w:val="single"/>
        </w:rPr>
        <w:t>2️</w:t>
      </w:r>
      <w:r w:rsidRPr="006D757B">
        <w:rPr>
          <w:rFonts w:ascii="Tahoma" w:hAnsi="Tahoma" w:cs="Tahoma"/>
          <w:highlight w:val="green"/>
          <w:u w:val="single"/>
        </w:rPr>
        <w:t>⃣</w:t>
      </w:r>
      <w:r w:rsidRPr="006D757B">
        <w:rPr>
          <w:u w:val="single"/>
        </w:rPr>
        <w:t xml:space="preserve"> The </w:t>
      </w:r>
      <w:r w:rsidRPr="006D757B">
        <w:rPr>
          <w:rStyle w:val="Emphasis"/>
          <w:highlight w:val="green"/>
        </w:rPr>
        <w:t>continued</w:t>
      </w:r>
      <w:r w:rsidRPr="006D757B">
        <w:rPr>
          <w:rStyle w:val="Emphasis"/>
        </w:rPr>
        <w:t xml:space="preserve"> good </w:t>
      </w:r>
      <w:r w:rsidRPr="006D757B">
        <w:rPr>
          <w:rStyle w:val="Emphasis"/>
          <w:highlight w:val="green"/>
        </w:rPr>
        <w:t>fortunes</w:t>
      </w:r>
      <w:r w:rsidRPr="006D757B">
        <w:rPr>
          <w:rStyle w:val="Emphasis"/>
        </w:rPr>
        <w:t xml:space="preserve"> of a few big tech companies</w:t>
      </w:r>
    </w:p>
    <w:p w14:paraId="6F7325A1" w14:textId="77777777" w:rsidR="00D14C22" w:rsidRPr="006D757B" w:rsidRDefault="00D14C22" w:rsidP="00D14C22">
      <w:pPr>
        <w:rPr>
          <w:u w:val="single"/>
        </w:rPr>
      </w:pPr>
      <w:r w:rsidRPr="006D757B">
        <w:rPr>
          <w:highlight w:val="green"/>
          <w:u w:val="single"/>
        </w:rPr>
        <w:t>3️</w:t>
      </w:r>
      <w:r w:rsidRPr="006D757B">
        <w:rPr>
          <w:rFonts w:ascii="Tahoma" w:hAnsi="Tahoma" w:cs="Tahoma"/>
          <w:highlight w:val="green"/>
          <w:u w:val="single"/>
        </w:rPr>
        <w:t>⃣</w:t>
      </w:r>
      <w:r w:rsidRPr="006D757B">
        <w:rPr>
          <w:u w:val="single"/>
        </w:rPr>
        <w:t xml:space="preserve"> An </w:t>
      </w:r>
      <w:r w:rsidRPr="006D757B">
        <w:rPr>
          <w:rStyle w:val="Emphasis"/>
        </w:rPr>
        <w:t>almighty</w:t>
      </w:r>
      <w:r w:rsidRPr="006D757B">
        <w:rPr>
          <w:u w:val="single"/>
        </w:rPr>
        <w:t xml:space="preserve"> </w:t>
      </w:r>
      <w:r w:rsidRPr="006D757B">
        <w:rPr>
          <w:rStyle w:val="Emphasis"/>
          <w:highlight w:val="green"/>
        </w:rPr>
        <w:t>market</w:t>
      </w:r>
      <w:r w:rsidRPr="006D757B">
        <w:rPr>
          <w:highlight w:val="green"/>
          <w:u w:val="single"/>
        </w:rPr>
        <w:t xml:space="preserve"> </w:t>
      </w:r>
      <w:r w:rsidRPr="006D757B">
        <w:rPr>
          <w:rStyle w:val="Emphasis"/>
          <w:highlight w:val="green"/>
        </w:rPr>
        <w:t>pop</w:t>
      </w:r>
      <w:r w:rsidRPr="006D757B">
        <w:rPr>
          <w:highlight w:val="green"/>
          <w:u w:val="single"/>
        </w:rPr>
        <w:t xml:space="preserve"> </w:t>
      </w:r>
      <w:r w:rsidRPr="006D757B">
        <w:rPr>
          <w:u w:val="single"/>
        </w:rPr>
        <w:t xml:space="preserve">that </w:t>
      </w:r>
      <w:r w:rsidRPr="006D757B">
        <w:rPr>
          <w:highlight w:val="green"/>
          <w:u w:val="single"/>
        </w:rPr>
        <w:t>would arise from</w:t>
      </w:r>
      <w:r w:rsidRPr="006D757B">
        <w:rPr>
          <w:u w:val="single"/>
        </w:rPr>
        <w:t xml:space="preserve"> </w:t>
      </w:r>
      <w:r w:rsidRPr="006D757B">
        <w:rPr>
          <w:rStyle w:val="Emphasis"/>
        </w:rPr>
        <w:t>news</w:t>
      </w:r>
      <w:r w:rsidRPr="006D757B">
        <w:rPr>
          <w:u w:val="single"/>
        </w:rPr>
        <w:t xml:space="preserve"> of a </w:t>
      </w:r>
      <w:r w:rsidRPr="006D757B">
        <w:rPr>
          <w:rStyle w:val="Emphasis"/>
          <w:highlight w:val="green"/>
        </w:rPr>
        <w:t>vaccine</w:t>
      </w:r>
      <w:r w:rsidRPr="006D757B">
        <w:rPr>
          <w:u w:val="single"/>
        </w:rPr>
        <w:t xml:space="preserve"> </w:t>
      </w:r>
      <w:r w:rsidRPr="006D757B">
        <w:rPr>
          <w:rStyle w:val="Emphasis"/>
        </w:rPr>
        <w:t>breakthrough</w:t>
      </w:r>
    </w:p>
    <w:p w14:paraId="2F77851B" w14:textId="77777777" w:rsidR="00D14C22" w:rsidRPr="006D757B" w:rsidRDefault="00D14C22" w:rsidP="00D14C22">
      <w:pPr>
        <w:rPr>
          <w:rStyle w:val="Emphasis"/>
        </w:rPr>
      </w:pPr>
      <w:r w:rsidRPr="006D757B">
        <w:rPr>
          <w:highlight w:val="green"/>
          <w:u w:val="single"/>
        </w:rPr>
        <w:t>4️</w:t>
      </w:r>
      <w:r w:rsidRPr="006D757B">
        <w:rPr>
          <w:rFonts w:ascii="Tahoma" w:hAnsi="Tahoma" w:cs="Tahoma"/>
          <w:highlight w:val="green"/>
          <w:u w:val="single"/>
        </w:rPr>
        <w:t>⃣</w:t>
      </w:r>
      <w:r w:rsidRPr="006D757B">
        <w:rPr>
          <w:u w:val="single"/>
        </w:rPr>
        <w:t xml:space="preserve"> An accommodating </w:t>
      </w:r>
      <w:r w:rsidRPr="006D757B">
        <w:rPr>
          <w:rStyle w:val="Emphasis"/>
          <w:highlight w:val="green"/>
        </w:rPr>
        <w:t>Fed</w:t>
      </w:r>
      <w:r w:rsidRPr="006D757B">
        <w:rPr>
          <w:rStyle w:val="Emphasis"/>
        </w:rPr>
        <w:t xml:space="preserve"> printing money and </w:t>
      </w:r>
      <w:r w:rsidRPr="006D757B">
        <w:rPr>
          <w:rStyle w:val="Emphasis"/>
          <w:highlight w:val="green"/>
        </w:rPr>
        <w:t>keeping rates low</w:t>
      </w:r>
    </w:p>
    <w:p w14:paraId="173A1AC7" w14:textId="77777777" w:rsidR="00D14C22" w:rsidRPr="006D757B" w:rsidRDefault="00D14C22" w:rsidP="00D14C22">
      <w:pPr>
        <w:rPr>
          <w:rStyle w:val="Emphasis"/>
        </w:rPr>
      </w:pPr>
      <w:r w:rsidRPr="006D757B">
        <w:rPr>
          <w:highlight w:val="green"/>
          <w:u w:val="single"/>
        </w:rPr>
        <w:t>5️</w:t>
      </w:r>
      <w:r w:rsidRPr="006D757B">
        <w:rPr>
          <w:rFonts w:ascii="Tahoma" w:hAnsi="Tahoma" w:cs="Tahoma"/>
          <w:highlight w:val="green"/>
          <w:u w:val="single"/>
        </w:rPr>
        <w:t>⃣</w:t>
      </w:r>
      <w:r w:rsidRPr="006D757B">
        <w:rPr>
          <w:u w:val="single"/>
        </w:rPr>
        <w:t xml:space="preserve"> The hope that </w:t>
      </w:r>
      <w:r w:rsidRPr="006D757B">
        <w:rPr>
          <w:highlight w:val="green"/>
          <w:u w:val="single"/>
        </w:rPr>
        <w:t>Congress</w:t>
      </w:r>
      <w:r w:rsidRPr="006D757B">
        <w:rPr>
          <w:u w:val="single"/>
        </w:rPr>
        <w:t xml:space="preserve"> overcomes its divisions and </w:t>
      </w:r>
      <w:r w:rsidRPr="006D757B">
        <w:rPr>
          <w:rStyle w:val="Emphasis"/>
          <w:highlight w:val="green"/>
        </w:rPr>
        <w:t>pumps the economy</w:t>
      </w:r>
      <w:r w:rsidRPr="006D757B">
        <w:rPr>
          <w:rStyle w:val="Emphasis"/>
        </w:rPr>
        <w:t xml:space="preserve"> with more stimulus</w:t>
      </w:r>
    </w:p>
    <w:p w14:paraId="2B220016" w14:textId="77777777" w:rsidR="00D14C22" w:rsidRPr="006D757B" w:rsidRDefault="00D14C22" w:rsidP="00D14C22">
      <w:pPr>
        <w:rPr>
          <w:sz w:val="16"/>
        </w:rPr>
      </w:pPr>
      <w:r w:rsidRPr="006D757B">
        <w:rPr>
          <w:sz w:val="16"/>
        </w:rPr>
        <w:t xml:space="preserve">Can it last? “Markets often operate as something of an experiment in mass psychology,” The Times’s Matt Phillips writes. </w:t>
      </w:r>
      <w:proofErr w:type="gramStart"/>
      <w:r w:rsidRPr="006D757B">
        <w:rPr>
          <w:sz w:val="16"/>
        </w:rPr>
        <w:t>So</w:t>
      </w:r>
      <w:proofErr w:type="gramEnd"/>
      <w:r w:rsidRPr="006D757B">
        <w:rPr>
          <w:sz w:val="16"/>
        </w:rPr>
        <w:t xml:space="preserve"> what could dampen the mood?</w:t>
      </w:r>
      <w:r>
        <w:rPr>
          <w:sz w:val="16"/>
        </w:rPr>
        <w:t xml:space="preserve"> </w:t>
      </w:r>
      <w:r w:rsidRPr="006D757B">
        <w:rPr>
          <w:sz w:val="16"/>
        </w:rPr>
        <w:t>•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Another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w:t>
      </w:r>
      <w:proofErr w:type="gramStart"/>
      <w:r w:rsidRPr="006D757B">
        <w:rPr>
          <w:sz w:val="16"/>
        </w:rPr>
        <w:t>total, and</w:t>
      </w:r>
      <w:proofErr w:type="gramEnd"/>
      <w:r w:rsidRPr="006D757B">
        <w:rPr>
          <w:sz w:val="16"/>
        </w:rPr>
        <w:t xml:space="preserve"> are on track to beat the record set in February, when the market set its previous high.</w:t>
      </w:r>
      <w:r>
        <w:rPr>
          <w:sz w:val="16"/>
        </w:rPr>
        <w:t xml:space="preserve"> </w:t>
      </w:r>
      <w:r w:rsidRPr="006D757B">
        <w:rPr>
          <w:sz w:val="16"/>
        </w:rPr>
        <w:t>Here’s what is happening</w:t>
      </w:r>
      <w:r>
        <w:rPr>
          <w:sz w:val="16"/>
        </w:rPr>
        <w:t xml:space="preserve"> </w:t>
      </w:r>
      <w:proofErr w:type="gramStart"/>
      <w:r w:rsidRPr="006D757B">
        <w:rPr>
          <w:sz w:val="16"/>
        </w:rPr>
        <w:t>In</w:t>
      </w:r>
      <w:proofErr w:type="gramEnd"/>
      <w:r w:rsidRPr="006D757B">
        <w:rPr>
          <w:sz w:val="16"/>
        </w:rPr>
        <w:t xml:space="preserve"> case there was any doubt, Joe Biden has been confirmed as the Democratic presidential nominee. He was formally nominated by the party last night at the party’s national convention. </w:t>
      </w:r>
      <w:proofErr w:type="gramStart"/>
      <w:r w:rsidRPr="006D757B">
        <w:rPr>
          <w:sz w:val="16"/>
        </w:rPr>
        <w:t>Also</w:t>
      </w:r>
      <w:proofErr w:type="gramEnd"/>
      <w:r w:rsidRPr="006D757B">
        <w:rPr>
          <w:sz w:val="16"/>
        </w:rPr>
        <w:t xml:space="preserve">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w:t>
      </w:r>
      <w:r w:rsidRPr="006D757B">
        <w:rPr>
          <w:sz w:val="16"/>
        </w:rPr>
        <w:lastRenderedPageBreak/>
        <w:t>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526A23E2" w14:textId="77777777" w:rsidR="00D14C22" w:rsidRPr="006D757B" w:rsidRDefault="00D14C22" w:rsidP="00D14C22">
      <w:pPr>
        <w:rPr>
          <w:u w:val="single"/>
        </w:rPr>
      </w:pPr>
      <w:r w:rsidRPr="006D757B">
        <w:rPr>
          <w:u w:val="single"/>
        </w:rPr>
        <w:t xml:space="preserve">The </w:t>
      </w:r>
      <w:r w:rsidRPr="006D757B">
        <w:rPr>
          <w:highlight w:val="green"/>
          <w:u w:val="single"/>
        </w:rPr>
        <w:t>shipping giant</w:t>
      </w:r>
      <w:r w:rsidRPr="006D757B">
        <w:rPr>
          <w:u w:val="single"/>
        </w:rPr>
        <w:t xml:space="preserve"> A.P. Moller-Maersk </w:t>
      </w:r>
      <w:r w:rsidRPr="006D757B">
        <w:rPr>
          <w:highlight w:val="green"/>
          <w:u w:val="single"/>
        </w:rPr>
        <w:t xml:space="preserve">raised </w:t>
      </w:r>
      <w:r w:rsidRPr="006D757B">
        <w:rPr>
          <w:rStyle w:val="Emphasis"/>
          <w:highlight w:val="green"/>
        </w:rPr>
        <w:t>profit expectations</w:t>
      </w:r>
      <w:r w:rsidRPr="006D757B">
        <w:rPr>
          <w:u w:val="single"/>
        </w:rPr>
        <w:t xml:space="preserve">. The </w:t>
      </w:r>
      <w:r w:rsidRPr="006D757B">
        <w:rPr>
          <w:highlight w:val="green"/>
          <w:u w:val="single"/>
        </w:rPr>
        <w:t xml:space="preserve">world’s </w:t>
      </w:r>
      <w:r w:rsidRPr="006D757B">
        <w:rPr>
          <w:rStyle w:val="Emphasis"/>
          <w:highlight w:val="green"/>
        </w:rPr>
        <w:t>biggest container company</w:t>
      </w:r>
      <w:r w:rsidRPr="006D757B">
        <w:rPr>
          <w:u w:val="single"/>
        </w:rPr>
        <w:t xml:space="preserve"> not only reinstated full-year financial guidance, but </w:t>
      </w:r>
      <w:r w:rsidRPr="006D757B">
        <w:rPr>
          <w:highlight w:val="green"/>
          <w:u w:val="single"/>
        </w:rPr>
        <w:t xml:space="preserve">pegged it above </w:t>
      </w:r>
      <w:r w:rsidRPr="006D757B">
        <w:rPr>
          <w:rStyle w:val="Emphasis"/>
          <w:highlight w:val="green"/>
        </w:rPr>
        <w:t>pre-pandemic levels</w:t>
      </w:r>
      <w:r w:rsidRPr="006D757B">
        <w:rPr>
          <w:u w:val="single"/>
        </w:rPr>
        <w:t xml:space="preserve">, a sign that </w:t>
      </w:r>
      <w:r w:rsidRPr="006D757B">
        <w:rPr>
          <w:highlight w:val="green"/>
          <w:u w:val="single"/>
        </w:rPr>
        <w:t xml:space="preserve">international trade may </w:t>
      </w:r>
      <w:r w:rsidRPr="006D757B">
        <w:rPr>
          <w:rStyle w:val="Emphasis"/>
          <w:highlight w:val="green"/>
        </w:rPr>
        <w:t>not</w:t>
      </w:r>
      <w:r w:rsidRPr="006D757B">
        <w:rPr>
          <w:highlight w:val="green"/>
          <w:u w:val="single"/>
        </w:rPr>
        <w:t xml:space="preserve"> be</w:t>
      </w:r>
      <w:r w:rsidRPr="006D757B">
        <w:rPr>
          <w:u w:val="single"/>
        </w:rPr>
        <w:t xml:space="preserve"> as </w:t>
      </w:r>
      <w:r w:rsidRPr="006D757B">
        <w:rPr>
          <w:highlight w:val="green"/>
          <w:u w:val="single"/>
        </w:rPr>
        <w:t>bad</w:t>
      </w:r>
      <w:r w:rsidRPr="006D757B">
        <w:rPr>
          <w:u w:val="single"/>
        </w:rPr>
        <w:t xml:space="preserve"> as feared (provided there isn’t a second wave of the virus, the company noted). The </w:t>
      </w:r>
      <w:r w:rsidRPr="006D757B">
        <w:rPr>
          <w:highlight w:val="green"/>
          <w:u w:val="single"/>
        </w:rPr>
        <w:t xml:space="preserve">Danish company’s shares </w:t>
      </w:r>
      <w:r w:rsidRPr="006D757B">
        <w:rPr>
          <w:rStyle w:val="Emphasis"/>
          <w:highlight w:val="green"/>
        </w:rPr>
        <w:t>jumped</w:t>
      </w:r>
      <w:r w:rsidRPr="006D757B">
        <w:rPr>
          <w:u w:val="single"/>
        </w:rPr>
        <w:t xml:space="preserve"> more </w:t>
      </w:r>
      <w:r w:rsidRPr="006D757B">
        <w:rPr>
          <w:rStyle w:val="Emphasis"/>
        </w:rPr>
        <w:t xml:space="preserve">than </w:t>
      </w:r>
      <w:r w:rsidRPr="006D757B">
        <w:rPr>
          <w:rStyle w:val="Emphasis"/>
          <w:highlight w:val="green"/>
        </w:rPr>
        <w:t>7 percent</w:t>
      </w:r>
      <w:r w:rsidRPr="006D757B">
        <w:rPr>
          <w:u w:val="single"/>
        </w:rPr>
        <w:t xml:space="preserve"> in early trading today.</w:t>
      </w:r>
    </w:p>
    <w:p w14:paraId="4CEF716A" w14:textId="77777777" w:rsidR="00D14C22" w:rsidRPr="006D757B" w:rsidRDefault="00D14C22" w:rsidP="00D14C22">
      <w:pPr>
        <w:rPr>
          <w:sz w:val="16"/>
        </w:rPr>
      </w:pPr>
      <w:r w:rsidRPr="006D757B">
        <w:rPr>
          <w:highlight w:val="green"/>
          <w:u w:val="single"/>
        </w:rPr>
        <w:t>C.E.O. pay reached</w:t>
      </w:r>
      <w:r w:rsidRPr="006D757B">
        <w:rPr>
          <w:u w:val="single"/>
        </w:rPr>
        <w:t xml:space="preserve"> a </w:t>
      </w:r>
      <w:r w:rsidRPr="006D757B">
        <w:rPr>
          <w:highlight w:val="green"/>
          <w:u w:val="single"/>
        </w:rPr>
        <w:t>seven-year high</w:t>
      </w:r>
      <w:r w:rsidRPr="006D757B">
        <w:rPr>
          <w:sz w:val="16"/>
        </w:rPr>
        <w:t>. The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w:t>
      </w:r>
    </w:p>
    <w:p w14:paraId="18DEC0F5" w14:textId="77777777" w:rsidR="00D14C22" w:rsidRPr="006D757B" w:rsidRDefault="00D14C22" w:rsidP="00D14C22">
      <w:pPr>
        <w:rPr>
          <w:sz w:val="16"/>
        </w:rPr>
      </w:pPr>
      <w:r w:rsidRPr="006D757B">
        <w:rPr>
          <w:sz w:val="16"/>
        </w:rPr>
        <w:t>SPACs are so hot right now</w:t>
      </w:r>
      <w:r>
        <w:rPr>
          <w:sz w:val="16"/>
        </w:rPr>
        <w:t xml:space="preserve"> </w:t>
      </w:r>
      <w:r w:rsidRPr="006D757B">
        <w:rPr>
          <w:sz w:val="16"/>
        </w:rPr>
        <w:t>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w:t>
      </w:r>
      <w:r>
        <w:rPr>
          <w:sz w:val="16"/>
        </w:rPr>
        <w:t xml:space="preserve"> </w:t>
      </w:r>
      <w:r w:rsidRPr="006D757B">
        <w:rPr>
          <w:sz w:val="16"/>
        </w:rPr>
        <w:t xml:space="preserve">Another electric vehicle maker went public by merging with a SPAC. </w:t>
      </w:r>
      <w:proofErr w:type="spellStart"/>
      <w:r w:rsidRPr="006D757B">
        <w:rPr>
          <w:sz w:val="16"/>
        </w:rPr>
        <w:t>Canoo</w:t>
      </w:r>
      <w:proofErr w:type="spellEnd"/>
      <w:r w:rsidRPr="006D757B">
        <w:rPr>
          <w:sz w:val="16"/>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sidRPr="006D757B">
        <w:rPr>
          <w:sz w:val="16"/>
        </w:rPr>
        <w:t>Lordstown</w:t>
      </w:r>
      <w:proofErr w:type="spellEnd"/>
      <w:r w:rsidRPr="006D757B">
        <w:rPr>
          <w:sz w:val="16"/>
        </w:rPr>
        <w:t xml:space="preserve"> Motors and </w:t>
      </w:r>
      <w:proofErr w:type="spellStart"/>
      <w:r w:rsidRPr="006D757B">
        <w:rPr>
          <w:sz w:val="16"/>
        </w:rPr>
        <w:t>Fisker</w:t>
      </w:r>
      <w:proofErr w:type="spellEnd"/>
      <w:r w:rsidRPr="006D757B">
        <w:rPr>
          <w:sz w:val="16"/>
        </w:rPr>
        <w:t>.</w:t>
      </w:r>
      <w:r>
        <w:rPr>
          <w:sz w:val="16"/>
        </w:rPr>
        <w:t xml:space="preserve"> </w:t>
      </w:r>
      <w:r w:rsidRPr="006D757B">
        <w:rPr>
          <w:sz w:val="16"/>
        </w:rPr>
        <w:t>More SPACs have been founded, featuring some prominent names:</w:t>
      </w:r>
      <w:r>
        <w:rPr>
          <w:sz w:val="16"/>
        </w:rPr>
        <w:t xml:space="preserve"> </w:t>
      </w:r>
      <w:r w:rsidRPr="006D757B">
        <w:rPr>
          <w:sz w:val="16"/>
        </w:rPr>
        <w:t>• Starboard Value, the activist hedge fund, announced plans to raise $300 million, following in the footsteps of Bill Ackman and Dan Loeb.</w:t>
      </w:r>
      <w:r>
        <w:rPr>
          <w:sz w:val="16"/>
        </w:rPr>
        <w:t xml:space="preserve"> </w:t>
      </w:r>
      <w:r w:rsidRPr="006D757B">
        <w:rPr>
          <w:sz w:val="16"/>
        </w:rPr>
        <w:t>• Bill Foley, a longtime financier with plenty of experience with SPACs, raised $1.3 billion, increasing the size of the deal by $100 million.</w:t>
      </w:r>
      <w:r>
        <w:rPr>
          <w:sz w:val="16"/>
        </w:rPr>
        <w:t xml:space="preserve"> </w:t>
      </w:r>
      <w:r w:rsidRPr="006D757B">
        <w:rPr>
          <w:sz w:val="16"/>
        </w:rPr>
        <w:t>• And Kevin Hartz, the co-founder of Eventbrite, raised $200 million for a new SPAC to buy a tech start-up.</w:t>
      </w:r>
      <w:r>
        <w:rPr>
          <w:sz w:val="16"/>
        </w:rPr>
        <w:t xml:space="preserve"> </w:t>
      </w:r>
      <w:r w:rsidRPr="006D757B">
        <w:rPr>
          <w:sz w:val="16"/>
        </w:rPr>
        <w:t xml:space="preserve">Mr. Hartz explained to </w:t>
      </w:r>
      <w:proofErr w:type="spellStart"/>
      <w:r w:rsidRPr="006D757B">
        <w:rPr>
          <w:sz w:val="16"/>
        </w:rPr>
        <w:t>DealBook</w:t>
      </w:r>
      <w:proofErr w:type="spellEnd"/>
      <w:r w:rsidRPr="006D757B">
        <w:rPr>
          <w:sz w:val="16"/>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w:t>
      </w:r>
      <w:r>
        <w:rPr>
          <w:sz w:val="16"/>
        </w:rPr>
        <w:t xml:space="preserve"> </w:t>
      </w:r>
      <w:r w:rsidRPr="006D757B">
        <w:rPr>
          <w:sz w:val="16"/>
        </w:rPr>
        <w:t xml:space="preserve">•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sidRPr="006D757B">
        <w:rPr>
          <w:sz w:val="16"/>
        </w:rPr>
        <w:t>DealBook</w:t>
      </w:r>
      <w:proofErr w:type="spellEnd"/>
      <w:r w:rsidRPr="006D757B">
        <w:rPr>
          <w:sz w:val="16"/>
        </w:rPr>
        <w:t xml:space="preserve"> reporter.</w:t>
      </w:r>
      <w:r>
        <w:rPr>
          <w:sz w:val="16"/>
        </w:rPr>
        <w:t xml:space="preserve"> </w:t>
      </w:r>
      <w:r w:rsidRPr="006D757B">
        <w:rPr>
          <w:sz w:val="16"/>
        </w:rPr>
        <w:t>How to spend it</w:t>
      </w:r>
      <w:r>
        <w:rPr>
          <w:sz w:val="16"/>
        </w:rPr>
        <w:t xml:space="preserve"> </w:t>
      </w:r>
      <w:proofErr w:type="gramStart"/>
      <w:r w:rsidRPr="006D757B">
        <w:rPr>
          <w:sz w:val="16"/>
        </w:rPr>
        <w:t>As</w:t>
      </w:r>
      <w:proofErr w:type="gramEnd"/>
      <w:r w:rsidRPr="006D757B">
        <w:rPr>
          <w:sz w:val="16"/>
        </w:rPr>
        <w:t xml:space="preserve"> lockdowns ease, where people are opening their wallets shows how the pandemic is reshaping spending habits. Check out this series of infographics assembled by The Times using location-tracking data from smartphones for state- and store-level details of shopping activity.</w:t>
      </w:r>
      <w:r>
        <w:rPr>
          <w:sz w:val="16"/>
        </w:rPr>
        <w:t xml:space="preserve"> </w:t>
      </w:r>
      <w:r w:rsidRPr="006D757B">
        <w:rPr>
          <w:sz w:val="16"/>
        </w:rPr>
        <w:t>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w:t>
      </w:r>
      <w:r>
        <w:rPr>
          <w:sz w:val="16"/>
        </w:rPr>
        <w:t xml:space="preserve"> </w:t>
      </w:r>
      <w:r w:rsidRPr="006D757B">
        <w:rPr>
          <w:sz w:val="16"/>
        </w:rPr>
        <w:t>•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w:t>
      </w:r>
    </w:p>
    <w:p w14:paraId="349D3B7D" w14:textId="77777777" w:rsidR="00D14C22" w:rsidRPr="006D757B" w:rsidRDefault="00D14C22" w:rsidP="00D14C22">
      <w:pPr>
        <w:rPr>
          <w:sz w:val="16"/>
        </w:rPr>
      </w:pPr>
      <w:r w:rsidRPr="006D757B">
        <w:rPr>
          <w:sz w:val="16"/>
        </w:rPr>
        <w:t xml:space="preserve">Look out ahead. Walmart executives said that </w:t>
      </w:r>
      <w:r w:rsidRPr="006D757B">
        <w:rPr>
          <w:u w:val="single"/>
        </w:rPr>
        <w:t xml:space="preserve">government </w:t>
      </w:r>
      <w:r w:rsidRPr="006D757B">
        <w:rPr>
          <w:highlight w:val="green"/>
          <w:u w:val="single"/>
        </w:rPr>
        <w:t>stimulus was the</w:t>
      </w:r>
      <w:r w:rsidRPr="006D757B">
        <w:rPr>
          <w:u w:val="single"/>
        </w:rPr>
        <w:t xml:space="preserve"> main “</w:t>
      </w:r>
      <w:r w:rsidRPr="006D757B">
        <w:rPr>
          <w:highlight w:val="green"/>
          <w:u w:val="single"/>
        </w:rPr>
        <w:t>tailwind</w:t>
      </w:r>
      <w:r w:rsidRPr="006D757B">
        <w:rPr>
          <w:u w:val="single"/>
        </w:rPr>
        <w:t>” driving the jump in sales</w:t>
      </w:r>
      <w:r w:rsidRPr="006D757B">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0F000500" w14:textId="77777777" w:rsidR="00D14C22" w:rsidRPr="006D757B" w:rsidRDefault="00D14C22" w:rsidP="00D14C22"/>
    <w:p w14:paraId="0ECC9BA2" w14:textId="77777777" w:rsidR="00D14C22" w:rsidRDefault="00D14C22" w:rsidP="00D14C22">
      <w:pPr>
        <w:pStyle w:val="Heading4"/>
      </w:pPr>
      <w:r>
        <w:t xml:space="preserve">Best data proves union strike victories </w:t>
      </w:r>
      <w:r w:rsidRPr="003F1A0E">
        <w:rPr>
          <w:u w:val="single"/>
        </w:rPr>
        <w:t>statistically cause stock market crash</w:t>
      </w:r>
      <w:r>
        <w:t>.</w:t>
      </w:r>
    </w:p>
    <w:p w14:paraId="5A7B4607" w14:textId="77777777" w:rsidR="00D14C22" w:rsidRPr="003F1A0E" w:rsidRDefault="00D14C22" w:rsidP="00D14C22">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3" w:history="1">
        <w:r w:rsidRPr="00540FF3">
          <w:rPr>
            <w:rStyle w:val="Hyperlink"/>
          </w:rPr>
          <w:t>https://academic.oup.com/qje/article-abstract/127/1/333/1834007?redirectedFrom=fulltext</w:t>
        </w:r>
      </w:hyperlink>
      <w:r>
        <w:t>] Justin</w:t>
      </w:r>
    </w:p>
    <w:p w14:paraId="463A72E1" w14:textId="77777777" w:rsidR="00D14C22" w:rsidRPr="009B1F9A" w:rsidRDefault="00D14C22" w:rsidP="00D14C22">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w:t>
      </w:r>
      <w:r w:rsidRPr="009B1F9A">
        <w:rPr>
          <w:sz w:val="16"/>
        </w:rPr>
        <w:lastRenderedPageBreak/>
        <w:t xml:space="preserve">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14:paraId="4B55F0A3" w14:textId="77777777" w:rsidR="00D14C22" w:rsidRPr="009B1F9A" w:rsidRDefault="00D14C22" w:rsidP="00D14C22">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a number of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3AFD8152" w14:textId="77777777" w:rsidR="00D14C22" w:rsidRPr="009B1F9A" w:rsidRDefault="00D14C22" w:rsidP="00D14C22">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2A56F40B" w14:textId="77777777" w:rsidR="00D14C22" w:rsidRPr="009B1F9A" w:rsidRDefault="00D14C22" w:rsidP="00D14C22">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64DD07E3" w14:textId="77777777" w:rsidR="00D14C22" w:rsidRDefault="00D14C22" w:rsidP="00D14C22"/>
    <w:p w14:paraId="0E846AA8" w14:textId="77777777" w:rsidR="00D14C22" w:rsidRDefault="00D14C22" w:rsidP="00D14C22">
      <w:pPr>
        <w:pStyle w:val="Heading4"/>
      </w:pPr>
      <w:r>
        <w:t>Crashes lead to a great depression.</w:t>
      </w:r>
    </w:p>
    <w:p w14:paraId="08FC64AF" w14:textId="77777777" w:rsidR="00D14C22" w:rsidRPr="006D757B" w:rsidRDefault="00D14C22" w:rsidP="00D14C22">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4" w:history="1">
        <w:r w:rsidRPr="00AF436A">
          <w:rPr>
            <w:rStyle w:val="Hyperlink"/>
          </w:rPr>
          <w:t>https://www.thinkadvisor.com/2021/03/10/harry-dent-biggest-crash-ever-likely-by-end-of-june/</w:t>
        </w:r>
      </w:hyperlink>
      <w:r>
        <w:t>] Justin</w:t>
      </w:r>
    </w:p>
    <w:p w14:paraId="55AF4326" w14:textId="77777777" w:rsidR="00D14C22" w:rsidRPr="006D757B" w:rsidRDefault="00D14C22" w:rsidP="00D14C22">
      <w:pPr>
        <w:rPr>
          <w:sz w:val="16"/>
        </w:rPr>
      </w:pPr>
      <w:r w:rsidRPr="006D757B">
        <w:rPr>
          <w:sz w:val="16"/>
        </w:rPr>
        <w:t>Why will the downturn that you see be so harsh?</w:t>
      </w:r>
    </w:p>
    <w:p w14:paraId="3FAFDDC6" w14:textId="77777777" w:rsidR="00D14C22" w:rsidRPr="006D757B" w:rsidRDefault="00D14C22" w:rsidP="00D14C22">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58DBCE05" w14:textId="77777777" w:rsidR="00D14C22" w:rsidRPr="006D757B" w:rsidRDefault="00D14C22" w:rsidP="00D14C22">
      <w:pPr>
        <w:rPr>
          <w:sz w:val="16"/>
        </w:rPr>
      </w:pPr>
      <w:r w:rsidRPr="006D757B">
        <w:rPr>
          <w:sz w:val="16"/>
        </w:rPr>
        <w:t>How long do you think the depression will last?</w:t>
      </w:r>
    </w:p>
    <w:p w14:paraId="037B6E89" w14:textId="77777777" w:rsidR="00D14C22" w:rsidRPr="006D757B" w:rsidRDefault="00D14C22" w:rsidP="00D14C22">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314C33A5" w14:textId="77777777" w:rsidR="00D14C22" w:rsidRPr="006D757B" w:rsidRDefault="00D14C22" w:rsidP="00D14C22">
      <w:pPr>
        <w:rPr>
          <w:sz w:val="16"/>
        </w:rPr>
      </w:pPr>
      <w:r w:rsidRPr="006D757B">
        <w:rPr>
          <w:sz w:val="16"/>
        </w:rPr>
        <w:t>Right now, you favor investing in Treasury bonds. What’s your strategy?</w:t>
      </w:r>
    </w:p>
    <w:p w14:paraId="53660B6B" w14:textId="77777777" w:rsidR="00D14C22" w:rsidRPr="006D757B" w:rsidRDefault="00D14C22" w:rsidP="00D14C22">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0CD0F6D8" w14:textId="77777777" w:rsidR="00D14C22" w:rsidRPr="006D757B" w:rsidRDefault="00D14C22" w:rsidP="00D14C22">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479A7052" w14:textId="77777777" w:rsidR="00D14C22" w:rsidRPr="006D757B" w:rsidRDefault="00D14C22" w:rsidP="00D14C22">
      <w:pPr>
        <w:rPr>
          <w:u w:val="single"/>
        </w:rPr>
      </w:pPr>
      <w:r w:rsidRPr="006D757B">
        <w:rPr>
          <w:u w:val="single"/>
        </w:rPr>
        <w:lastRenderedPageBreak/>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0AD3C7F1" w14:textId="77777777" w:rsidR="00D14C22" w:rsidRPr="006D757B" w:rsidRDefault="00D14C22" w:rsidP="00D14C22">
      <w:pPr>
        <w:rPr>
          <w:sz w:val="16"/>
        </w:rPr>
      </w:pP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p>
    <w:p w14:paraId="79AA2D55" w14:textId="77777777" w:rsidR="00D14C22" w:rsidRPr="006D757B" w:rsidRDefault="00D14C22" w:rsidP="00D14C22">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109A0C58" w14:textId="77777777" w:rsidR="00D14C22" w:rsidRPr="006D757B" w:rsidRDefault="00D14C22" w:rsidP="00D14C22">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00D84631" w14:textId="77777777" w:rsidR="00D14C22" w:rsidRPr="006D757B" w:rsidRDefault="00D14C22" w:rsidP="00D14C22">
      <w:pPr>
        <w:rPr>
          <w:sz w:val="16"/>
        </w:rPr>
      </w:pPr>
      <w:r w:rsidRPr="006D757B">
        <w:rPr>
          <w:sz w:val="16"/>
        </w:rPr>
        <w:t>There’s a discernable euphoria now among investors. But John Templeton, the renowned investor and fund manager, famously said that “bull markets die on euphoria.” Do you agree with that?</w:t>
      </w:r>
    </w:p>
    <w:p w14:paraId="04097E73" w14:textId="77777777" w:rsidR="00D14C22" w:rsidRPr="006D757B" w:rsidRDefault="00D14C22" w:rsidP="00D14C22">
      <w:pPr>
        <w:rPr>
          <w:sz w:val="16"/>
        </w:rPr>
      </w:pPr>
      <w:r w:rsidRPr="006D757B">
        <w:rPr>
          <w:sz w:val="16"/>
        </w:rPr>
        <w:t>Yes. And Jeremy Grantham [GMO co-founder] said [on Jan. 5] this level of euphoria means you’re within months — not years — of a major bubble peak. You’re at the end.</w:t>
      </w:r>
    </w:p>
    <w:p w14:paraId="7B44C18A" w14:textId="77777777" w:rsidR="00D14C22" w:rsidRPr="006D757B" w:rsidRDefault="00D14C22" w:rsidP="00D14C22">
      <w:pPr>
        <w:rPr>
          <w:sz w:val="16"/>
        </w:rPr>
      </w:pPr>
      <w:r w:rsidRPr="006D757B">
        <w:rPr>
          <w:sz w:val="16"/>
        </w:rPr>
        <w:t>Wil cryptocurrency be part of that huge crash?</w:t>
      </w:r>
    </w:p>
    <w:p w14:paraId="17C1C693" w14:textId="77777777" w:rsidR="00D14C22" w:rsidRPr="006D757B" w:rsidRDefault="00D14C22" w:rsidP="00D14C22">
      <w:pPr>
        <w:rPr>
          <w:sz w:val="16"/>
        </w:rPr>
      </w:pP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p>
    <w:p w14:paraId="7FEBBE27" w14:textId="77777777" w:rsidR="00D14C22" w:rsidRPr="006D757B" w:rsidRDefault="00D14C22" w:rsidP="00D14C22">
      <w:pPr>
        <w:rPr>
          <w:sz w:val="16"/>
        </w:rPr>
      </w:pPr>
      <w:r w:rsidRPr="006D757B">
        <w:rPr>
          <w:sz w:val="16"/>
        </w:rPr>
        <w:t>Bitcoin is going to go to 58 [thousand], 60, 80 — and then end up back at 3,000 to 4,000. I would buy it long term, a couple of years from now. I wouldn’t touch it between now and then.</w:t>
      </w:r>
    </w:p>
    <w:p w14:paraId="11EAECAF" w14:textId="77777777" w:rsidR="00D14C22" w:rsidRPr="006D757B" w:rsidRDefault="00D14C22" w:rsidP="00D14C22">
      <w:pPr>
        <w:rPr>
          <w:sz w:val="16"/>
        </w:rPr>
      </w:pPr>
      <w:r w:rsidRPr="006D757B">
        <w:rPr>
          <w:sz w:val="16"/>
        </w:rPr>
        <w:t xml:space="preserve">What are your expectations for the economy once the pandemic substantially fades?  </w:t>
      </w:r>
    </w:p>
    <w:p w14:paraId="7C86BBA1" w14:textId="77777777" w:rsidR="00D14C22" w:rsidRPr="006D757B" w:rsidRDefault="00D14C22" w:rsidP="00D14C22">
      <w:pPr>
        <w:rPr>
          <w:sz w:val="16"/>
        </w:rPr>
      </w:pP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57D90952" w14:textId="77777777" w:rsidR="00D14C22" w:rsidRPr="006D757B" w:rsidRDefault="00D14C22" w:rsidP="00D14C22">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3C47761E" w14:textId="77777777" w:rsidR="00D14C22" w:rsidRPr="006D757B" w:rsidRDefault="00D14C22" w:rsidP="00D14C22">
      <w:pPr>
        <w:rPr>
          <w:sz w:val="16"/>
        </w:rPr>
      </w:pPr>
      <w:r w:rsidRPr="006D757B">
        <w:rPr>
          <w:sz w:val="16"/>
        </w:rPr>
        <w:t>What specifically will cause it?</w:t>
      </w:r>
    </w:p>
    <w:p w14:paraId="1C8B22E2" w14:textId="77777777" w:rsidR="00D14C22" w:rsidRPr="006D757B" w:rsidRDefault="00D14C22" w:rsidP="00D14C22">
      <w:pPr>
        <w:rPr>
          <w:sz w:val="16"/>
        </w:rPr>
      </w:pPr>
      <w:r w:rsidRPr="006D757B">
        <w:rPr>
          <w:sz w:val="16"/>
        </w:rPr>
        <w:t>There’s is no way you can [keep] having fake earnings, fake GDP, fake interest rates and super-high valuations. Financial assets have to come down to reality.</w:t>
      </w:r>
    </w:p>
    <w:p w14:paraId="20C6049B" w14:textId="77777777" w:rsidR="00D14C22" w:rsidRPr="006D757B" w:rsidRDefault="00D14C22" w:rsidP="00D14C22">
      <w:pPr>
        <w:rPr>
          <w:sz w:val="16"/>
        </w:rPr>
      </w:pPr>
      <w:r w:rsidRPr="006D757B">
        <w:rPr>
          <w:sz w:val="16"/>
        </w:rPr>
        <w:t>What are the implications?</w:t>
      </w:r>
    </w:p>
    <w:p w14:paraId="67AB733E" w14:textId="77777777" w:rsidR="00D14C22" w:rsidRPr="006D757B" w:rsidRDefault="00D14C22" w:rsidP="00D14C22">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have to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3770EF8F" w14:textId="77777777" w:rsidR="00D14C22" w:rsidRDefault="00D14C22" w:rsidP="00D14C22">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02A31938" w14:textId="77777777" w:rsidR="00D14C22" w:rsidRDefault="00D14C22" w:rsidP="00D14C22">
      <w:pPr>
        <w:rPr>
          <w:u w:val="single"/>
        </w:rPr>
      </w:pPr>
    </w:p>
    <w:p w14:paraId="460B2BC5" w14:textId="77777777" w:rsidR="00D14C22" w:rsidRDefault="00D14C22" w:rsidP="00D14C22">
      <w:pPr>
        <w:pStyle w:val="Heading4"/>
      </w:pPr>
      <w:r>
        <w:rPr>
          <w:u w:val="single"/>
        </w:rPr>
        <w:t>Extinction</w:t>
      </w:r>
      <w:r>
        <w:t>.</w:t>
      </w:r>
    </w:p>
    <w:p w14:paraId="359B07C6" w14:textId="77777777" w:rsidR="00D14C22" w:rsidRDefault="00D14C22" w:rsidP="00D14C22">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5" w:history="1">
        <w:r w:rsidRPr="003E7CF1">
          <w:rPr>
            <w:rStyle w:val="Hyperlink"/>
          </w:rPr>
          <w:t>https://www.weforum.org/agenda/2018/11/the-next-economic-crisis-could-cause-a-global-conflict-heres-why/</w:t>
        </w:r>
      </w:hyperlink>
      <w:r>
        <w:t>] Justin</w:t>
      </w:r>
    </w:p>
    <w:p w14:paraId="1786144B" w14:textId="77777777" w:rsidR="00D14C22" w:rsidRPr="0038167F" w:rsidRDefault="00D14C22" w:rsidP="00D14C22">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 xml:space="preserve">But monetary stimulus is like an adrenaline shot to jump-start an arrested heart; it can revive the patient, but it does nothing to cure the disease. Treating a sick economy requires structural reforms, which can cover </w:t>
      </w:r>
      <w:r w:rsidRPr="00A010E6">
        <w:rPr>
          <w:sz w:val="16"/>
        </w:rPr>
        <w:lastRenderedPageBreak/>
        <w:t>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063A61">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0DC5412A" w14:textId="77777777" w:rsidR="00D14C22" w:rsidRPr="006D757B" w:rsidRDefault="00D14C22" w:rsidP="00D14C22">
      <w:pPr>
        <w:rPr>
          <w:u w:val="single"/>
        </w:rPr>
      </w:pPr>
    </w:p>
    <w:p w14:paraId="5DF825E2" w14:textId="506BE7E4" w:rsidR="00D14C22" w:rsidRDefault="00640834" w:rsidP="00640834">
      <w:pPr>
        <w:pStyle w:val="Heading2"/>
      </w:pPr>
      <w:r>
        <w:lastRenderedPageBreak/>
        <w:t>3</w:t>
      </w:r>
    </w:p>
    <w:p w14:paraId="613DD77E" w14:textId="77777777" w:rsidR="00640834" w:rsidRDefault="00640834" w:rsidP="00640834">
      <w:pPr>
        <w:pStyle w:val="Heading4"/>
      </w:pPr>
      <w:r>
        <w:t>Counterplan text:</w:t>
      </w:r>
      <w:r w:rsidRPr="00C70E53">
        <w:t xml:space="preserve"> </w:t>
      </w:r>
      <w:r>
        <w:t xml:space="preserve">All just governments except for the United States should recognize an unconditional right to strike for workers. </w:t>
      </w:r>
    </w:p>
    <w:p w14:paraId="1C80E65A" w14:textId="6408FEF1" w:rsidR="00640834" w:rsidRDefault="00640834" w:rsidP="00640834">
      <w:pPr>
        <w:pStyle w:val="Heading4"/>
      </w:pPr>
      <w:r>
        <w:t xml:space="preserve">The fifty states and appropriate territories of the United States should ratify a cooperative horizontal federalism model interstate compact to recognize an unconditional right to strike for </w:t>
      </w:r>
      <w:r>
        <w:t>teachers</w:t>
      </w:r>
      <w:r>
        <w:t>.</w:t>
      </w:r>
    </w:p>
    <w:p w14:paraId="1811BB8D" w14:textId="77777777" w:rsidR="00640834" w:rsidRPr="00041D7C" w:rsidRDefault="00640834" w:rsidP="00640834">
      <w:pPr>
        <w:pStyle w:val="Heading4"/>
      </w:pPr>
      <w:r w:rsidRPr="00041D7C">
        <w:t>The counterplan solves and creates a cooperative horizontal federalism model – the perm also fails</w:t>
      </w:r>
    </w:p>
    <w:p w14:paraId="7B54D42E" w14:textId="77777777" w:rsidR="00640834" w:rsidRPr="00041D7C" w:rsidRDefault="00640834" w:rsidP="00640834">
      <w:pPr>
        <w:rPr>
          <w:sz w:val="16"/>
        </w:rPr>
      </w:pPr>
      <w:r w:rsidRPr="001D7A45">
        <w:rPr>
          <w:rStyle w:val="Style13ptBold"/>
        </w:rPr>
        <w:t xml:space="preserve">Hall, 6 </w:t>
      </w:r>
      <w:r w:rsidRPr="00041D7C">
        <w:rPr>
          <w:sz w:val="16"/>
        </w:rPr>
        <w:t xml:space="preserve">[Noah D., Assistant Professor, Wayne State University Law School, “Toward a New Horizontal Federal Interstate Water Management in the Great Lakes Region,” </w:t>
      </w:r>
      <w:hyperlink r:id="rId16" w:history="1">
        <w:r w:rsidRPr="00041D7C">
          <w:rPr>
            <w:rStyle w:val="Hyperlink"/>
            <w:sz w:val="16"/>
          </w:rPr>
          <w:t>https://www.greatlakeslaw.org/blog/files/Hall_Colorado.pdf</w:t>
        </w:r>
      </w:hyperlink>
      <w:r w:rsidRPr="00041D7C">
        <w:rPr>
          <w:sz w:val="16"/>
        </w:rPr>
        <w:t>, Corrigan]</w:t>
      </w:r>
    </w:p>
    <w:p w14:paraId="005CDF40" w14:textId="77777777" w:rsidR="00640834" w:rsidRDefault="00640834" w:rsidP="00640834">
      <w:pPr>
        <w:rPr>
          <w:sz w:val="16"/>
        </w:rPr>
      </w:pPr>
      <w:r w:rsidRPr="00041D7C">
        <w:rPr>
          <w:sz w:val="16"/>
        </w:rPr>
        <w:t xml:space="preserve">For over one hundred years, </w:t>
      </w:r>
      <w:r w:rsidRPr="000F506F">
        <w:rPr>
          <w:rStyle w:val="StyleUnderline"/>
        </w:rPr>
        <w:t>federal and state governments have struggled with management of the Great Lakes</w:t>
      </w:r>
      <w:r w:rsidRPr="00041D7C">
        <w:rPr>
          <w:sz w:val="16"/>
        </w:rPr>
        <w:t xml:space="preserve">. A vast resource shared by two countries, ten states and provinces, and hundreds of Indian tribes and First Nations, the Great Lakes are a </w:t>
      </w:r>
      <w:proofErr w:type="gramStart"/>
      <w:r w:rsidRPr="00041D7C">
        <w:rPr>
          <w:sz w:val="16"/>
        </w:rPr>
        <w:t>quintessential commons</w:t>
      </w:r>
      <w:proofErr w:type="gramEnd"/>
      <w:r w:rsidRPr="00041D7C">
        <w:rPr>
          <w:sz w:val="16"/>
        </w:rPr>
        <w:t xml:space="preserve"> that have seen their share of tragedies. </w:t>
      </w:r>
      <w:r w:rsidRPr="000F506F">
        <w:rPr>
          <w:rStyle w:val="StyleUnderline"/>
        </w:rPr>
        <w:t xml:space="preserve">Addressing the potentially competing pressures of economic development and environmental protection is only part of the challenge. The real struggle has been in governance: </w:t>
      </w:r>
      <w:r w:rsidRPr="00041D7C">
        <w:rPr>
          <w:rStyle w:val="Emphasis"/>
          <w:highlight w:val="green"/>
        </w:rPr>
        <w:t>How is management of a</w:t>
      </w:r>
      <w:r w:rsidRPr="000F506F">
        <w:rPr>
          <w:rStyle w:val="StyleUnderline"/>
        </w:rPr>
        <w:t xml:space="preserve">n international transboundary </w:t>
      </w:r>
      <w:r w:rsidRPr="00041D7C">
        <w:rPr>
          <w:rStyle w:val="Emphasis"/>
          <w:highlight w:val="green"/>
        </w:rPr>
        <w:t>resource best accomplished</w:t>
      </w:r>
      <w:r w:rsidRPr="000F506F">
        <w:rPr>
          <w:rStyle w:val="StyleUnderline"/>
        </w:rPr>
        <w:t xml:space="preserve"> under the legal and political limitations of constitutional federalism?</w:t>
      </w:r>
      <w:r w:rsidRPr="00041D7C">
        <w:rPr>
          <w:sz w:val="16"/>
        </w:rPr>
        <w:t xml:space="preserve"> </w:t>
      </w:r>
      <w:r w:rsidRPr="00041D7C">
        <w:rPr>
          <w:rStyle w:val="Emphasis"/>
          <w:highlight w:val="green"/>
        </w:rPr>
        <w:t>This question is not unique</w:t>
      </w:r>
      <w:r w:rsidRPr="000F506F">
        <w:rPr>
          <w:rStyle w:val="Emphasis"/>
        </w:rPr>
        <w:t xml:space="preserve"> to the Great Lakes.</w:t>
      </w:r>
      <w:r w:rsidRPr="00041D7C">
        <w:rPr>
          <w:sz w:val="16"/>
        </w:rPr>
        <w:t xml:space="preserve"> </w:t>
      </w:r>
      <w:r w:rsidRPr="000F506F">
        <w:rPr>
          <w:rStyle w:val="StyleUnderline"/>
        </w:rPr>
        <w:t>With the federal government stepping back (or being pushed back) from environmental protection, states need to explore new options for managing regional resources and environmental problems</w:t>
      </w:r>
      <w:r w:rsidRPr="00041D7C">
        <w:rPr>
          <w:sz w:val="16"/>
        </w:rPr>
        <w:t xml:space="preserve"> that cross political boundaries. A proposal being considered by the Great Lakes states and provinces takes a new approach to interstate environmental protection. </w:t>
      </w:r>
      <w:r w:rsidRPr="000F506F">
        <w:rPr>
          <w:rStyle w:val="StyleUnderline"/>
        </w:rPr>
        <w:t>Under the proposed</w:t>
      </w:r>
      <w:r w:rsidRPr="00041D7C">
        <w:rPr>
          <w:sz w:val="16"/>
        </w:rPr>
        <w:t xml:space="preserve"> Great Lakes-St. Lawrence River Basin Water Resources </w:t>
      </w:r>
      <w:r w:rsidRPr="000F506F">
        <w:rPr>
          <w:rStyle w:val="StyleUnderline"/>
        </w:rPr>
        <w:t>Compact</w:t>
      </w:r>
      <w:r w:rsidRPr="00041D7C">
        <w:rPr>
          <w:sz w:val="16"/>
        </w:rPr>
        <w:t xml:space="preserve">1 and companion Great Lakes-St. Lawrence River Basin Sustainable Water Resources Agreement,2 the world’s largest </w:t>
      </w:r>
      <w:r w:rsidRPr="000F506F">
        <w:rPr>
          <w:rStyle w:val="StyleUnderline"/>
        </w:rPr>
        <w:t>freshwater resource would be protected and managed</w:t>
      </w:r>
      <w:r w:rsidRPr="00041D7C">
        <w:rPr>
          <w:sz w:val="16"/>
        </w:rPr>
        <w:t xml:space="preserve"> pursuant to minimum standards </w:t>
      </w:r>
      <w:r w:rsidRPr="000F506F">
        <w:rPr>
          <w:rStyle w:val="StyleUnderline"/>
        </w:rPr>
        <w:t>administered primarily under the authority of individual states and provinces</w:t>
      </w:r>
      <w:r w:rsidRPr="00041D7C">
        <w:rPr>
          <w:sz w:val="16"/>
        </w:rPr>
        <w:t xml:space="preserve">. </w:t>
      </w:r>
      <w:r w:rsidRPr="000F506F">
        <w:rPr>
          <w:rStyle w:val="StyleUnderline"/>
        </w:rPr>
        <w:t>The proposed compact</w:t>
      </w:r>
      <w:r w:rsidRPr="00041D7C">
        <w:rPr>
          <w:sz w:val="16"/>
        </w:rPr>
        <w:t xml:space="preserve"> and agreement </w:t>
      </w:r>
      <w:r w:rsidRPr="000F506F">
        <w:rPr>
          <w:rStyle w:val="StyleUnderline"/>
        </w:rPr>
        <w:t>put riparian water use rules and environmental protection standards into a proactive public law regime in eight states</w:t>
      </w:r>
      <w:r w:rsidRPr="00041D7C">
        <w:rPr>
          <w:sz w:val="16"/>
        </w:rPr>
        <w:t xml:space="preserve"> and two Canadian provinces. The standards represent numerous advances in the development of water use law, including uniform treatment for ground and surface water withdrawals, water conservation, return flow, and prevention of environmental impacts. </w:t>
      </w:r>
      <w:r w:rsidRPr="0066235F">
        <w:rPr>
          <w:rStyle w:val="Emphasis"/>
        </w:rPr>
        <w:t>The significance of the proposed compact and agreement goes far beyond water law</w:t>
      </w:r>
      <w:r w:rsidRPr="00041D7C">
        <w:rPr>
          <w:sz w:val="16"/>
        </w:rPr>
        <w:t xml:space="preserve"> and the Great Lakes region. </w:t>
      </w:r>
      <w:r w:rsidRPr="00041D7C">
        <w:rPr>
          <w:rStyle w:val="Emphasis"/>
          <w:highlight w:val="green"/>
        </w:rPr>
        <w:t>What has been proposed is a</w:t>
      </w:r>
      <w:r w:rsidRPr="0066235F">
        <w:rPr>
          <w:rStyle w:val="Emphasis"/>
        </w:rPr>
        <w:t xml:space="preserve"> new </w:t>
      </w:r>
      <w:r w:rsidRPr="00041D7C">
        <w:rPr>
          <w:rStyle w:val="Emphasis"/>
          <w:highlight w:val="green"/>
        </w:rPr>
        <w:t>federalist model for creating commo</w:t>
      </w:r>
      <w:r w:rsidRPr="0066235F">
        <w:rPr>
          <w:rStyle w:val="Emphasis"/>
        </w:rPr>
        <w:t xml:space="preserve">n </w:t>
      </w:r>
      <w:r w:rsidRPr="00041D7C">
        <w:rPr>
          <w:rStyle w:val="Emphasis"/>
          <w:highlight w:val="green"/>
        </w:rPr>
        <w:t>state</w:t>
      </w:r>
      <w:r w:rsidRPr="0066235F">
        <w:rPr>
          <w:rStyle w:val="Emphasis"/>
        </w:rPr>
        <w:t xml:space="preserve"> environmental </w:t>
      </w:r>
      <w:r w:rsidRPr="00041D7C">
        <w:rPr>
          <w:rStyle w:val="Emphasis"/>
          <w:highlight w:val="green"/>
        </w:rPr>
        <w:t>standards</w:t>
      </w:r>
      <w:r w:rsidRPr="0066235F">
        <w:rPr>
          <w:rStyle w:val="Emphasis"/>
        </w:rPr>
        <w:t xml:space="preserve"> to protect interstate natural resources</w:t>
      </w:r>
      <w:r w:rsidRPr="00041D7C">
        <w:rPr>
          <w:sz w:val="16"/>
        </w:rPr>
        <w:t xml:space="preserve">. </w:t>
      </w:r>
      <w:r w:rsidRPr="00041D7C">
        <w:rPr>
          <w:rStyle w:val="Emphasis"/>
          <w:highlight w:val="green"/>
        </w:rPr>
        <w:t>The model</w:t>
      </w:r>
      <w:r w:rsidRPr="0066235F">
        <w:rPr>
          <w:rStyle w:val="Emphasis"/>
        </w:rPr>
        <w:t xml:space="preserve"> can be </w:t>
      </w:r>
      <w:r w:rsidRPr="00041D7C">
        <w:rPr>
          <w:rStyle w:val="Emphasis"/>
          <w:highlight w:val="green"/>
        </w:rPr>
        <w:t>termed “cooperative horizontal federalism.”</w:t>
      </w:r>
      <w:r w:rsidRPr="0066235F">
        <w:rPr>
          <w:rStyle w:val="Emphasis"/>
        </w:rPr>
        <w:t xml:space="preserve"> Cooperative </w:t>
      </w:r>
      <w:r w:rsidRPr="00041D7C">
        <w:rPr>
          <w:rStyle w:val="Emphasis"/>
          <w:highlight w:val="green"/>
        </w:rPr>
        <w:t>horizontal federalism is an</w:t>
      </w:r>
      <w:r w:rsidRPr="0066235F">
        <w:rPr>
          <w:rStyle w:val="Emphasis"/>
        </w:rPr>
        <w:t xml:space="preserve"> </w:t>
      </w:r>
      <w:r w:rsidRPr="00041D7C">
        <w:rPr>
          <w:rStyle w:val="Emphasis"/>
          <w:highlight w:val="green"/>
        </w:rPr>
        <w:t>approach in which states jointly develop common minimum legal standards</w:t>
      </w:r>
      <w:r w:rsidRPr="0066235F">
        <w:rPr>
          <w:rStyle w:val="Emphasis"/>
        </w:rPr>
        <w:t xml:space="preserve"> (substantive and/or procedural) to manage a shared </w:t>
      </w:r>
      <w:proofErr w:type="gramStart"/>
      <w:r w:rsidRPr="0066235F">
        <w:rPr>
          <w:rStyle w:val="Emphasis"/>
        </w:rPr>
        <w:t xml:space="preserve">resource, </w:t>
      </w:r>
      <w:r w:rsidRPr="00041D7C">
        <w:rPr>
          <w:rStyle w:val="Emphasis"/>
          <w:highlight w:val="green"/>
        </w:rPr>
        <w:t>but</w:t>
      </w:r>
      <w:proofErr w:type="gramEnd"/>
      <w:r w:rsidRPr="00041D7C">
        <w:rPr>
          <w:rStyle w:val="Emphasis"/>
          <w:highlight w:val="green"/>
        </w:rPr>
        <w:t xml:space="preserve"> leave the individual states with</w:t>
      </w:r>
      <w:r w:rsidRPr="0066235F">
        <w:rPr>
          <w:rStyle w:val="Emphasis"/>
        </w:rPr>
        <w:t xml:space="preserve"> the </w:t>
      </w:r>
      <w:r w:rsidRPr="00041D7C">
        <w:rPr>
          <w:rStyle w:val="Emphasis"/>
          <w:highlight w:val="green"/>
        </w:rPr>
        <w:t>flexibility</w:t>
      </w:r>
      <w:r w:rsidRPr="0066235F">
        <w:rPr>
          <w:rStyle w:val="Emphasis"/>
        </w:rPr>
        <w:t xml:space="preserve"> and autonomy </w:t>
      </w:r>
      <w:r w:rsidRPr="00041D7C">
        <w:rPr>
          <w:rStyle w:val="Emphasis"/>
          <w:highlight w:val="green"/>
        </w:rPr>
        <w:t>to administer those standards</w:t>
      </w:r>
      <w:r w:rsidRPr="0066235F">
        <w:rPr>
          <w:rStyle w:val="Emphasis"/>
        </w:rPr>
        <w:t xml:space="preserve"> under state law</w:t>
      </w:r>
      <w:r w:rsidRPr="00041D7C">
        <w:rPr>
          <w:sz w:val="16"/>
        </w:rPr>
        <w:t xml:space="preserve">. In the context of Great Lakes water management, </w:t>
      </w:r>
      <w:r w:rsidRPr="0066235F">
        <w:rPr>
          <w:rStyle w:val="StyleUnderline"/>
        </w:rPr>
        <w:t>cooperative horizontal federalism provides a mechanism for the states to craft regional minimum standards to govern water withdrawals, while allowing states to develop individual programs tailored to their specific needs</w:t>
      </w:r>
      <w:r w:rsidRPr="00041D7C">
        <w:rPr>
          <w:sz w:val="16"/>
        </w:rPr>
        <w:t xml:space="preserve">. The discretion given to states is not absolute; they are subject to programmatic review and enforcement by their peers. Under this approach, </w:t>
      </w:r>
      <w:r w:rsidRPr="0066235F">
        <w:rPr>
          <w:rStyle w:val="Emphasis"/>
        </w:rPr>
        <w:t xml:space="preserve">the </w:t>
      </w:r>
      <w:r w:rsidRPr="00041D7C">
        <w:rPr>
          <w:rStyle w:val="Emphasis"/>
          <w:highlight w:val="green"/>
        </w:rPr>
        <w:t>regulatory standards</w:t>
      </w:r>
      <w:r w:rsidRPr="0066235F">
        <w:rPr>
          <w:rStyle w:val="Emphasis"/>
        </w:rPr>
        <w:t xml:space="preserve">, programmatic obligations, </w:t>
      </w:r>
      <w:r w:rsidRPr="00041D7C">
        <w:rPr>
          <w:rStyle w:val="Emphasis"/>
          <w:highlight w:val="green"/>
        </w:rPr>
        <w:t>and enforcement</w:t>
      </w:r>
      <w:r w:rsidRPr="0066235F">
        <w:rPr>
          <w:rStyle w:val="Emphasis"/>
        </w:rPr>
        <w:t xml:space="preserve"> mechanisms </w:t>
      </w:r>
      <w:r w:rsidRPr="00041D7C">
        <w:rPr>
          <w:rStyle w:val="Emphasis"/>
          <w:highlight w:val="green"/>
        </w:rPr>
        <w:t>come from</w:t>
      </w:r>
      <w:r w:rsidRPr="0066235F">
        <w:rPr>
          <w:rStyle w:val="Emphasis"/>
        </w:rPr>
        <w:t xml:space="preserve"> the </w:t>
      </w:r>
      <w:r w:rsidRPr="00041D7C">
        <w:rPr>
          <w:rStyle w:val="Emphasis"/>
          <w:highlight w:val="green"/>
        </w:rPr>
        <w:t>states’ obligations to each other</w:t>
      </w:r>
      <w:r w:rsidRPr="0066235F">
        <w:rPr>
          <w:rStyle w:val="Emphasis"/>
        </w:rPr>
        <w:t>, not from a congressional mandate</w:t>
      </w:r>
      <w:r w:rsidRPr="00041D7C">
        <w:rPr>
          <w:sz w:val="16"/>
        </w:rPr>
        <w:t xml:space="preserve">. </w:t>
      </w:r>
      <w:r w:rsidRPr="0066235F">
        <w:rPr>
          <w:rStyle w:val="Emphasis"/>
        </w:rPr>
        <w:t>This cooperative horizontal federalism model for interstate environmental protection creates a third option to federal and individual state policymaking</w:t>
      </w:r>
      <w:r w:rsidRPr="00041D7C">
        <w:rPr>
          <w:sz w:val="16"/>
        </w:rPr>
        <w:t>.</w:t>
      </w:r>
    </w:p>
    <w:p w14:paraId="05ED5B84" w14:textId="77777777" w:rsidR="00640834" w:rsidRDefault="00640834" w:rsidP="00640834">
      <w:pPr>
        <w:rPr>
          <w:sz w:val="16"/>
        </w:rPr>
      </w:pPr>
    </w:p>
    <w:p w14:paraId="0CAFB571" w14:textId="77777777" w:rsidR="00640834" w:rsidRPr="00C34928" w:rsidRDefault="00640834" w:rsidP="00640834">
      <w:pPr>
        <w:pStyle w:val="Heading4"/>
      </w:pPr>
      <w:r w:rsidRPr="00C34928">
        <w:lastRenderedPageBreak/>
        <w:t xml:space="preserve">Lack of new horizontal federalism framework undermines national stability and escalates conflict </w:t>
      </w:r>
    </w:p>
    <w:p w14:paraId="4BD0756F" w14:textId="77777777" w:rsidR="00640834" w:rsidRPr="00C34928" w:rsidRDefault="00640834" w:rsidP="00640834">
      <w:proofErr w:type="spellStart"/>
      <w:r>
        <w:rPr>
          <w:rStyle w:val="Style13ptBold"/>
        </w:rPr>
        <w:t>Gerken</w:t>
      </w:r>
      <w:proofErr w:type="spellEnd"/>
      <w:r>
        <w:rPr>
          <w:rStyle w:val="Style13ptBold"/>
        </w:rPr>
        <w:t xml:space="preserve"> and </w:t>
      </w:r>
      <w:proofErr w:type="spellStart"/>
      <w:r>
        <w:rPr>
          <w:rStyle w:val="Style13ptBold"/>
        </w:rPr>
        <w:t>Holtzblatt</w:t>
      </w:r>
      <w:proofErr w:type="spellEnd"/>
      <w:r>
        <w:rPr>
          <w:rStyle w:val="Style13ptBold"/>
        </w:rPr>
        <w:t xml:space="preserve">, 14 </w:t>
      </w:r>
      <w:r w:rsidRPr="00C34928">
        <w:t xml:space="preserve">[Heather K., “Dean and Sol &amp; Lillian Goldman Professor of Law at Yale Law School, and Ari, Partner, Wilmer Hale, practice focuses on appellate and government and public policy litigation, “The Political Safeguards of Horizontal Federalism,” Michigan Law Review, p. </w:t>
      </w:r>
      <w:proofErr w:type="spellStart"/>
      <w:r w:rsidRPr="00C34928">
        <w:t>Jstor</w:t>
      </w:r>
      <w:proofErr w:type="spellEnd"/>
      <w:r w:rsidRPr="00C34928">
        <w:t xml:space="preserve">, Corrigan] </w:t>
      </w:r>
    </w:p>
    <w:p w14:paraId="173604CF" w14:textId="77777777" w:rsidR="00640834" w:rsidRPr="00C34928" w:rsidRDefault="00640834" w:rsidP="00640834">
      <w:pPr>
        <w:rPr>
          <w:sz w:val="16"/>
        </w:rPr>
      </w:pPr>
      <w:r w:rsidRPr="00C34928">
        <w:rPr>
          <w:sz w:val="16"/>
        </w:rPr>
        <w:t xml:space="preserve">Spillovers and Democracy Other </w:t>
      </w:r>
      <w:r w:rsidRPr="003D6104">
        <w:rPr>
          <w:rStyle w:val="StyleUnderline"/>
        </w:rPr>
        <w:t xml:space="preserve">scholars worry that </w:t>
      </w:r>
      <w:r w:rsidRPr="00C70E53">
        <w:rPr>
          <w:rStyle w:val="StyleUnderline"/>
          <w:highlight w:val="green"/>
        </w:rPr>
        <w:t>spillovers threaten</w:t>
      </w:r>
      <w:r w:rsidRPr="003D6104">
        <w:rPr>
          <w:rStyle w:val="StyleUnderline"/>
        </w:rPr>
        <w:t xml:space="preserve"> our </w:t>
      </w:r>
      <w:r w:rsidRPr="00C70E53">
        <w:rPr>
          <w:rStyle w:val="StyleUnderline"/>
          <w:highlight w:val="green"/>
        </w:rPr>
        <w:t>democracy</w:t>
      </w:r>
      <w:r w:rsidRPr="003D6104">
        <w:rPr>
          <w:rStyle w:val="StyleUnderline"/>
        </w:rPr>
        <w:t xml:space="preserve">. Some fear that they </w:t>
      </w:r>
      <w:r w:rsidRPr="00C70E53">
        <w:rPr>
          <w:rStyle w:val="StyleUnderline"/>
          <w:highlight w:val="green"/>
        </w:rPr>
        <w:t>undermine national unity</w:t>
      </w:r>
      <w:r w:rsidRPr="00C34928">
        <w:rPr>
          <w:sz w:val="16"/>
        </w:rPr>
        <w:t xml:space="preserve">. Professor </w:t>
      </w:r>
      <w:r w:rsidRPr="003D6104">
        <w:rPr>
          <w:rStyle w:val="StyleUnderline"/>
        </w:rPr>
        <w:t>Zimmerman has offered the most comprehensive social-science account of interstate conflict, devoting an entire book to identifying the best means for promoting cooperative state relations</w:t>
      </w:r>
      <w:r w:rsidRPr="00C34928">
        <w:rPr>
          <w:sz w:val="16"/>
        </w:rPr>
        <w:t xml:space="preserve">.42 </w:t>
      </w:r>
      <w:proofErr w:type="spellStart"/>
      <w:r w:rsidRPr="003D6104">
        <w:rPr>
          <w:rStyle w:val="StyleUnderline"/>
        </w:rPr>
        <w:t>Erbsen</w:t>
      </w:r>
      <w:proofErr w:type="spellEnd"/>
      <w:r w:rsidRPr="003D6104">
        <w:rPr>
          <w:rStyle w:val="StyleUnderline"/>
        </w:rPr>
        <w:t xml:space="preserve"> has offered the most detailed account of this concern on the law side, going so far as to catalogue eight sources of "constitutionally significant interstate friction."43 Nor are these scholars alone. The worry that the friction generated by spillovers can threaten national unity has become something of a trope in the literature</w:t>
      </w:r>
      <w:r w:rsidRPr="00C34928">
        <w:rPr>
          <w:sz w:val="16"/>
        </w:rPr>
        <w:t xml:space="preserve">.44 In the worst case, the worry is that </w:t>
      </w:r>
      <w:r w:rsidRPr="00C34928">
        <w:rPr>
          <w:rStyle w:val="StyleUnderline"/>
          <w:highlight w:val="green"/>
        </w:rPr>
        <w:t>interstate</w:t>
      </w:r>
      <w:r w:rsidRPr="003D6104">
        <w:rPr>
          <w:rStyle w:val="StyleUnderline"/>
        </w:rPr>
        <w:t xml:space="preserve"> </w:t>
      </w:r>
      <w:r w:rsidRPr="00C34928">
        <w:rPr>
          <w:rStyle w:val="StyleUnderline"/>
          <w:highlight w:val="green"/>
        </w:rPr>
        <w:t>tension will lead to violent confrontation</w:t>
      </w:r>
      <w:r w:rsidRPr="003D6104">
        <w:rPr>
          <w:rStyle w:val="StyleUnderline"/>
        </w:rPr>
        <w:t>, whether on a mass scale, as with the Civil War</w:t>
      </w:r>
      <w:r w:rsidRPr="00C34928">
        <w:rPr>
          <w:sz w:val="16"/>
        </w:rPr>
        <w:t xml:space="preserve">, or on a more limited basis, as with armed border skirmishes.45 Even tensions that do not escalate to violence are thought to be prob </w:t>
      </w:r>
      <w:proofErr w:type="spellStart"/>
      <w:r w:rsidRPr="00C34928">
        <w:rPr>
          <w:sz w:val="16"/>
        </w:rPr>
        <w:t>lematic</w:t>
      </w:r>
      <w:proofErr w:type="spellEnd"/>
      <w:r w:rsidRPr="00C34928">
        <w:rPr>
          <w:sz w:val="16"/>
        </w:rPr>
        <w:t xml:space="preserve">. Some </w:t>
      </w:r>
      <w:r w:rsidRPr="003D6104">
        <w:rPr>
          <w:rStyle w:val="StyleUnderline"/>
        </w:rPr>
        <w:t xml:space="preserve">commentators, like </w:t>
      </w:r>
      <w:proofErr w:type="spellStart"/>
      <w:r w:rsidRPr="003D6104">
        <w:rPr>
          <w:rStyle w:val="StyleUnderline"/>
        </w:rPr>
        <w:t>Erbsen</w:t>
      </w:r>
      <w:proofErr w:type="spellEnd"/>
      <w:r w:rsidRPr="003D6104">
        <w:rPr>
          <w:rStyle w:val="StyleUnderline"/>
        </w:rPr>
        <w:t xml:space="preserve">, worry that such </w:t>
      </w:r>
      <w:r w:rsidRPr="00C34928">
        <w:rPr>
          <w:rStyle w:val="StyleUnderline"/>
          <w:highlight w:val="green"/>
        </w:rPr>
        <w:t>tensions might encourage citizens to identify more with their state</w:t>
      </w:r>
      <w:r w:rsidRPr="003D6104">
        <w:rPr>
          <w:rStyle w:val="StyleUnderline"/>
        </w:rPr>
        <w:t xml:space="preserve"> or region </w:t>
      </w:r>
      <w:r w:rsidRPr="00C34928">
        <w:rPr>
          <w:rStyle w:val="StyleUnderline"/>
          <w:highlight w:val="green"/>
        </w:rPr>
        <w:t>than</w:t>
      </w:r>
      <w:r w:rsidRPr="003D6104">
        <w:rPr>
          <w:rStyle w:val="StyleUnderline"/>
        </w:rPr>
        <w:t xml:space="preserve"> </w:t>
      </w:r>
      <w:r w:rsidRPr="00C34928">
        <w:rPr>
          <w:rStyle w:val="StyleUnderline"/>
          <w:highlight w:val="green"/>
        </w:rPr>
        <w:t>with the nation</w:t>
      </w:r>
      <w:r w:rsidRPr="003D6104">
        <w:rPr>
          <w:rStyle w:val="StyleUnderline"/>
        </w:rPr>
        <w:t xml:space="preserve"> and thus generate "entrenched regionally-defined factions that would undermine national stability</w:t>
      </w:r>
      <w:r w:rsidRPr="00C34928">
        <w:rPr>
          <w:sz w:val="16"/>
        </w:rPr>
        <w:t xml:space="preserve">" over time.46 Others worry about maintaining interstate relations.47 Metzger, for instance, argues that unchecked </w:t>
      </w:r>
      <w:proofErr w:type="spellStart"/>
      <w:r w:rsidRPr="00C34928">
        <w:rPr>
          <w:sz w:val="16"/>
        </w:rPr>
        <w:t>poli</w:t>
      </w:r>
      <w:proofErr w:type="spellEnd"/>
      <w:r w:rsidRPr="00C34928">
        <w:rPr>
          <w:sz w:val="16"/>
        </w:rPr>
        <w:t xml:space="preserve"> </w:t>
      </w:r>
      <w:proofErr w:type="spellStart"/>
      <w:r w:rsidRPr="00C34928">
        <w:rPr>
          <w:sz w:val="16"/>
        </w:rPr>
        <w:t>cymaking</w:t>
      </w:r>
      <w:proofErr w:type="spellEnd"/>
      <w:r w:rsidRPr="00C34928">
        <w:rPr>
          <w:sz w:val="16"/>
        </w:rPr>
        <w:t xml:space="preserve"> spillovers in "contexts of sharp public contestation" can threaten "interstate harmony."48 She writes, for instance, that "states' fears that they would be forced to recognize same-sex marriages absent DOMA . . . could have led to interstate strife."49 </w:t>
      </w:r>
      <w:r w:rsidRPr="00C34928">
        <w:rPr>
          <w:rStyle w:val="StyleUnderline"/>
          <w:highlight w:val="green"/>
        </w:rPr>
        <w:t>Spillovers</w:t>
      </w:r>
      <w:r w:rsidRPr="003D6104">
        <w:rPr>
          <w:rStyle w:val="StyleUnderline"/>
        </w:rPr>
        <w:t xml:space="preserve">, then, </w:t>
      </w:r>
      <w:r w:rsidRPr="00C34928">
        <w:rPr>
          <w:rStyle w:val="StyleUnderline"/>
          <w:highlight w:val="green"/>
        </w:rPr>
        <w:t>bring</w:t>
      </w:r>
      <w:r w:rsidRPr="003D6104">
        <w:rPr>
          <w:rStyle w:val="StyleUnderline"/>
        </w:rPr>
        <w:t xml:space="preserve"> to the fore </w:t>
      </w:r>
      <w:r w:rsidRPr="00C34928">
        <w:rPr>
          <w:rStyle w:val="StyleUnderline"/>
          <w:highlight w:val="green"/>
        </w:rPr>
        <w:t xml:space="preserve">all the </w:t>
      </w:r>
      <w:proofErr w:type="spellStart"/>
      <w:r w:rsidRPr="00C34928">
        <w:rPr>
          <w:rStyle w:val="StyleUnderline"/>
          <w:highlight w:val="green"/>
        </w:rPr>
        <w:t>wor</w:t>
      </w:r>
      <w:proofErr w:type="spellEnd"/>
      <w:r w:rsidRPr="003D6104">
        <w:rPr>
          <w:rStyle w:val="StyleUnderline"/>
        </w:rPr>
        <w:t xml:space="preserve"> </w:t>
      </w:r>
      <w:proofErr w:type="spellStart"/>
      <w:r w:rsidRPr="00C34928">
        <w:rPr>
          <w:rStyle w:val="StyleUnderline"/>
          <w:highlight w:val="green"/>
        </w:rPr>
        <w:t>ries</w:t>
      </w:r>
      <w:proofErr w:type="spellEnd"/>
      <w:r w:rsidRPr="00C34928">
        <w:rPr>
          <w:rStyle w:val="StyleUnderline"/>
          <w:highlight w:val="green"/>
        </w:rPr>
        <w:t xml:space="preserve"> about</w:t>
      </w:r>
      <w:r w:rsidRPr="003D6104">
        <w:rPr>
          <w:rStyle w:val="StyleUnderline"/>
        </w:rPr>
        <w:t xml:space="preserve"> the </w:t>
      </w:r>
      <w:r w:rsidRPr="00C34928">
        <w:rPr>
          <w:rStyle w:val="StyleUnderline"/>
          <w:highlight w:val="green"/>
        </w:rPr>
        <w:t>centrifugal</w:t>
      </w:r>
      <w:r w:rsidRPr="003D6104">
        <w:rPr>
          <w:rStyle w:val="StyleUnderline"/>
        </w:rPr>
        <w:t xml:space="preserve"> effects of </w:t>
      </w:r>
      <w:r w:rsidRPr="00C34928">
        <w:rPr>
          <w:rStyle w:val="StyleUnderline"/>
          <w:highlight w:val="green"/>
        </w:rPr>
        <w:t>federalism</w:t>
      </w:r>
      <w:r w:rsidRPr="003D6104">
        <w:rPr>
          <w:rStyle w:val="StyleUnderline"/>
        </w:rPr>
        <w:t>. A number of scholars worry that spillovers violate a different set of democratic values: those having to do with state sovereignty</w:t>
      </w:r>
      <w:r w:rsidRPr="00C34928">
        <w:rPr>
          <w:sz w:val="16"/>
        </w:rPr>
        <w:t xml:space="preserve">.50 As we detail in </w:t>
      </w:r>
      <w:r w:rsidRPr="003D334B">
        <w:rPr>
          <w:sz w:val="16"/>
        </w:rPr>
        <w:t xml:space="preserve">Part IV, sovereignty is a stand-in for a larger set of concerns about state autonomy, equality among the states, territoriality, and self-rule. </w:t>
      </w:r>
      <w:r w:rsidRPr="003D334B">
        <w:rPr>
          <w:rStyle w:val="StyleUnderline"/>
        </w:rPr>
        <w:t xml:space="preserve">These </w:t>
      </w:r>
      <w:proofErr w:type="spellStart"/>
      <w:r w:rsidRPr="003D334B">
        <w:rPr>
          <w:rStyle w:val="StyleUnderline"/>
        </w:rPr>
        <w:t>prin</w:t>
      </w:r>
      <w:proofErr w:type="spellEnd"/>
      <w:r w:rsidRPr="003D334B">
        <w:rPr>
          <w:rStyle w:val="StyleUnderline"/>
        </w:rPr>
        <w:t xml:space="preserve"> </w:t>
      </w:r>
      <w:proofErr w:type="spellStart"/>
      <w:r w:rsidRPr="003D334B">
        <w:rPr>
          <w:rStyle w:val="StyleUnderline"/>
        </w:rPr>
        <w:t>ciples</w:t>
      </w:r>
      <w:proofErr w:type="spellEnd"/>
      <w:r w:rsidRPr="003D334B">
        <w:rPr>
          <w:rStyle w:val="StyleUnderline"/>
        </w:rPr>
        <w:t xml:space="preserve"> amount to something of a mantra in the horizontal federalism </w:t>
      </w:r>
      <w:proofErr w:type="spellStart"/>
      <w:r w:rsidRPr="003D334B">
        <w:rPr>
          <w:rStyle w:val="StyleUnderline"/>
        </w:rPr>
        <w:t>litera</w:t>
      </w:r>
      <w:proofErr w:type="spellEnd"/>
      <w:r w:rsidRPr="003D334B">
        <w:rPr>
          <w:rStyle w:val="StyleUnderline"/>
        </w:rPr>
        <w:t xml:space="preserve"> </w:t>
      </w:r>
      <w:proofErr w:type="spellStart"/>
      <w:r w:rsidRPr="003D334B">
        <w:rPr>
          <w:rStyle w:val="StyleUnderline"/>
        </w:rPr>
        <w:t>ture</w:t>
      </w:r>
      <w:proofErr w:type="spellEnd"/>
      <w:r w:rsidRPr="003D334B">
        <w:rPr>
          <w:rStyle w:val="StyleUnderline"/>
        </w:rPr>
        <w:t xml:space="preserve"> and are regularly invoked</w:t>
      </w:r>
      <w:r w:rsidRPr="003D334B">
        <w:rPr>
          <w:sz w:val="16"/>
        </w:rPr>
        <w:t xml:space="preserve">, separately and together, </w:t>
      </w:r>
      <w:r w:rsidRPr="003D334B">
        <w:rPr>
          <w:rStyle w:val="StyleUnderline"/>
        </w:rPr>
        <w:t xml:space="preserve">in much of the work on the subject even by those who don't use similar tendency within the doctrinal silos that fall within the ambit of </w:t>
      </w:r>
      <w:proofErr w:type="spellStart"/>
      <w:r w:rsidRPr="003D334B">
        <w:rPr>
          <w:rStyle w:val="StyleUnderline"/>
        </w:rPr>
        <w:t>hori</w:t>
      </w:r>
      <w:proofErr w:type="spellEnd"/>
      <w:r w:rsidRPr="003D334B">
        <w:rPr>
          <w:rStyle w:val="StyleUnderline"/>
        </w:rPr>
        <w:t xml:space="preserve"> </w:t>
      </w:r>
      <w:proofErr w:type="spellStart"/>
      <w:r w:rsidRPr="003D334B">
        <w:rPr>
          <w:rStyle w:val="StyleUnderline"/>
        </w:rPr>
        <w:t>zontal</w:t>
      </w:r>
      <w:proofErr w:type="spellEnd"/>
      <w:r w:rsidRPr="003D334B">
        <w:rPr>
          <w:rStyle w:val="StyleUnderline"/>
        </w:rPr>
        <w:t xml:space="preserve"> federalism</w:t>
      </w:r>
      <w:r w:rsidRPr="00C34928">
        <w:rPr>
          <w:rStyle w:val="StyleUnderline"/>
          <w:highlight w:val="green"/>
        </w:rPr>
        <w:t>.</w:t>
      </w:r>
      <w:r w:rsidRPr="00C34928">
        <w:rPr>
          <w:sz w:val="16"/>
          <w:highlight w:val="green"/>
        </w:rPr>
        <w:t xml:space="preserve">52 </w:t>
      </w:r>
      <w:r w:rsidRPr="00C34928">
        <w:rPr>
          <w:rStyle w:val="StyleUnderline"/>
          <w:highlight w:val="green"/>
        </w:rPr>
        <w:t>Spillovers impinge on state sovereignty by depriving a state of full control</w:t>
      </w:r>
      <w:r w:rsidRPr="003D6104">
        <w:rPr>
          <w:rStyle w:val="StyleUnderline"/>
        </w:rPr>
        <w:t xml:space="preserve"> </w:t>
      </w:r>
      <w:r w:rsidRPr="00C34928">
        <w:rPr>
          <w:rStyle w:val="StyleUnderline"/>
          <w:highlight w:val="green"/>
        </w:rPr>
        <w:t>over its</w:t>
      </w:r>
      <w:r w:rsidRPr="003D6104">
        <w:rPr>
          <w:rStyle w:val="StyleUnderline"/>
        </w:rPr>
        <w:t xml:space="preserve"> territorial </w:t>
      </w:r>
      <w:r w:rsidRPr="00C34928">
        <w:rPr>
          <w:rStyle w:val="StyleUnderline"/>
          <w:highlight w:val="green"/>
        </w:rPr>
        <w:t>domain</w:t>
      </w:r>
      <w:r w:rsidRPr="003D6104">
        <w:rPr>
          <w:rStyle w:val="StyleUnderline"/>
        </w:rPr>
        <w:t xml:space="preserve">. These arguments also tap into a deeply intuitive concern about </w:t>
      </w:r>
      <w:proofErr w:type="spellStart"/>
      <w:r w:rsidRPr="003D6104">
        <w:rPr>
          <w:rStyle w:val="StyleUnderline"/>
        </w:rPr>
        <w:t>territori</w:t>
      </w:r>
      <w:proofErr w:type="spellEnd"/>
      <w:r w:rsidRPr="003D6104">
        <w:rPr>
          <w:rStyle w:val="StyleUnderline"/>
        </w:rPr>
        <w:t xml:space="preserve"> </w:t>
      </w:r>
      <w:proofErr w:type="spellStart"/>
      <w:r w:rsidRPr="003D6104">
        <w:rPr>
          <w:rStyle w:val="StyleUnderline"/>
        </w:rPr>
        <w:t>ality</w:t>
      </w:r>
      <w:proofErr w:type="spellEnd"/>
      <w:r w:rsidRPr="003D6104">
        <w:rPr>
          <w:rStyle w:val="StyleUnderline"/>
        </w:rPr>
        <w:t xml:space="preserve"> and self-rule. We worry about spillovers because they prevent citizens within a state from exercising control over their own destinies. In essence, </w:t>
      </w:r>
      <w:r w:rsidRPr="00C34928">
        <w:rPr>
          <w:rStyle w:val="StyleUnderline"/>
          <w:highlight w:val="green"/>
        </w:rPr>
        <w:t>spillovers allow</w:t>
      </w:r>
      <w:r w:rsidRPr="003D6104">
        <w:rPr>
          <w:rStyle w:val="StyleUnderline"/>
        </w:rPr>
        <w:t xml:space="preserve"> the </w:t>
      </w:r>
      <w:r w:rsidRPr="00C34928">
        <w:rPr>
          <w:rStyle w:val="StyleUnderline"/>
          <w:highlight w:val="green"/>
        </w:rPr>
        <w:t>representatives of one state</w:t>
      </w:r>
      <w:r w:rsidRPr="003D6104">
        <w:rPr>
          <w:rStyle w:val="StyleUnderline"/>
        </w:rPr>
        <w:t xml:space="preserve">'s citizens </w:t>
      </w:r>
      <w:r w:rsidRPr="00C34928">
        <w:rPr>
          <w:rStyle w:val="StyleUnderline"/>
          <w:highlight w:val="green"/>
        </w:rPr>
        <w:t>to tell another's what to do</w:t>
      </w:r>
      <w:r w:rsidRPr="00C34928">
        <w:rPr>
          <w:sz w:val="16"/>
        </w:rPr>
        <w:t>.53</w:t>
      </w:r>
    </w:p>
    <w:p w14:paraId="0E6338BE" w14:textId="77777777" w:rsidR="00640834" w:rsidRPr="00302D9A" w:rsidRDefault="00640834" w:rsidP="00640834">
      <w:pPr>
        <w:rPr>
          <w:b/>
          <w:iCs/>
          <w:u w:val="single"/>
        </w:rPr>
      </w:pPr>
    </w:p>
    <w:p w14:paraId="0F8485B4" w14:textId="77777777" w:rsidR="00640834" w:rsidRPr="00835CA5" w:rsidRDefault="00640834" w:rsidP="00640834">
      <w:pPr>
        <w:pStyle w:val="Heading4"/>
        <w:rPr>
          <w:u w:val="single"/>
        </w:rPr>
      </w:pPr>
      <w:r>
        <w:t xml:space="preserve">Internal war escalates and turns </w:t>
      </w:r>
      <w:r>
        <w:rPr>
          <w:u w:val="single"/>
        </w:rPr>
        <w:t>biological</w:t>
      </w:r>
      <w:r>
        <w:t xml:space="preserve"> and </w:t>
      </w:r>
      <w:r>
        <w:rPr>
          <w:u w:val="single"/>
        </w:rPr>
        <w:t>nuclear</w:t>
      </w:r>
    </w:p>
    <w:p w14:paraId="6A09F21A" w14:textId="77777777" w:rsidR="00640834" w:rsidRPr="00835CA5" w:rsidRDefault="00640834" w:rsidP="00640834">
      <w:pPr>
        <w:rPr>
          <w:b/>
          <w:bCs/>
          <w:szCs w:val="22"/>
        </w:rPr>
      </w:pPr>
      <w:r w:rsidRPr="00835CA5">
        <w:rPr>
          <w:b/>
          <w:bCs/>
          <w:szCs w:val="22"/>
        </w:rPr>
        <w:t>Donahue 2018</w:t>
      </w:r>
      <w:r>
        <w:rPr>
          <w:b/>
          <w:bCs/>
          <w:szCs w:val="22"/>
        </w:rPr>
        <w:t xml:space="preserve"> [</w:t>
      </w:r>
      <w:r>
        <w:rPr>
          <w:sz w:val="16"/>
        </w:rPr>
        <w:t>Chris, Editor for the Carolina Political Review, Guns will not save us from Tyranny, Carolina Political Review, March 31, </w:t>
      </w:r>
      <w:hyperlink r:id="rId17" w:tgtFrame="_blank" w:history="1">
        <w:r w:rsidRPr="00835CA5">
          <w:rPr>
            <w:rStyle w:val="Hyperlink"/>
          </w:rPr>
          <w:t>https://www.carolinapoliticalreview.org/editorial-content/2018/3/31/guns-will-not-save-us-from-tyranny</w:t>
        </w:r>
      </w:hyperlink>
      <w:r w:rsidRPr="00835CA5">
        <w:t>, Abe Corriga</w:t>
      </w:r>
      <w:r>
        <w:t>n]</w:t>
      </w:r>
    </w:p>
    <w:p w14:paraId="1A99B3A1" w14:textId="77777777" w:rsidR="00640834" w:rsidRPr="00835CA5" w:rsidRDefault="00640834" w:rsidP="00640834">
      <w:pPr>
        <w:rPr>
          <w:rStyle w:val="StyleUnderline"/>
        </w:rPr>
      </w:pPr>
      <w:r w:rsidRPr="00C34928">
        <w:rPr>
          <w:rStyle w:val="StyleUnderline"/>
          <w:highlight w:val="green"/>
        </w:rPr>
        <w:t>In</w:t>
      </w:r>
      <w:r w:rsidRPr="00835CA5">
        <w:rPr>
          <w:rStyle w:val="StyleUnderline"/>
        </w:rPr>
        <w:t xml:space="preserve"> the event of </w:t>
      </w:r>
      <w:r w:rsidRPr="00C34928">
        <w:rPr>
          <w:rStyle w:val="StyleUnderline"/>
          <w:highlight w:val="green"/>
        </w:rPr>
        <w:t>a</w:t>
      </w:r>
      <w:r w:rsidRPr="00835CA5">
        <w:rPr>
          <w:rStyle w:val="StyleUnderline"/>
        </w:rPr>
        <w:t xml:space="preserve">n actual </w:t>
      </w:r>
      <w:r w:rsidRPr="00C34928">
        <w:rPr>
          <w:rStyle w:val="StyleUnderline"/>
          <w:highlight w:val="green"/>
        </w:rPr>
        <w:t>revolt among the American people, the government would</w:t>
      </w:r>
      <w:r w:rsidRPr="00835CA5">
        <w:rPr>
          <w:rStyle w:val="StyleUnderline"/>
        </w:rPr>
        <w:t xml:space="preserve"> be </w:t>
      </w:r>
      <w:r w:rsidRPr="00C34928">
        <w:rPr>
          <w:rStyle w:val="StyleUnderline"/>
          <w:highlight w:val="green"/>
        </w:rPr>
        <w:t>fight</w:t>
      </w:r>
      <w:r w:rsidRPr="00835CA5">
        <w:rPr>
          <w:rStyle w:val="StyleUnderline"/>
        </w:rPr>
        <w:t xml:space="preserve">ing </w:t>
      </w:r>
      <w:r w:rsidRPr="00C34928">
        <w:rPr>
          <w:rStyle w:val="StyleUnderline"/>
          <w:highlight w:val="green"/>
        </w:rPr>
        <w:t>for its</w:t>
      </w:r>
      <w:r w:rsidRPr="00835CA5">
        <w:rPr>
          <w:rStyle w:val="StyleUnderline"/>
        </w:rPr>
        <w:t xml:space="preserve"> own </w:t>
      </w:r>
      <w:proofErr w:type="spellStart"/>
      <w:r w:rsidRPr="00C34928">
        <w:rPr>
          <w:rStyle w:val="StyleUnderline"/>
          <w:highlight w:val="green"/>
        </w:rPr>
        <w:t>self preservation</w:t>
      </w:r>
      <w:proofErr w:type="spellEnd"/>
      <w:r w:rsidRPr="00C34928">
        <w:rPr>
          <w:rStyle w:val="StyleUnderline"/>
          <w:highlight w:val="green"/>
        </w:rPr>
        <w:t xml:space="preserve"> and there would be no restraint</w:t>
      </w:r>
      <w:r w:rsidRPr="00835CA5">
        <w:rPr>
          <w:rStyle w:val="StyleUnderline"/>
        </w:rPr>
        <w:t xml:space="preserve"> from the military. As we’ve </w:t>
      </w:r>
      <w:r w:rsidRPr="00C34928">
        <w:rPr>
          <w:rStyle w:val="StyleUnderline"/>
        </w:rPr>
        <w:t xml:space="preserve">seen </w:t>
      </w:r>
      <w:r w:rsidRPr="00C34928">
        <w:rPr>
          <w:rStyle w:val="StyleUnderline"/>
          <w:highlight w:val="green"/>
        </w:rPr>
        <w:t>in historical examples</w:t>
      </w:r>
      <w:r w:rsidRPr="00835CA5">
        <w:rPr>
          <w:rStyle w:val="StyleUnderline"/>
        </w:rPr>
        <w:t xml:space="preserve"> of tyrannical governments battling civil revolts, the hunger for </w:t>
      </w:r>
      <w:proofErr w:type="spellStart"/>
      <w:r w:rsidRPr="00C34928">
        <w:rPr>
          <w:rStyle w:val="StyleUnderline"/>
          <w:highlight w:val="green"/>
        </w:rPr>
        <w:t>self preservation</w:t>
      </w:r>
      <w:proofErr w:type="spellEnd"/>
      <w:r w:rsidRPr="00C34928">
        <w:rPr>
          <w:rStyle w:val="StyleUnderline"/>
          <w:highlight w:val="green"/>
        </w:rPr>
        <w:t xml:space="preserve"> drives excessive force</w:t>
      </w:r>
      <w:r w:rsidRPr="00835CA5">
        <w:rPr>
          <w:rStyle w:val="StyleUnderline"/>
        </w:rPr>
        <w:t>, horrific atrocities, and disregard for civilian lives</w:t>
      </w:r>
      <w:r w:rsidRPr="00835CA5">
        <w:t xml:space="preserve">. </w:t>
      </w:r>
      <w:r w:rsidRPr="00835CA5">
        <w:rPr>
          <w:rStyle w:val="StyleUnderline"/>
        </w:rPr>
        <w:t>Look to the</w:t>
      </w:r>
      <w:r w:rsidRPr="00835CA5">
        <w:t xml:space="preserve"> Spanish Civil War in the 1930’s and the bombing of Guernica, or the more recent </w:t>
      </w:r>
      <w:r w:rsidRPr="00C34928">
        <w:rPr>
          <w:rStyle w:val="StyleUnderline"/>
          <w:highlight w:val="green"/>
        </w:rPr>
        <w:t>Syrian Civil War</w:t>
      </w:r>
      <w:r w:rsidRPr="00835CA5">
        <w:rPr>
          <w:rStyle w:val="StyleUnderline"/>
        </w:rPr>
        <w:t xml:space="preserve">, in which </w:t>
      </w:r>
      <w:r w:rsidRPr="00C34928">
        <w:rPr>
          <w:rStyle w:val="StyleUnderline"/>
          <w:highlight w:val="green"/>
        </w:rPr>
        <w:t>civilians</w:t>
      </w:r>
      <w:r w:rsidRPr="00835CA5">
        <w:rPr>
          <w:rStyle w:val="StyleUnderline"/>
        </w:rPr>
        <w:t xml:space="preserve"> have been </w:t>
      </w:r>
      <w:r w:rsidRPr="00C34928">
        <w:rPr>
          <w:rStyle w:val="StyleUnderline"/>
          <w:highlight w:val="green"/>
        </w:rPr>
        <w:t>gassed in chemical attacks</w:t>
      </w:r>
      <w:r w:rsidRPr="00835CA5">
        <w:rPr>
          <w:rStyle w:val="StyleUnderline"/>
        </w:rPr>
        <w:t xml:space="preserve"> and entire cities turned into battlegrounds.</w:t>
      </w:r>
    </w:p>
    <w:p w14:paraId="158CD559" w14:textId="77777777" w:rsidR="00640834" w:rsidRPr="00835CA5" w:rsidRDefault="00640834" w:rsidP="00640834">
      <w:proofErr w:type="spellStart"/>
      <w:r w:rsidRPr="00835CA5">
        <w:t>Rierson</w:t>
      </w:r>
      <w:proofErr w:type="spellEnd"/>
      <w:r w:rsidRPr="00835CA5">
        <w:t xml:space="preserve"> </w:t>
      </w:r>
      <w:r w:rsidRPr="00835CA5">
        <w:rPr>
          <w:rStyle w:val="Emphasis"/>
        </w:rPr>
        <w:t xml:space="preserve">fails to recognize the desperation of an </w:t>
      </w:r>
      <w:proofErr w:type="spellStart"/>
      <w:proofErr w:type="gramStart"/>
      <w:r w:rsidRPr="00835CA5">
        <w:rPr>
          <w:rStyle w:val="Emphasis"/>
        </w:rPr>
        <w:t>all out</w:t>
      </w:r>
      <w:proofErr w:type="spellEnd"/>
      <w:proofErr w:type="gramEnd"/>
      <w:r w:rsidRPr="00835CA5">
        <w:rPr>
          <w:rStyle w:val="Emphasis"/>
        </w:rPr>
        <w:t xml:space="preserve"> war for survival, and so the argument that the government may decide that winning is “more trouble than it's worth” doesn’t </w:t>
      </w:r>
      <w:r w:rsidRPr="00835CA5">
        <w:rPr>
          <w:rStyle w:val="Emphasis"/>
        </w:rPr>
        <w:lastRenderedPageBreak/>
        <w:t>apply</w:t>
      </w:r>
      <w:r w:rsidRPr="00835CA5">
        <w:t>. </w:t>
      </w:r>
      <w:r w:rsidRPr="00835CA5">
        <w:rPr>
          <w:rStyle w:val="StyleUnderline"/>
        </w:rPr>
        <w:t xml:space="preserve">With the </w:t>
      </w:r>
      <w:proofErr w:type="gramStart"/>
      <w:r w:rsidRPr="00835CA5">
        <w:rPr>
          <w:rStyle w:val="StyleUnderline"/>
        </w:rPr>
        <w:t>trillion dollar</w:t>
      </w:r>
      <w:proofErr w:type="gramEnd"/>
      <w:r w:rsidRPr="00835CA5">
        <w:rPr>
          <w:rStyle w:val="StyleUnderline"/>
        </w:rPr>
        <w:t xml:space="preserve"> military industrial complex behind the government, along with the rest of the world’s elite who depend on the status quo of the US government, a fight to the bitter end would be worth every penny.</w:t>
      </w:r>
    </w:p>
    <w:p w14:paraId="56E1711A" w14:textId="77777777" w:rsidR="00640834" w:rsidRDefault="00640834" w:rsidP="00640834">
      <w:pPr>
        <w:rPr>
          <w:rStyle w:val="StyleUnderline"/>
        </w:rPr>
      </w:pPr>
      <w:r w:rsidRPr="00835CA5">
        <w:t xml:space="preserve">I’m willing to grant </w:t>
      </w:r>
      <w:proofErr w:type="spellStart"/>
      <w:r w:rsidRPr="00835CA5">
        <w:t>Rierson</w:t>
      </w:r>
      <w:proofErr w:type="spellEnd"/>
      <w:r w:rsidRPr="00835CA5">
        <w:t xml:space="preserve"> that the fight may not end immediately, but </w:t>
      </w:r>
      <w:r w:rsidRPr="00C34928">
        <w:rPr>
          <w:rStyle w:val="Emphasis"/>
          <w:highlight w:val="green"/>
        </w:rPr>
        <w:t>modern technologies</w:t>
      </w:r>
      <w:r w:rsidRPr="00835CA5">
        <w:rPr>
          <w:rStyle w:val="Emphasis"/>
        </w:rPr>
        <w:t xml:space="preserve"> </w:t>
      </w:r>
      <w:r w:rsidRPr="00C34928">
        <w:rPr>
          <w:rStyle w:val="Emphasis"/>
          <w:highlight w:val="green"/>
        </w:rPr>
        <w:t>like nuclear and biochemical</w:t>
      </w:r>
      <w:r w:rsidRPr="00835CA5">
        <w:rPr>
          <w:rStyle w:val="Emphasis"/>
        </w:rPr>
        <w:t xml:space="preserve"> weapons </w:t>
      </w:r>
      <w:r w:rsidRPr="00C34928">
        <w:rPr>
          <w:rStyle w:val="Emphasis"/>
          <w:highlight w:val="green"/>
        </w:rPr>
        <w:t>make</w:t>
      </w:r>
      <w:r w:rsidRPr="00835CA5">
        <w:rPr>
          <w:rStyle w:val="Emphasis"/>
        </w:rPr>
        <w:t xml:space="preserve"> this kind of war for </w:t>
      </w:r>
      <w:r w:rsidRPr="00C34928">
        <w:rPr>
          <w:rStyle w:val="Emphasis"/>
          <w:highlight w:val="green"/>
        </w:rPr>
        <w:t>self-preservation</w:t>
      </w:r>
      <w:r w:rsidRPr="00835CA5">
        <w:rPr>
          <w:rStyle w:val="Emphasis"/>
        </w:rPr>
        <w:t xml:space="preserve"> </w:t>
      </w:r>
      <w:r w:rsidRPr="00C34928">
        <w:rPr>
          <w:rStyle w:val="Emphasis"/>
          <w:highlight w:val="green"/>
        </w:rPr>
        <w:t>unwinnable</w:t>
      </w:r>
      <w:r w:rsidRPr="00835CA5">
        <w:t xml:space="preserve">. </w:t>
      </w:r>
      <w:r w:rsidRPr="00835CA5">
        <w:rPr>
          <w:rStyle w:val="Emphasis"/>
        </w:rPr>
        <w:t>The last time the United States fought directly for its survival was World War II, and it ended very poorly for its opponent</w:t>
      </w:r>
      <w:r w:rsidRPr="00835CA5">
        <w:t xml:space="preserve">. Even if a revolt against the US was successful, there would be nothing left to claim victory over but rubble. </w:t>
      </w:r>
      <w:r w:rsidRPr="00835CA5">
        <w:rPr>
          <w:rStyle w:val="StyleUnderline"/>
        </w:rPr>
        <w:t>To return to President Eisenhower, on the topic of nuclear weapons he once said, “You cannot have this type of war. There just aren’t enough bulldozers to scrape the bodies off the streets.”</w:t>
      </w:r>
    </w:p>
    <w:p w14:paraId="1C787B7B" w14:textId="77777777" w:rsidR="00640834" w:rsidRPr="00446B39" w:rsidRDefault="00640834" w:rsidP="00640834">
      <w:pPr>
        <w:pStyle w:val="Heading4"/>
      </w:pPr>
      <w:r>
        <w:t xml:space="preserve">Turns case – Interstate compacts are the </w:t>
      </w:r>
      <w:r>
        <w:rPr>
          <w:u w:val="single"/>
        </w:rPr>
        <w:t>best solution</w:t>
      </w:r>
      <w:r>
        <w:t xml:space="preserve"> for climate change – helps overcome industry opposition</w:t>
      </w:r>
    </w:p>
    <w:p w14:paraId="5525E89C" w14:textId="77777777" w:rsidR="00640834" w:rsidRPr="00C34928" w:rsidRDefault="00640834" w:rsidP="00640834">
      <w:pPr>
        <w:rPr>
          <w:sz w:val="16"/>
        </w:rPr>
      </w:pPr>
      <w:r>
        <w:rPr>
          <w:rStyle w:val="Style13ptBold"/>
        </w:rPr>
        <w:t xml:space="preserve">Curley, 2015 </w:t>
      </w:r>
      <w:r w:rsidRPr="00C34928">
        <w:rPr>
          <w:sz w:val="16"/>
        </w:rPr>
        <w:t xml:space="preserve">[Michael, Visiting Scholar with the Environmental Law Institute, “A Role for Interstate Compacts in Coastal Resilience and Climate Change Mitigation,” Environmental Law Reporter, accessed through Hein Online, Corrigan] </w:t>
      </w:r>
    </w:p>
    <w:p w14:paraId="2A599B17" w14:textId="77777777" w:rsidR="00640834" w:rsidRDefault="00640834" w:rsidP="00640834">
      <w:pPr>
        <w:rPr>
          <w:sz w:val="16"/>
        </w:rPr>
      </w:pPr>
      <w:r w:rsidRPr="00C34928">
        <w:rPr>
          <w:sz w:val="16"/>
        </w:rPr>
        <w:t xml:space="preserve">The Benefits of Collaboration All three </w:t>
      </w:r>
      <w:r w:rsidRPr="00C34928">
        <w:rPr>
          <w:rStyle w:val="StyleUnderline"/>
        </w:rPr>
        <w:t>initiatives have the regulatory power to mandate greenhouse gas emissions abatement within their jurisdictions, but their long-term viability could be greatly enhanced if they coordinate their efforts.</w:t>
      </w:r>
      <w:r w:rsidRPr="00C34928">
        <w:rPr>
          <w:sz w:val="16"/>
        </w:rPr>
        <w:t xml:space="preserve"> (42) There is little question that encompassing a greater diversity of sources will foster a more robust market for allowances. (43) Including more sources in the market will increase flexibility and minimize costs by enabling firms to find the lowest cost methods and locations of abatement. (44) Additionally, </w:t>
      </w:r>
      <w:r w:rsidRPr="00446B39">
        <w:rPr>
          <w:rStyle w:val="StyleUnderline"/>
        </w:rPr>
        <w:t xml:space="preserve">as the defeat of ACES revealed, the </w:t>
      </w:r>
      <w:r w:rsidRPr="00C34928">
        <w:rPr>
          <w:rStyle w:val="StyleUnderline"/>
          <w:highlight w:val="green"/>
        </w:rPr>
        <w:t>initiatives will face</w:t>
      </w:r>
      <w:r w:rsidRPr="00446B39">
        <w:rPr>
          <w:rStyle w:val="StyleUnderline"/>
        </w:rPr>
        <w:t xml:space="preserve"> </w:t>
      </w:r>
      <w:r w:rsidRPr="00C34928">
        <w:rPr>
          <w:rStyle w:val="StyleUnderline"/>
        </w:rPr>
        <w:t>adamant</w:t>
      </w:r>
      <w:r w:rsidRPr="00446B39">
        <w:rPr>
          <w:rStyle w:val="StyleUnderline"/>
        </w:rPr>
        <w:t xml:space="preserve"> </w:t>
      </w:r>
      <w:r w:rsidRPr="00C34928">
        <w:rPr>
          <w:rStyle w:val="StyleUnderline"/>
          <w:highlight w:val="green"/>
        </w:rPr>
        <w:t>opposition from industry and</w:t>
      </w:r>
      <w:r w:rsidRPr="00446B39">
        <w:rPr>
          <w:rStyle w:val="StyleUnderline"/>
        </w:rPr>
        <w:t xml:space="preserve"> hostile </w:t>
      </w:r>
      <w:r w:rsidRPr="00C34928">
        <w:rPr>
          <w:rStyle w:val="StyleUnderline"/>
          <w:highlight w:val="green"/>
        </w:rPr>
        <w:t>political forces</w:t>
      </w:r>
      <w:r w:rsidRPr="00446B39">
        <w:rPr>
          <w:rStyle w:val="StyleUnderline"/>
        </w:rPr>
        <w:t xml:space="preserve">; </w:t>
      </w:r>
      <w:proofErr w:type="gramStart"/>
      <w:r w:rsidRPr="00446B39">
        <w:rPr>
          <w:rStyle w:val="StyleUnderline"/>
        </w:rPr>
        <w:t>therefore</w:t>
      </w:r>
      <w:proofErr w:type="gramEnd"/>
      <w:r w:rsidRPr="00C34928">
        <w:rPr>
          <w:sz w:val="16"/>
        </w:rPr>
        <w:t xml:space="preserve"> </w:t>
      </w:r>
      <w:r w:rsidRPr="00446B39">
        <w:rPr>
          <w:rStyle w:val="StyleUnderline"/>
        </w:rPr>
        <w:t xml:space="preserve">collaboration is critical, as </w:t>
      </w:r>
      <w:r w:rsidRPr="00C34928">
        <w:rPr>
          <w:rStyle w:val="StyleUnderline"/>
          <w:highlight w:val="green"/>
        </w:rPr>
        <w:t>political capital</w:t>
      </w:r>
      <w:r w:rsidRPr="00446B39">
        <w:rPr>
          <w:rStyle w:val="StyleUnderline"/>
        </w:rPr>
        <w:t xml:space="preserve"> </w:t>
      </w:r>
      <w:r w:rsidRPr="00C34928">
        <w:rPr>
          <w:rStyle w:val="StyleUnderline"/>
          <w:highlight w:val="green"/>
        </w:rPr>
        <w:t>pooled by a larger community</w:t>
      </w:r>
      <w:r w:rsidRPr="00446B39">
        <w:rPr>
          <w:rStyle w:val="StyleUnderline"/>
        </w:rPr>
        <w:t xml:space="preserve"> of states </w:t>
      </w:r>
      <w:r w:rsidRPr="00C34928">
        <w:rPr>
          <w:rStyle w:val="StyleUnderline"/>
          <w:highlight w:val="green"/>
        </w:rPr>
        <w:t>would have greater potential</w:t>
      </w:r>
      <w:r w:rsidRPr="00446B39">
        <w:rPr>
          <w:rStyle w:val="StyleUnderline"/>
        </w:rPr>
        <w:t xml:space="preserve"> to overcome such opposition</w:t>
      </w:r>
      <w:r w:rsidRPr="00C34928">
        <w:rPr>
          <w:sz w:val="16"/>
        </w:rPr>
        <w:t xml:space="preserve">. (45) Aside from increasing the likelihood of initiative survival, </w:t>
      </w:r>
      <w:r w:rsidRPr="00C34928">
        <w:rPr>
          <w:rStyle w:val="Emphasis"/>
          <w:highlight w:val="green"/>
        </w:rPr>
        <w:t>a larg</w:t>
      </w:r>
      <w:r w:rsidRPr="00446B39">
        <w:rPr>
          <w:rStyle w:val="Emphasis"/>
        </w:rPr>
        <w:t xml:space="preserve">er </w:t>
      </w:r>
      <w:r w:rsidRPr="00C34928">
        <w:rPr>
          <w:rStyle w:val="Emphasis"/>
          <w:highlight w:val="green"/>
        </w:rPr>
        <w:t>collaboration of states</w:t>
      </w:r>
      <w:r w:rsidRPr="00446B39">
        <w:rPr>
          <w:rStyle w:val="Emphasis"/>
        </w:rPr>
        <w:t xml:space="preserve"> might also </w:t>
      </w:r>
      <w:r w:rsidRPr="00C34928">
        <w:rPr>
          <w:rStyle w:val="Emphasis"/>
          <w:highlight w:val="green"/>
        </w:rPr>
        <w:t>facilitate the</w:t>
      </w:r>
      <w:r w:rsidRPr="00446B39">
        <w:rPr>
          <w:rStyle w:val="Emphasis"/>
        </w:rPr>
        <w:t xml:space="preserve"> </w:t>
      </w:r>
      <w:r w:rsidRPr="00C34928">
        <w:rPr>
          <w:rStyle w:val="Emphasis"/>
          <w:highlight w:val="green"/>
        </w:rPr>
        <w:t>transfer of tech</w:t>
      </w:r>
      <w:r w:rsidRPr="00446B39">
        <w:rPr>
          <w:rStyle w:val="Emphasis"/>
        </w:rPr>
        <w:t xml:space="preserve">nology and ideas, </w:t>
      </w:r>
      <w:r w:rsidRPr="00C34928">
        <w:rPr>
          <w:rStyle w:val="Emphasis"/>
          <w:highlight w:val="green"/>
        </w:rPr>
        <w:t>while enhancing the competitiveness</w:t>
      </w:r>
      <w:r w:rsidRPr="00446B39">
        <w:rPr>
          <w:rStyle w:val="Emphasis"/>
        </w:rPr>
        <w:t xml:space="preserve"> and cost-efficiency </w:t>
      </w:r>
      <w:r w:rsidRPr="00C34928">
        <w:rPr>
          <w:rStyle w:val="Emphasis"/>
          <w:highlight w:val="green"/>
        </w:rPr>
        <w:t>of abating g</w:t>
      </w:r>
      <w:r w:rsidRPr="00446B39">
        <w:rPr>
          <w:rStyle w:val="Emphasis"/>
        </w:rPr>
        <w:t>reen</w:t>
      </w:r>
      <w:r w:rsidRPr="00C34928">
        <w:rPr>
          <w:rStyle w:val="Emphasis"/>
          <w:highlight w:val="green"/>
        </w:rPr>
        <w:t>h</w:t>
      </w:r>
      <w:r w:rsidRPr="00446B39">
        <w:rPr>
          <w:rStyle w:val="Emphasis"/>
        </w:rPr>
        <w:t xml:space="preserve">ouse </w:t>
      </w:r>
      <w:r w:rsidRPr="00C34928">
        <w:rPr>
          <w:rStyle w:val="Emphasis"/>
          <w:highlight w:val="green"/>
        </w:rPr>
        <w:t>g</w:t>
      </w:r>
      <w:r w:rsidRPr="00C34928">
        <w:rPr>
          <w:rStyle w:val="Emphasis"/>
        </w:rPr>
        <w:t>as</w:t>
      </w:r>
      <w:r w:rsidRPr="00446B39">
        <w:rPr>
          <w:rStyle w:val="Emphasis"/>
        </w:rPr>
        <w:t xml:space="preserve"> emissions in the United States</w:t>
      </w:r>
      <w:r w:rsidRPr="00C34928">
        <w:rPr>
          <w:sz w:val="16"/>
        </w:rPr>
        <w:t xml:space="preserve">. (46) There are strong signals that coordination between the regional initiatives will continue to grow. First, both WCI and the Midwest Accord appear to have integrated a number of the lessons learned from RGGI, the first initiative of this type, into their own regulatory frameworks. This influence is well documented in the WCI and the Midwest Accord's regulatory designs and is made explicitly clear in some of their founding documents. (47) </w:t>
      </w:r>
      <w:r w:rsidRPr="00446B39">
        <w:rPr>
          <w:rStyle w:val="StyleUnderline"/>
        </w:rPr>
        <w:t xml:space="preserve">Most importantly, the </w:t>
      </w:r>
      <w:r w:rsidRPr="00C34928">
        <w:rPr>
          <w:rStyle w:val="StyleUnderline"/>
          <w:highlight w:val="green"/>
        </w:rPr>
        <w:t>shared characteristics of</w:t>
      </w:r>
      <w:r w:rsidRPr="00446B39">
        <w:rPr>
          <w:rStyle w:val="StyleUnderline"/>
        </w:rPr>
        <w:t xml:space="preserve"> the </w:t>
      </w:r>
      <w:r w:rsidRPr="00C34928">
        <w:rPr>
          <w:rStyle w:val="StyleUnderline"/>
          <w:highlight w:val="green"/>
        </w:rPr>
        <w:t>initiatives'</w:t>
      </w:r>
      <w:r w:rsidRPr="00446B39">
        <w:rPr>
          <w:rStyle w:val="StyleUnderline"/>
        </w:rPr>
        <w:t xml:space="preserve"> cap-and-trade programs could greatly </w:t>
      </w:r>
      <w:r w:rsidRPr="00C34928">
        <w:rPr>
          <w:rStyle w:val="StyleUnderline"/>
          <w:highlight w:val="green"/>
        </w:rPr>
        <w:t>ease</w:t>
      </w:r>
      <w:r w:rsidRPr="00446B39">
        <w:rPr>
          <w:rStyle w:val="StyleUnderline"/>
        </w:rPr>
        <w:t xml:space="preserve"> a </w:t>
      </w:r>
      <w:r w:rsidRPr="00C34928">
        <w:rPr>
          <w:rStyle w:val="StyleUnderline"/>
          <w:highlight w:val="green"/>
        </w:rPr>
        <w:t>future integration</w:t>
      </w:r>
      <w:r w:rsidRPr="00446B39">
        <w:rPr>
          <w:rStyle w:val="StyleUnderline"/>
        </w:rPr>
        <w:t>, especially because their procedural and functional similarities will facilitate the registration, tracking, and trade of allowances across the initiatives.</w:t>
      </w:r>
      <w:r w:rsidRPr="00C34928">
        <w:rPr>
          <w:sz w:val="16"/>
        </w:rPr>
        <w:t xml:space="preserve"> Second, in May 2010 the three initiatives joined their resources to create the Three-Regions Offsets Working Group, which released a white paper on how best to design and implement an interregional program to ensure the quality of offsets. (48) </w:t>
      </w:r>
      <w:r w:rsidRPr="00446B39">
        <w:rPr>
          <w:rStyle w:val="StyleUnderline"/>
        </w:rPr>
        <w:t>This action is significant because it signals that the initiatives share a "common vision" and may work towards a mechanism that will allow parties in any initiative to develop interchangeable offset projects in another initiative's jurisdiction</w:t>
      </w:r>
      <w:r w:rsidRPr="00C34928">
        <w:rPr>
          <w:sz w:val="16"/>
        </w:rPr>
        <w:t>. (49)</w:t>
      </w:r>
    </w:p>
    <w:p w14:paraId="7DDC9272" w14:textId="77777777" w:rsidR="00640834" w:rsidRPr="00420935" w:rsidRDefault="00640834" w:rsidP="00640834"/>
    <w:p w14:paraId="783A5BC0" w14:textId="77777777" w:rsidR="00640834" w:rsidRPr="00640834" w:rsidRDefault="00640834" w:rsidP="00640834"/>
    <w:p w14:paraId="22A51D78" w14:textId="474EFBA4" w:rsidR="00640834" w:rsidRDefault="00640834" w:rsidP="00640834">
      <w:pPr>
        <w:pStyle w:val="Heading2"/>
      </w:pPr>
      <w:r>
        <w:lastRenderedPageBreak/>
        <w:t>4</w:t>
      </w:r>
    </w:p>
    <w:p w14:paraId="5DC6A475" w14:textId="6A0474F9" w:rsidR="00640834" w:rsidRDefault="00640834" w:rsidP="00640834">
      <w:pPr>
        <w:pStyle w:val="Heading4"/>
      </w:pPr>
      <w:r>
        <w:t xml:space="preserve">CP: </w:t>
      </w:r>
      <w:r>
        <w:t xml:space="preserve">A Just United States </w:t>
      </w:r>
      <w:r>
        <w:t xml:space="preserve">ought to recognize teachers’ conditional right to strike with conditions outlined in Calitz and Conradie 13. </w:t>
      </w:r>
    </w:p>
    <w:p w14:paraId="289FF6A5" w14:textId="77777777" w:rsidR="00640834" w:rsidRPr="00B46C79" w:rsidRDefault="00640834" w:rsidP="00640834">
      <w:r w:rsidRPr="00B46C79">
        <w:rPr>
          <w:rStyle w:val="Style13ptBold"/>
        </w:rPr>
        <w:t>Calitz and Conradie 13</w:t>
      </w:r>
      <w:r>
        <w:t xml:space="preserve"> [Calitz, K. &amp; Conradie, R. 2013. Should teachers have the right to strike? The expedience of declaring the education sector an essential service. Stellenbosch Law Review = Stellenbosch </w:t>
      </w:r>
      <w:proofErr w:type="spellStart"/>
      <w:r>
        <w:t>Regstydskrif</w:t>
      </w:r>
      <w:proofErr w:type="spellEnd"/>
      <w:r>
        <w:t xml:space="preserve"> 24(1):124-145] </w:t>
      </w:r>
      <w:proofErr w:type="spellStart"/>
      <w:r>
        <w:t>srey</w:t>
      </w:r>
      <w:proofErr w:type="spellEnd"/>
    </w:p>
    <w:p w14:paraId="1BC5DF20" w14:textId="77777777" w:rsidR="00640834" w:rsidRPr="00B46C79" w:rsidRDefault="00640834" w:rsidP="00640834">
      <w:pPr>
        <w:rPr>
          <w:sz w:val="16"/>
        </w:rPr>
      </w:pPr>
      <w:r w:rsidRPr="00B46C79">
        <w:rPr>
          <w:sz w:val="16"/>
        </w:rPr>
        <w:t xml:space="preserve">Proposals for balancing the right of teachers to strike and the right of children to basic education </w:t>
      </w:r>
      <w:proofErr w:type="gramStart"/>
      <w:r w:rsidRPr="00B46C79">
        <w:rPr>
          <w:sz w:val="16"/>
        </w:rPr>
        <w:t>The</w:t>
      </w:r>
      <w:proofErr w:type="gramEnd"/>
      <w:r w:rsidRPr="00B46C79">
        <w:rPr>
          <w:sz w:val="16"/>
        </w:rPr>
        <w:t xml:space="preserve"> right to strike is undeniably of great importance to any worker, including teachers, when all other methods to resolve a dispute have failed.131 </w:t>
      </w:r>
      <w:r w:rsidRPr="00B46C79">
        <w:rPr>
          <w:rStyle w:val="Emphasis"/>
        </w:rPr>
        <w:t xml:space="preserve">The ideal would be to </w:t>
      </w:r>
      <w:r w:rsidRPr="00B46C79">
        <w:rPr>
          <w:rStyle w:val="Emphasis"/>
          <w:highlight w:val="green"/>
        </w:rPr>
        <w:t>balance the right to strike with a right to basic education</w:t>
      </w:r>
      <w:r w:rsidRPr="00B46C79">
        <w:rPr>
          <w:sz w:val="16"/>
        </w:rPr>
        <w:t xml:space="preserve">. </w:t>
      </w:r>
      <w:r w:rsidRPr="00B46C79">
        <w:rPr>
          <w:rStyle w:val="StyleUnderline"/>
        </w:rPr>
        <w:t xml:space="preserve">If </w:t>
      </w:r>
      <w:r w:rsidRPr="00B46C79">
        <w:rPr>
          <w:rStyle w:val="StyleUnderline"/>
          <w:highlight w:val="green"/>
        </w:rPr>
        <w:t>teachers strike responsibly</w:t>
      </w:r>
      <w:r w:rsidRPr="00B46C79">
        <w:rPr>
          <w:rStyle w:val="StyleUnderline"/>
        </w:rPr>
        <w:t xml:space="preserve">, that is </w:t>
      </w:r>
      <w:r w:rsidRPr="00B46C79">
        <w:rPr>
          <w:rStyle w:val="StyleUnderline"/>
          <w:highlight w:val="green"/>
        </w:rPr>
        <w:t>not for prolonged periods or during critical time</w:t>
      </w:r>
      <w:r w:rsidRPr="00B46C79">
        <w:rPr>
          <w:rStyle w:val="StyleUnderline"/>
        </w:rPr>
        <w:t xml:space="preserve">s, there would be some impact, but the </w:t>
      </w:r>
      <w:r w:rsidRPr="00B46C79">
        <w:rPr>
          <w:rStyle w:val="StyleUnderline"/>
          <w:highlight w:val="green"/>
        </w:rPr>
        <w:t>damage to education would be limited</w:t>
      </w:r>
      <w:r w:rsidRPr="00B46C79">
        <w:rPr>
          <w:sz w:val="16"/>
        </w:rPr>
        <w:t xml:space="preserve">. </w:t>
      </w:r>
      <w:r w:rsidRPr="00B46C79">
        <w:rPr>
          <w:rStyle w:val="StyleUnderline"/>
        </w:rPr>
        <w:t xml:space="preserve">Responsible striking could be brought about by </w:t>
      </w:r>
      <w:r w:rsidRPr="00B46C79">
        <w:rPr>
          <w:rStyle w:val="StyleUnderline"/>
          <w:highlight w:val="green"/>
        </w:rPr>
        <w:t>self-regulation in the form of</w:t>
      </w:r>
      <w:r w:rsidRPr="00B46C79">
        <w:rPr>
          <w:rStyle w:val="StyleUnderline"/>
        </w:rPr>
        <w:t xml:space="preserve"> a </w:t>
      </w:r>
      <w:r w:rsidRPr="00B46C79">
        <w:rPr>
          <w:rStyle w:val="StyleUnderline"/>
          <w:highlight w:val="green"/>
        </w:rPr>
        <w:t>collective agreement between the D</w:t>
      </w:r>
      <w:r w:rsidRPr="00B46C79">
        <w:rPr>
          <w:rStyle w:val="StyleUnderline"/>
        </w:rPr>
        <w:t xml:space="preserve">epartment </w:t>
      </w:r>
      <w:r w:rsidRPr="00B46C79">
        <w:rPr>
          <w:rStyle w:val="StyleUnderline"/>
          <w:highlight w:val="green"/>
        </w:rPr>
        <w:t>o</w:t>
      </w:r>
      <w:r w:rsidRPr="00B46C79">
        <w:rPr>
          <w:rStyle w:val="StyleUnderline"/>
        </w:rPr>
        <w:t xml:space="preserve">f </w:t>
      </w:r>
      <w:r w:rsidRPr="00B46C79">
        <w:rPr>
          <w:rStyle w:val="StyleUnderline"/>
          <w:highlight w:val="green"/>
        </w:rPr>
        <w:t>E</w:t>
      </w:r>
      <w:r w:rsidRPr="00B46C79">
        <w:rPr>
          <w:rStyle w:val="StyleUnderline"/>
        </w:rPr>
        <w:t xml:space="preserve">ducation </w:t>
      </w:r>
      <w:r w:rsidRPr="00B46C79">
        <w:rPr>
          <w:rStyle w:val="StyleUnderline"/>
          <w:highlight w:val="green"/>
        </w:rPr>
        <w:t>and trade unions</w:t>
      </w:r>
      <w:r w:rsidRPr="00B46C79">
        <w:rPr>
          <w:rStyle w:val="StyleUnderline"/>
        </w:rPr>
        <w:t xml:space="preserve"> in the Education </w:t>
      </w:r>
      <w:proofErr w:type="spellStart"/>
      <w:r w:rsidRPr="00B46C79">
        <w:rPr>
          <w:rStyle w:val="StyleUnderline"/>
        </w:rPr>
        <w:t>Labour</w:t>
      </w:r>
      <w:proofErr w:type="spellEnd"/>
      <w:r w:rsidRPr="00B46C79">
        <w:rPr>
          <w:rStyle w:val="StyleUnderline"/>
        </w:rPr>
        <w:t xml:space="preserve"> Relations Council</w:t>
      </w:r>
      <w:r w:rsidRPr="00B46C79">
        <w:rPr>
          <w:sz w:val="16"/>
        </w:rPr>
        <w:t xml:space="preserve">. </w:t>
      </w:r>
      <w:r w:rsidRPr="00B46C79">
        <w:rPr>
          <w:rStyle w:val="StyleUnderline"/>
          <w:highlight w:val="green"/>
        </w:rPr>
        <w:t>Essential services</w:t>
      </w:r>
      <w:r w:rsidRPr="00B46C79">
        <w:rPr>
          <w:rStyle w:val="StyleUnderline"/>
        </w:rPr>
        <w:t xml:space="preserve">, or at least the time of the year in which certain specified services are regarded as essential, could be </w:t>
      </w:r>
      <w:r w:rsidRPr="00B46C79">
        <w:rPr>
          <w:rStyle w:val="StyleUnderline"/>
          <w:highlight w:val="green"/>
        </w:rPr>
        <w:t>identified in this agreemen</w:t>
      </w:r>
      <w:r w:rsidRPr="00B46C79">
        <w:rPr>
          <w:sz w:val="16"/>
          <w:highlight w:val="green"/>
        </w:rPr>
        <w:t>t</w:t>
      </w:r>
      <w:r w:rsidRPr="00B46C79">
        <w:rPr>
          <w:sz w:val="16"/>
        </w:rPr>
        <w:t xml:space="preserve">. The LRA provides that if a strike is prohibited by a collective agreement, no person bound by that collective agreement may participate in a strike.132 But what would persuade an influential trade union such as SADTU – based on the principles of “unionism” with a focus on the worker – to conclude an agreement which limits its powers? There are several possible ways in which this could be done, some of which will be discussed below. </w:t>
      </w:r>
      <w:r w:rsidRPr="00B46C79">
        <w:rPr>
          <w:rStyle w:val="StyleUnderline"/>
          <w:highlight w:val="green"/>
        </w:rPr>
        <w:t>Public hearings</w:t>
      </w:r>
      <w:r w:rsidRPr="00B46C79">
        <w:rPr>
          <w:rStyle w:val="StyleUnderline"/>
        </w:rPr>
        <w:t xml:space="preserve"> on the subject of strikes by teachers scheduled by the National Portfolio Committee on Basic Education as well as the Provincial Portfolio Committees on Education133 could </w:t>
      </w:r>
      <w:r w:rsidRPr="00B46C79">
        <w:rPr>
          <w:rStyle w:val="StyleUnderline"/>
          <w:highlight w:val="green"/>
        </w:rPr>
        <w:t>provide an opportunity</w:t>
      </w:r>
      <w:r w:rsidRPr="00B46C79">
        <w:rPr>
          <w:rStyle w:val="StyleUnderline"/>
        </w:rPr>
        <w:t xml:space="preserve"> for stakeholders </w:t>
      </w:r>
      <w:r w:rsidRPr="00B46C79">
        <w:rPr>
          <w:rStyle w:val="StyleUnderline"/>
          <w:highlight w:val="green"/>
        </w:rPr>
        <w:t>to</w:t>
      </w:r>
      <w:r w:rsidRPr="00B46C79">
        <w:rPr>
          <w:rStyle w:val="StyleUnderline"/>
        </w:rPr>
        <w:t xml:space="preserve"> systematically and publicly </w:t>
      </w:r>
      <w:r w:rsidRPr="00B46C79">
        <w:rPr>
          <w:rStyle w:val="StyleUnderline"/>
          <w:highlight w:val="green"/>
        </w:rPr>
        <w:t>raise</w:t>
      </w:r>
      <w:r w:rsidRPr="00B46C79">
        <w:rPr>
          <w:rStyle w:val="StyleUnderline"/>
        </w:rPr>
        <w:t xml:space="preserve"> their </w:t>
      </w:r>
      <w:r w:rsidRPr="00B46C79">
        <w:rPr>
          <w:rStyle w:val="StyleUnderline"/>
          <w:highlight w:val="green"/>
        </w:rPr>
        <w:t>concerns about and spell out the impact of strikes by teachers</w:t>
      </w:r>
      <w:r w:rsidRPr="00B46C79">
        <w:rPr>
          <w:rStyle w:val="StyleUnderline"/>
        </w:rPr>
        <w:t>, prior to any contemplated strike action</w:t>
      </w:r>
      <w:r w:rsidRPr="00B46C79">
        <w:rPr>
          <w:sz w:val="16"/>
        </w:rPr>
        <w:t xml:space="preserve">. </w:t>
      </w:r>
      <w:r w:rsidRPr="00B46C79">
        <w:rPr>
          <w:rStyle w:val="StyleUnderline"/>
        </w:rPr>
        <w:t xml:space="preserve">The Portfolio </w:t>
      </w:r>
      <w:r w:rsidRPr="00B46C79">
        <w:rPr>
          <w:rStyle w:val="StyleUnderline"/>
          <w:highlight w:val="green"/>
        </w:rPr>
        <w:t>Committees</w:t>
      </w:r>
      <w:r w:rsidRPr="00B46C79">
        <w:rPr>
          <w:rStyle w:val="StyleUnderline"/>
        </w:rPr>
        <w:t xml:space="preserve"> could </w:t>
      </w:r>
      <w:r w:rsidRPr="00B46C79">
        <w:rPr>
          <w:rStyle w:val="StyleUnderline"/>
          <w:highlight w:val="green"/>
        </w:rPr>
        <w:t>ensure an equal-opportunity platform for</w:t>
      </w:r>
      <w:r w:rsidRPr="00B46C79">
        <w:rPr>
          <w:rStyle w:val="StyleUnderline"/>
        </w:rPr>
        <w:t xml:space="preserve"> </w:t>
      </w:r>
      <w:r w:rsidRPr="00B46C79">
        <w:rPr>
          <w:rStyle w:val="StyleUnderline"/>
          <w:highlight w:val="green"/>
        </w:rPr>
        <w:t>interest groups by</w:t>
      </w:r>
      <w:r w:rsidRPr="00B46C79">
        <w:rPr>
          <w:rStyle w:val="StyleUnderline"/>
        </w:rPr>
        <w:t xml:space="preserve"> also </w:t>
      </w:r>
      <w:r w:rsidRPr="00B46C79">
        <w:rPr>
          <w:rStyle w:val="StyleUnderline"/>
          <w:highlight w:val="green"/>
        </w:rPr>
        <w:t>calling on</w:t>
      </w:r>
      <w:r w:rsidRPr="00B46C79">
        <w:rPr>
          <w:rStyle w:val="StyleUnderline"/>
        </w:rPr>
        <w:t xml:space="preserve"> bodies such as the South African Council of Educators (“SACE”), </w:t>
      </w:r>
      <w:r w:rsidRPr="00B46C79">
        <w:rPr>
          <w:rStyle w:val="StyleUnderline"/>
          <w:highlight w:val="green"/>
        </w:rPr>
        <w:t xml:space="preserve">trade unions </w:t>
      </w:r>
      <w:r w:rsidRPr="00B46C79">
        <w:rPr>
          <w:rStyle w:val="StyleUnderline"/>
        </w:rPr>
        <w:t xml:space="preserve">involved in education, </w:t>
      </w:r>
      <w:r w:rsidRPr="00B46C79">
        <w:rPr>
          <w:rStyle w:val="StyleUnderline"/>
          <w:highlight w:val="green"/>
        </w:rPr>
        <w:t>other stakeholders</w:t>
      </w:r>
      <w:r w:rsidRPr="00B46C79">
        <w:rPr>
          <w:rStyle w:val="StyleUnderline"/>
        </w:rPr>
        <w:t xml:space="preserve"> such as the civil rights </w:t>
      </w:r>
      <w:proofErr w:type="spellStart"/>
      <w:r w:rsidRPr="00B46C79">
        <w:rPr>
          <w:rStyle w:val="StyleUnderline"/>
        </w:rPr>
        <w:t>organisation</w:t>
      </w:r>
      <w:proofErr w:type="spellEnd"/>
      <w:r w:rsidRPr="00B46C79">
        <w:rPr>
          <w:rStyle w:val="StyleUnderline"/>
        </w:rPr>
        <w:t xml:space="preserve"> Section27, the Federation of Governing Bodies of South African Schools (“FEDSAS”), </w:t>
      </w:r>
      <w:r w:rsidRPr="00B46C79">
        <w:rPr>
          <w:rStyle w:val="StyleUnderline"/>
          <w:highlight w:val="green"/>
        </w:rPr>
        <w:t>and academics</w:t>
      </w:r>
      <w:r w:rsidRPr="00B46C79">
        <w:rPr>
          <w:rStyle w:val="StyleUnderline"/>
        </w:rPr>
        <w:t xml:space="preserve"> in education </w:t>
      </w:r>
      <w:r w:rsidRPr="00B46C79">
        <w:rPr>
          <w:rStyle w:val="StyleUnderline"/>
          <w:highlight w:val="green"/>
        </w:rPr>
        <w:t>to testify</w:t>
      </w:r>
      <w:r w:rsidRPr="00B46C79">
        <w:rPr>
          <w:rStyle w:val="StyleUnderline"/>
        </w:rPr>
        <w:t xml:space="preserve"> before the Portfolio Committees</w:t>
      </w:r>
      <w:r w:rsidRPr="00B46C79">
        <w:rPr>
          <w:sz w:val="16"/>
        </w:rPr>
        <w:t>.134 The extent to which trade unions and teachers would compromise the education of pupils by strikes could be investigated and could by way of media coverage of portfolio committee meetings be brought to the public’s attention. The Portfolio Committee could be requested to release a report on the hearings so as to disclose the views of different interest groups and the way in which they conveyed their understanding of their accountability. A similar process could take place in the Development Chamber of NEDLAC where stakeholders in education could voice their concerns through community representatives.135</w:t>
      </w:r>
    </w:p>
    <w:p w14:paraId="6DF1D3F5" w14:textId="77777777" w:rsidR="00640834" w:rsidRPr="00640834" w:rsidRDefault="00640834" w:rsidP="00640834"/>
    <w:p w14:paraId="6337FB37" w14:textId="77777777" w:rsidR="00640834" w:rsidRPr="00640834" w:rsidRDefault="00640834" w:rsidP="00640834"/>
    <w:p w14:paraId="4FF5DB49" w14:textId="77777777" w:rsidR="00D14C22" w:rsidRPr="00D14C22" w:rsidRDefault="00D14C22" w:rsidP="00D14C22"/>
    <w:sectPr w:rsidR="00D14C22" w:rsidRPr="00D14C2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4C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637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372"/>
    <w:rsid w:val="00621301"/>
    <w:rsid w:val="0062173F"/>
    <w:rsid w:val="00621D1C"/>
    <w:rsid w:val="006235FB"/>
    <w:rsid w:val="00626A15"/>
    <w:rsid w:val="006379E9"/>
    <w:rsid w:val="00640834"/>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B1D"/>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46B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4C2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C2C"/>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4DE5"/>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536E8E"/>
  <w14:defaultImageDpi w14:val="300"/>
  <w15:docId w15:val="{6372EBE5-D756-7146-8B2B-BAB5785A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4C22"/>
  </w:style>
  <w:style w:type="paragraph" w:styleId="Heading1">
    <w:name w:val="heading 1"/>
    <w:aliases w:val="Pocket"/>
    <w:basedOn w:val="Normal"/>
    <w:next w:val="Normal"/>
    <w:link w:val="Heading1Char"/>
    <w:uiPriority w:val="9"/>
    <w:qFormat/>
    <w:rsid w:val="00D14C2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4C2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4C2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14C22"/>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D14C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4C22"/>
  </w:style>
  <w:style w:type="character" w:customStyle="1" w:styleId="Heading1Char">
    <w:name w:val="Heading 1 Char"/>
    <w:aliases w:val="Pocket Char"/>
    <w:basedOn w:val="DefaultParagraphFont"/>
    <w:link w:val="Heading1"/>
    <w:uiPriority w:val="9"/>
    <w:rsid w:val="00D14C2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14C2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D14C2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14C2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4C2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14C22"/>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20"/>
    <w:qFormat/>
    <w:rsid w:val="00D14C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4C2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D14C22"/>
    <w:rPr>
      <w:color w:val="auto"/>
      <w:u w:val="none"/>
    </w:rPr>
  </w:style>
  <w:style w:type="paragraph" w:styleId="DocumentMap">
    <w:name w:val="Document Map"/>
    <w:basedOn w:val="Normal"/>
    <w:link w:val="DocumentMapChar"/>
    <w:uiPriority w:val="99"/>
    <w:semiHidden/>
    <w:unhideWhenUsed/>
    <w:rsid w:val="00D14C22"/>
    <w:rPr>
      <w:rFonts w:ascii="Lucida Grande" w:hAnsi="Lucida Grande" w:cs="Lucida Grande"/>
    </w:rPr>
  </w:style>
  <w:style w:type="character" w:customStyle="1" w:styleId="DocumentMapChar">
    <w:name w:val="Document Map Char"/>
    <w:basedOn w:val="DefaultParagraphFont"/>
    <w:link w:val="DocumentMap"/>
    <w:uiPriority w:val="99"/>
    <w:semiHidden/>
    <w:rsid w:val="00D14C22"/>
    <w:rPr>
      <w:rFonts w:ascii="Lucida Grande" w:hAnsi="Lucida Grande" w:cs="Lucida Grande"/>
    </w:rPr>
  </w:style>
  <w:style w:type="paragraph" w:customStyle="1" w:styleId="textbold">
    <w:name w:val="text bold"/>
    <w:basedOn w:val="Normal"/>
    <w:link w:val="Emphasis"/>
    <w:uiPriority w:val="20"/>
    <w:qFormat/>
    <w:rsid w:val="00D14C22"/>
    <w:pPr>
      <w:pBdr>
        <w:top w:val="single" w:sz="8" w:space="0" w:color="auto"/>
        <w:left w:val="single" w:sz="8" w:space="0" w:color="auto"/>
        <w:bottom w:val="single" w:sz="8" w:space="0" w:color="auto"/>
        <w:right w:val="single" w:sz="8" w:space="0" w:color="auto"/>
      </w:pBdr>
      <w:spacing w:line="256" w:lineRule="auto"/>
      <w:ind w:left="720"/>
    </w:pPr>
    <w:rPr>
      <w:rFonts w:ascii="Calibri" w:hAnsi="Calibri"/>
      <w:b/>
      <w:iCs/>
      <w:sz w:val="22"/>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Tags"/>
    <w:basedOn w:val="Heading1"/>
    <w:link w:val="Hyperlink"/>
    <w:autoRedefine/>
    <w:uiPriority w:val="99"/>
    <w:qFormat/>
    <w:rsid w:val="00D14C2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Headings CS)"/>
      <w:b w:val="0"/>
      <w:bCs w:val="0"/>
      <w:sz w:val="24"/>
      <w:szCs w:val="26"/>
    </w:rPr>
  </w:style>
  <w:style w:type="paragraph" w:customStyle="1" w:styleId="Emphasis1">
    <w:name w:val="Emphasis1"/>
    <w:basedOn w:val="Normal"/>
    <w:autoRedefine/>
    <w:uiPriority w:val="20"/>
    <w:qFormat/>
    <w:rsid w:val="00D14C22"/>
    <w:pPr>
      <w:widowControl w:val="0"/>
      <w:pBdr>
        <w:top w:val="single" w:sz="4" w:space="1" w:color="auto"/>
        <w:left w:val="single" w:sz="4" w:space="4" w:color="auto"/>
        <w:bottom w:val="single" w:sz="4" w:space="1" w:color="auto"/>
        <w:right w:val="single" w:sz="4" w:space="4" w:color="auto"/>
      </w:pBdr>
      <w:ind w:left="720"/>
      <w:jc w:val="both"/>
    </w:pPr>
    <w:rPr>
      <w:rFonts w:ascii="Calibri" w:eastAsiaTheme="minorHAnsi" w:hAnsi="Calibri" w:cstheme="minorBidi"/>
      <w:b/>
      <w:i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cademic.oup.com/qje/article-abstract/127/1/333/1834007?redirectedFrom=fulltex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carolinapoliticalreview.org/editorial-content/2018/3/31/guns-will-not-save-us-from-tyranny" TargetMode="External"/><Relationship Id="rId2" Type="http://schemas.openxmlformats.org/officeDocument/2006/relationships/customXml" Target="../customXml/item2.xml"/><Relationship Id="rId16" Type="http://schemas.openxmlformats.org/officeDocument/2006/relationships/hyperlink" Target="https://www.greatlakeslaw.org/blog/files/Hall_Colorado.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0/08/19/business/dealbook/stock-market-record-high.html" TargetMode="External"/><Relationship Id="rId5" Type="http://schemas.openxmlformats.org/officeDocument/2006/relationships/numbering" Target="numbering.xml"/><Relationship Id="rId15" Type="http://schemas.openxmlformats.org/officeDocument/2006/relationships/hyperlink" Target="https://www.weforum.org/agenda/2018/11/the-next-economic-crisis-could-cause-a-global-conflict-heres-why/" TargetMode="External"/><Relationship Id="rId10" Type="http://schemas.openxmlformats.org/officeDocument/2006/relationships/hyperlink" Target="https://plato.stanford.edu/entries/generic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thinkadvisor.com/2021/03/10/harry-dent-biggest-crash-ever-likely-by-end-of-ju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12</Pages>
  <Words>6741</Words>
  <Characters>38429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2021-07-08T23:27:00Z</dcterms:created>
  <dcterms:modified xsi:type="dcterms:W3CDTF">2021-07-09T02:42:00Z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