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68D69" w14:textId="77777777" w:rsidR="00671B10" w:rsidRDefault="00671B10" w:rsidP="00671B10">
      <w:pPr>
        <w:pStyle w:val="Heading1"/>
      </w:pPr>
      <w:bookmarkStart w:id="0" w:name="_Hlk61687973"/>
      <w:r>
        <w:t>Theory</w:t>
      </w:r>
    </w:p>
    <w:p w14:paraId="75EBD739" w14:textId="77777777" w:rsidR="00671B10" w:rsidRDefault="00671B10" w:rsidP="00671B10">
      <w:pPr>
        <w:pStyle w:val="Heading4"/>
      </w:pPr>
      <w:r>
        <w:t>Interpretation: affirmative debaters must delineate what intellectual property they reduce in the 1AC.</w:t>
      </w:r>
    </w:p>
    <w:p w14:paraId="73AC9CFD" w14:textId="77777777" w:rsidR="00671B10" w:rsidRDefault="00671B10" w:rsidP="00671B10"/>
    <w:p w14:paraId="400F9CB5" w14:textId="77777777" w:rsidR="00671B10" w:rsidRDefault="00671B10" w:rsidP="00671B10">
      <w:pPr>
        <w:pStyle w:val="Heading4"/>
      </w:pPr>
      <w:r>
        <w:t xml:space="preserve">Four types of IP that </w:t>
      </w:r>
      <w:r w:rsidRPr="00393704">
        <w:rPr>
          <w:u w:val="single"/>
        </w:rPr>
        <w:t>are vastly different</w:t>
      </w:r>
      <w:r>
        <w:t>.</w:t>
      </w:r>
    </w:p>
    <w:p w14:paraId="31FB9CE7" w14:textId="77777777" w:rsidR="00671B10" w:rsidRPr="00393704" w:rsidRDefault="00671B10" w:rsidP="00671B1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1CBF18E5" w14:textId="77777777" w:rsidR="00671B10" w:rsidRPr="00A608CE" w:rsidRDefault="00671B10" w:rsidP="00671B10">
      <w:pPr>
        <w:rPr>
          <w:u w:val="single"/>
        </w:rPr>
      </w:pPr>
      <w:r w:rsidRPr="00A608CE">
        <w:rPr>
          <w:sz w:val="16"/>
        </w:rPr>
        <w:t xml:space="preserve">Intellectual property protection isn’t as simple as declaring ownership of a particular product or asset. In most countries, </w:t>
      </w:r>
      <w:r w:rsidRPr="00A608CE">
        <w:rPr>
          <w:rStyle w:val="TitleChar"/>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6A2ACDE6" w14:textId="77777777" w:rsidR="00671B10" w:rsidRPr="00A608CE" w:rsidRDefault="00671B10" w:rsidP="00671B10">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729E00D" w14:textId="77777777" w:rsidR="00671B10" w:rsidRPr="00A608CE" w:rsidRDefault="00671B10" w:rsidP="00671B10">
      <w:pPr>
        <w:rPr>
          <w:u w:val="single"/>
        </w:rPr>
      </w:pPr>
      <w:r w:rsidRPr="00A608CE">
        <w:rPr>
          <w:sz w:val="16"/>
        </w:rPr>
        <w:t xml:space="preserve">Used to protect inventive ideas or processes – things that are new, </w:t>
      </w:r>
      <w:proofErr w:type="gramStart"/>
      <w:r w:rsidRPr="00A608CE">
        <w:rPr>
          <w:sz w:val="16"/>
        </w:rPr>
        <w:t>useful</w:t>
      </w:r>
      <w:proofErr w:type="gramEnd"/>
      <w:r w:rsidRPr="00A608CE">
        <w:rPr>
          <w:sz w:val="16"/>
        </w:rPr>
        <w:t xml:space="preserve">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C8510FC" w14:textId="77777777" w:rsidR="00671B10" w:rsidRPr="00A608CE" w:rsidRDefault="00671B10" w:rsidP="00671B10">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47E99193" w14:textId="77777777" w:rsidR="00671B10" w:rsidRPr="00A608CE" w:rsidRDefault="00671B10" w:rsidP="00671B10">
      <w:pPr>
        <w:rPr>
          <w:u w:val="single"/>
        </w:rPr>
      </w:pPr>
      <w:r w:rsidRPr="00A608CE">
        <w:rPr>
          <w:rStyle w:val="Emphasis"/>
          <w:highlight w:val="green"/>
        </w:rPr>
        <w:t>Trademark</w:t>
      </w:r>
    </w:p>
    <w:p w14:paraId="6682A252" w14:textId="77777777" w:rsidR="00671B10" w:rsidRPr="00A608CE" w:rsidRDefault="00671B10" w:rsidP="00671B10">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3C9A0F89" w14:textId="77777777" w:rsidR="00671B10" w:rsidRPr="00A608CE" w:rsidRDefault="00671B10" w:rsidP="00671B10">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7D52DC3F" w14:textId="77777777" w:rsidR="00671B10" w:rsidRPr="00A608CE" w:rsidRDefault="00671B10" w:rsidP="00671B10">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ED86926" w14:textId="77777777" w:rsidR="00671B10" w:rsidRPr="00A608CE" w:rsidRDefault="00671B10" w:rsidP="00671B10">
      <w:pPr>
        <w:rPr>
          <w:rStyle w:val="Emphasis"/>
        </w:rPr>
      </w:pPr>
      <w:r w:rsidRPr="00A608CE">
        <w:rPr>
          <w:rStyle w:val="Emphasis"/>
          <w:highlight w:val="green"/>
        </w:rPr>
        <w:t>Trade Secret</w:t>
      </w:r>
    </w:p>
    <w:p w14:paraId="7F46D834" w14:textId="77777777" w:rsidR="00671B10" w:rsidRPr="00A608CE" w:rsidRDefault="00671B10" w:rsidP="00671B10">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5BE13767" w14:textId="77777777" w:rsidR="00671B10" w:rsidRPr="00A608CE" w:rsidRDefault="00671B10" w:rsidP="00671B10"/>
    <w:p w14:paraId="6A1755A3" w14:textId="77777777" w:rsidR="00671B10" w:rsidRDefault="00671B10" w:rsidP="00671B10">
      <w:pPr>
        <w:pStyle w:val="Heading4"/>
      </w:pPr>
      <w:r>
        <w:t xml:space="preserve">Violation: </w:t>
      </w:r>
    </w:p>
    <w:p w14:paraId="1C3D4BA6" w14:textId="77777777" w:rsidR="00671B10" w:rsidRDefault="00671B10" w:rsidP="00671B10"/>
    <w:p w14:paraId="768BD553" w14:textId="77777777" w:rsidR="00671B10" w:rsidRDefault="00671B10" w:rsidP="00671B10">
      <w:pPr>
        <w:pStyle w:val="Heading4"/>
      </w:pPr>
      <w:r>
        <w:t>Negate:</w:t>
      </w:r>
    </w:p>
    <w:p w14:paraId="6D83CFEE" w14:textId="77777777" w:rsidR="00671B10" w:rsidRPr="004501D4" w:rsidRDefault="00671B10" w:rsidP="00671B10">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74CCC42F" w14:textId="77777777" w:rsidR="00671B10" w:rsidRPr="004501D4" w:rsidRDefault="00671B10" w:rsidP="00671B10">
      <w:pPr>
        <w:pStyle w:val="Heading4"/>
      </w:pPr>
      <w:r>
        <w:t xml:space="preserve">CX can’t resolve this and is </w:t>
      </w:r>
      <w:r w:rsidRPr="004C5480">
        <w:rPr>
          <w:u w:val="single"/>
        </w:rPr>
        <w:t>bad</w:t>
      </w:r>
      <w:r>
        <w:t xml:space="preserve"> because A] Skews 6 min of prep and pre-round prep B] They can lie and no way to check C] Debaters can be shady during cx which wastes tons of time</w:t>
      </w:r>
    </w:p>
    <w:p w14:paraId="6E8F4079" w14:textId="77777777" w:rsidR="00671B10" w:rsidRDefault="00671B10" w:rsidP="00671B10">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08A95679" w14:textId="77777777" w:rsidR="00671B10" w:rsidRDefault="00671B10" w:rsidP="00671B10">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636724D0" w14:textId="77777777" w:rsidR="00671B10" w:rsidRPr="009D66AE" w:rsidRDefault="00671B10" w:rsidP="00671B10">
      <w:pPr>
        <w:pStyle w:val="Heading4"/>
      </w:pPr>
      <w:r>
        <w:t>Voters:</w:t>
      </w:r>
    </w:p>
    <w:p w14:paraId="06FC3CFF" w14:textId="77777777" w:rsidR="00671B10" w:rsidRDefault="00671B10" w:rsidP="00671B10">
      <w:pPr>
        <w:pStyle w:val="Heading4"/>
      </w:pPr>
      <w:bookmarkStart w:id="1" w:name="_Hlk53825193"/>
      <w:bookmarkStart w:id="2" w:name="_Hlk59147661"/>
      <w:bookmarkStart w:id="3" w:name="_Hlk53849753"/>
      <w:r>
        <w:t>Fairness is a voter: all argumentation assumes it’ll be evaluated fairly which means it’s a gateway issue to other layers</w:t>
      </w:r>
    </w:p>
    <w:p w14:paraId="15BCB8AA" w14:textId="77777777" w:rsidR="00671B10" w:rsidRPr="00BE47A7" w:rsidRDefault="00671B10" w:rsidP="00671B10">
      <w:pPr>
        <w:pStyle w:val="Heading4"/>
      </w:pPr>
      <w:bookmarkStart w:id="4" w:name="_Hlk53825201"/>
      <w:bookmarkEnd w:id="1"/>
      <w:r>
        <w:t>Education is a voter: it’s the only portable impact to debate</w:t>
      </w:r>
      <w:bookmarkEnd w:id="4"/>
      <w:r>
        <w:t>, other impacts won’t matter in 10 years</w:t>
      </w:r>
    </w:p>
    <w:bookmarkEnd w:id="2"/>
    <w:p w14:paraId="040503D0" w14:textId="77777777" w:rsidR="00671B10" w:rsidRDefault="00671B10" w:rsidP="00671B10">
      <w:pPr>
        <w:pStyle w:val="Heading4"/>
      </w:pPr>
      <w:r>
        <w:t xml:space="preserve">Drop the debater [1] to deter future AC abuse [2] because my </w:t>
      </w:r>
      <w:proofErr w:type="spellStart"/>
      <w:r>
        <w:t>strat</w:t>
      </w:r>
      <w:proofErr w:type="spellEnd"/>
      <w:r>
        <w:t xml:space="preserve"> was already completely skewed by the one abusive practice </w:t>
      </w:r>
    </w:p>
    <w:p w14:paraId="4F7002ED" w14:textId="77777777" w:rsidR="00671B10" w:rsidRDefault="00671B10" w:rsidP="00671B10">
      <w:pPr>
        <w:pStyle w:val="Heading4"/>
      </w:pPr>
      <w:r>
        <w:t xml:space="preserve">Competing </w:t>
      </w:r>
      <w:proofErr w:type="spellStart"/>
      <w:r>
        <w:t>interps</w:t>
      </w:r>
      <w:proofErr w:type="spellEnd"/>
      <w:r>
        <w:t xml:space="preserve"> because reasonability invites a race to the bottom where debaters set lower </w:t>
      </w:r>
      <w:proofErr w:type="spellStart"/>
      <w:r>
        <w:t>brightlines</w:t>
      </w:r>
      <w:proofErr w:type="spellEnd"/>
      <w:r>
        <w:t xml:space="preserve"> to defend abuse</w:t>
      </w:r>
    </w:p>
    <w:p w14:paraId="172D1910" w14:textId="77777777" w:rsidR="00671B10" w:rsidRDefault="00671B10" w:rsidP="00671B10">
      <w:pPr>
        <w:pStyle w:val="Heading4"/>
        <w:rPr>
          <w:rFonts w:cs="Calibri"/>
        </w:rPr>
      </w:pPr>
      <w:r w:rsidRPr="00F12227">
        <w:rPr>
          <w:rFonts w:cs="Calibri"/>
        </w:rPr>
        <w:t>No RVIs –</w:t>
      </w:r>
      <w:r>
        <w:rPr>
          <w:rFonts w:cs="Calibri"/>
        </w:rPr>
        <w:t xml:space="preserve"> [A]</w:t>
      </w:r>
      <w:r w:rsidRPr="00F12227">
        <w:rPr>
          <w:rFonts w:cs="Calibri"/>
        </w:rPr>
        <w:t xml:space="preserve"> </w:t>
      </w:r>
      <w:r>
        <w:rPr>
          <w:rFonts w:cs="Calibri"/>
        </w:rPr>
        <w:t>I</w:t>
      </w:r>
      <w:r w:rsidRPr="00F12227">
        <w:rPr>
          <w:rFonts w:cs="Calibri"/>
        </w:rPr>
        <w:t xml:space="preserve">llogical – fairness is a burden </w:t>
      </w:r>
      <w:r>
        <w:rPr>
          <w:rFonts w:cs="Calibri"/>
        </w:rPr>
        <w:t>– they can’t win for following the rules. [B</w:t>
      </w:r>
      <w:r>
        <w:t>] Incentivizes good theory debaters to run abusive strategies, bait theory, and win off the RVI</w:t>
      </w:r>
      <w:r>
        <w:rPr>
          <w:rStyle w:val="Style13ptBold"/>
          <w:rFonts w:cs="Calibri"/>
          <w:b/>
          <w:bCs w:val="0"/>
        </w:rPr>
        <w:t xml:space="preserve"> [C</w:t>
      </w:r>
      <w:r>
        <w:t xml:space="preserve">] Chilling effect—chills </w:t>
      </w:r>
      <w:r w:rsidRPr="00346A1B">
        <w:t xml:space="preserve">theory </w:t>
      </w:r>
      <w:r>
        <w:t>because I’ll be scared that they’ll win off the RVI</w:t>
      </w:r>
      <w:r>
        <w:rPr>
          <w:rFonts w:cs="Calibri"/>
        </w:rPr>
        <w:t xml:space="preserve"> </w:t>
      </w:r>
    </w:p>
    <w:bookmarkEnd w:id="3"/>
    <w:p w14:paraId="382741EC" w14:textId="77777777" w:rsidR="00671B10" w:rsidRPr="002755D7" w:rsidRDefault="00671B10" w:rsidP="00671B10">
      <w:pPr>
        <w:pStyle w:val="Heading4"/>
      </w:pPr>
      <w:r w:rsidRPr="007D483C">
        <w:t>1NC theory first - 1] Abuse was self-inflicted- They started the chain of abuse and forced me down this strategy 2] Norming- We have more speeches to norm over whether it’s a good idea since the shell was read earlier. Norming outweighs - It’s the constitutive purpose of theory debating</w:t>
      </w:r>
    </w:p>
    <w:p w14:paraId="5518BCAC" w14:textId="77777777" w:rsidR="00671B10" w:rsidRDefault="00671B10" w:rsidP="00671B10">
      <w:pPr>
        <w:pStyle w:val="Heading1"/>
      </w:pPr>
      <w:r>
        <w:t>Hobbes NC</w:t>
      </w:r>
    </w:p>
    <w:p w14:paraId="310AE655" w14:textId="77777777" w:rsidR="00671B10" w:rsidRPr="00715DEA" w:rsidRDefault="00671B10" w:rsidP="00671B10">
      <w:pPr>
        <w:pStyle w:val="Heading4"/>
      </w:pPr>
      <w:r>
        <w:t>To negate means “to deny the truth of” (Merriam Webster) so presumption and permissibility semantically negate. (</w:t>
      </w:r>
      <w:r w:rsidRPr="00EC27BB">
        <w:t>https://www.merriam-webster.com/dictionary/negate</w:t>
      </w:r>
      <w:r>
        <w:t>)</w:t>
      </w:r>
    </w:p>
    <w:p w14:paraId="0A33082D" w14:textId="77777777" w:rsidR="00671B10" w:rsidRPr="006A6D5B" w:rsidRDefault="00671B10" w:rsidP="00671B10">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62CD49C9" w14:textId="77777777" w:rsidR="00671B10" w:rsidRPr="006A6D5B" w:rsidRDefault="00671B10" w:rsidP="00671B10">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7894A0FF" w14:textId="77777777" w:rsidR="00671B10" w:rsidRPr="006A6D5B" w:rsidRDefault="00671B10" w:rsidP="00671B10">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78F155F0" w14:textId="77777777" w:rsidR="00671B10" w:rsidRPr="006A6D5B" w:rsidRDefault="00671B10" w:rsidP="00671B10">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5D7AC967" w14:textId="77777777" w:rsidR="00671B10" w:rsidRPr="006A6D5B" w:rsidRDefault="00671B10" w:rsidP="00671B10">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4A8D5FF1" w14:textId="77777777" w:rsidR="00671B10" w:rsidRPr="006A6D5B" w:rsidRDefault="00671B10" w:rsidP="00671B10">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2CA66D21" w14:textId="77777777" w:rsidR="00671B10" w:rsidRPr="006A6D5B" w:rsidRDefault="00671B10" w:rsidP="00671B10">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07B556E5" w14:textId="77777777" w:rsidR="00671B10" w:rsidRPr="000D7EB3" w:rsidRDefault="00671B10" w:rsidP="00671B10">
      <w:pPr>
        <w:pStyle w:val="Heading4"/>
      </w:pPr>
      <w:r w:rsidRPr="000D7EB3">
        <w:t>Therefore, the standard is adhering to the state’s perspective. </w:t>
      </w:r>
    </w:p>
    <w:p w14:paraId="52D342BE" w14:textId="77777777" w:rsidR="00671B10" w:rsidRDefault="00671B10" w:rsidP="00671B10">
      <w:pPr>
        <w:pStyle w:val="Heading4"/>
      </w:pPr>
      <w:r w:rsidRPr="000D7EB3">
        <w:t>Impact Calculus: Only evaluate impacts to structural purpose –what you justify through doing the action. We can control what we justify but we can’t control what we cause. </w:t>
      </w:r>
    </w:p>
    <w:p w14:paraId="0DB44BAB" w14:textId="77777777" w:rsidR="00671B10" w:rsidRPr="00715DEA" w:rsidRDefault="00671B10" w:rsidP="00671B10">
      <w:pPr>
        <w:pStyle w:val="Heading4"/>
      </w:pPr>
      <w:r>
        <w:t xml:space="preserve">Reject consequentialism: </w:t>
      </w:r>
      <w:r w:rsidRPr="00331853">
        <w:t>A) Normativity, moral theories that hold agents responsible for all consequences of their actions destroy motivation to be ethical because moral intentions can still lead to immoral consequences</w:t>
      </w:r>
      <w:r>
        <w:t xml:space="preserve"> B) Infinite Regress, every consequence leads to another consequence ad infinitum which means under consequences every action has the same infinite impact and triggers permissibility.</w:t>
      </w:r>
    </w:p>
    <w:p w14:paraId="58C78E06" w14:textId="77777777" w:rsidR="00671B10" w:rsidRPr="000D7EB3" w:rsidRDefault="00671B10" w:rsidP="00671B10">
      <w:pPr>
        <w:pStyle w:val="Heading4"/>
      </w:pPr>
      <w:r w:rsidRPr="000D7EB3">
        <w:t>Prefer my standard additionally </w:t>
      </w:r>
    </w:p>
    <w:p w14:paraId="7AA07124" w14:textId="77777777" w:rsidR="00671B10" w:rsidRPr="000D7EB3" w:rsidRDefault="00671B10" w:rsidP="00671B10">
      <w:pPr>
        <w:pStyle w:val="Heading4"/>
      </w:pPr>
      <w:r w:rsidRPr="000D7EB3">
        <w:t xml:space="preserve">1. Moral Discourse- outside of the state there is no regulative authority to ensure that individuals </w:t>
      </w:r>
      <w:proofErr w:type="gramStart"/>
      <w:r w:rsidRPr="000D7EB3">
        <w:t>are capable of engaging</w:t>
      </w:r>
      <w:proofErr w:type="gramEnd"/>
      <w:r w:rsidRPr="000D7EB3">
        <w:t xml:space="preserve"> in the same moral language. For example, one party can think good means x and </w:t>
      </w:r>
      <w:proofErr w:type="gramStart"/>
      <w:r w:rsidRPr="000D7EB3">
        <w:t>another</w:t>
      </w:r>
      <w:proofErr w:type="gramEnd"/>
      <w:r w:rsidRPr="000D7EB3">
        <w:t xml:space="preserve"> thinks that good means y. The state clarifies this dispute by being an ultimate arbiter and declaring what is good and bad. This means that absent my standard, moral language makes no sense. </w:t>
      </w:r>
    </w:p>
    <w:p w14:paraId="782160AB" w14:textId="77777777" w:rsidR="00671B10" w:rsidRPr="000D7EB3" w:rsidRDefault="00671B10" w:rsidP="00671B10">
      <w:pPr>
        <w:pStyle w:val="Heading4"/>
      </w:pPr>
      <w:r w:rsidRPr="000D7EB3">
        <w:t xml:space="preserve">2.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2E3E49A8" w14:textId="7B82423C" w:rsidR="00671B10" w:rsidRPr="00703C39" w:rsidRDefault="00671B10" w:rsidP="00671B10">
      <w:pPr>
        <w:pStyle w:val="Heading4"/>
      </w:pPr>
      <w:r w:rsidRPr="000D7EB3">
        <w:t xml:space="preserve">3.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269C86DA" w14:textId="77777777" w:rsidR="00671B10" w:rsidRDefault="00671B10" w:rsidP="00671B10">
      <w:pPr>
        <w:pStyle w:val="Heading4"/>
      </w:pPr>
      <w:r>
        <w:t xml:space="preserve">Now negate – </w:t>
      </w:r>
    </w:p>
    <w:p w14:paraId="5DEE2459" w14:textId="77777777" w:rsidR="00671B10" w:rsidRPr="00E31EEB" w:rsidRDefault="00671B10" w:rsidP="00671B10">
      <w:pPr>
        <w:pStyle w:val="Heading4"/>
      </w:pPr>
      <w:r>
        <w:t>1: the state’s perspective determines what is just so if the state decides not to reduce intellectual property protections that’s what the state has decided is just</w:t>
      </w:r>
    </w:p>
    <w:bookmarkEnd w:id="0"/>
    <w:p w14:paraId="6E1B0C1F" w14:textId="7C26E73E" w:rsidR="00A95652" w:rsidRPr="00B55AD5" w:rsidRDefault="00671B10" w:rsidP="00671B10">
      <w:pPr>
        <w:pStyle w:val="Heading1"/>
      </w:pPr>
      <w:r>
        <w:t>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1B10"/>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71B10"/>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33B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464D"/>
  <w15:chartTrackingRefBased/>
  <w15:docId w15:val="{9F6E8882-9E6C-49B8-B715-D9B76D78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1B10"/>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671B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1B1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1B1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a"/>
    <w:basedOn w:val="Normal"/>
    <w:next w:val="Normal"/>
    <w:link w:val="Heading4Char"/>
    <w:uiPriority w:val="3"/>
    <w:unhideWhenUsed/>
    <w:qFormat/>
    <w:rsid w:val="00671B1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71B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B10"/>
  </w:style>
  <w:style w:type="character" w:customStyle="1" w:styleId="Heading1Char">
    <w:name w:val="Heading 1 Char"/>
    <w:aliases w:val="Pocket Char"/>
    <w:basedOn w:val="DefaultParagraphFont"/>
    <w:link w:val="Heading1"/>
    <w:rsid w:val="00671B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1B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1B1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671B1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671B10"/>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1B10"/>
    <w:rPr>
      <w:b/>
      <w:bCs/>
      <w:sz w:val="26"/>
      <w:u w:val="none"/>
    </w:rPr>
  </w:style>
  <w:style w:type="character" w:customStyle="1" w:styleId="StyleUnderline">
    <w:name w:val="Style Underline"/>
    <w:aliases w:val="Underline"/>
    <w:basedOn w:val="DefaultParagraphFont"/>
    <w:uiPriority w:val="6"/>
    <w:qFormat/>
    <w:rsid w:val="00671B10"/>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671B10"/>
    <w:rPr>
      <w:color w:val="auto"/>
      <w:u w:val="none"/>
    </w:rPr>
  </w:style>
  <w:style w:type="character" w:styleId="FollowedHyperlink">
    <w:name w:val="FollowedHyperlink"/>
    <w:basedOn w:val="DefaultParagraphFont"/>
    <w:uiPriority w:val="99"/>
    <w:semiHidden/>
    <w:unhideWhenUsed/>
    <w:rsid w:val="00671B10"/>
    <w:rPr>
      <w:color w:val="auto"/>
      <w:u w:val="none"/>
    </w:rPr>
  </w:style>
  <w:style w:type="paragraph" w:customStyle="1" w:styleId="textbold">
    <w:name w:val="text bold"/>
    <w:basedOn w:val="Normal"/>
    <w:link w:val="Emphasis"/>
    <w:uiPriority w:val="7"/>
    <w:qFormat/>
    <w:rsid w:val="00671B10"/>
    <w:pPr>
      <w:spacing w:line="256" w:lineRule="auto"/>
      <w:ind w:left="720"/>
      <w:jc w:val="both"/>
    </w:pPr>
    <w:rPr>
      <w:b/>
      <w:iCs/>
      <w:sz w:val="32"/>
      <w:u w:val="single"/>
    </w:rPr>
  </w:style>
  <w:style w:type="character" w:customStyle="1" w:styleId="StyleThickunderline1">
    <w:name w:val="Style Thick underline1"/>
    <w:basedOn w:val="DefaultParagraphFont"/>
    <w:rsid w:val="00671B10"/>
    <w:rPr>
      <w:u w:val="single"/>
    </w:rPr>
  </w:style>
  <w:style w:type="character" w:customStyle="1" w:styleId="TitleChar">
    <w:name w:val="Title Char"/>
    <w:basedOn w:val="DefaultParagraphFont"/>
    <w:link w:val="Title"/>
    <w:uiPriority w:val="6"/>
    <w:qFormat/>
    <w:rsid w:val="00671B10"/>
    <w:rPr>
      <w:u w:val="single"/>
    </w:rPr>
  </w:style>
  <w:style w:type="paragraph" w:styleId="Title">
    <w:name w:val="Title"/>
    <w:basedOn w:val="Normal"/>
    <w:link w:val="TitleChar"/>
    <w:uiPriority w:val="6"/>
    <w:qFormat/>
    <w:rsid w:val="00671B10"/>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671B1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1</cp:revision>
  <dcterms:created xsi:type="dcterms:W3CDTF">2021-09-17T21:37:00Z</dcterms:created>
  <dcterms:modified xsi:type="dcterms:W3CDTF">2021-09-17T21:49:00Z</dcterms:modified>
</cp:coreProperties>
</file>