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D01B9" w14:textId="49AAF8AE" w:rsidR="00C86308" w:rsidRDefault="00663827" w:rsidP="00AC44D2">
      <w:pPr>
        <w:pStyle w:val="Heading3"/>
        <w:jc w:val="left"/>
      </w:pPr>
      <w:r>
        <w:t>FW</w:t>
      </w:r>
    </w:p>
    <w:p w14:paraId="56AE714A" w14:textId="06D75824" w:rsidR="00663827" w:rsidRPr="004E4AA3" w:rsidRDefault="00663827" w:rsidP="00663827">
      <w:pPr>
        <w:pStyle w:val="Heading4"/>
      </w:pPr>
      <w:r w:rsidRPr="004E4AA3">
        <w:t>Ethics must come from reason</w:t>
      </w:r>
    </w:p>
    <w:p w14:paraId="7D3CFA46" w14:textId="77777777" w:rsidR="00663827" w:rsidRPr="004E4AA3" w:rsidRDefault="00663827" w:rsidP="00663827">
      <w:pPr>
        <w:pStyle w:val="Heading4"/>
      </w:pPr>
      <w:r w:rsidRPr="004E4AA3">
        <w:t>A] Infinite regress-we can always ask why we ought to follow or do something, but when we ask for reason, we are asking for a reason for reason, which concedes the value of reason</w:t>
      </w:r>
    </w:p>
    <w:p w14:paraId="275A39D4" w14:textId="77777777" w:rsidR="00663827" w:rsidRPr="004E4AA3" w:rsidRDefault="00663827" w:rsidP="00663827">
      <w:pPr>
        <w:pStyle w:val="Heading4"/>
      </w:pPr>
      <w:r w:rsidRPr="004E4AA3">
        <w:t>B] Without reason, actions make no sense since actions are intent-based</w:t>
      </w:r>
    </w:p>
    <w:p w14:paraId="4B695128" w14:textId="77777777" w:rsidR="00663827" w:rsidRPr="004E4AA3" w:rsidRDefault="00663827" w:rsidP="00663827">
      <w:pPr>
        <w:rPr>
          <w:sz w:val="16"/>
          <w:szCs w:val="16"/>
        </w:rPr>
      </w:pPr>
      <w:r w:rsidRPr="004E4AA3">
        <w:rPr>
          <w:sz w:val="16"/>
          <w:szCs w:val="16"/>
        </w:rPr>
        <w:t>Christine</w:t>
      </w:r>
      <w:r w:rsidRPr="004E4AA3">
        <w:rPr>
          <w:b/>
          <w:sz w:val="26"/>
          <w:szCs w:val="26"/>
        </w:rPr>
        <w:t xml:space="preserve"> </w:t>
      </w:r>
      <w:proofErr w:type="spellStart"/>
      <w:r w:rsidRPr="004E4AA3">
        <w:rPr>
          <w:b/>
          <w:sz w:val="26"/>
          <w:szCs w:val="26"/>
        </w:rPr>
        <w:t>Korsgaard</w:t>
      </w:r>
      <w:proofErr w:type="spellEnd"/>
      <w:r w:rsidRPr="004E4AA3">
        <w:rPr>
          <w:b/>
          <w:sz w:val="26"/>
          <w:szCs w:val="26"/>
        </w:rPr>
        <w:t xml:space="preserve"> 14 </w:t>
      </w:r>
      <w:r w:rsidRPr="004E4AA3">
        <w:rPr>
          <w:sz w:val="16"/>
          <w:szCs w:val="16"/>
        </w:rPr>
        <w:t xml:space="preserve">(Professor at Harvard University) “How to be an Aristotelian Kantian </w:t>
      </w:r>
      <w:proofErr w:type="spellStart"/>
      <w:r w:rsidRPr="004E4AA3">
        <w:rPr>
          <w:sz w:val="16"/>
          <w:szCs w:val="16"/>
        </w:rPr>
        <w:t>Constitutivist</w:t>
      </w:r>
      <w:proofErr w:type="spellEnd"/>
      <w:r w:rsidRPr="004E4AA3">
        <w:rPr>
          <w:sz w:val="16"/>
          <w:szCs w:val="16"/>
        </w:rPr>
        <w:t>.” 2014</w:t>
      </w:r>
    </w:p>
    <w:p w14:paraId="225B4EE3" w14:textId="77777777" w:rsidR="00663827" w:rsidRPr="004E4AA3" w:rsidRDefault="00663827" w:rsidP="00663827">
      <w:r w:rsidRPr="004E4AA3">
        <w:t xml:space="preserve"> “First of all</w:t>
      </w:r>
      <w:r w:rsidRPr="004E4AA3">
        <w:rPr>
          <w:rStyle w:val="StyleUnderline"/>
        </w:rPr>
        <w:t xml:space="preserve">, </w:t>
      </w:r>
      <w:r w:rsidRPr="004E4AA3">
        <w:rPr>
          <w:rStyle w:val="StyleUnderline"/>
          <w:highlight w:val="yellow"/>
        </w:rPr>
        <w:t>no one thinks</w:t>
      </w:r>
      <w:r w:rsidRPr="004E4AA3">
        <w:rPr>
          <w:rStyle w:val="StyleUnderline"/>
        </w:rPr>
        <w:t xml:space="preserve"> a wholly “</w:t>
      </w:r>
      <w:r w:rsidRPr="004E4AA3">
        <w:rPr>
          <w:rStyle w:val="StyleUnderline"/>
          <w:highlight w:val="yellow"/>
        </w:rPr>
        <w:t>external performance</w:t>
      </w:r>
      <w:r w:rsidRPr="004E4AA3">
        <w:rPr>
          <w:rStyle w:val="StyleUnderline"/>
        </w:rPr>
        <w:t xml:space="preserve">,” if that just means a bodily movement, </w:t>
      </w:r>
      <w:r w:rsidRPr="004E4AA3">
        <w:rPr>
          <w:rStyle w:val="StyleUnderline"/>
          <w:highlight w:val="yellow"/>
        </w:rPr>
        <w:t>has any moral value</w:t>
      </w:r>
      <w:r w:rsidRPr="004E4AA3">
        <w:t xml:space="preserve">. Suppose that you are starving, and I am about to eat a sandwich when I learn about this. And </w:t>
      </w:r>
      <w:r w:rsidRPr="004E4AA3">
        <w:rPr>
          <w:rStyle w:val="StyleUnderline"/>
        </w:rPr>
        <w:t xml:space="preserve">suppose that just then I am attacked by </w:t>
      </w:r>
      <w:r w:rsidRPr="004E4AA3">
        <w:rPr>
          <w:rStyle w:val="StyleUnderline"/>
          <w:highlight w:val="yellow"/>
        </w:rPr>
        <w:t>a series of involuntary muscle spasms that cause me to make</w:t>
      </w:r>
      <w:r w:rsidRPr="004E4AA3">
        <w:rPr>
          <w:rStyle w:val="StyleUnderline"/>
        </w:rPr>
        <w:t xml:space="preserve"> exactly the same </w:t>
      </w:r>
      <w:r w:rsidRPr="004E4AA3">
        <w:rPr>
          <w:rStyle w:val="StyleUnderline"/>
          <w:highlight w:val="yellow"/>
        </w:rPr>
        <w:t>physical movements</w:t>
      </w:r>
      <w:r w:rsidRPr="004E4AA3">
        <w:rPr>
          <w:rStyle w:val="StyleUnderline"/>
        </w:rPr>
        <w:t xml:space="preserve"> I would make if I were </w:t>
      </w:r>
      <w:r w:rsidRPr="004E4AA3">
        <w:rPr>
          <w:rStyle w:val="StyleUnderline"/>
          <w:highlight w:val="yellow"/>
        </w:rPr>
        <w:t xml:space="preserve">giving </w:t>
      </w:r>
      <w:proofErr w:type="gramStart"/>
      <w:r w:rsidRPr="004E4AA3">
        <w:rPr>
          <w:rStyle w:val="StyleUnderline"/>
          <w:highlight w:val="yellow"/>
        </w:rPr>
        <w:t>you</w:t>
      </w:r>
      <w:proofErr w:type="gramEnd"/>
      <w:r w:rsidRPr="004E4AA3">
        <w:rPr>
          <w:rStyle w:val="StyleUnderline"/>
          <w:highlight w:val="yellow"/>
        </w:rPr>
        <w:t xml:space="preserve"> my sandwich</w:t>
      </w:r>
      <w:r w:rsidRPr="004E4AA3">
        <w:t xml:space="preserve">. </w:t>
      </w:r>
      <w:r w:rsidRPr="004E4AA3">
        <w:rPr>
          <w:rStyle w:val="StyleUnderline"/>
          <w:highlight w:val="yellow"/>
        </w:rPr>
        <w:t>No one would claim</w:t>
      </w:r>
      <w:r w:rsidRPr="004E4AA3">
        <w:rPr>
          <w:rStyle w:val="StyleUnderline"/>
        </w:rPr>
        <w:t xml:space="preserve"> that </w:t>
      </w:r>
      <w:r w:rsidRPr="004E4AA3">
        <w:rPr>
          <w:rStyle w:val="StyleUnderline"/>
          <w:highlight w:val="yellow"/>
        </w:rPr>
        <w:t>this “external performance” has any moral value</w:t>
      </w:r>
      <w:r w:rsidRPr="004E4AA3">
        <w:rPr>
          <w:rStyle w:val="StyleUnderline"/>
        </w:rPr>
        <w:t xml:space="preserve">. An </w:t>
      </w:r>
      <w:r w:rsidRPr="004E4AA3">
        <w:rPr>
          <w:rStyle w:val="StyleUnderline"/>
          <w:highlight w:val="yellow"/>
        </w:rPr>
        <w:t xml:space="preserve">act must be done with </w:t>
      </w:r>
      <w:r w:rsidRPr="00824BDE">
        <w:rPr>
          <w:rStyle w:val="StyleUnderline"/>
        </w:rPr>
        <w:t xml:space="preserve">a certain proximate or immediate </w:t>
      </w:r>
      <w:r w:rsidRPr="004E4AA3">
        <w:rPr>
          <w:rStyle w:val="StyleUnderline"/>
          <w:highlight w:val="yellow"/>
        </w:rPr>
        <w:t>intention</w:t>
      </w:r>
      <w:r w:rsidRPr="004E4AA3">
        <w:rPr>
          <w:rStyle w:val="StyleUnderline"/>
        </w:rPr>
        <w:t xml:space="preserve"> in order </w:t>
      </w:r>
      <w:r w:rsidRPr="004E4AA3">
        <w:rPr>
          <w:rStyle w:val="StyleUnderline"/>
          <w:highlight w:val="yellow"/>
        </w:rPr>
        <w:t>to count as an act</w:t>
      </w:r>
      <w:r w:rsidRPr="004E4AA3">
        <w:t xml:space="preserve"> at all. And that </w:t>
      </w:r>
      <w:r w:rsidRPr="004E4AA3">
        <w:rPr>
          <w:rStyle w:val="StyleUnderline"/>
        </w:rPr>
        <w:t xml:space="preserve">proximate or immediate intention is already part of an action’s motive. </w:t>
      </w:r>
      <w:proofErr w:type="gramStart"/>
      <w:r w:rsidRPr="004E4AA3">
        <w:rPr>
          <w:rStyle w:val="StyleUnderline"/>
        </w:rPr>
        <w:t>So</w:t>
      </w:r>
      <w:proofErr w:type="gramEnd"/>
      <w:r w:rsidRPr="004E4AA3">
        <w:rPr>
          <w:rStyle w:val="StyleUnderline"/>
        </w:rPr>
        <w:t xml:space="preserve"> </w:t>
      </w:r>
      <w:r w:rsidRPr="004E4AA3">
        <w:rPr>
          <w:rStyle w:val="StyleUnderline"/>
          <w:highlight w:val="yellow"/>
        </w:rPr>
        <w:t>in order to even count</w:t>
      </w:r>
      <w:r w:rsidRPr="004E4AA3">
        <w:rPr>
          <w:rStyle w:val="StyleUnderline"/>
        </w:rPr>
        <w:t xml:space="preserve"> as “giving you my sandwich” </w:t>
      </w:r>
      <w:r w:rsidRPr="004E4AA3">
        <w:rPr>
          <w:rStyle w:val="StyleUnderline"/>
          <w:highlight w:val="yellow"/>
        </w:rPr>
        <w:t>I have to at least intend to transmit the sandwich from my possession to you</w:t>
      </w:r>
      <w:r w:rsidRPr="004E4AA3">
        <w:rPr>
          <w:highlight w:val="yellow"/>
        </w:rPr>
        <w:t>rs</w:t>
      </w:r>
      <w:r w:rsidRPr="004E4AA3">
        <w:t>.”</w:t>
      </w:r>
    </w:p>
    <w:p w14:paraId="23EE2EC3" w14:textId="77777777" w:rsidR="00663827" w:rsidRPr="004E4AA3" w:rsidRDefault="00663827" w:rsidP="00663827">
      <w:pPr>
        <w:pStyle w:val="Heading4"/>
      </w:pPr>
      <w:r w:rsidRPr="004E4AA3">
        <w:t>This means reason must be universalizable</w:t>
      </w:r>
      <w:r>
        <w:t>-2+2=4 is for me just as much for you</w:t>
      </w:r>
    </w:p>
    <w:p w14:paraId="0384AF95" w14:textId="77777777" w:rsidR="00663827" w:rsidRPr="004E4AA3" w:rsidRDefault="00663827" w:rsidP="00663827">
      <w:r w:rsidRPr="004E4AA3">
        <w:rPr>
          <w:rFonts w:eastAsia="Calibri"/>
          <w:b/>
          <w:sz w:val="26"/>
          <w:szCs w:val="26"/>
        </w:rPr>
        <w:t>Velleman 2</w:t>
      </w:r>
      <w:r w:rsidRPr="004E4AA3">
        <w:rPr>
          <w:rFonts w:eastAsia="Calibri"/>
        </w:rPr>
        <w:t xml:space="preserve"> (James David, remarkably loud voice, “Self </w:t>
      </w:r>
      <w:proofErr w:type="gramStart"/>
      <w:r w:rsidRPr="004E4AA3">
        <w:rPr>
          <w:rFonts w:eastAsia="Calibri"/>
        </w:rPr>
        <w:t>To</w:t>
      </w:r>
      <w:proofErr w:type="gramEnd"/>
      <w:r w:rsidRPr="004E4AA3">
        <w:rPr>
          <w:rFonts w:eastAsia="Calibri"/>
        </w:rPr>
        <w:t xml:space="preserve"> Self”, Cambridge University Press. 2006. </w:t>
      </w:r>
      <w:proofErr w:type="spellStart"/>
      <w:r w:rsidRPr="004E4AA3">
        <w:rPr>
          <w:rFonts w:eastAsia="Calibri"/>
        </w:rPr>
        <w:t>Pg</w:t>
      </w:r>
      <w:proofErr w:type="spellEnd"/>
      <w:r w:rsidRPr="004E4AA3">
        <w:rPr>
          <w:rFonts w:eastAsia="Calibri"/>
        </w:rPr>
        <w:t xml:space="preserve"> 18-19)</w:t>
      </w:r>
    </w:p>
    <w:p w14:paraId="14509836" w14:textId="77777777" w:rsidR="00663827" w:rsidRDefault="00663827" w:rsidP="00663827">
      <w:pPr>
        <w:rPr>
          <w:rStyle w:val="StyleUnderline"/>
        </w:rPr>
      </w:pPr>
      <w:r w:rsidRPr="004E4AA3">
        <w:rPr>
          <w:rStyle w:val="StyleUnderline"/>
          <w:highlight w:val="yellow"/>
        </w:rPr>
        <w:t>Rational creatures have access to</w:t>
      </w:r>
      <w:r w:rsidRPr="004E4AA3">
        <w:rPr>
          <w:rStyle w:val="StyleUnderline"/>
        </w:rPr>
        <w:t xml:space="preserve"> a </w:t>
      </w:r>
      <w:r w:rsidRPr="004E4AA3">
        <w:rPr>
          <w:rStyle w:val="StyleUnderline"/>
          <w:highlight w:val="yellow"/>
        </w:rPr>
        <w:t>shared perspective</w:t>
      </w:r>
      <w:r w:rsidRPr="004E4AA3">
        <w:t xml:space="preserve">, from which they not only see the same things but can also see the visibility of those things to all rational creatures. Consider, </w:t>
      </w:r>
      <w:r w:rsidRPr="004E4AA3">
        <w:rPr>
          <w:rStyle w:val="StyleUnderline"/>
        </w:rPr>
        <w:t xml:space="preserve">for example, our capacity for arithmetic reasoning. </w:t>
      </w:r>
      <w:r w:rsidRPr="004E4AA3">
        <w:rPr>
          <w:rStyle w:val="StyleUnderline"/>
          <w:highlight w:val="yellow"/>
        </w:rPr>
        <w:t>Anyone who adds 2 and 2 sees</w:t>
      </w:r>
      <w:r w:rsidRPr="004E4AA3">
        <w:rPr>
          <w:rStyle w:val="StyleUnderline"/>
        </w:rPr>
        <w:t xml:space="preserve">, not just that the sum is 4, but also that </w:t>
      </w:r>
      <w:r w:rsidRPr="004E4AA3">
        <w:rPr>
          <w:rStyle w:val="StyleUnderline"/>
          <w:highlight w:val="yellow"/>
        </w:rPr>
        <w:t>anyone who added 2 and 2 would see that it’s 4</w:t>
      </w:r>
      <w:r w:rsidRPr="004E4AA3">
        <w:t xml:space="preserve">, and that such a person would see this, too, and so on. The </w:t>
      </w:r>
      <w:r w:rsidRPr="004E4AA3">
        <w:rPr>
          <w:rStyle w:val="StyleUnderline"/>
        </w:rPr>
        <w:t>facts of elementary arithmetic are thus common knowledge among all possible reasoners, in the sense that every reasoner knows them, and knows that every reasoner knows them</w:t>
      </w:r>
      <w:r w:rsidRPr="004E4AA3">
        <w:t xml:space="preserve">, and [so on] knows that every reasoner knows that every reasoner knows them. </w:t>
      </w:r>
      <w:r w:rsidRPr="004E4AA3">
        <w:rPr>
          <w:rStyle w:val="StyleUnderline"/>
        </w:rPr>
        <w:t xml:space="preserve">As arithmetic reasoners, then, </w:t>
      </w:r>
      <w:r w:rsidRPr="004E4AA3">
        <w:rPr>
          <w:rStyle w:val="StyleUnderline"/>
          <w:highlight w:val="yellow"/>
        </w:rPr>
        <w:t>we have access to a perspective that is constant not only across time but also between persons.</w:t>
      </w:r>
      <w:r w:rsidRPr="004E4AA3">
        <w:rPr>
          <w:rStyle w:val="StyleUnderline"/>
        </w:rPr>
        <w:t xml:space="preserve"> We can compute the sum of 2 and 2 once and for all</w:t>
      </w:r>
      <w:r w:rsidRPr="004E4AA3">
        <w:t xml:space="preserve">, in the sense that we would only get the same answer on any other occasion; and </w:t>
      </w:r>
      <w:r w:rsidRPr="004E4AA3">
        <w:rPr>
          <w:rStyle w:val="StyleUnderline"/>
          <w:highlight w:val="yellow"/>
        </w:rPr>
        <w:t>each of us can compute the sum of 2 and 2 once and for all, in the sense that the others would</w:t>
      </w:r>
      <w:r w:rsidRPr="004E4AA3">
        <w:rPr>
          <w:rStyle w:val="StyleUnderline"/>
        </w:rPr>
        <w:t xml:space="preserve"> only </w:t>
      </w:r>
      <w:r w:rsidRPr="004E4AA3">
        <w:rPr>
          <w:rStyle w:val="StyleUnderline"/>
          <w:highlight w:val="yellow"/>
        </w:rPr>
        <w:t>get the same answer</w:t>
      </w:r>
      <w:r w:rsidRPr="004E4AA3">
        <w:rPr>
          <w:highlight w:val="yellow"/>
        </w:rPr>
        <w:t>.</w:t>
      </w:r>
      <w:r w:rsidRPr="004E4AA3">
        <w:t xml:space="preserve"> What’s more, the </w:t>
      </w:r>
      <w:r w:rsidRPr="004E4AA3">
        <w:rPr>
          <w:rStyle w:val="StyleUnderline"/>
          <w:highlight w:val="yellow"/>
        </w:rPr>
        <w:t>universality of our perspective on the sum of 2 and 2, we are aware of computing it for all</w:t>
      </w:r>
      <w:r w:rsidRPr="004E4AA3">
        <w:rPr>
          <w:highlight w:val="yellow"/>
        </w:rPr>
        <w:t>,</w:t>
      </w:r>
      <w:r w:rsidRPr="004E4AA3">
        <w:t xml:space="preserve"> from a perspective that’s shared by all arithmetic reasoners. In this sense, </w:t>
      </w:r>
      <w:r w:rsidRPr="004E4AA3">
        <w:rPr>
          <w:rStyle w:val="StyleUnderline"/>
        </w:rPr>
        <w:t xml:space="preserve">our </w:t>
      </w:r>
      <w:r w:rsidRPr="004E4AA3">
        <w:rPr>
          <w:rStyle w:val="StyleUnderline"/>
          <w:highlight w:val="yellow"/>
        </w:rPr>
        <w:t>judgment of the sum is authoritative, because it speaks for the judgment of all.</w:t>
      </w:r>
    </w:p>
    <w:p w14:paraId="72EC021E" w14:textId="77777777" w:rsidR="00663827" w:rsidRPr="007A7663" w:rsidRDefault="00663827" w:rsidP="00663827">
      <w:pPr>
        <w:pStyle w:val="Heading4"/>
        <w:rPr>
          <w:rStyle w:val="StyleUnderline"/>
        </w:rPr>
      </w:pPr>
      <w:r>
        <w:rPr>
          <w:rStyle w:val="StyleUnderline"/>
        </w:rPr>
        <w:t>If actions must be universalizable, coercion is not as it generates a contradiction</w:t>
      </w:r>
    </w:p>
    <w:p w14:paraId="631A2312" w14:textId="77777777" w:rsidR="00663827" w:rsidRPr="004E4AA3" w:rsidRDefault="00663827" w:rsidP="00663827">
      <w:r w:rsidRPr="004E4AA3">
        <w:rPr>
          <w:b/>
          <w:sz w:val="26"/>
          <w:szCs w:val="26"/>
        </w:rPr>
        <w:t xml:space="preserve">Engstrom </w:t>
      </w:r>
      <w:r w:rsidRPr="004E4AA3">
        <w:rPr>
          <w:rFonts w:eastAsia="Calibri"/>
        </w:rPr>
        <w:t>[Stephen Engstrom, (Professor of Philosophy @ the University of Pittsburgh) "Universal Legislation as the Form of Practical Knowledge" http://www.academia.edu/4512762/Universal_Legislation_As_the_Form_of_Practical_Knowledge, DOA:5-5-2018 // WWBW]</w:t>
      </w:r>
    </w:p>
    <w:p w14:paraId="7CC05236" w14:textId="77777777" w:rsidR="00663827" w:rsidRPr="004E4AA3" w:rsidRDefault="00663827" w:rsidP="00663827">
      <w:r w:rsidRPr="004E4AA3">
        <w:t xml:space="preserve">Given the preceding considerations, </w:t>
      </w:r>
      <w:r w:rsidRPr="004E4AA3">
        <w:rPr>
          <w:rStyle w:val="StyleUnderline"/>
        </w:rPr>
        <w:t xml:space="preserve">it’s a straightforward matter to see how a </w:t>
      </w:r>
      <w:r w:rsidRPr="009144C7">
        <w:rPr>
          <w:rStyle w:val="StyleUnderline"/>
          <w:highlight w:val="yellow"/>
        </w:rPr>
        <w:t>maxim of action that assaults the freedom of others with a view to furthering one’s own ends results in a contradiction</w:t>
      </w:r>
      <w:r w:rsidRPr="004E4AA3">
        <w:t xml:space="preserve"> when we attempt to will it as a universal law in accordance with the foregoing account of the formula of universal law. </w:t>
      </w:r>
      <w:r w:rsidRPr="004E4AA3">
        <w:rPr>
          <w:rStyle w:val="StyleUnderline"/>
        </w:rPr>
        <w:t xml:space="preserve">Such </w:t>
      </w:r>
      <w:r w:rsidRPr="001D7E21">
        <w:rPr>
          <w:rStyle w:val="StyleUnderline"/>
        </w:rPr>
        <w:t>a maxim would lie in a practical judgment that deems it good on the whole to act to limit others’ outer freedom, and hence their self-sufficiency, their capacity to realize their ends</w:t>
      </w:r>
      <w:r w:rsidRPr="001D7E21">
        <w:t xml:space="preserve">, where </w:t>
      </w:r>
      <w:r w:rsidRPr="001D7E21">
        <w:rPr>
          <w:rStyle w:val="StyleUnderline"/>
        </w:rPr>
        <w:t>doing so augments, or extends, one’s own outer freedom and so also one’s</w:t>
      </w:r>
      <w:r w:rsidRPr="009144C7">
        <w:rPr>
          <w:rStyle w:val="StyleUnderline"/>
        </w:rPr>
        <w:t xml:space="preserve"> own self-sufficiency</w:t>
      </w:r>
      <w:r w:rsidRPr="004E4AA3">
        <w:t xml:space="preserve">.  Now on the interpretation we’ve been entertaining, </w:t>
      </w:r>
      <w:r w:rsidRPr="009144C7">
        <w:rPr>
          <w:rStyle w:val="StyleUnderline"/>
        </w:rPr>
        <w:t xml:space="preserve">applying </w:t>
      </w:r>
      <w:r w:rsidRPr="009144C7">
        <w:rPr>
          <w:rStyle w:val="StyleUnderline"/>
          <w:highlight w:val="yellow"/>
        </w:rPr>
        <w:t>the formula of universal law involves considering whether it’s possible for every person</w:t>
      </w:r>
      <w:r w:rsidRPr="009144C7">
        <w:rPr>
          <w:rStyle w:val="StyleUnderline"/>
        </w:rPr>
        <w:t>—every subject capable of practical judgment—</w:t>
      </w:r>
      <w:r w:rsidRPr="009144C7">
        <w:rPr>
          <w:rStyle w:val="StyleUnderline"/>
          <w:highlight w:val="yellow"/>
        </w:rPr>
        <w:t>to share the practical judgment</w:t>
      </w:r>
      <w:r w:rsidRPr="009144C7">
        <w:rPr>
          <w:rStyle w:val="StyleUnderline"/>
        </w:rPr>
        <w:t xml:space="preserve"> asserting the goodness of every person’s acting according to the maxim in question.</w:t>
      </w:r>
      <w:r w:rsidRPr="004E4AA3">
        <w:t> </w:t>
      </w:r>
      <w:proofErr w:type="gramStart"/>
      <w:r w:rsidRPr="004E4AA3">
        <w:t>Thus</w:t>
      </w:r>
      <w:proofErr w:type="gramEnd"/>
      <w:r w:rsidRPr="004E4AA3">
        <w:t xml:space="preserve"> in the present case the application of the formula involves considering whether it’s possible for every person to deem good every person’s acting to limit others’ freedom, where practicable, with a view to augmenting their own freedom. Since </w:t>
      </w:r>
      <w:r w:rsidRPr="004E4AA3">
        <w:rPr>
          <w:rStyle w:val="StyleUnderline"/>
        </w:rPr>
        <w:t xml:space="preserve">here </w:t>
      </w:r>
      <w:r w:rsidRPr="009144C7">
        <w:rPr>
          <w:rStyle w:val="StyleUnderline"/>
          <w:highlight w:val="yellow"/>
        </w:rPr>
        <w:t>all persons are on the one hand deeming good both the limitation of others’ freedom and the extension of their own freedom</w:t>
      </w:r>
      <w:r w:rsidRPr="004E4AA3">
        <w:rPr>
          <w:rStyle w:val="StyleUnderline"/>
        </w:rPr>
        <w:t xml:space="preserve">, while on the other hand, insofar as they agree with the similar judgments of others, </w:t>
      </w:r>
      <w:r w:rsidRPr="009144C7">
        <w:rPr>
          <w:rStyle w:val="StyleUnderline"/>
          <w:highlight w:val="yellow"/>
        </w:rPr>
        <w:t>also deeming good the limitation of their own freedom and the extension of others’ freedom</w:t>
      </w:r>
      <w:r w:rsidRPr="004E4AA3">
        <w:rPr>
          <w:rStyle w:val="StyleUnderline"/>
        </w:rPr>
        <w:t>, they are all deeming good both the extension and the limitation of both their own and others’ freedom</w:t>
      </w:r>
      <w:r w:rsidRPr="009144C7">
        <w:rPr>
          <w:rStyle w:val="StyleUnderline"/>
          <w:highlight w:val="yellow"/>
        </w:rPr>
        <w:t>. These judgments are inconsistent</w:t>
      </w:r>
      <w:r w:rsidRPr="004E4AA3">
        <w:t xml:space="preserve"> insofar as the extension of a person’s outer freedom is incompatible with the limitation of that same freedom.</w:t>
      </w:r>
    </w:p>
    <w:p w14:paraId="791ED84D" w14:textId="77777777" w:rsidR="00663827" w:rsidRDefault="00663827" w:rsidP="00663827">
      <w:pPr>
        <w:pStyle w:val="Heading4"/>
      </w:pPr>
      <w:r>
        <w:t>This means every rational agent must accept the state’s role in maintaining freedom</w:t>
      </w:r>
    </w:p>
    <w:p w14:paraId="2F5CF763" w14:textId="77777777" w:rsidR="00663827" w:rsidRPr="00F63D91" w:rsidRDefault="00663827" w:rsidP="00663827">
      <w:pPr>
        <w:rPr>
          <w:b/>
          <w:sz w:val="26"/>
          <w:szCs w:val="26"/>
        </w:rPr>
      </w:pPr>
      <w:r>
        <w:rPr>
          <w:b/>
          <w:sz w:val="26"/>
          <w:szCs w:val="26"/>
        </w:rPr>
        <w:t xml:space="preserve">Ripstein 04 </w:t>
      </w:r>
      <w:r>
        <w:rPr>
          <w:rFonts w:eastAsia="Calibri"/>
        </w:rPr>
        <w:t>[Arthur Ripstein, (University Professor of Law and Philosophy, </w:t>
      </w:r>
      <w:hyperlink r:id="rId7">
        <w:r>
          <w:rPr>
            <w:rFonts w:eastAsia="Calibri"/>
          </w:rPr>
          <w:t>University of Toronto</w:t>
        </w:r>
      </w:hyperlink>
      <w:r>
        <w:rPr>
          <w:rFonts w:eastAsia="Calibri"/>
        </w:rPr>
        <w:t>) "Authority and Coercion" Philosophy &amp; Public Affairs, 32: 2–35, 2004, http://onlinelibrary.wiley.com/doi/10.1111/j.1467-6486.2004.00003.x/abstract, DOA:12-16-2017 // WWBW]</w:t>
      </w:r>
    </w:p>
    <w:p w14:paraId="1C8B5CB8" w14:textId="77777777" w:rsidR="00663827" w:rsidRPr="007A7663" w:rsidRDefault="00663827" w:rsidP="00663827">
      <w:r w:rsidRPr="007A7663">
        <w:t xml:space="preserve">Kant explains the need for the three branches of government in Rousseau’s vocabulary of the “general will.” Kant finds this concept helpful, since it manages to capture the way in which </w:t>
      </w:r>
      <w:r w:rsidRPr="007A7663">
        <w:rPr>
          <w:rStyle w:val="StyleUnderline"/>
        </w:rPr>
        <w:t xml:space="preserve">the specificity of the law and the </w:t>
      </w:r>
      <w:r w:rsidRPr="007A7663">
        <w:rPr>
          <w:rStyle w:val="StyleUnderline"/>
          <w:highlight w:val="yellow"/>
        </w:rPr>
        <w:t xml:space="preserve">monopoly on [the law’s] </w:t>
      </w:r>
      <w:r w:rsidRPr="007A7663">
        <w:rPr>
          <w:rStyle w:val="StyleUnderline"/>
        </w:rPr>
        <w:t>its</w:t>
      </w:r>
      <w:r w:rsidRPr="007A7663">
        <w:rPr>
          <w:rStyle w:val="StyleUnderline"/>
          <w:highlight w:val="yellow"/>
        </w:rPr>
        <w:t xml:space="preserve"> enforcement</w:t>
      </w:r>
      <w:r w:rsidRPr="007A7663">
        <w:t xml:space="preserve"> </w:t>
      </w:r>
      <w:proofErr w:type="gramStart"/>
      <w:r w:rsidRPr="007A7663">
        <w:t>do</w:t>
      </w:r>
      <w:proofErr w:type="gramEnd"/>
      <w:r w:rsidRPr="007A7663">
        <w:t xml:space="preserve"> not thereby make it the unilateral imposition of one person’s will upon another. Instead, it is what Kant </w:t>
      </w:r>
      <w:r w:rsidRPr="007A7663">
        <w:rPr>
          <w:rStyle w:val="StyleUnderline"/>
        </w:rPr>
        <w:t xml:space="preserve">calls </w:t>
      </w:r>
      <w:r w:rsidRPr="007A7663">
        <w:rPr>
          <w:rStyle w:val="StyleUnderline"/>
          <w:highlight w:val="yellow"/>
        </w:rPr>
        <w:t>an “</w:t>
      </w:r>
      <w:proofErr w:type="spellStart"/>
      <w:r w:rsidRPr="007A7663">
        <w:rPr>
          <w:rStyle w:val="StyleUnderline"/>
          <w:highlight w:val="yellow"/>
        </w:rPr>
        <w:t>omnilateral</w:t>
      </w:r>
      <w:proofErr w:type="spellEnd"/>
      <w:r w:rsidRPr="007A7663">
        <w:rPr>
          <w:rStyle w:val="StyleUnderline"/>
          <w:highlight w:val="yellow"/>
        </w:rPr>
        <w:t>” will,</w:t>
      </w:r>
      <w:r w:rsidRPr="007A7663">
        <w:rPr>
          <w:rStyle w:val="StyleUnderline"/>
        </w:rPr>
        <w:t xml:space="preserve"> since all must agree to set up procedures that will make right possible.</w:t>
      </w:r>
      <w:r w:rsidRPr="007A7663">
        <w:t xml:space="preserve"> All must agree, because </w:t>
      </w:r>
      <w:r w:rsidRPr="007A7663">
        <w:rPr>
          <w:rStyle w:val="StyleUnderline"/>
          <w:highlight w:val="yellow"/>
        </w:rPr>
        <w:t>without such procedures, equal freedom is impossible, and so the external freedom of each is impossible</w:t>
      </w:r>
      <w:r w:rsidRPr="007A7663">
        <w:rPr>
          <w:rStyle w:val="StyleUnderline"/>
        </w:rPr>
        <w:t>.</w:t>
      </w:r>
      <w:r w:rsidRPr="007A7663">
        <w:t xml:space="preserve"> But the sense in which </w:t>
      </w:r>
      <w:r w:rsidRPr="007A7663">
        <w:rPr>
          <w:rStyle w:val="StyleUnderline"/>
        </w:rPr>
        <w:t xml:space="preserve">they must agree is not just that they should agree; it is that </w:t>
      </w:r>
      <w:r w:rsidRPr="007A7663">
        <w:rPr>
          <w:rStyle w:val="Emphasis"/>
          <w:highlight w:val="yellow"/>
        </w:rPr>
        <w:t>they cannot object to being forced to accept those procedures, because any objection would be nothing more than an assertion of the right to use force against others unilaterally.</w:t>
      </w:r>
      <w:r w:rsidRPr="007A7663">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7A7663">
        <w:t>these exhaust</w:t>
      </w:r>
      <w:proofErr w:type="gramEnd"/>
      <w:r w:rsidRPr="007A7663">
        <w:t xml:space="preserve"> the further powers of the state. Instead, he puts them forward as additional powers a state must have if it is to create a rightful condition, and it is the structure of that argument that is of concern here.</w:t>
      </w:r>
    </w:p>
    <w:p w14:paraId="2970CAD3" w14:textId="77777777" w:rsidR="00663827" w:rsidRDefault="00663827" w:rsidP="00663827">
      <w:pPr>
        <w:pStyle w:val="Heading4"/>
      </w:pPr>
      <w:proofErr w:type="gramStart"/>
      <w:r>
        <w:t>Thus</w:t>
      </w:r>
      <w:proofErr w:type="gramEnd"/>
      <w:r>
        <w:t xml:space="preserve"> the standard: consistency with principles equal and outer freedom</w:t>
      </w:r>
    </w:p>
    <w:p w14:paraId="6721BB2B" w14:textId="77777777" w:rsidR="00663827" w:rsidRDefault="00663827" w:rsidP="00663827">
      <w:pPr>
        <w:pStyle w:val="Heading4"/>
      </w:pPr>
      <w:r>
        <w:t>Impact calc:</w:t>
      </w:r>
    </w:p>
    <w:p w14:paraId="14165B82" w14:textId="77777777" w:rsidR="00663827" w:rsidRDefault="00663827" w:rsidP="00663827">
      <w:pPr>
        <w:pStyle w:val="Heading4"/>
      </w:pPr>
      <w:r>
        <w:t>1]The state is necessary for any action, because without it, your freedom to do anything would be gone as nothing’s there to enforce it. The only thing that matters about the state is if it punishes freedom violations.</w:t>
      </w:r>
    </w:p>
    <w:p w14:paraId="38C13982" w14:textId="77777777" w:rsidR="00663827" w:rsidRPr="00F63D91" w:rsidRDefault="00663827" w:rsidP="00663827">
      <w:pPr>
        <w:pStyle w:val="Heading4"/>
      </w:pPr>
      <w:r>
        <w:t>2] The state cannot act on predicted violations since consequences of action are contingent.  The state therefore cannot take any future freedom violations into account.</w:t>
      </w:r>
    </w:p>
    <w:p w14:paraId="67C7FB4D" w14:textId="77777777" w:rsidR="00663827" w:rsidRPr="004E4AA3" w:rsidRDefault="00663827" w:rsidP="00663827"/>
    <w:p w14:paraId="7E00B952" w14:textId="77777777" w:rsidR="00663827" w:rsidRPr="004E4AA3" w:rsidRDefault="00663827" w:rsidP="00663827">
      <w:pPr>
        <w:pStyle w:val="Heading4"/>
        <w:rPr>
          <w:rStyle w:val="StyleUnderline"/>
        </w:rPr>
      </w:pPr>
      <w:r w:rsidRPr="004E4AA3">
        <w:rPr>
          <w:rStyle w:val="StyleUnderline"/>
        </w:rPr>
        <w:t>Prefer independently:</w:t>
      </w:r>
    </w:p>
    <w:p w14:paraId="7CD284C2" w14:textId="77777777" w:rsidR="00663827" w:rsidRDefault="00663827" w:rsidP="00663827">
      <w:pPr>
        <w:pStyle w:val="Heading4"/>
      </w:pPr>
      <w:r>
        <w:t xml:space="preserve">1] Your framework collapses to mine-If we don’t have basic autonomy granted in the first place, we’re unable to deliberate-My FW is a </w:t>
      </w:r>
      <w:proofErr w:type="spellStart"/>
      <w:r>
        <w:t>prereq</w:t>
      </w:r>
      <w:proofErr w:type="spellEnd"/>
      <w:r>
        <w:t xml:space="preserve"> to yours</w:t>
      </w:r>
    </w:p>
    <w:p w14:paraId="333BFDFD" w14:textId="77777777" w:rsidR="00663827" w:rsidRPr="00450863" w:rsidRDefault="00663827" w:rsidP="00663827"/>
    <w:p w14:paraId="1F8BA1F6" w14:textId="77777777" w:rsidR="00663827" w:rsidRPr="004E4AA3" w:rsidRDefault="00663827" w:rsidP="00663827">
      <w:proofErr w:type="spellStart"/>
      <w:r>
        <w:t>Chirstman</w:t>
      </w:r>
      <w:proofErr w:type="spellEnd"/>
      <w:r>
        <w:t xml:space="preserve"> 03</w:t>
      </w:r>
    </w:p>
    <w:p w14:paraId="4AD1260B" w14:textId="77777777" w:rsidR="00663827" w:rsidRPr="004E4AA3" w:rsidRDefault="00663827" w:rsidP="00663827">
      <w:proofErr w:type="spellStart"/>
      <w:r w:rsidRPr="004E4AA3">
        <w:rPr>
          <w:rFonts w:ascii="Arial" w:hAnsi="Arial" w:cs="Arial"/>
          <w:color w:val="1A1A1A"/>
          <w:sz w:val="23"/>
          <w:szCs w:val="23"/>
        </w:rPr>
        <w:t>Christman</w:t>
      </w:r>
      <w:proofErr w:type="spellEnd"/>
      <w:r w:rsidRPr="004E4AA3">
        <w:rPr>
          <w:rFonts w:ascii="Arial" w:hAnsi="Arial" w:cs="Arial"/>
          <w:color w:val="1A1A1A"/>
          <w:sz w:val="23"/>
          <w:szCs w:val="23"/>
        </w:rPr>
        <w:t>, John, "Autonomy in Moral and Political Philosophy", </w:t>
      </w:r>
      <w:r w:rsidRPr="004E4AA3">
        <w:rPr>
          <w:rFonts w:ascii="Arial" w:hAnsi="Arial" w:cs="Arial"/>
          <w:i/>
          <w:iCs/>
          <w:color w:val="1A1A1A"/>
          <w:sz w:val="23"/>
          <w:szCs w:val="23"/>
        </w:rPr>
        <w:t>The Stanford Encyclopedia of Philosophy </w:t>
      </w:r>
      <w:r w:rsidRPr="004E4AA3">
        <w:rPr>
          <w:rFonts w:ascii="Arial" w:hAnsi="Arial" w:cs="Arial"/>
          <w:color w:val="1A1A1A"/>
          <w:sz w:val="23"/>
          <w:szCs w:val="23"/>
        </w:rPr>
        <w:t xml:space="preserve">(Fall 2020 Edition), Edward N. </w:t>
      </w:r>
      <w:proofErr w:type="spellStart"/>
      <w:r w:rsidRPr="004E4AA3">
        <w:rPr>
          <w:rFonts w:ascii="Arial" w:hAnsi="Arial" w:cs="Arial"/>
          <w:color w:val="1A1A1A"/>
          <w:sz w:val="23"/>
          <w:szCs w:val="23"/>
        </w:rPr>
        <w:t>Zalta</w:t>
      </w:r>
      <w:proofErr w:type="spellEnd"/>
      <w:r w:rsidRPr="004E4AA3">
        <w:rPr>
          <w:rFonts w:ascii="Arial" w:hAnsi="Arial" w:cs="Arial"/>
          <w:color w:val="1A1A1A"/>
          <w:sz w:val="23"/>
          <w:szCs w:val="23"/>
        </w:rPr>
        <w:t> (ed.), URL = &lt;https://plato.stanford.edu/archives/fall2020/entries/autonomy-moral/&gt;.</w:t>
      </w:r>
    </w:p>
    <w:p w14:paraId="54AD5F5E" w14:textId="77777777" w:rsidR="00663827" w:rsidRDefault="00663827" w:rsidP="00663827">
      <w:r w:rsidRPr="004E4AA3">
        <w:t xml:space="preserve">In closing, we should </w:t>
      </w:r>
      <w:r w:rsidRPr="004E4AA3">
        <w:rPr>
          <w:rStyle w:val="StyleUnderline"/>
        </w:rPr>
        <w:t>add a word about the implications of political liberalism for the traditional division between liberal justice and democratic theory.</w:t>
      </w:r>
      <w:r w:rsidRPr="004E4AA3">
        <w:t xml:space="preserve"> I say “division” here, but different views of justice and democracy will convey very different conceptions of the relation between the two (see </w:t>
      </w:r>
      <w:proofErr w:type="spellStart"/>
      <w:r w:rsidRPr="004E4AA3">
        <w:t>Christiano</w:t>
      </w:r>
      <w:proofErr w:type="spellEnd"/>
      <w:r w:rsidRPr="004E4AA3">
        <w:t xml:space="preserve"> 1996, Lakoff 1996). But traditionally, </w:t>
      </w:r>
      <w:r w:rsidRPr="004E4AA3">
        <w:rPr>
          <w:rStyle w:val="StyleUnderline"/>
        </w:rPr>
        <w:t xml:space="preserve">liberal conceptions of justice have </w:t>
      </w:r>
      <w:r w:rsidRPr="004E4AA3">
        <w:rPr>
          <w:rStyle w:val="StyleUnderline"/>
          <w:highlight w:val="yellow"/>
        </w:rPr>
        <w:t>viewed democratic mechanisms of collective choice as essentia</w:t>
      </w:r>
      <w:r w:rsidRPr="004E4AA3">
        <w:rPr>
          <w:rStyle w:val="StyleUnderline"/>
        </w:rPr>
        <w:t>l but highly circumscribed by the constitutional provisions that principles</w:t>
      </w:r>
      <w:r w:rsidRPr="004E4AA3">
        <w:t xml:space="preserve"> of justice support. Individual rights and freedoms, equality before the law, and various privileges and protections associated with citizen autonomy are protected by principles of justice and hence not subject to democratic review, on this approach (Gutmann 1993).</w:t>
      </w:r>
      <w:r>
        <w:t xml:space="preserve"> </w:t>
      </w:r>
      <w:r w:rsidRPr="004E4AA3">
        <w:t xml:space="preserve">However, liberal </w:t>
      </w:r>
      <w:r w:rsidRPr="004E4AA3">
        <w:rPr>
          <w:rStyle w:val="StyleUnderline"/>
        </w:rPr>
        <w:t>conceptions of justice have themselves evolved (in some strains at least) to include</w:t>
      </w:r>
      <w:r w:rsidRPr="004E4AA3">
        <w:rPr>
          <w:rStyle w:val="StyleUnderline"/>
          <w:highlight w:val="yellow"/>
        </w:rPr>
        <w:t xml:space="preserve"> reference to </w:t>
      </w:r>
      <w:r w:rsidRPr="00F955CB">
        <w:rPr>
          <w:rStyle w:val="StyleUnderline"/>
        </w:rPr>
        <w:t xml:space="preserve">collective discussion and </w:t>
      </w:r>
      <w:r w:rsidRPr="004E4AA3">
        <w:rPr>
          <w:rStyle w:val="StyleUnderline"/>
          <w:highlight w:val="yellow"/>
        </w:rPr>
        <w:t xml:space="preserve">debate </w:t>
      </w:r>
      <w:r w:rsidRPr="00F955CB">
        <w:rPr>
          <w:rStyle w:val="StyleUnderline"/>
        </w:rPr>
        <w:t>(public reason) among the constitutive conditions of legitimacy</w:t>
      </w:r>
      <w:r w:rsidRPr="004E4AA3">
        <w:rPr>
          <w:rStyle w:val="StyleUnderline"/>
        </w:rPr>
        <w:t>.</w:t>
      </w:r>
      <w:r w:rsidRPr="004E4AA3">
        <w:t xml:space="preserve"> It could be claimed, then, </w:t>
      </w:r>
      <w:r w:rsidRPr="004E4AA3">
        <w:rPr>
          <w:rStyle w:val="StyleUnderline"/>
        </w:rPr>
        <w:t xml:space="preserve">that </w:t>
      </w:r>
      <w:r w:rsidRPr="004E4AA3">
        <w:rPr>
          <w:rStyle w:val="StyleUnderline"/>
          <w:highlight w:val="yellow"/>
        </w:rPr>
        <w:t xml:space="preserve">basic assumptions about </w:t>
      </w:r>
      <w:r w:rsidRPr="00F955CB">
        <w:rPr>
          <w:rStyle w:val="StyleUnderline"/>
        </w:rPr>
        <w:t xml:space="preserve">citizens’ </w:t>
      </w:r>
      <w:r w:rsidRPr="004E4AA3">
        <w:rPr>
          <w:rStyle w:val="StyleUnderline"/>
          <w:highlight w:val="yellow"/>
        </w:rPr>
        <w:t>capacities for reflective deliberation and choice — autonomy — must be part of the background conditions against which an overlapping consensus</w:t>
      </w:r>
      <w:r w:rsidRPr="004E4AA3">
        <w:rPr>
          <w:rStyle w:val="StyleUnderline"/>
        </w:rPr>
        <w:t xml:space="preserve"> or other sort of political agreement concerning principles of justice </w:t>
      </w:r>
      <w:r w:rsidRPr="004E4AA3">
        <w:rPr>
          <w:rStyle w:val="StyleUnderline"/>
          <w:highlight w:val="yellow"/>
        </w:rPr>
        <w:t>is to operate.</w:t>
      </w:r>
      <w:r>
        <w:rPr>
          <w:rStyle w:val="StyleUnderline"/>
        </w:rPr>
        <w:t xml:space="preserve"> </w:t>
      </w:r>
      <w:r w:rsidRPr="004E4AA3">
        <w:t xml:space="preserve">Some thinkers have made the connection between individual or “private” autonomy and collective or “public” legitimacy — prominent, most notably Habermas (Habermas 1994). 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justice amounts to that set of principles that are established in practice and rendered legitimate by the actual support of affected citizens (and their representatives) in a process of collective discourse and deliberation (see e.g., Fraser 1997, 11–40 and Young 2000). </w:t>
      </w:r>
      <w:r w:rsidRPr="004E4AA3">
        <w:rPr>
          <w:rStyle w:val="StyleUnderline"/>
          <w:highlight w:val="yellow"/>
        </w:rPr>
        <w:t>Systems of rights and protections</w:t>
      </w:r>
      <w:r w:rsidRPr="004E4AA3">
        <w:rPr>
          <w:rStyle w:val="StyleUnderline"/>
        </w:rPr>
        <w:t xml:space="preserve"> (private, individual </w:t>
      </w:r>
      <w:r w:rsidRPr="004E4AA3">
        <w:rPr>
          <w:rStyle w:val="StyleUnderline"/>
          <w:highlight w:val="yellow"/>
        </w:rPr>
        <w:t>autonomy) will necessarily be protected in order to institutionalize frameworks of public deliberation</w:t>
      </w:r>
      <w:r w:rsidRPr="004E4AA3">
        <w:t xml:space="preserve"> (and, more specifically, legislation and constitutional interpretation) that render principles of social justice acceptable to all affected (in consultation with others) (Habermas 1994, 111).</w:t>
      </w:r>
      <w:r>
        <w:t xml:space="preserve"> </w:t>
      </w:r>
      <w:r w:rsidRPr="004E4AA3">
        <w:t xml:space="preserve">This view of justice, if at all acceptable, provides an indirect defense of the protection of autonomy and, in particular, conceptualizing </w:t>
      </w:r>
      <w:r w:rsidRPr="004E4AA3">
        <w:rPr>
          <w:rStyle w:val="StyleUnderline"/>
        </w:rPr>
        <w:t xml:space="preserve">autonomy in a way that assumes reflective self- evaluation. For </w:t>
      </w:r>
      <w:r w:rsidRPr="004E4AA3">
        <w:rPr>
          <w:rStyle w:val="StyleUnderline"/>
          <w:highlight w:val="yellow"/>
        </w:rPr>
        <w:t>only if</w:t>
      </w:r>
      <w:r w:rsidRPr="004E4AA3">
        <w:rPr>
          <w:rStyle w:val="StyleUnderline"/>
        </w:rPr>
        <w:t xml:space="preserve"> citizen </w:t>
      </w:r>
      <w:r w:rsidRPr="004E4AA3">
        <w:rPr>
          <w:rStyle w:val="StyleUnderline"/>
          <w:highlight w:val="yellow"/>
        </w:rPr>
        <w:t>participants in</w:t>
      </w:r>
      <w:r w:rsidRPr="004E4AA3">
        <w:rPr>
          <w:rStyle w:val="StyleUnderline"/>
        </w:rPr>
        <w:t xml:space="preserve"> the public </w:t>
      </w:r>
      <w:r w:rsidRPr="004E4AA3">
        <w:rPr>
          <w:rStyle w:val="StyleUnderline"/>
          <w:highlight w:val="yellow"/>
        </w:rPr>
        <w:t>discourse</w:t>
      </w:r>
      <w:r w:rsidRPr="004E4AA3">
        <w:rPr>
          <w:rStyle w:val="StyleUnderline"/>
        </w:rPr>
        <w:t xml:space="preserve"> that underlies justice </w:t>
      </w:r>
      <w:r w:rsidRPr="004E4AA3">
        <w:rPr>
          <w:rStyle w:val="StyleUnderline"/>
          <w:highlight w:val="yellow"/>
        </w:rPr>
        <w:t>are assumed to have</w:t>
      </w:r>
      <w:r w:rsidRPr="004E4AA3">
        <w:rPr>
          <w:rStyle w:val="StyleUnderline"/>
        </w:rPr>
        <w:t xml:space="preserve"> (and provided the basic resources for having)</w:t>
      </w:r>
      <w:r w:rsidRPr="004E4AA3">
        <w:rPr>
          <w:rStyle w:val="StyleUnderline"/>
          <w:highlight w:val="yellow"/>
        </w:rPr>
        <w:t xml:space="preserve"> capacities for competent self- reflection, can the public defense and discussion</w:t>
      </w:r>
      <w:r w:rsidRPr="004E4AA3">
        <w:rPr>
          <w:rStyle w:val="StyleUnderline"/>
        </w:rPr>
        <w:t xml:space="preserve"> of competing conceptions of justice </w:t>
      </w:r>
      <w:r w:rsidRPr="004E4AA3">
        <w:rPr>
          <w:rStyle w:val="StyleUnderline"/>
          <w:highlight w:val="yellow"/>
        </w:rPr>
        <w:t>take place</w:t>
      </w:r>
      <w:r w:rsidRPr="004E4AA3">
        <w:t xml:space="preserve"> (cf. </w:t>
      </w:r>
      <w:proofErr w:type="spellStart"/>
      <w:r w:rsidRPr="004E4AA3">
        <w:t>Gaus</w:t>
      </w:r>
      <w:proofErr w:type="spellEnd"/>
      <w:r w:rsidRPr="004E4AA3">
        <w:t xml:space="preserve"> 1996, Parts II and III, </w:t>
      </w:r>
      <w:proofErr w:type="spellStart"/>
      <w:r w:rsidRPr="004E4AA3">
        <w:t>Gaus</w:t>
      </w:r>
      <w:proofErr w:type="spellEnd"/>
      <w:r w:rsidRPr="004E4AA3">
        <w:t xml:space="preserve"> 2011). Insofar as autonomy is necessary for a functioning democracy (considered very broadly), and the latter is a constitutive element of just political institutions, then </w:t>
      </w:r>
      <w:r w:rsidRPr="004E4AA3">
        <w:rPr>
          <w:rStyle w:val="StyleUnderline"/>
        </w:rPr>
        <w:t xml:space="preserve">autonomy must be seen as </w:t>
      </w:r>
      <w:r w:rsidRPr="004E4AA3">
        <w:t xml:space="preserve">reflective self-appraisal (and, I would add, </w:t>
      </w:r>
      <w:r w:rsidRPr="004E4AA3">
        <w:rPr>
          <w:rStyle w:val="StyleUnderline"/>
        </w:rPr>
        <w:t>non-alienation from central aspects of one’s person</w:t>
      </w:r>
      <w:r w:rsidRPr="004E4AA3">
        <w:t xml:space="preserve">) (see Cohen 2002, Richardson 2003, </w:t>
      </w:r>
      <w:proofErr w:type="spellStart"/>
      <w:r w:rsidRPr="004E4AA3">
        <w:t>Christman</w:t>
      </w:r>
      <w:proofErr w:type="spellEnd"/>
      <w:r w:rsidRPr="004E4AA3">
        <w:t xml:space="preserve"> 2015).</w:t>
      </w:r>
    </w:p>
    <w:p w14:paraId="1A307E28" w14:textId="77777777" w:rsidR="00663827" w:rsidRDefault="00663827" w:rsidP="00663827"/>
    <w:p w14:paraId="51647250" w14:textId="77777777" w:rsidR="00663827" w:rsidRDefault="00663827" w:rsidP="00663827">
      <w:r w:rsidRPr="00E52CBE">
        <w:rPr>
          <w:rStyle w:val="Heading4Char"/>
        </w:rPr>
        <w:t>2] Kant is inescapable-Any action done requires us to accept that rationality is good, justifying a right to freedom</w:t>
      </w:r>
      <w:r w:rsidRPr="006452F0">
        <w:rPr>
          <w:b/>
          <w:sz w:val="26"/>
          <w:szCs w:val="26"/>
        </w:rPr>
        <w:t xml:space="preserve"> </w:t>
      </w:r>
      <w:r>
        <w:rPr>
          <w:b/>
          <w:sz w:val="26"/>
          <w:szCs w:val="26"/>
        </w:rPr>
        <w:t xml:space="preserve">Wood 07 </w:t>
      </w:r>
      <w:r>
        <w:t>[Allen W. Wood, (Stanford University, California) "Kantian Ethics" Cambridge University Press, 2007, https://www.cambridge.org/core/books/kantian-ethics/769B8CD9FCC74DB6870189AE1645FAC8, DOA:8-12-2020 // WWBW]</w:t>
      </w:r>
    </w:p>
    <w:p w14:paraId="1582403B" w14:textId="77777777" w:rsidR="00663827" w:rsidRDefault="00663827" w:rsidP="00663827">
      <w:r w:rsidRPr="00E52CBE">
        <w:t xml:space="preserve">Kant holds that </w:t>
      </w:r>
      <w:r w:rsidRPr="00E52CBE">
        <w:rPr>
          <w:rStyle w:val="StyleUnderline"/>
        </w:rPr>
        <w:t xml:space="preserve">the </w:t>
      </w:r>
      <w:r w:rsidRPr="00E52CBE">
        <w:rPr>
          <w:rStyle w:val="StyleUnderline"/>
          <w:highlight w:val="yellow"/>
        </w:rPr>
        <w:t>most basic act through which people exercise their practical rationality is that of setting an end</w:t>
      </w:r>
      <w:r w:rsidRPr="00E52CBE">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E52CBE">
        <w:rPr>
          <w:rStyle w:val="StyleUnderline"/>
          <w:highlight w:val="yellow"/>
        </w:rPr>
        <w:t>any being which sets itself ends</w:t>
      </w:r>
      <w:r w:rsidRPr="00E52CBE">
        <w:rPr>
          <w:rStyle w:val="StyleUnderline"/>
        </w:rPr>
        <w:t xml:space="preserve"> is committed to </w:t>
      </w:r>
      <w:r w:rsidRPr="00E52CBE">
        <w:rPr>
          <w:rStyle w:val="StyleUnderline"/>
          <w:highlight w:val="yellow"/>
        </w:rPr>
        <w:t>regarding its end as good in this sense,</w:t>
      </w:r>
      <w:r w:rsidRPr="00E52CBE">
        <w:rPr>
          <w:rStyle w:val="StyleUnderline"/>
        </w:rPr>
        <w:t xml:space="preserve"> </w:t>
      </w:r>
      <w:r w:rsidRPr="00E52CBE">
        <w:rPr>
          <w:rStyle w:val="StyleUnderline"/>
          <w:highlight w:val="yellow"/>
        </w:rPr>
        <w:t>and also to regarding the goodness of its end as what also makes application of the means good</w:t>
      </w:r>
      <w:r w:rsidRPr="00E52CBE">
        <w:rPr>
          <w:rStyle w:val="StyleUnderline"/>
        </w:rPr>
        <w:t xml:space="preserve"> – that is, </w:t>
      </w:r>
      <w:r w:rsidRPr="00E52CBE">
        <w:rPr>
          <w:rStyle w:val="StyleUnderline"/>
          <w:highlight w:val="yellow"/>
        </w:rPr>
        <w:t>rationally required independently of any inclination</w:t>
      </w:r>
      <w:r w:rsidRPr="00E52CBE">
        <w:rPr>
          <w:rStyle w:val="StyleUnderline"/>
        </w:rPr>
        <w:t xml:space="preserve"> to apply it. </w:t>
      </w:r>
      <w:r w:rsidRPr="00E52CBE">
        <w:t xml:space="preserve">The act of setting an end, therefore, must be taken as committing you to represent some other act (the act of applying the means) as good. In doing all this, </w:t>
      </w:r>
      <w:r w:rsidRPr="00E52CBE">
        <w:rPr>
          <w:rStyle w:val="StyleUnderline"/>
        </w:rPr>
        <w:t xml:space="preserve">however, the </w:t>
      </w:r>
      <w:r w:rsidRPr="00E52CBE">
        <w:rPr>
          <w:rStyle w:val="StyleUnderline"/>
          <w:highlight w:val="yellow"/>
        </w:rPr>
        <w:t>rational being must also necessarily regard its own rational capacities as authoritative for what is good</w:t>
      </w:r>
      <w:r w:rsidRPr="00E52CBE">
        <w:rPr>
          <w:rStyle w:val="StyleUnderline"/>
        </w:rPr>
        <w:t xml:space="preserve"> in general. </w:t>
      </w:r>
      <w:r w:rsidRPr="00E52CBE">
        <w:t xml:space="preserve">For it treats these capacities as capable of determining which ends are good, and at the same time as grounding the goodness of the means taken toward those good ends. 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that </w:t>
      </w:r>
      <w:r w:rsidRPr="00E52CBE">
        <w:rPr>
          <w:rStyle w:val="StyleUnderline"/>
          <w:highlight w:val="yellow"/>
        </w:rPr>
        <w:t>capacity through which we can represent the very idea of something as good both as end and as means is not represented merely as the object of a contingent inclination</w:t>
      </w:r>
      <w:r w:rsidRPr="00E52CBE">
        <w:rPr>
          <w:rStyle w:val="StyleUnderline"/>
        </w:rPr>
        <w:t xml:space="preserve">, nor is it represented as good only as a means. </w:t>
      </w:r>
      <w:r w:rsidRPr="00E52CBE">
        <w:rPr>
          <w:rStyle w:val="StyleUnderline"/>
          <w:highlight w:val="yellow"/>
        </w:rPr>
        <w:t>It must be</w:t>
      </w:r>
      <w:r w:rsidRPr="00E52CBE">
        <w:rPr>
          <w:rStyle w:val="StyleUnderline"/>
        </w:rPr>
        <w:t xml:space="preserve"> esteemed as </w:t>
      </w:r>
      <w:r w:rsidRPr="00E52CBE">
        <w:rPr>
          <w:rStyle w:val="StyleUnderline"/>
          <w:highlight w:val="yellow"/>
        </w:rPr>
        <w:t xml:space="preserve">unconditionally good, </w:t>
      </w:r>
      <w:r w:rsidRPr="00E52CBE">
        <w:rPr>
          <w:rStyle w:val="StyleUnderline"/>
        </w:rPr>
        <w:t>as an end in itself.</w:t>
      </w:r>
      <w:r w:rsidRPr="00E52CBE">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the rational nature in every person is an end in itself whether the person is morally good or bad.</w:t>
      </w:r>
    </w:p>
    <w:p w14:paraId="40E6D0C1" w14:textId="77777777" w:rsidR="00663827" w:rsidRDefault="00663827" w:rsidP="00663827">
      <w:pPr>
        <w:pStyle w:val="Heading4"/>
      </w:pPr>
      <w:r>
        <w:t>3] Kant solves for oppression-Universalizability means you have to treat every equally and can’t will universalizable maxims on anyone</w:t>
      </w:r>
    </w:p>
    <w:p w14:paraId="71E3543A" w14:textId="77777777" w:rsidR="00663827" w:rsidRPr="00A654AE" w:rsidRDefault="00663827" w:rsidP="00663827">
      <w:pPr>
        <w:pBdr>
          <w:top w:val="nil"/>
          <w:left w:val="nil"/>
          <w:bottom w:val="nil"/>
          <w:right w:val="nil"/>
          <w:between w:val="nil"/>
        </w:pBdr>
        <w:spacing w:after="0" w:line="276" w:lineRule="auto"/>
        <w:rPr>
          <w:b/>
          <w:color w:val="000000"/>
          <w:sz w:val="16"/>
          <w:szCs w:val="16"/>
        </w:rPr>
      </w:pPr>
      <w:r>
        <w:rPr>
          <w:rFonts w:eastAsia="Calibri"/>
          <w:b/>
          <w:color w:val="000000"/>
          <w:sz w:val="26"/>
          <w:szCs w:val="26"/>
        </w:rPr>
        <w:t xml:space="preserve">Farr 02 </w:t>
      </w:r>
      <w:r>
        <w:rPr>
          <w:rFonts w:eastAsia="Calibri"/>
          <w:color w:val="000000"/>
          <w:sz w:val="16"/>
          <w:szCs w:val="16"/>
        </w:rPr>
        <w:t xml:space="preserve">Arnold Farr (prof of </w:t>
      </w:r>
      <w:proofErr w:type="spellStart"/>
      <w:r>
        <w:rPr>
          <w:rFonts w:eastAsia="Calibri"/>
          <w:color w:val="000000"/>
          <w:sz w:val="16"/>
          <w:szCs w:val="16"/>
        </w:rPr>
        <w:t>phil</w:t>
      </w:r>
      <w:proofErr w:type="spellEnd"/>
      <w:r>
        <w:rPr>
          <w:rFonts w:eastAsia="Calibri"/>
          <w:color w:val="000000"/>
          <w:sz w:val="16"/>
          <w:szCs w:val="16"/>
        </w:rPr>
        <w:t xml:space="preserve"> @ </w:t>
      </w:r>
      <w:proofErr w:type="spellStart"/>
      <w:r>
        <w:rPr>
          <w:rFonts w:eastAsia="Calibri"/>
          <w:color w:val="000000"/>
          <w:sz w:val="16"/>
          <w:szCs w:val="16"/>
        </w:rPr>
        <w:t>UKentucky</w:t>
      </w:r>
      <w:proofErr w:type="spellEnd"/>
      <w:r>
        <w:rPr>
          <w:rFonts w:eastAsia="Calibri"/>
          <w:color w:val="000000"/>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923264A" w14:textId="77777777" w:rsidR="00663827" w:rsidRDefault="00663827" w:rsidP="00663827">
      <w:r w:rsidRPr="00A654AE">
        <w:t xml:space="preserve">“One of the most popular criticisms of Kant’s moral philosophy is that it is too formalistic.13 That is, the universal nature of the categorical imperative leaves it devoid of content. Such a principle is useless since </w:t>
      </w:r>
      <w:r w:rsidRPr="00A654AE">
        <w:rPr>
          <w:rStyle w:val="StyleUnderline"/>
        </w:rPr>
        <w:t>moral decisions are made by concrete individuals in a concrete, historical, and social situation.</w:t>
      </w:r>
      <w:r w:rsidRPr="00A654AE">
        <w:t xml:space="preserve">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w:t>
      </w:r>
      <w:r w:rsidRPr="00E6037B">
        <w:t xml:space="preserve">a </w:t>
      </w:r>
      <w:r w:rsidRPr="00E6037B">
        <w:rPr>
          <w:rStyle w:val="StyleUnderline"/>
        </w:rPr>
        <w:t>distinction between the universal and the concrete is a valid distinction, the unity of the two is required for an understanding of human agency</w:t>
      </w:r>
      <w:r w:rsidRPr="00E6037B">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w:t>
      </w:r>
      <w:r w:rsidRPr="00E6037B">
        <w:rPr>
          <w:rStyle w:val="StyleUnderline"/>
        </w:rPr>
        <w:t>Kantian subject is an embodied, empirical, concrete subject.</w:t>
      </w:r>
      <w:r w:rsidRPr="00A654AE">
        <w:rPr>
          <w:rStyle w:val="StyleUnderline"/>
        </w:rPr>
        <w:t xml:space="preserve"> However, </w:t>
      </w:r>
      <w:proofErr w:type="spellStart"/>
      <w:r w:rsidRPr="00A654AE">
        <w:rPr>
          <w:rStyle w:val="StyleUnderline"/>
        </w:rPr>
        <w:t>ths</w:t>
      </w:r>
      <w:proofErr w:type="spellEnd"/>
      <w:r w:rsidRPr="00A654AE">
        <w:rPr>
          <w:rStyle w:val="StyleUnderline"/>
        </w:rPr>
        <w:t xml:space="preserve"> concrete subject has a dual nature.</w:t>
      </w:r>
      <w:r w:rsidRPr="00A654AE">
        <w:t xml:space="preserve"> Kant </w:t>
      </w:r>
      <w:r w:rsidRPr="00E6037B">
        <w:t xml:space="preserve">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I cannot simply satisfy my desires without considering the rightness or wrongness of my actions suggests that my empirical character must be held in check by something, or else I behave like a Freudian id. My </w:t>
      </w:r>
      <w:proofErr w:type="spellStart"/>
      <w:r w:rsidRPr="00E6037B">
        <w:t>empiri</w:t>
      </w:r>
      <w:proofErr w:type="spellEnd"/>
      <w:r w:rsidRPr="00E6037B">
        <w:t xml:space="preserve">- </w:t>
      </w:r>
      <w:proofErr w:type="spellStart"/>
      <w:r w:rsidRPr="00E6037B">
        <w:t>cal</w:t>
      </w:r>
      <w:proofErr w:type="spellEnd"/>
      <w:r w:rsidRPr="00E6037B">
        <w:t xml:space="preserve"> character must be held in check by my intelligible character, which</w:t>
      </w:r>
      <w:r w:rsidRPr="00A654AE">
        <w:t xml:space="preserve"> is the legislative activity of practical reason. It is through our intelligible character that we formulate principles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A654AE">
        <w:t>Onora</w:t>
      </w:r>
      <w:proofErr w:type="spellEnd"/>
      <w:r w:rsidRPr="00A654AE">
        <w:t xml:space="preserve"> O’Neill: In </w:t>
      </w:r>
      <w:r w:rsidRPr="00E6037B">
        <w:rPr>
          <w:rStyle w:val="StyleUnderline"/>
          <w:highlight w:val="yellow"/>
        </w:rPr>
        <w:t>restricting our maxims</w:t>
      </w:r>
      <w:r w:rsidRPr="00E6037B">
        <w:rPr>
          <w:rStyle w:val="StyleUnderline"/>
        </w:rPr>
        <w:t xml:space="preserve"> to those that meet the test of the categorical imperative </w:t>
      </w:r>
      <w:r w:rsidRPr="00E6037B">
        <w:rPr>
          <w:rStyle w:val="StyleUnderline"/>
          <w:highlight w:val="yellow"/>
        </w:rPr>
        <w:t>we refuse to base our lives on maxims that necessarily make our own case an exception</w:t>
      </w:r>
      <w:r w:rsidRPr="00A654AE">
        <w:t xml:space="preserve">. The </w:t>
      </w:r>
      <w:r w:rsidRPr="00A654AE">
        <w:rPr>
          <w:rStyle w:val="StyleUnderline"/>
        </w:rPr>
        <w:t xml:space="preserve">reason why a </w:t>
      </w:r>
      <w:proofErr w:type="spellStart"/>
      <w:r w:rsidRPr="00A654AE">
        <w:rPr>
          <w:rStyle w:val="StyleUnderline"/>
          <w:highlight w:val="yellow"/>
        </w:rPr>
        <w:t>universilizability</w:t>
      </w:r>
      <w:proofErr w:type="spellEnd"/>
      <w:r w:rsidRPr="00A654AE">
        <w:rPr>
          <w:rStyle w:val="StyleUnderline"/>
          <w:highlight w:val="yellow"/>
        </w:rPr>
        <w:t xml:space="preserve"> criterion is morally signiﬁcant is that it makes our own case no special exception</w:t>
      </w:r>
      <w:r w:rsidRPr="00A654AE">
        <w:rPr>
          <w:rStyle w:val="StyleUnderline"/>
        </w:rPr>
        <w:t xml:space="preserve"> </w:t>
      </w:r>
      <w:r w:rsidRPr="00A654AE">
        <w:t xml:space="preserve">(G, IV, 404). In accepting the Categorical </w:t>
      </w:r>
      <w:proofErr w:type="gramStart"/>
      <w:r w:rsidRPr="00A654AE">
        <w:t>Imperative</w:t>
      </w:r>
      <w:proofErr w:type="gramEnd"/>
      <w:r w:rsidRPr="00A654AE">
        <w:t xml:space="preserve"> </w:t>
      </w:r>
      <w:r w:rsidRPr="00A654AE">
        <w:rPr>
          <w:rStyle w:val="StyleUnderline"/>
        </w:rPr>
        <w:t xml:space="preserve">we </w:t>
      </w:r>
      <w:r w:rsidRPr="00A654AE">
        <w:rPr>
          <w:rStyle w:val="StyleUnderline"/>
          <w:highlight w:val="yellow"/>
        </w:rPr>
        <w:t>accept the moral reality of other selves, and hence</w:t>
      </w:r>
      <w:r w:rsidRPr="00A654AE">
        <w:rPr>
          <w:rStyle w:val="StyleUnderline"/>
        </w:rPr>
        <w:t xml:space="preserve"> the possibility (not, note, the reality) of </w:t>
      </w:r>
      <w:r w:rsidRPr="00A654AE">
        <w:rPr>
          <w:rStyle w:val="StyleUnderline"/>
          <w:highlight w:val="yellow"/>
        </w:rPr>
        <w:t>a moral community</w:t>
      </w:r>
      <w:r w:rsidRPr="00A654AE">
        <w:t xml:space="preserve">.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w:t>
      </w:r>
      <w:proofErr w:type="spellStart"/>
      <w:r w:rsidRPr="00A654AE">
        <w:t>individ</w:t>
      </w:r>
      <w:proofErr w:type="spellEnd"/>
      <w:r w:rsidRPr="00A654AE">
        <w:t xml:space="preserve">- </w:t>
      </w:r>
      <w:proofErr w:type="spellStart"/>
      <w:r w:rsidRPr="00A654AE">
        <w:t>ual</w:t>
      </w:r>
      <w:proofErr w:type="spellEnd"/>
      <w:r w:rsidRPr="00A654AE">
        <w:t xml:space="preserve"> think beyond his or her own particular desires. The </w:t>
      </w:r>
      <w:r w:rsidRPr="00A654AE">
        <w:rPr>
          <w:rStyle w:val="StyleUnderline"/>
          <w:highlight w:val="yellow"/>
        </w:rPr>
        <w:t>individual is not allowed to exclude others as rational moral agents</w:t>
      </w:r>
      <w:r w:rsidRPr="00A654AE">
        <w:rPr>
          <w:rStyle w:val="StyleUnderline"/>
        </w:rPr>
        <w:t xml:space="preserve"> who have the right to act as he acts in a given situation. For example, if I decide to use another person merely as a means for my own </w:t>
      </w:r>
      <w:proofErr w:type="gramStart"/>
      <w:r w:rsidRPr="00A654AE">
        <w:rPr>
          <w:rStyle w:val="StyleUnderline"/>
        </w:rPr>
        <w:t>end</w:t>
      </w:r>
      <w:proofErr w:type="gramEnd"/>
      <w:r w:rsidRPr="00A654AE">
        <w:rPr>
          <w:rStyle w:val="StyleUnderline"/>
        </w:rPr>
        <w:t xml:space="preserve"> I must recognize the other person’s right to do the same to me.</w:t>
      </w:r>
      <w:r w:rsidRPr="00A654AE">
        <w:t xml:space="preserve"> I cannot consistently will that I use another as a means only and will that I not be used in the same manner by another. Hence, the </w:t>
      </w:r>
      <w:r w:rsidRPr="00A654AE">
        <w:rPr>
          <w:rStyle w:val="StyleUnderline"/>
          <w:highlight w:val="yellow"/>
        </w:rPr>
        <w:t>universalizability criterion is a principle of consistency and a principle of inclusion</w:t>
      </w:r>
      <w:r w:rsidRPr="00A654AE">
        <w:rPr>
          <w:rStyle w:val="StyleUnderline"/>
        </w:rPr>
        <w:t xml:space="preserve">. That is, </w:t>
      </w:r>
      <w:r w:rsidRPr="00A654AE">
        <w:rPr>
          <w:rStyle w:val="StyleUnderline"/>
          <w:highlight w:val="yellow"/>
        </w:rPr>
        <w:t>in choosing my maxims I attempt to include the perspective of other moral agents</w:t>
      </w:r>
      <w:r w:rsidRPr="00A654AE">
        <w:rPr>
          <w:highlight w:val="yellow"/>
        </w:rPr>
        <w:t>.</w:t>
      </w:r>
    </w:p>
    <w:p w14:paraId="1480AA0B" w14:textId="507A6CE1" w:rsidR="00663827" w:rsidRDefault="00663827" w:rsidP="00663827">
      <w:pPr>
        <w:pStyle w:val="Heading4"/>
      </w:pPr>
      <w:r>
        <w:t xml:space="preserve">4] TJFs: A] Kant is the best framework because people can make analytical arguments under it-helps small schools who can’t do as much research and cut as many cards to still stand a chance without needing to prep out every DA or CP B] Kant’s ideas are more mainstream so they’re easier to pick up than more obscure theories, meaning small school debaters can learn it themselves without having to grapple with complex </w:t>
      </w:r>
      <w:proofErr w:type="spellStart"/>
      <w:r>
        <w:t>phil</w:t>
      </w:r>
      <w:proofErr w:type="spellEnd"/>
      <w:r>
        <w:t xml:space="preserve"> that bigger schools have an easier time understanding due to more coaching and teammates.</w:t>
      </w:r>
    </w:p>
    <w:p w14:paraId="03AFC93C" w14:textId="77777777" w:rsidR="001C1F69" w:rsidRPr="001C1F69" w:rsidRDefault="001C1F69" w:rsidP="001C1F69"/>
    <w:p w14:paraId="00D5B74F" w14:textId="60E6DE3D" w:rsidR="00663827" w:rsidRDefault="00663827" w:rsidP="001C7C6A">
      <w:pPr>
        <w:pStyle w:val="Heading3"/>
        <w:jc w:val="left"/>
      </w:pPr>
      <w:r>
        <w:t>Contention</w:t>
      </w:r>
    </w:p>
    <w:p w14:paraId="21E60541" w14:textId="13E8A307" w:rsidR="00663827" w:rsidRDefault="00663827" w:rsidP="00663827">
      <w:pPr>
        <w:pStyle w:val="Heading4"/>
        <w:rPr>
          <w:rFonts w:cs="Calibri"/>
        </w:rPr>
      </w:pPr>
      <w:r w:rsidRPr="005F04F4">
        <w:rPr>
          <w:rFonts w:cs="Calibri"/>
        </w:rPr>
        <w:t xml:space="preserve">I’m willing clarify or specify whatever you want me to in CX if it doesn’t force me to abandon my maxim. Check all </w:t>
      </w:r>
      <w:proofErr w:type="spellStart"/>
      <w:r w:rsidRPr="005F04F4">
        <w:rPr>
          <w:rFonts w:cs="Calibri"/>
        </w:rPr>
        <w:t>interps</w:t>
      </w:r>
      <w:proofErr w:type="spellEnd"/>
      <w:r w:rsidRPr="005F04F4">
        <w:rPr>
          <w:rFonts w:cs="Calibri"/>
        </w:rPr>
        <w:t xml:space="preserve"> in CX – I could’ve met them before the NC and abuse would’ve been solved. </w:t>
      </w:r>
    </w:p>
    <w:p w14:paraId="1ABDBC02" w14:textId="370D5079" w:rsidR="00272168" w:rsidRPr="00272168" w:rsidRDefault="00272168" w:rsidP="00272168">
      <w:pPr>
        <w:pStyle w:val="Heading4"/>
      </w:pPr>
      <w:r>
        <w:t>To clarify, a just government must be Kantian, as only a government which protects liberties is just. I’ll defend that actor of an ideal Kantian government would recognize an unconditional right to strike.</w:t>
      </w:r>
    </w:p>
    <w:p w14:paraId="2706329E" w14:textId="40A9EB9C" w:rsidR="006D45CA" w:rsidRDefault="006D45CA" w:rsidP="006D45CA">
      <w:pPr>
        <w:pStyle w:val="Heading4"/>
      </w:pPr>
      <w:r>
        <w:t>I’ll defend implementing an unconditional right to strike under the definition</w:t>
      </w:r>
      <w:r w:rsidR="00F72512">
        <w:t xml:space="preserve"> of the NLRB and using a governing body analogous to the NLRB</w:t>
      </w:r>
    </w:p>
    <w:p w14:paraId="5CEE100C" w14:textId="5BC0726E" w:rsidR="00D0748E" w:rsidRPr="00D0748E" w:rsidRDefault="00D0748E" w:rsidP="00D0748E">
      <w:pPr>
        <w:pStyle w:val="Heading4"/>
      </w:pPr>
      <w:r>
        <w:t xml:space="preserve">CSA: </w:t>
      </w:r>
      <w:r w:rsidRPr="00D0748E">
        <w:t>https://scholarship.law.gwu.edu/cgi/viewcontent.cgi?article=1532&amp;context=faculty_publications</w:t>
      </w:r>
    </w:p>
    <w:p w14:paraId="106440E5" w14:textId="77777777" w:rsidR="00663827" w:rsidRDefault="00663827" w:rsidP="00663827">
      <w:pPr>
        <w:pStyle w:val="Heading4"/>
      </w:pPr>
      <w:r>
        <w:t xml:space="preserve">1] The right to strike is based in </w:t>
      </w:r>
      <w:proofErr w:type="spellStart"/>
      <w:r>
        <w:t>self determination</w:t>
      </w:r>
      <w:proofErr w:type="spellEnd"/>
      <w:r>
        <w:t>-rejecting it generates a contradiction</w:t>
      </w:r>
    </w:p>
    <w:p w14:paraId="711A4B98" w14:textId="77777777" w:rsidR="00663827" w:rsidRDefault="00663827" w:rsidP="00663827">
      <w:pPr>
        <w:rPr>
          <w:b/>
        </w:rPr>
      </w:pPr>
      <w:r>
        <w:rPr>
          <w:b/>
          <w:sz w:val="26"/>
          <w:szCs w:val="26"/>
        </w:rPr>
        <w:t>Borman ’16</w:t>
      </w:r>
      <w:r>
        <w:rPr>
          <w:b/>
        </w:rPr>
        <w:t xml:space="preserve"> </w:t>
      </w:r>
      <w:r>
        <w:rPr>
          <w:highlight w:val="white"/>
        </w:rPr>
        <w:t>Borman, David A. "</w:t>
      </w:r>
      <w:proofErr w:type="spellStart"/>
      <w:r>
        <w:rPr>
          <w:highlight w:val="white"/>
        </w:rPr>
        <w:t>Contractualism</w:t>
      </w:r>
      <w:proofErr w:type="spellEnd"/>
      <w:r>
        <w:rPr>
          <w:highlight w:val="white"/>
        </w:rPr>
        <w:t xml:space="preserve"> and the Right to Strike." </w:t>
      </w:r>
      <w:r>
        <w:rPr>
          <w:i/>
          <w:highlight w:val="white"/>
        </w:rPr>
        <w:t>Res publica</w:t>
      </w:r>
      <w:r>
        <w:rPr>
          <w:highlight w:val="white"/>
        </w:rPr>
        <w:t xml:space="preserve"> 23.1 (2017): 81-98. </w:t>
      </w:r>
      <w:proofErr w:type="spellStart"/>
      <w:r>
        <w:rPr>
          <w:highlight w:val="white"/>
        </w:rPr>
        <w:t>Yoaks</w:t>
      </w:r>
      <w:proofErr w:type="spellEnd"/>
    </w:p>
    <w:p w14:paraId="18D309D5" w14:textId="77777777" w:rsidR="00663827" w:rsidRDefault="00663827" w:rsidP="00663827">
      <w:pPr>
        <w:rPr>
          <w:u w:val="single"/>
        </w:rPr>
      </w:pPr>
      <w:r w:rsidRPr="001D7E21">
        <w:rPr>
          <w:sz w:val="16"/>
        </w:rPr>
        <w:t xml:space="preserve">To summarize: the </w:t>
      </w:r>
      <w:r w:rsidRPr="00D31751">
        <w:rPr>
          <w:rStyle w:val="StyleUnderline"/>
        </w:rPr>
        <w:t xml:space="preserve">conflict between </w:t>
      </w:r>
      <w:proofErr w:type="spellStart"/>
      <w:r w:rsidRPr="00D31751">
        <w:rPr>
          <w:rStyle w:val="StyleUnderline"/>
        </w:rPr>
        <w:t>labour</w:t>
      </w:r>
      <w:proofErr w:type="spellEnd"/>
      <w:r w:rsidRPr="00D31751">
        <w:rPr>
          <w:rStyle w:val="StyleUnderline"/>
        </w:rPr>
        <w:t xml:space="preserve"> and capital and government which is made manifest in a strike is not located at the first-order level where a specific schedule of putative rights is to be justified or constrained; instead, it takes place at the more fundamental level where the right to have rights </w:t>
      </w:r>
      <w:r w:rsidRPr="001D7E21">
        <w:rPr>
          <w:sz w:val="16"/>
        </w:rPr>
        <w:t xml:space="preserve">(in this domain), or the salience of normative justification, is itself contested. In </w:t>
      </w:r>
      <w:r w:rsidRPr="00D31751">
        <w:rPr>
          <w:rStyle w:val="StyleUnderline"/>
        </w:rPr>
        <w:t>the strike, a demand for justification is confronted with (often, is inspired by) a refusal to justify: implicit or explicit (second-order) moral claims collide with (unjustified) norm-excluding assertions of interest</w:t>
      </w:r>
      <w:r w:rsidRPr="001D7E21">
        <w:rPr>
          <w:sz w:val="16"/>
        </w:rPr>
        <w:t xml:space="preserve">. If this characterization is correct, then non-instrumental </w:t>
      </w:r>
      <w:proofErr w:type="spellStart"/>
      <w:r w:rsidRPr="001D7E21">
        <w:rPr>
          <w:sz w:val="16"/>
        </w:rPr>
        <w:t>contractualism</w:t>
      </w:r>
      <w:proofErr w:type="spellEnd"/>
      <w:r w:rsidRPr="001D7E21">
        <w:rPr>
          <w:sz w:val="16"/>
        </w:rPr>
        <w:t xml:space="preserve"> might appear to have advanced no farther than Nielsen, when he awkwardly concludes that the conditions are not yet right for morality. Although agreements here concern what is right, </w:t>
      </w:r>
      <w:proofErr w:type="spellStart"/>
      <w:r w:rsidRPr="001D7E21">
        <w:rPr>
          <w:sz w:val="16"/>
        </w:rPr>
        <w:t>contractualists</w:t>
      </w:r>
      <w:proofErr w:type="spellEnd"/>
      <w:r w:rsidRPr="001D7E21">
        <w:rPr>
          <w:sz w:val="16"/>
        </w:rPr>
        <w:t xml:space="preserve"> do not exclude consideration of existing interest positions: to the contrary, they argue in one form or another that a norm is to be judged legitimate if it can be reasonably accepted from the point of view of all affected, taking into account the effects the general observance of the norm could be anticipated to have on their interests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But,’ Nielsen sagely concludes, ‘it is an idle dream to expect this to happen’ (Nielsen 1989, p. 127). Prima facie, given the difficulty just described, hypothetical-agreement-</w:t>
      </w:r>
      <w:proofErr w:type="spellStart"/>
      <w:r w:rsidRPr="001D7E21">
        <w:rPr>
          <w:sz w:val="16"/>
        </w:rPr>
        <w:t>contractualism</w:t>
      </w:r>
      <w:proofErr w:type="spellEnd"/>
      <w:r w:rsidRPr="001D7E21">
        <w:rPr>
          <w:sz w:val="16"/>
        </w:rPr>
        <w:t xml:space="preserve"> might seem to have an important advantage over its rival: namely, its willingness to declare that some interests—such as the interest in maintaining positions of asymmetrical power—are not legitimate (Scanlon 1997, p. 278). But for the actual-agreement </w:t>
      </w:r>
      <w:proofErr w:type="spellStart"/>
      <w:r w:rsidRPr="001D7E21">
        <w:rPr>
          <w:sz w:val="16"/>
        </w:rPr>
        <w:t>contractualist</w:t>
      </w:r>
      <w:proofErr w:type="spellEnd"/>
      <w:r w:rsidRPr="001D7E21">
        <w:rPr>
          <w:sz w:val="16"/>
        </w:rPr>
        <w:t xml:space="preserve">, there are two problems with this response. First, it is not clear that there is a defensible point of view from which we are able to distinguish unilaterally and conclusively between legitimate and illegitimate interests on someone else’s behalf—hence </w:t>
      </w:r>
      <w:proofErr w:type="spellStart"/>
      <w:r w:rsidRPr="001D7E21">
        <w:rPr>
          <w:sz w:val="16"/>
        </w:rPr>
        <w:t>Forst’s</w:t>
      </w:r>
      <w:proofErr w:type="spellEnd"/>
      <w:r w:rsidRPr="001D7E21">
        <w:rPr>
          <w:sz w:val="16"/>
        </w:rPr>
        <w:t xml:space="preserve">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w:t>
      </w:r>
      <w:proofErr w:type="spellStart"/>
      <w:r w:rsidRPr="001D7E21">
        <w:rPr>
          <w:sz w:val="16"/>
        </w:rPr>
        <w:t>contractualist</w:t>
      </w:r>
      <w:proofErr w:type="spellEnd"/>
      <w:r w:rsidRPr="001D7E21">
        <w:rPr>
          <w:sz w:val="16"/>
        </w:rPr>
        <w:t xml:space="preserve"> (a position influenced by pragmatism) what the good would be of such a unilateral </w:t>
      </w:r>
      <w:proofErr w:type="spellStart"/>
      <w:r w:rsidRPr="001D7E21">
        <w:rPr>
          <w:sz w:val="16"/>
        </w:rPr>
        <w:t>defence</w:t>
      </w:r>
      <w:proofErr w:type="spellEnd"/>
      <w:r w:rsidRPr="001D7E21">
        <w:rPr>
          <w:sz w:val="16"/>
        </w:rPr>
        <w:t xml:space="preserve">. Typically, the motivational significance of deontological justification is to deprive the would-be violator of rights of all legitimate reasons for their actions (for instance, by proving that there can be no good reason for cheating). But in the case at hand,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 Because the conflict occurs at the fundamental level where the types of reasons that are salient is itself in dispute, the actual-agreement approach seems to fare hardly better: the project of justification as it is described by </w:t>
      </w:r>
      <w:proofErr w:type="spellStart"/>
      <w:r w:rsidRPr="001D7E21">
        <w:rPr>
          <w:sz w:val="16"/>
        </w:rPr>
        <w:t>Forst</w:t>
      </w:r>
      <w:proofErr w:type="spellEnd"/>
      <w:r w:rsidRPr="001D7E21">
        <w:rPr>
          <w:sz w:val="16"/>
        </w:rPr>
        <w:t xml:space="preserve"> and </w:t>
      </w:r>
      <w:proofErr w:type="spellStart"/>
      <w:r w:rsidRPr="001D7E21">
        <w:rPr>
          <w:sz w:val="16"/>
        </w:rPr>
        <w:t>Benhabib</w:t>
      </w:r>
      <w:proofErr w:type="spellEnd"/>
      <w:r w:rsidRPr="001D7E21">
        <w:rPr>
          <w:sz w:val="16"/>
        </w:rPr>
        <w:t xml:space="preserve"> cannot get off the ground. Workers, by making some purportedly legitimate </w:t>
      </w:r>
      <w:proofErr w:type="spellStart"/>
      <w:r w:rsidRPr="001D7E21">
        <w:rPr>
          <w:sz w:val="16"/>
        </w:rPr>
        <w:t>firstorder</w:t>
      </w:r>
      <w:proofErr w:type="spellEnd"/>
      <w:r w:rsidRPr="001D7E21">
        <w:rPr>
          <w:sz w:val="16"/>
        </w:rPr>
        <w:t xml:space="preserve"> demand, simultaneously assert their right to have rights in the domain of </w:t>
      </w:r>
      <w:proofErr w:type="spellStart"/>
      <w:r w:rsidRPr="001D7E21">
        <w:rPr>
          <w:sz w:val="16"/>
        </w:rPr>
        <w:t>labour</w:t>
      </w:r>
      <w:proofErr w:type="spellEnd"/>
      <w:r w:rsidRPr="001D7E21">
        <w:rPr>
          <w:sz w:val="16"/>
        </w:rPr>
        <w:t xml:space="preserve">; the law and employers refuse to take up that claim in a communicative attitude and insist instead on a compromise-orientation framed by considerations of relative power. Because existing relations of power are so asymmetrical, employers are able today—and at the level of the development of law, have historically been able—to force the orientation toward compromise upon their interlocutors. Of course, the first-order move on the part of employers implies a second-order commitment that the economy operate as a ‘norm-free’ or ‘justification-free’ sphere of the play of interests,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w:t>
      </w:r>
      <w:proofErr w:type="spellStart"/>
      <w:r w:rsidRPr="001D7E21">
        <w:rPr>
          <w:sz w:val="16"/>
        </w:rPr>
        <w:t>labour</w:t>
      </w:r>
      <w:proofErr w:type="spellEnd"/>
      <w:r w:rsidRPr="001D7E21">
        <w:rPr>
          <w:sz w:val="16"/>
        </w:rPr>
        <w:t xml:space="preserve"> relations’ apparently irrespective of the force of reason (Saskatchewan 2015, paras. 107 and 114). Thus, rather than being a question of applied ethics, the issues raised by the strike tend toward the meta-ethical: can the demand to justify itself be justified in a way that is compelling from the perspective of those who refuse to argue? If we could answer this in the affirmative, the right to strike would immediately come under the general </w:t>
      </w:r>
      <w:proofErr w:type="spellStart"/>
      <w:r w:rsidRPr="001D7E21">
        <w:rPr>
          <w:sz w:val="16"/>
        </w:rPr>
        <w:t>defence</w:t>
      </w:r>
      <w:proofErr w:type="spellEnd"/>
      <w:r w:rsidRPr="001D7E21">
        <w:rPr>
          <w:sz w:val="16"/>
        </w:rPr>
        <w:t xml:space="preserve"> of justification; the remaining questions to be settled within discourse would concern only the legitimacy of particular strikes and particular demands (none of which would challenge the right to strike itself). There is little hope, I think, of arriving at such a result via informal logic: morality is a practical, historical device and the limits of practices of reason-giving are determined by social struggle. Probably all of the </w:t>
      </w:r>
      <w:proofErr w:type="spellStart"/>
      <w:r w:rsidRPr="001D7E21">
        <w:rPr>
          <w:sz w:val="16"/>
        </w:rPr>
        <w:t>contractualists</w:t>
      </w:r>
      <w:proofErr w:type="spellEnd"/>
      <w:r w:rsidRPr="001D7E21">
        <w:rPr>
          <w:sz w:val="16"/>
        </w:rPr>
        <w:t xml:space="preserve"> I have mentioned here would accept this judgment in some form; but it certainly has a greater affinity with, and so perhaps offers some reason to prefer, the approach of the actual-agreement </w:t>
      </w:r>
      <w:proofErr w:type="spellStart"/>
      <w:r w:rsidRPr="001D7E21">
        <w:rPr>
          <w:sz w:val="16"/>
        </w:rPr>
        <w:t>contractualists</w:t>
      </w:r>
      <w:proofErr w:type="spellEnd"/>
      <w:r w:rsidRPr="001D7E21">
        <w:rPr>
          <w:sz w:val="16"/>
        </w:rPr>
        <w:t xml:space="preserve"> insofar as the latter see the scope of morality as the product of ‘political struggles, social movements, and learning processes’ (</w:t>
      </w:r>
      <w:proofErr w:type="spellStart"/>
      <w:r w:rsidRPr="001D7E21">
        <w:rPr>
          <w:sz w:val="16"/>
        </w:rPr>
        <w:t>Benhabib</w:t>
      </w:r>
      <w:proofErr w:type="spellEnd"/>
      <w:r w:rsidRPr="001D7E21">
        <w:rPr>
          <w:sz w:val="16"/>
        </w:rPr>
        <w:t xml:space="preserve"> 2007, p. 16). For hypothetical-agreement </w:t>
      </w:r>
      <w:proofErr w:type="spellStart"/>
      <w:r w:rsidRPr="001D7E21">
        <w:rPr>
          <w:sz w:val="16"/>
        </w:rPr>
        <w:t>contractualists</w:t>
      </w:r>
      <w:proofErr w:type="spellEnd"/>
      <w:r w:rsidRPr="001D7E21">
        <w:rPr>
          <w:sz w:val="16"/>
        </w:rPr>
        <w:t xml:space="preserve"> like Scanlon, morally motivated social struggle must have two distinct stages: first, </w:t>
      </w:r>
      <w:proofErr w:type="spellStart"/>
      <w:r w:rsidRPr="001D7E21">
        <w:rPr>
          <w:sz w:val="16"/>
        </w:rPr>
        <w:t>contractualist</w:t>
      </w:r>
      <w:proofErr w:type="spellEnd"/>
      <w:r w:rsidRPr="001D7E21">
        <w:rPr>
          <w:sz w:val="16"/>
        </w:rPr>
        <w:t xml:space="preserve"> reasoners have independent insight into what cannot be reasonably rejected; second, they engage in social struggle, armed with this prior, independent, and already completed justification for their conduct. For the actual-agreement </w:t>
      </w:r>
      <w:proofErr w:type="spellStart"/>
      <w:r w:rsidRPr="001D7E21">
        <w:rPr>
          <w:sz w:val="16"/>
        </w:rPr>
        <w:t>contractualist</w:t>
      </w:r>
      <w:proofErr w:type="spellEnd"/>
      <w:r w:rsidRPr="001D7E21">
        <w:rPr>
          <w:sz w:val="16"/>
        </w:rPr>
        <w:t xml:space="preserve">, at least full justification only emerges at the end of the struggle, with the successful effort to convince others and so reach agreement (see Borman 2015a). When it is a question of opening up some domain of human life to moral questioning, the actual agreement account seems a better fit for the messy outcomes of historical struggle, of which the </w:t>
      </w:r>
      <w:proofErr w:type="spellStart"/>
      <w:r w:rsidRPr="001D7E21">
        <w:rPr>
          <w:sz w:val="16"/>
        </w:rPr>
        <w:t>labour</w:t>
      </w:r>
      <w:proofErr w:type="spellEnd"/>
      <w:r w:rsidRPr="001D7E21">
        <w:rPr>
          <w:sz w:val="16"/>
        </w:rPr>
        <w:t xml:space="preserve"> movement is an especially good example. Historically, workers saw </w:t>
      </w:r>
      <w:proofErr w:type="spellStart"/>
      <w:r w:rsidRPr="001D7E21">
        <w:rPr>
          <w:sz w:val="16"/>
        </w:rPr>
        <w:t>labour</w:t>
      </w:r>
      <w:proofErr w:type="spellEnd"/>
      <w:r w:rsidRPr="001D7E21">
        <w:rPr>
          <w:sz w:val="16"/>
        </w:rPr>
        <w:t xml:space="preserve">, its terms and conditions, as a moral question. The presently ambiguous status of the right to strike reflects the unresolved legacy or, to put it more harshly, the historical failure or defeat of the </w:t>
      </w:r>
      <w:proofErr w:type="spellStart"/>
      <w:r w:rsidRPr="001D7E21">
        <w:rPr>
          <w:sz w:val="16"/>
        </w:rPr>
        <w:t>labour</w:t>
      </w:r>
      <w:proofErr w:type="spellEnd"/>
      <w:r w:rsidRPr="001D7E21">
        <w:rPr>
          <w:sz w:val="16"/>
        </w:rPr>
        <w:t xml:space="preserve"> rights movement in this regard.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w:t>
      </w:r>
      <w:proofErr w:type="spellStart"/>
      <w:r w:rsidRPr="001D7E21">
        <w:rPr>
          <w:sz w:val="16"/>
        </w:rPr>
        <w:t>labour</w:t>
      </w:r>
      <w:proofErr w:type="spellEnd"/>
      <w:r w:rsidRPr="001D7E21">
        <w:rPr>
          <w:sz w:val="16"/>
        </w:rPr>
        <w:t xml:space="preserve"> movement which actively sought connections with broader concerns of social justice. It is noteworthy, in this respect, that by the 1950s in the U.S., secondary boycotts and sympathy strikes were illegal (Lambert 2005, pp. 62–63). Where does this leave the right to strike? If morality is regarded as a practical project of coordinating action and action-effects via legitimized norms, then it is enough to show how workers who demand such a right are reasonable to do so while employers who refuse to engage with the claim are not. Operating on the premises of actual-agreement-</w:t>
      </w:r>
      <w:proofErr w:type="spellStart"/>
      <w:r w:rsidRPr="001D7E21">
        <w:rPr>
          <w:sz w:val="16"/>
        </w:rPr>
        <w:t>contractualism</w:t>
      </w:r>
      <w:proofErr w:type="spellEnd"/>
      <w:r w:rsidRPr="001D7E21">
        <w:rPr>
          <w:sz w:val="16"/>
        </w:rPr>
        <w:t xml:space="preserve">, it is in fact easy to accomplish this: I would propose that, because the scope of morality is defined by the pursuit of rationally legitimated norms, every sincerely raised and undefeated demand for justification— every assertion of the right to justification—is presumptively or pro tanto legitimate. This does not mean that every particular strike is actually legitimate any more than any proposed substantive right is automatically justified. </w:t>
      </w:r>
      <w:r w:rsidRPr="00D31751">
        <w:rPr>
          <w:rStyle w:val="StyleUnderline"/>
        </w:rPr>
        <w:t xml:space="preserve">The </w:t>
      </w:r>
      <w:r w:rsidRPr="00824BDE">
        <w:rPr>
          <w:rStyle w:val="StyleUnderline"/>
        </w:rPr>
        <w:t>right to have rights is justified presumptively as an implication of the mere raising of any given rights-claim,</w:t>
      </w:r>
      <w:r w:rsidRPr="00D31751">
        <w:rPr>
          <w:rStyle w:val="StyleUnderline"/>
        </w:rPr>
        <w:t xml:space="preserve"> and so similarly, </w:t>
      </w:r>
      <w:r w:rsidRPr="00D31751">
        <w:rPr>
          <w:rStyle w:val="StyleUnderline"/>
          <w:highlight w:val="yellow"/>
        </w:rPr>
        <w:t xml:space="preserve">the right to self-determination in </w:t>
      </w:r>
      <w:proofErr w:type="spellStart"/>
      <w:r w:rsidRPr="00D31751">
        <w:rPr>
          <w:rStyle w:val="StyleUnderline"/>
          <w:highlight w:val="yellow"/>
        </w:rPr>
        <w:t>labour</w:t>
      </w:r>
      <w:proofErr w:type="spellEnd"/>
      <w:r w:rsidRPr="00D31751">
        <w:rPr>
          <w:rStyle w:val="StyleUnderline"/>
          <w:highlight w:val="yellow"/>
        </w:rPr>
        <w:t xml:space="preserve"> is justified presumptively by the mere raising of any </w:t>
      </w:r>
      <w:proofErr w:type="spellStart"/>
      <w:r w:rsidRPr="00D31751">
        <w:rPr>
          <w:rStyle w:val="StyleUnderline"/>
          <w:highlight w:val="yellow"/>
        </w:rPr>
        <w:t>labour</w:t>
      </w:r>
      <w:proofErr w:type="spellEnd"/>
      <w:r w:rsidRPr="00D31751">
        <w:rPr>
          <w:rStyle w:val="StyleUnderline"/>
          <w:highlight w:val="yellow"/>
        </w:rPr>
        <w:t>-rights-claim</w:t>
      </w:r>
      <w:r w:rsidRPr="00D31751">
        <w:rPr>
          <w:rStyle w:val="StyleUnderline"/>
        </w:rPr>
        <w:t xml:space="preserve">. Any </w:t>
      </w:r>
      <w:r w:rsidRPr="00D31751">
        <w:rPr>
          <w:rStyle w:val="StyleUnderline"/>
          <w:highlight w:val="yellow"/>
        </w:rPr>
        <w:t>attempt to take-up, even in order to reject the right to have rights would presuppose its recognition, and the same may be said for the right to self-determination</w:t>
      </w:r>
      <w:r w:rsidRPr="00D31751">
        <w:rPr>
          <w:rStyle w:val="StyleUnderline"/>
        </w:rPr>
        <w:t>.</w:t>
      </w:r>
      <w:r w:rsidRPr="001D7E21">
        <w:rPr>
          <w:sz w:val="16"/>
        </w:rPr>
        <w:t xml:space="preserve"> Let me repeat this deceptively simple, though somewhat unsatisfying, outcome: </w:t>
      </w:r>
      <w:r w:rsidRPr="00D31751">
        <w:rPr>
          <w:rStyle w:val="StyleUnderline"/>
        </w:rPr>
        <w:t xml:space="preserve">the particular </w:t>
      </w:r>
      <w:r w:rsidRPr="00D31751">
        <w:rPr>
          <w:rStyle w:val="StyleUnderline"/>
          <w:highlight w:val="yellow"/>
        </w:rPr>
        <w:t>strike implicitly asserts a right to self-determination, as a presupposition of whatever particular claims are made. That right cannot be reasonably rejected since any attempt to reject it on the basis of reasons is self-defeating,</w:t>
      </w:r>
      <w:r w:rsidRPr="00D31751">
        <w:rPr>
          <w:rStyle w:val="StyleUnderline"/>
        </w:rPr>
        <w:t xml:space="preserve"> </w:t>
      </w:r>
      <w:r w:rsidRPr="001D7E21">
        <w:rPr>
          <w:sz w:val="16"/>
        </w:rPr>
        <w:t xml:space="preserve">guilty—as Habermas might say—of a </w:t>
      </w:r>
      <w:proofErr w:type="spellStart"/>
      <w:r w:rsidRPr="001D7E21">
        <w:rPr>
          <w:sz w:val="16"/>
        </w:rPr>
        <w:t>petitio</w:t>
      </w:r>
      <w:proofErr w:type="spellEnd"/>
      <w:r w:rsidRPr="001D7E21">
        <w:rPr>
          <w:sz w:val="16"/>
        </w:rPr>
        <w:t xml:space="preserve"> </w:t>
      </w:r>
      <w:proofErr w:type="spellStart"/>
      <w:r w:rsidRPr="001D7E21">
        <w:rPr>
          <w:sz w:val="16"/>
        </w:rPr>
        <w:t>tollendum</w:t>
      </w:r>
      <w:proofErr w:type="spellEnd"/>
      <w:r w:rsidRPr="001D7E21">
        <w:rPr>
          <w:sz w:val="16"/>
        </w:rPr>
        <w:t xml:space="preserve"> fallacy. If indeed </w:t>
      </w:r>
      <w:r w:rsidRPr="00D31751">
        <w:rPr>
          <w:rStyle w:val="StyleUnderline"/>
        </w:rPr>
        <w:t xml:space="preserve">the </w:t>
      </w:r>
      <w:r w:rsidRPr="00D31751">
        <w:rPr>
          <w:rStyle w:val="StyleUnderline"/>
          <w:highlight w:val="yellow"/>
        </w:rPr>
        <w:t>right to strike is derivable from the right to self-determination</w:t>
      </w:r>
      <w:r w:rsidRPr="00D31751">
        <w:rPr>
          <w:rStyle w:val="StyleUnderline"/>
        </w:rPr>
        <w:t xml:space="preserve">, then </w:t>
      </w:r>
      <w:r w:rsidRPr="00D31751">
        <w:rPr>
          <w:rStyle w:val="StyleUnderline"/>
          <w:highlight w:val="yellow"/>
        </w:rPr>
        <w:t>there is a presumptively justified right to strike</w:t>
      </w:r>
      <w:r w:rsidRPr="00D31751">
        <w:rPr>
          <w:rStyle w:val="StyleUnderline"/>
        </w:rPr>
        <w:t>.</w:t>
      </w:r>
      <w:r w:rsidRPr="001D7E21">
        <w:rPr>
          <w:sz w:val="16"/>
        </w:rPr>
        <w:t xml:space="preserve"> And this is established without appeal to antecedent normative reasons for believing that those affected should agree to such a right. This does not do away with the practical obstacles that endure in the absence of full justification or recognition of the right to have rights in </w:t>
      </w:r>
      <w:proofErr w:type="spellStart"/>
      <w:r w:rsidRPr="001D7E21">
        <w:rPr>
          <w:sz w:val="16"/>
        </w:rPr>
        <w:t>labour</w:t>
      </w:r>
      <w:proofErr w:type="spellEnd"/>
      <w:r w:rsidRPr="001D7E21">
        <w:rPr>
          <w:sz w:val="16"/>
        </w:rPr>
        <w:t xml:space="preserve">. We can add for good measure that if the </w:t>
      </w:r>
      <w:r w:rsidRPr="00D31751">
        <w:rPr>
          <w:rStyle w:val="StyleUnderline"/>
          <w:highlight w:val="yellow"/>
        </w:rPr>
        <w:t>rejection of justification</w:t>
      </w:r>
      <w:r w:rsidRPr="00D31751">
        <w:rPr>
          <w:rStyle w:val="StyleUnderline"/>
        </w:rPr>
        <w:t xml:space="preserve"> within </w:t>
      </w:r>
      <w:proofErr w:type="spellStart"/>
      <w:r w:rsidRPr="00D31751">
        <w:rPr>
          <w:rStyle w:val="StyleUnderline"/>
        </w:rPr>
        <w:t>labour</w:t>
      </w:r>
      <w:proofErr w:type="spellEnd"/>
      <w:r w:rsidRPr="00D31751">
        <w:rPr>
          <w:rStyle w:val="StyleUnderline"/>
        </w:rPr>
        <w:t xml:space="preserve"> is </w:t>
      </w:r>
      <w:r w:rsidRPr="00D31751">
        <w:rPr>
          <w:rStyle w:val="StyleUnderline"/>
          <w:highlight w:val="yellow"/>
        </w:rPr>
        <w:t>bolstered only by appeals to</w:t>
      </w:r>
      <w:r w:rsidRPr="00D31751">
        <w:rPr>
          <w:rStyle w:val="StyleUnderline"/>
        </w:rPr>
        <w:t xml:space="preserve"> the </w:t>
      </w:r>
      <w:r w:rsidRPr="00D31751">
        <w:rPr>
          <w:rStyle w:val="StyleUnderline"/>
          <w:highlight w:val="yellow"/>
        </w:rPr>
        <w:t xml:space="preserve">interests of employers </w:t>
      </w:r>
      <w:r w:rsidRPr="00D31751">
        <w:rPr>
          <w:rStyle w:val="StyleUnderline"/>
        </w:rPr>
        <w:t xml:space="preserve">taken personally, </w:t>
      </w:r>
      <w:r w:rsidRPr="00D31751">
        <w:rPr>
          <w:rStyle w:val="StyleUnderline"/>
          <w:highlight w:val="yellow"/>
        </w:rPr>
        <w:t>then the rejection is not based on</w:t>
      </w:r>
      <w:r w:rsidRPr="00D31751">
        <w:rPr>
          <w:rStyle w:val="StyleUnderline"/>
        </w:rPr>
        <w:t xml:space="preserve"> good</w:t>
      </w:r>
      <w:r w:rsidRPr="00D31751">
        <w:rPr>
          <w:rStyle w:val="StyleUnderline"/>
          <w:highlight w:val="yellow"/>
        </w:rPr>
        <w:t>, generalizable reasons</w:t>
      </w:r>
      <w:r w:rsidRPr="001D7E21">
        <w:rPr>
          <w:sz w:val="16"/>
        </w:rPr>
        <w:t xml:space="preserve">. If the rejection is, as is more commonly the case in legislative restrictions of the right to strike, ‘justified’ by first-order appeals to economic efficiency, then the reply is guilty of a fallacy of irrelevance. Of course, employers and governments could attempt a second-order justification of the </w:t>
      </w:r>
      <w:proofErr w:type="spellStart"/>
      <w:r w:rsidRPr="001D7E21">
        <w:rPr>
          <w:sz w:val="16"/>
        </w:rPr>
        <w:t>firstorder</w:t>
      </w:r>
      <w:proofErr w:type="spellEnd"/>
      <w:r w:rsidRPr="001D7E21">
        <w:rPr>
          <w:sz w:val="16"/>
        </w:rPr>
        <w:t xml:space="preserve"> insistence upon compromise-orientation in place of consensus-orientation (that is, a principled, communicatively oriented </w:t>
      </w:r>
      <w:proofErr w:type="spellStart"/>
      <w:r w:rsidRPr="001D7E21">
        <w:rPr>
          <w:sz w:val="16"/>
        </w:rPr>
        <w:t>defence</w:t>
      </w:r>
      <w:proofErr w:type="spellEnd"/>
      <w:r w:rsidRPr="001D7E21">
        <w:rPr>
          <w:sz w:val="16"/>
        </w:rPr>
        <w:t xml:space="preserv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w:t>
      </w:r>
      <w:proofErr w:type="spellStart"/>
      <w:r w:rsidRPr="001D7E21">
        <w:rPr>
          <w:sz w:val="16"/>
        </w:rPr>
        <w:t>compromiseformation</w:t>
      </w:r>
      <w:proofErr w:type="spellEnd"/>
      <w:r w:rsidRPr="001D7E21">
        <w:rPr>
          <w:sz w:val="16"/>
        </w:rPr>
        <w:t>). Simply pushing through a compromise-orientation at the second-order level, too, entails that the entire sequence of interactions is reduced to a question of mere power</w:t>
      </w:r>
      <w:r>
        <w:rPr>
          <w:u w:val="single"/>
        </w:rPr>
        <w:t>.</w:t>
      </w:r>
    </w:p>
    <w:p w14:paraId="732CF922" w14:textId="77777777" w:rsidR="00663827" w:rsidRDefault="00663827" w:rsidP="00663827">
      <w:pPr>
        <w:pStyle w:val="Heading4"/>
      </w:pPr>
      <w:r>
        <w:t xml:space="preserve">2] The right to strike is key to the freedom of unions-without </w:t>
      </w:r>
      <w:proofErr w:type="gramStart"/>
      <w:r>
        <w:t>it</w:t>
      </w:r>
      <w:proofErr w:type="gramEnd"/>
      <w:r>
        <w:t xml:space="preserve"> governments step in and end up coercing unions</w:t>
      </w:r>
    </w:p>
    <w:p w14:paraId="1F5E7581" w14:textId="77777777" w:rsidR="00663827" w:rsidRDefault="00663827" w:rsidP="00663827">
      <w:r>
        <w:rPr>
          <w:b/>
          <w:sz w:val="26"/>
          <w:szCs w:val="26"/>
        </w:rPr>
        <w:t>Sheppard ’96</w:t>
      </w:r>
      <w:r>
        <w:t xml:space="preserve"> Terry Sheppard, "Liberalism and the Charter: Freedom of Association and the Right to Strike" (1996) 5 Dal J Leg Stud 117. </w:t>
      </w:r>
      <w:proofErr w:type="spellStart"/>
      <w:r>
        <w:t>Yoaks</w:t>
      </w:r>
      <w:proofErr w:type="spellEnd"/>
    </w:p>
    <w:p w14:paraId="05CE9BED" w14:textId="77777777" w:rsidR="00663827" w:rsidRPr="001D7E21" w:rsidRDefault="00663827" w:rsidP="00663827">
      <w:pPr>
        <w:rPr>
          <w:sz w:val="16"/>
        </w:rPr>
      </w:pPr>
      <w:r w:rsidRPr="001D7E21">
        <w:rPr>
          <w:sz w:val="16"/>
        </w:rPr>
        <w:t xml:space="preserve">The simplest way to differentiate these two concepts of rights and freedoms, which are often taken as synonymous, is to say that a right is a right to something while a freedom is a freedom from something, usually government interference.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There is no set wage or benefits package that is morally justifiable outside the turbulent give and take of the free market. In contrast to socialists, liberals do not believe that one end result is any more just than another. As long as the rules of the game are just, the results will be just. This is how liberals justify the </w:t>
      </w:r>
      <w:proofErr w:type="gramStart"/>
      <w:r w:rsidRPr="001D7E21">
        <w:rPr>
          <w:sz w:val="16"/>
        </w:rPr>
        <w:t>often severe</w:t>
      </w:r>
      <w:proofErr w:type="gramEnd"/>
      <w:r w:rsidRPr="001D7E21">
        <w:rPr>
          <w:sz w:val="16"/>
        </w:rPr>
        <w:t xml:space="preserve"> inequality present in a liberal society and attack socialists for wanting to change the outcome. The analogy that is often used focuses upon the rules of a game. It would make little sense to criticize the score of a hockey game even if the home team is defeated soundly. As long as all the rules apply equally to both teams, the final score is just. Only if one team were allowed to be offside and the other not would there be cause to question the outcome of the game. It does not matter that one team is better and stronger than the other team. </w:t>
      </w:r>
      <w:r w:rsidRPr="004C6482">
        <w:rPr>
          <w:rStyle w:val="StyleUnderline"/>
        </w:rPr>
        <w:t xml:space="preserve">Such is the case with </w:t>
      </w:r>
      <w:proofErr w:type="spellStart"/>
      <w:r w:rsidRPr="004C6482">
        <w:rPr>
          <w:rStyle w:val="StyleUnderline"/>
        </w:rPr>
        <w:t>labour</w:t>
      </w:r>
      <w:proofErr w:type="spellEnd"/>
      <w:r w:rsidRPr="004C6482">
        <w:rPr>
          <w:rStyle w:val="StyleUnderline"/>
        </w:rPr>
        <w:t xml:space="preserve"> negotiations. Liberals cannot complain that a union receives too much in </w:t>
      </w:r>
      <w:proofErr w:type="spellStart"/>
      <w:r w:rsidRPr="004C6482">
        <w:rPr>
          <w:rStyle w:val="StyleUnderline"/>
        </w:rPr>
        <w:t>labour</w:t>
      </w:r>
      <w:proofErr w:type="spellEnd"/>
      <w:r w:rsidRPr="004C6482">
        <w:rPr>
          <w:rStyle w:val="StyleUnderline"/>
        </w:rPr>
        <w:t xml:space="preserve"> negotiations simply because it has the bargaining power to exact a generous contract. Likewise, socialists cannot complain if the union failed to have its demands met. What the </w:t>
      </w:r>
      <w:r w:rsidRPr="004C6482">
        <w:rPr>
          <w:rStyle w:val="StyleUnderline"/>
          <w:highlight w:val="yellow"/>
        </w:rPr>
        <w:t xml:space="preserve">unions are really seeking is the right to enter into the </w:t>
      </w:r>
      <w:proofErr w:type="spellStart"/>
      <w:r w:rsidRPr="004C6482">
        <w:rPr>
          <w:rStyle w:val="StyleUnderline"/>
          <w:highlight w:val="yellow"/>
        </w:rPr>
        <w:t>labour</w:t>
      </w:r>
      <w:proofErr w:type="spellEnd"/>
      <w:r w:rsidRPr="004C6482">
        <w:rPr>
          <w:rStyle w:val="StyleUnderline"/>
          <w:highlight w:val="yellow"/>
        </w:rPr>
        <w:t xml:space="preserve"> negotiation process without the fear of the state's coercive powers being used against them</w:t>
      </w:r>
      <w:r w:rsidRPr="001D7E21">
        <w:rPr>
          <w:sz w:val="16"/>
        </w:rPr>
        <w:t xml:space="preserve">. It is a </w:t>
      </w:r>
      <w:r w:rsidRPr="004C6482">
        <w:rPr>
          <w:rStyle w:val="StyleUnderline"/>
          <w:highlight w:val="yellow"/>
        </w:rPr>
        <w:t xml:space="preserve">freedom they </w:t>
      </w:r>
      <w:proofErr w:type="gramStart"/>
      <w:r w:rsidRPr="004C6482">
        <w:rPr>
          <w:rStyle w:val="StyleUnderline"/>
          <w:highlight w:val="yellow"/>
        </w:rPr>
        <w:t>seek</w:t>
      </w:r>
      <w:r w:rsidRPr="004C6482">
        <w:rPr>
          <w:rStyle w:val="StyleUnderline"/>
        </w:rPr>
        <w:t>,</w:t>
      </w:r>
      <w:proofErr w:type="gramEnd"/>
      <w:r w:rsidRPr="004C6482">
        <w:rPr>
          <w:rStyle w:val="StyleUnderline"/>
        </w:rPr>
        <w:t xml:space="preserve"> the same freedom liberals seek for all individuals</w:t>
      </w:r>
      <w:r w:rsidRPr="004C6482">
        <w:rPr>
          <w:rStyle w:val="StyleUnderline"/>
          <w:highlight w:val="yellow"/>
        </w:rPr>
        <w:t>-the freedom from government interference</w:t>
      </w:r>
      <w:r w:rsidRPr="004C6482">
        <w:rPr>
          <w:rStyle w:val="StyleUnderline"/>
        </w:rPr>
        <w:t xml:space="preserve">. The </w:t>
      </w:r>
      <w:r w:rsidRPr="004C6482">
        <w:rPr>
          <w:rStyle w:val="Emphasis"/>
          <w:highlight w:val="yellow"/>
        </w:rPr>
        <w:t xml:space="preserve">right to strike is only a right in the sense that unions have the right to enter into </w:t>
      </w:r>
      <w:proofErr w:type="spellStart"/>
      <w:r w:rsidRPr="004C6482">
        <w:rPr>
          <w:rStyle w:val="Emphasis"/>
          <w:highlight w:val="yellow"/>
        </w:rPr>
        <w:t>labour</w:t>
      </w:r>
      <w:proofErr w:type="spellEnd"/>
      <w:r w:rsidRPr="004C6482">
        <w:rPr>
          <w:rStyle w:val="Emphasis"/>
          <w:highlight w:val="yellow"/>
        </w:rPr>
        <w:t xml:space="preserve"> negotiations free from government intervention</w:t>
      </w:r>
      <w:r w:rsidRPr="001D7E21">
        <w:rPr>
          <w:sz w:val="16"/>
        </w:rPr>
        <w:t xml:space="preserve">. In the same sense, freedom of religion is a right to worship free of state involvement. </w:t>
      </w:r>
      <w:proofErr w:type="gramStart"/>
      <w:r w:rsidRPr="004C6482">
        <w:rPr>
          <w:rStyle w:val="StyleUnderline"/>
        </w:rPr>
        <w:t>So</w:t>
      </w:r>
      <w:proofErr w:type="gramEnd"/>
      <w:r w:rsidRPr="004C6482">
        <w:rPr>
          <w:rStyle w:val="StyleUnderline"/>
        </w:rPr>
        <w:t xml:space="preserve"> the right to strike is really the freedom to strike</w:t>
      </w:r>
      <w:r w:rsidRPr="001D7E21">
        <w:rPr>
          <w:sz w:val="16"/>
        </w:rPr>
        <w:t xml:space="preserve">. The argument has been made that if the government is kept out of the </w:t>
      </w:r>
      <w:proofErr w:type="spellStart"/>
      <w:r w:rsidRPr="001D7E21">
        <w:rPr>
          <w:sz w:val="16"/>
        </w:rPr>
        <w:t>labour</w:t>
      </w:r>
      <w:proofErr w:type="spellEnd"/>
      <w:r w:rsidRPr="001D7E21">
        <w:rPr>
          <w:sz w:val="16"/>
        </w:rPr>
        <w:t xml:space="preserve"> field by providing unions with a constitutionally protected freedom to strike, the balance of power would be unfairly changed in </w:t>
      </w:r>
      <w:proofErr w:type="spellStart"/>
      <w:r w:rsidRPr="001D7E21">
        <w:rPr>
          <w:sz w:val="16"/>
        </w:rPr>
        <w:t>favour</w:t>
      </w:r>
      <w:proofErr w:type="spellEnd"/>
      <w:r w:rsidRPr="001D7E21">
        <w:rPr>
          <w:sz w:val="16"/>
        </w:rPr>
        <w:t xml:space="preserve"> of the unions. </w:t>
      </w:r>
      <w:proofErr w:type="spellStart"/>
      <w:r w:rsidRPr="001D7E21">
        <w:rPr>
          <w:sz w:val="16"/>
        </w:rPr>
        <w:t>Mcintyre</w:t>
      </w:r>
      <w:proofErr w:type="spellEnd"/>
      <w:r w:rsidRPr="001D7E21">
        <w:rPr>
          <w:sz w:val="16"/>
        </w:rPr>
        <w:t xml:space="preserve">]. makes the point when he writes: To intervene in that dynamic [i.e. that of </w:t>
      </w:r>
      <w:proofErr w:type="spellStart"/>
      <w:r w:rsidRPr="001D7E21">
        <w:rPr>
          <w:sz w:val="16"/>
        </w:rPr>
        <w:t>labour</w:t>
      </w:r>
      <w:proofErr w:type="spellEnd"/>
      <w:r w:rsidRPr="001D7E21">
        <w:rPr>
          <w:sz w:val="16"/>
        </w:rPr>
        <w:t xml:space="preserve"> negotiations] ... by implying constitutional protection for a right to strike would, in my view, give to one of the contending forces an economic weapon removed from and made immune, subject to s. l, to legislative control which could go far towards freezing the development of </w:t>
      </w:r>
      <w:proofErr w:type="spellStart"/>
      <w:r w:rsidRPr="001D7E21">
        <w:rPr>
          <w:sz w:val="16"/>
        </w:rPr>
        <w:t>labour</w:t>
      </w:r>
      <w:proofErr w:type="spellEnd"/>
      <w:r w:rsidRPr="001D7E21">
        <w:rPr>
          <w:sz w:val="16"/>
        </w:rPr>
        <w:t xml:space="preserve"> relations and curtailing the process of evolution necessary to meet the changing circumstances of a modern society in a modern world.57 </w:t>
      </w:r>
      <w:proofErr w:type="spellStart"/>
      <w:r w:rsidRPr="001D7E21">
        <w:rPr>
          <w:sz w:val="16"/>
        </w:rPr>
        <w:t>Mcintyre</w:t>
      </w:r>
      <w:proofErr w:type="spellEnd"/>
      <w:r w:rsidRPr="001D7E21">
        <w:rPr>
          <w:sz w:val="16"/>
        </w:rPr>
        <w:t xml:space="preserv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The fact that some unions did strike, and strike successfully, does not mean that unions had the legal freedom to strike. Even after this decision, some unions will still strike. The conclusion that the freedom to strike is not compromised because the government allows some strikes to go on is a non sequitur. A totalitarian regime may allow certain religions to practice but ban all others. Could this regime be said to have freedom of religion? </w:t>
      </w:r>
      <w:r w:rsidRPr="004C6482">
        <w:rPr>
          <w:rStyle w:val="StyleUnderline"/>
        </w:rPr>
        <w:t xml:space="preserve">What the </w:t>
      </w:r>
      <w:r w:rsidRPr="004C6482">
        <w:rPr>
          <w:rStyle w:val="StyleUnderline"/>
          <w:highlight w:val="yellow"/>
        </w:rPr>
        <w:t xml:space="preserve">Supreme Court did in failing to recognize a constitutional freedom to strike was to allow the government to step into any </w:t>
      </w:r>
      <w:proofErr w:type="spellStart"/>
      <w:r w:rsidRPr="004C6482">
        <w:rPr>
          <w:rStyle w:val="StyleUnderline"/>
          <w:highlight w:val="yellow"/>
        </w:rPr>
        <w:t>labour</w:t>
      </w:r>
      <w:proofErr w:type="spellEnd"/>
      <w:r w:rsidRPr="004C6482">
        <w:rPr>
          <w:rStyle w:val="StyleUnderline"/>
          <w:highlight w:val="yellow"/>
        </w:rPr>
        <w:t xml:space="preserve"> dispute and order the union back</w:t>
      </w:r>
      <w:r w:rsidRPr="004C6482">
        <w:rPr>
          <w:rStyle w:val="StyleUnderline"/>
        </w:rPr>
        <w:t xml:space="preserve"> to work, which, </w:t>
      </w:r>
      <w:r w:rsidRPr="004C6482">
        <w:rPr>
          <w:rStyle w:val="StyleUnderline"/>
          <w:highlight w:val="yellow"/>
        </w:rPr>
        <w:t>in effect, enervates the freedom to strike.</w:t>
      </w:r>
      <w:r w:rsidRPr="004C6482">
        <w:rPr>
          <w:rStyle w:val="StyleUnderline"/>
        </w:rPr>
        <w:t xml:space="preserve"> </w:t>
      </w:r>
      <w:proofErr w:type="spellStart"/>
      <w:r w:rsidRPr="004C6482">
        <w:rPr>
          <w:rStyle w:val="StyleUnderline"/>
        </w:rPr>
        <w:t>Mcintyre</w:t>
      </w:r>
      <w:proofErr w:type="spellEnd"/>
      <w:r w:rsidRPr="004C6482">
        <w:rPr>
          <w:rStyle w:val="StyleUnderline"/>
        </w:rPr>
        <w:t xml:space="preserve"> J. believes that in denying unions the freedom to strike he was remaining impartial in the field of </w:t>
      </w:r>
      <w:proofErr w:type="spellStart"/>
      <w:r w:rsidRPr="004C6482">
        <w:rPr>
          <w:rStyle w:val="StyleUnderline"/>
        </w:rPr>
        <w:t>labour</w:t>
      </w:r>
      <w:proofErr w:type="spellEnd"/>
      <w:r w:rsidRPr="004C6482">
        <w:rPr>
          <w:rStyle w:val="StyleUnderline"/>
        </w:rPr>
        <w:t xml:space="preserve"> relations. In fact, he believes that if unions were granted this freedom, </w:t>
      </w:r>
      <w:r w:rsidRPr="001D7E21">
        <w:rPr>
          <w:sz w:val="16"/>
        </w:rPr>
        <w:t xml:space="preserve">he would be "freezing" the "process of evolution" by giving unions an unfair advantage. In its present form, the </w:t>
      </w:r>
      <w:proofErr w:type="spellStart"/>
      <w:r w:rsidRPr="001D7E21">
        <w:rPr>
          <w:sz w:val="16"/>
        </w:rPr>
        <w:t>labour</w:t>
      </w:r>
      <w:proofErr w:type="spellEnd"/>
      <w:r w:rsidRPr="001D7E21">
        <w:rPr>
          <w:sz w:val="16"/>
        </w:rPr>
        <w:t xml:space="preserve"> negotiation process is generally to the advantage of the employer. Obviously, some unions have more bargaining power than others. However, this power rarely exceeds that of their employer. For many reasons, unions are reluctant to launch a strike and once they do strike, there are pressures on a union to settle quickly. First, as Smith pointed out, the effects of a </w:t>
      </w:r>
      <w:proofErr w:type="spellStart"/>
      <w:r w:rsidRPr="001D7E21">
        <w:rPr>
          <w:sz w:val="16"/>
        </w:rPr>
        <w:t>labour</w:t>
      </w:r>
      <w:proofErr w:type="spellEnd"/>
      <w:r w:rsidRPr="001D7E21">
        <w:rPr>
          <w:sz w:val="16"/>
        </w:rPr>
        <w:t xml:space="preserve"> dispute are more immediate to the workers than to management: A landowner, a farmer, a master manufacturer, or merchant, though they did not employ a single workman, could live a year or two upon the stocks which they have already acquired. Many workmen could not subsist a week,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many companies will have a reserve of their product on hand, especially if they have anticipated </w:t>
      </w:r>
      <w:proofErr w:type="spellStart"/>
      <w:r w:rsidRPr="001D7E21">
        <w:rPr>
          <w:sz w:val="16"/>
        </w:rPr>
        <w:t>labour</w:t>
      </w:r>
      <w:proofErr w:type="spellEnd"/>
      <w:r w:rsidRPr="001D7E21">
        <w:rPr>
          <w:sz w:val="16"/>
        </w:rPr>
        <w:t xml:space="preserve"> trouble, which will see them through the initial strike period. Workers, on the other hand, may have limited savings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 It is difficult to maintain that the Supreme Court's decision is neutral. The government only rarely intervenes on behalf of the unions. None of Canada's major political parties have a great track record on protecting unions. </w:t>
      </w:r>
    </w:p>
    <w:p w14:paraId="62408034" w14:textId="77777777" w:rsidR="00663827" w:rsidRDefault="00663827" w:rsidP="00663827"/>
    <w:p w14:paraId="5F833211" w14:textId="77777777" w:rsidR="00663827" w:rsidRPr="005F04F4" w:rsidRDefault="00663827" w:rsidP="00663827">
      <w:pPr>
        <w:pStyle w:val="Heading4"/>
        <w:rPr>
          <w:rFonts w:eastAsia="Times New Roman" w:cs="Calibri"/>
          <w:color w:val="000000"/>
          <w:sz w:val="16"/>
        </w:rPr>
      </w:pPr>
      <w:r>
        <w:rPr>
          <w:rFonts w:cs="Calibri"/>
        </w:rPr>
        <w:t>3</w:t>
      </w:r>
      <w:r w:rsidRPr="005F04F4">
        <w:rPr>
          <w:rFonts w:cs="Calibri"/>
        </w:rPr>
        <w:t>] Respecting agents – the right to strike gives workers more power over their freedom and forces companies to respect their dignity. </w:t>
      </w:r>
    </w:p>
    <w:p w14:paraId="47249496" w14:textId="77777777" w:rsidR="00663827" w:rsidRPr="005F04F4" w:rsidRDefault="00663827" w:rsidP="00663827">
      <w:pPr>
        <w:shd w:val="clear" w:color="auto" w:fill="FFFFFF"/>
        <w:spacing w:after="0"/>
        <w:rPr>
          <w:rFonts w:eastAsia="Times New Roman"/>
          <w:sz w:val="24"/>
        </w:rPr>
      </w:pPr>
      <w:proofErr w:type="spellStart"/>
      <w:r w:rsidRPr="005F04F4">
        <w:rPr>
          <w:rStyle w:val="Style13ptBold"/>
        </w:rPr>
        <w:t>Gourevitch</w:t>
      </w:r>
      <w:proofErr w:type="spellEnd"/>
      <w:r w:rsidRPr="005F04F4">
        <w:rPr>
          <w:rStyle w:val="Style13ptBold"/>
        </w:rPr>
        <w:t xml:space="preserve"> </w:t>
      </w:r>
      <w:r w:rsidRPr="005F04F4">
        <w:rPr>
          <w:rFonts w:eastAsia="Times New Roman"/>
          <w:color w:val="000000"/>
          <w:sz w:val="24"/>
        </w:rPr>
        <w:t xml:space="preserve">(Alex </w:t>
      </w:r>
      <w:proofErr w:type="spellStart"/>
      <w:r w:rsidRPr="005F04F4">
        <w:rPr>
          <w:rFonts w:eastAsia="Times New Roman"/>
          <w:color w:val="000000"/>
          <w:sz w:val="24"/>
        </w:rPr>
        <w:t>Gourevitch</w:t>
      </w:r>
      <w:proofErr w:type="spellEnd"/>
      <w:r w:rsidRPr="005F04F4">
        <w:rPr>
          <w:rFonts w:eastAsia="Times New Roman"/>
          <w:color w:val="000000"/>
          <w:sz w:val="24"/>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rFonts w:eastAsia="Times New Roman"/>
          <w:color w:val="000000"/>
          <w:sz w:val="24"/>
        </w:rPr>
        <w:t>st</w:t>
      </w:r>
      <w:proofErr w:type="spellEnd"/>
      <w:r w:rsidRPr="005F04F4">
        <w:rPr>
          <w:rFonts w:eastAsia="Times New Roman"/>
          <w:color w:val="000000"/>
          <w:sz w:val="24"/>
        </w:rPr>
        <w:t xml:space="preserve"> *brackets for grammar*</w:t>
      </w:r>
    </w:p>
    <w:p w14:paraId="6165133C" w14:textId="77777777" w:rsidR="00663827" w:rsidRPr="005F04F4" w:rsidRDefault="00663827" w:rsidP="00663827">
      <w:pPr>
        <w:shd w:val="clear" w:color="auto" w:fill="FFFFFF"/>
        <w:spacing w:after="0"/>
        <w:rPr>
          <w:rFonts w:eastAsia="Times New Roman"/>
          <w:color w:val="000000"/>
          <w:sz w:val="16"/>
        </w:rPr>
      </w:pPr>
      <w:r w:rsidRPr="005F04F4">
        <w:rPr>
          <w:rFonts w:eastAsia="Times New Roman"/>
          <w:color w:val="000000"/>
          <w:sz w:val="16"/>
        </w:rPr>
        <w:t xml:space="preserve">On top of which, as Smith noted, “masters are always and </w:t>
      </w:r>
      <w:proofErr w:type="spellStart"/>
      <w:r w:rsidRPr="005F04F4">
        <w:rPr>
          <w:rFonts w:eastAsia="Times New Roman"/>
          <w:color w:val="000000"/>
          <w:sz w:val="16"/>
        </w:rPr>
        <w:t>every where</w:t>
      </w:r>
      <w:proofErr w:type="spellEnd"/>
      <w:r w:rsidRPr="005F04F4">
        <w:rPr>
          <w:rFonts w:eastAsia="Times New Roman"/>
          <w:color w:val="000000"/>
          <w:sz w:val="16"/>
        </w:rPr>
        <w:t xml:space="preserve"> in a sort of tacit, but constant </w:t>
      </w:r>
      <w:proofErr w:type="spellStart"/>
      <w:r w:rsidRPr="005F04F4">
        <w:rPr>
          <w:rFonts w:eastAsia="Times New Roman"/>
          <w:color w:val="000000"/>
          <w:sz w:val="16"/>
        </w:rPr>
        <w:t>anduniform</w:t>
      </w:r>
      <w:proofErr w:type="spellEnd"/>
      <w:r w:rsidRPr="005F04F4">
        <w:rPr>
          <w:rFonts w:eastAsia="Times New Roman"/>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rFonts w:eastAsia="Times New Roman"/>
          <w:color w:val="000000"/>
          <w:sz w:val="16"/>
        </w:rPr>
        <w:t>labour</w:t>
      </w:r>
      <w:proofErr w:type="spellEnd"/>
      <w:r w:rsidRPr="005F04F4">
        <w:rPr>
          <w:rFonts w:eastAsia="Times New Roman"/>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rFonts w:eastAsia="Times New Roman"/>
          <w:b/>
          <w:bCs/>
          <w:color w:val="000000"/>
          <w:sz w:val="24"/>
          <w:u w:val="single"/>
          <w:shd w:val="clear" w:color="auto" w:fill="00FBFF"/>
        </w:rPr>
        <w:t>strikes</w:t>
      </w:r>
      <w:r w:rsidRPr="005F04F4">
        <w:rPr>
          <w:rFonts w:eastAsia="Times New Roman"/>
          <w:b/>
          <w:bCs/>
          <w:color w:val="000000"/>
          <w:sz w:val="24"/>
          <w:u w:val="single"/>
        </w:rPr>
        <w:t xml:space="preserve"> might even be connected to human freedom:</w:t>
      </w:r>
      <w:r w:rsidRPr="005F04F4">
        <w:rPr>
          <w:rFonts w:eastAsia="Times New Roman"/>
          <w:color w:val="000000"/>
          <w:sz w:val="16"/>
        </w:rPr>
        <w:t xml:space="preserve"> The emancipation of </w:t>
      </w:r>
      <w:r w:rsidRPr="005F04F4">
        <w:rPr>
          <w:rFonts w:eastAsia="Times New Roman"/>
          <w:b/>
          <w:bCs/>
          <w:color w:val="000000"/>
          <w:sz w:val="24"/>
          <w:u w:val="single"/>
        </w:rPr>
        <w:t>trade unions,</w:t>
      </w:r>
      <w:r w:rsidRPr="005F04F4">
        <w:rPr>
          <w:rFonts w:eastAsia="Times New Roman"/>
          <w:color w:val="000000"/>
          <w:sz w:val="16"/>
        </w:rPr>
        <w:t xml:space="preserve"> however, extending over the period from 1824 to 1906, and perhaps not yet complete, </w:t>
      </w:r>
      <w:r w:rsidRPr="005F04F4">
        <w:rPr>
          <w:rFonts w:eastAsia="Times New Roman"/>
          <w:b/>
          <w:bCs/>
          <w:color w:val="000000"/>
          <w:sz w:val="24"/>
          <w:u w:val="single"/>
        </w:rPr>
        <w:t xml:space="preserve">was in the main a liberating movement, because combination was </w:t>
      </w:r>
      <w:r w:rsidRPr="005F04F4">
        <w:rPr>
          <w:rFonts w:eastAsia="Times New Roman"/>
          <w:b/>
          <w:bCs/>
          <w:color w:val="000000"/>
          <w:sz w:val="24"/>
          <w:u w:val="single"/>
          <w:shd w:val="clear" w:color="auto" w:fill="00FBFF"/>
        </w:rPr>
        <w:t>[are] necessary to place the workman on</w:t>
      </w:r>
      <w:r w:rsidRPr="005F04F4">
        <w:rPr>
          <w:rFonts w:eastAsia="Times New Roman"/>
          <w:b/>
          <w:bCs/>
          <w:color w:val="000000"/>
          <w:sz w:val="24"/>
          <w:u w:val="single"/>
        </w:rPr>
        <w:t xml:space="preserve"> something approaching </w:t>
      </w:r>
      <w:r w:rsidRPr="005F04F4">
        <w:rPr>
          <w:rFonts w:eastAsia="Times New Roman"/>
          <w:b/>
          <w:bCs/>
          <w:color w:val="000000"/>
          <w:sz w:val="24"/>
          <w:u w:val="single"/>
          <w:shd w:val="clear" w:color="auto" w:fill="00FBFF"/>
        </w:rPr>
        <w:t>terms of equality with the employer</w:t>
      </w:r>
      <w:r w:rsidRPr="005F04F4">
        <w:rPr>
          <w:rFonts w:eastAsia="Times New Roman"/>
          <w:b/>
          <w:bCs/>
          <w:color w:val="000000"/>
          <w:sz w:val="24"/>
          <w:u w:val="single"/>
        </w:rPr>
        <w:t xml:space="preserve">, and </w:t>
      </w:r>
      <w:r w:rsidRPr="005F04F4">
        <w:rPr>
          <w:rFonts w:eastAsia="Times New Roman"/>
          <w:b/>
          <w:bCs/>
          <w:color w:val="000000"/>
          <w:sz w:val="24"/>
          <w:u w:val="single"/>
          <w:shd w:val="clear" w:color="auto" w:fill="00FBFF"/>
        </w:rPr>
        <w:t>because</w:t>
      </w:r>
      <w:r w:rsidRPr="005F04F4">
        <w:rPr>
          <w:rFonts w:eastAsia="Times New Roman"/>
          <w:b/>
          <w:bCs/>
          <w:color w:val="000000"/>
          <w:sz w:val="24"/>
          <w:u w:val="single"/>
        </w:rPr>
        <w:t xml:space="preserve"> tacit combinations of </w:t>
      </w:r>
      <w:r w:rsidRPr="005F04F4">
        <w:rPr>
          <w:rFonts w:eastAsia="Times New Roman"/>
          <w:b/>
          <w:bCs/>
          <w:color w:val="000000"/>
          <w:sz w:val="24"/>
          <w:u w:val="single"/>
          <w:shd w:val="clear" w:color="auto" w:fill="00FBFF"/>
        </w:rPr>
        <w:t>employers could never,</w:t>
      </w:r>
      <w:r w:rsidRPr="005F04F4">
        <w:rPr>
          <w:rFonts w:eastAsia="Times New Roman"/>
          <w:b/>
          <w:bCs/>
          <w:color w:val="000000"/>
          <w:sz w:val="24"/>
          <w:u w:val="single"/>
        </w:rPr>
        <w:t xml:space="preserve"> in fact, </w:t>
      </w:r>
      <w:r w:rsidRPr="005F04F4">
        <w:rPr>
          <w:rFonts w:eastAsia="Times New Roman"/>
          <w:b/>
          <w:bCs/>
          <w:color w:val="000000"/>
          <w:sz w:val="24"/>
          <w:u w:val="single"/>
          <w:shd w:val="clear" w:color="auto" w:fill="00FBFF"/>
        </w:rPr>
        <w:t>be prevented by law</w:t>
      </w:r>
      <w:r w:rsidRPr="005F04F4">
        <w:rPr>
          <w:rFonts w:eastAsia="Times New Roman"/>
          <w:b/>
          <w:bCs/>
          <w:color w:val="000000"/>
          <w:sz w:val="24"/>
          <w:u w:val="single"/>
        </w:rPr>
        <w:t>.</w:t>
      </w:r>
      <w:r w:rsidRPr="005F04F4">
        <w:rPr>
          <w:rFonts w:eastAsia="Times New Roman"/>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rFonts w:eastAsia="Times New Roman"/>
          <w:b/>
          <w:bCs/>
          <w:color w:val="000000"/>
          <w:sz w:val="24"/>
          <w:u w:val="single"/>
        </w:rPr>
        <w:t xml:space="preserve"> the matter of </w:t>
      </w:r>
      <w:r w:rsidRPr="005F04F4">
        <w:rPr>
          <w:rFonts w:eastAsia="Times New Roman"/>
          <w:b/>
          <w:bCs/>
          <w:color w:val="000000"/>
          <w:sz w:val="24"/>
          <w:u w:val="single"/>
          <w:shd w:val="clear" w:color="auto" w:fill="00FBFF"/>
        </w:rPr>
        <w:t xml:space="preserve">contract </w:t>
      </w:r>
      <w:r w:rsidRPr="005F04F4">
        <w:rPr>
          <w:rFonts w:eastAsia="Times New Roman"/>
          <w:b/>
          <w:bCs/>
          <w:color w:val="000000"/>
          <w:sz w:val="24"/>
          <w:u w:val="single"/>
        </w:rPr>
        <w:t xml:space="preserve">true </w:t>
      </w:r>
      <w:r w:rsidRPr="005F04F4">
        <w:rPr>
          <w:rFonts w:eastAsia="Times New Roman"/>
          <w:b/>
          <w:bCs/>
          <w:color w:val="000000"/>
          <w:sz w:val="24"/>
          <w:u w:val="single"/>
          <w:shd w:val="clear" w:color="auto" w:fill="00FBFF"/>
        </w:rPr>
        <w:t xml:space="preserve">freedom postulates </w:t>
      </w:r>
      <w:r w:rsidRPr="005F04F4">
        <w:rPr>
          <w:rFonts w:eastAsia="Times New Roman"/>
          <w:b/>
          <w:bCs/>
          <w:color w:val="000000"/>
          <w:sz w:val="24"/>
          <w:u w:val="single"/>
        </w:rPr>
        <w:t xml:space="preserve">substantial </w:t>
      </w:r>
      <w:r w:rsidRPr="005F04F4">
        <w:rPr>
          <w:rFonts w:eastAsia="Times New Roman"/>
          <w:b/>
          <w:bCs/>
          <w:color w:val="000000"/>
          <w:sz w:val="24"/>
          <w:u w:val="single"/>
          <w:shd w:val="clear" w:color="auto" w:fill="00FBFF"/>
        </w:rPr>
        <w:t>equality between</w:t>
      </w:r>
      <w:r w:rsidRPr="005F04F4">
        <w:rPr>
          <w:rFonts w:eastAsia="Times New Roman"/>
          <w:b/>
          <w:bCs/>
          <w:color w:val="000000"/>
          <w:sz w:val="24"/>
          <w:u w:val="single"/>
        </w:rPr>
        <w:t xml:space="preserve"> the </w:t>
      </w:r>
      <w:r w:rsidRPr="005F04F4">
        <w:rPr>
          <w:rFonts w:eastAsia="Times New Roman"/>
          <w:b/>
          <w:bCs/>
          <w:color w:val="000000"/>
          <w:sz w:val="24"/>
          <w:u w:val="single"/>
          <w:shd w:val="clear" w:color="auto" w:fill="00FBFF"/>
        </w:rPr>
        <w:t>parties.</w:t>
      </w:r>
      <w:r w:rsidRPr="005F04F4">
        <w:rPr>
          <w:rFonts w:eastAsia="Times New Roman"/>
          <w:b/>
          <w:bCs/>
          <w:color w:val="000000"/>
          <w:sz w:val="24"/>
          <w:u w:val="single"/>
        </w:rPr>
        <w:t xml:space="preserve"> In proportion as </w:t>
      </w:r>
      <w:r w:rsidRPr="005F04F4">
        <w:rPr>
          <w:rFonts w:eastAsia="Times New Roman"/>
          <w:b/>
          <w:bCs/>
          <w:color w:val="000000"/>
          <w:sz w:val="24"/>
          <w:u w:val="single"/>
          <w:shd w:val="clear" w:color="auto" w:fill="00FBFF"/>
        </w:rPr>
        <w:t>one party is in a position</w:t>
      </w:r>
      <w:r w:rsidRPr="005F04F4">
        <w:rPr>
          <w:rFonts w:eastAsia="Times New Roman"/>
          <w:b/>
          <w:bCs/>
          <w:color w:val="000000"/>
          <w:sz w:val="24"/>
          <w:u w:val="single"/>
        </w:rPr>
        <w:t xml:space="preserve"> of vantage, he is able </w:t>
      </w:r>
      <w:r w:rsidRPr="005F04F4">
        <w:rPr>
          <w:rFonts w:eastAsia="Times New Roman"/>
          <w:b/>
          <w:bCs/>
          <w:color w:val="000000"/>
          <w:sz w:val="24"/>
          <w:u w:val="single"/>
          <w:shd w:val="clear" w:color="auto" w:fill="00FBFF"/>
        </w:rPr>
        <w:t>to dictate</w:t>
      </w:r>
      <w:r w:rsidRPr="005F04F4">
        <w:rPr>
          <w:rFonts w:eastAsia="Times New Roman"/>
          <w:b/>
          <w:bCs/>
          <w:color w:val="000000"/>
          <w:sz w:val="24"/>
          <w:u w:val="single"/>
        </w:rPr>
        <w:t xml:space="preserve"> his </w:t>
      </w:r>
      <w:r w:rsidRPr="005F04F4">
        <w:rPr>
          <w:rFonts w:eastAsia="Times New Roman"/>
          <w:b/>
          <w:bCs/>
          <w:color w:val="000000"/>
          <w:sz w:val="24"/>
          <w:u w:val="single"/>
          <w:shd w:val="clear" w:color="auto" w:fill="00FBFF"/>
        </w:rPr>
        <w:t>terms</w:t>
      </w:r>
      <w:r w:rsidRPr="005F04F4">
        <w:rPr>
          <w:rFonts w:eastAsia="Times New Roman"/>
          <w:b/>
          <w:bCs/>
          <w:color w:val="000000"/>
          <w:sz w:val="24"/>
          <w:u w:val="single"/>
        </w:rPr>
        <w:t xml:space="preserve">. In proportion as </w:t>
      </w:r>
      <w:r w:rsidRPr="005F04F4">
        <w:rPr>
          <w:rFonts w:eastAsia="Times New Roman"/>
          <w:b/>
          <w:bCs/>
          <w:color w:val="000000"/>
          <w:sz w:val="24"/>
          <w:u w:val="single"/>
          <w:shd w:val="clear" w:color="auto" w:fill="00FBFF"/>
        </w:rPr>
        <w:t xml:space="preserve">the other </w:t>
      </w:r>
      <w:r w:rsidRPr="005F04F4">
        <w:rPr>
          <w:rFonts w:eastAsia="Times New Roman"/>
          <w:b/>
          <w:bCs/>
          <w:color w:val="000000"/>
          <w:sz w:val="24"/>
          <w:u w:val="single"/>
        </w:rPr>
        <w:t xml:space="preserve">party </w:t>
      </w:r>
      <w:r w:rsidRPr="005F04F4">
        <w:rPr>
          <w:rFonts w:eastAsia="Times New Roman"/>
          <w:b/>
          <w:bCs/>
          <w:color w:val="000000"/>
          <w:sz w:val="24"/>
          <w:u w:val="single"/>
          <w:shd w:val="clear" w:color="auto" w:fill="00FBFF"/>
        </w:rPr>
        <w:t>is in a weak position</w:t>
      </w:r>
      <w:r w:rsidRPr="005F04F4">
        <w:rPr>
          <w:rFonts w:eastAsia="Times New Roman"/>
          <w:b/>
          <w:bCs/>
          <w:color w:val="000000"/>
          <w:sz w:val="24"/>
          <w:u w:val="single"/>
        </w:rPr>
        <w:t xml:space="preserve">, he </w:t>
      </w:r>
      <w:r w:rsidRPr="005F04F4">
        <w:rPr>
          <w:rFonts w:eastAsia="Times New Roman"/>
          <w:b/>
          <w:bCs/>
          <w:color w:val="000000"/>
          <w:sz w:val="24"/>
          <w:u w:val="single"/>
          <w:shd w:val="clear" w:color="auto" w:fill="00FBFF"/>
        </w:rPr>
        <w:t xml:space="preserve">[and] must accept </w:t>
      </w:r>
      <w:proofErr w:type="spellStart"/>
      <w:r w:rsidRPr="005F04F4">
        <w:rPr>
          <w:rFonts w:eastAsia="Times New Roman"/>
          <w:b/>
          <w:bCs/>
          <w:color w:val="000000"/>
          <w:sz w:val="24"/>
          <w:u w:val="single"/>
          <w:shd w:val="clear" w:color="auto" w:fill="00FBFF"/>
        </w:rPr>
        <w:t>unfavourable</w:t>
      </w:r>
      <w:proofErr w:type="spellEnd"/>
      <w:r w:rsidRPr="005F04F4">
        <w:rPr>
          <w:rFonts w:eastAsia="Times New Roman"/>
          <w:b/>
          <w:bCs/>
          <w:color w:val="000000"/>
          <w:sz w:val="24"/>
          <w:u w:val="single"/>
          <w:shd w:val="clear" w:color="auto" w:fill="00FBFF"/>
        </w:rPr>
        <w:t xml:space="preserve"> terms</w:t>
      </w:r>
      <w:r w:rsidRPr="005F04F4">
        <w:rPr>
          <w:rFonts w:eastAsia="Times New Roman"/>
          <w:b/>
          <w:bCs/>
          <w:color w:val="000000"/>
          <w:sz w:val="24"/>
          <w:u w:val="single"/>
        </w:rPr>
        <w:t>.”</w:t>
      </w:r>
      <w:r w:rsidRPr="005F04F4">
        <w:rPr>
          <w:rFonts w:eastAsia="Times New Roman"/>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7D9FCF57" w14:textId="77777777" w:rsidR="00663827" w:rsidRDefault="00663827" w:rsidP="00663827"/>
    <w:p w14:paraId="76E2480B" w14:textId="77777777" w:rsidR="00663827" w:rsidRDefault="00663827" w:rsidP="00663827"/>
    <w:p w14:paraId="61F2CF8C" w14:textId="77777777" w:rsidR="00663827" w:rsidRDefault="00663827" w:rsidP="00663827">
      <w:pPr>
        <w:pStyle w:val="Heading3"/>
      </w:pPr>
      <w:r>
        <w:t>UV</w:t>
      </w:r>
    </w:p>
    <w:p w14:paraId="3B1109F2" w14:textId="77777777" w:rsidR="00663827" w:rsidRDefault="00663827" w:rsidP="00663827">
      <w:pPr>
        <w:pStyle w:val="Heading4"/>
      </w:pPr>
      <w:r>
        <w:t>1] 1AR theory’s legit-elsewise the neg can just get away with infinite abuse and I can’t respond, outweighs since otherwise the neg can be infinitely abuse in infinite rounds</w:t>
      </w:r>
    </w:p>
    <w:p w14:paraId="17B76BD2" w14:textId="77777777" w:rsidR="00663827" w:rsidRDefault="00663827" w:rsidP="00663827">
      <w:pPr>
        <w:pStyle w:val="Heading4"/>
      </w:pPr>
      <w:r>
        <w:t xml:space="preserve">2] </w:t>
      </w:r>
      <w:proofErr w:type="spellStart"/>
      <w:r>
        <w:t>Aff</w:t>
      </w:r>
      <w:proofErr w:type="spellEnd"/>
      <w:r>
        <w:t xml:space="preserve"> theory is DTD, no RVIs, and CI because elsewise a] the neg can just dump on it for 6 minutes in the 2NR b] I need sufficient punishment of the neg so that they’re actually punished for their abusive </w:t>
      </w:r>
      <w:proofErr w:type="spellStart"/>
      <w:r>
        <w:t>strat</w:t>
      </w:r>
      <w:proofErr w:type="spellEnd"/>
      <w:r>
        <w:t>, and CI because reasonability allows them to back out of every shell and invite judge intervention</w:t>
      </w:r>
    </w:p>
    <w:p w14:paraId="72B02822" w14:textId="77777777" w:rsidR="00663827" w:rsidRDefault="00663827" w:rsidP="00663827">
      <w:pPr>
        <w:pStyle w:val="Heading4"/>
      </w:pPr>
      <w:r>
        <w:t>3] Education is a voter-Elsewise schools wouldn’t fund debate since it had no use and debate would die out</w:t>
      </w:r>
    </w:p>
    <w:p w14:paraId="6B00A02D" w14:textId="77777777" w:rsidR="00663827" w:rsidRDefault="00663827" w:rsidP="00663827">
      <w:pPr>
        <w:pStyle w:val="Heading4"/>
      </w:pPr>
      <w:r>
        <w:t>4] Fairness is a voter-Elsewise rounds become arbitrary and everyone just quits debate since every judge decision is a coinflip</w:t>
      </w:r>
    </w:p>
    <w:p w14:paraId="33BB7103" w14:textId="3A8DC879" w:rsidR="00663827" w:rsidRPr="00E67EF2" w:rsidRDefault="005266F9" w:rsidP="00663827">
      <w:pPr>
        <w:pStyle w:val="Heading4"/>
      </w:pPr>
      <w:r>
        <w:t>5</w:t>
      </w:r>
      <w:r w:rsidR="00663827" w:rsidRPr="00E67EF2">
        <w:t>] Calc indites:</w:t>
      </w:r>
    </w:p>
    <w:p w14:paraId="38EB5A14" w14:textId="77777777" w:rsidR="00663827" w:rsidRPr="00E67EF2" w:rsidRDefault="00663827" w:rsidP="00663827">
      <w:pPr>
        <w:pStyle w:val="Heading4"/>
      </w:pPr>
      <w:r w:rsidRPr="00E67EF2">
        <w:t xml:space="preserve">1. </w:t>
      </w:r>
      <w:r>
        <w:t>Leads to i</w:t>
      </w:r>
      <w:r w:rsidRPr="00E67EF2">
        <w:t>nfinite calculation</w:t>
      </w:r>
      <w:r>
        <w:t xml:space="preserve"> due to the butterfly effect meaning we’ll never find an end to calculating consequences</w:t>
      </w:r>
    </w:p>
    <w:p w14:paraId="37EB90E0" w14:textId="77777777" w:rsidR="00663827" w:rsidRPr="00E67EF2" w:rsidRDefault="00663827" w:rsidP="00663827">
      <w:pPr>
        <w:pStyle w:val="Heading4"/>
      </w:pPr>
      <w:r w:rsidRPr="00E67EF2">
        <w:t xml:space="preserve">2. </w:t>
      </w:r>
      <w:r>
        <w:t>We need to first calculate a way to calculate, but that requires more calculation to find such a way, leading to infinite regress.</w:t>
      </w:r>
    </w:p>
    <w:p w14:paraId="6321B285" w14:textId="77777777" w:rsidR="00663827" w:rsidRPr="00E67EF2" w:rsidRDefault="00663827" w:rsidP="00663827">
      <w:pPr>
        <w:pStyle w:val="Heading4"/>
      </w:pPr>
      <w:r w:rsidRPr="00E67EF2">
        <w:t>3. Dehumanizing</w:t>
      </w:r>
      <w:r>
        <w:t>-treating people like numbers and objects dehumanizes them and reduces their status to nothing but numbers in an algorithm</w:t>
      </w:r>
    </w:p>
    <w:p w14:paraId="1ECA8DA8" w14:textId="3A1FEE2F" w:rsidR="00663827" w:rsidRDefault="00663827" w:rsidP="00663827">
      <w:pPr>
        <w:pStyle w:val="Heading4"/>
      </w:pPr>
      <w:r w:rsidRPr="00E67EF2">
        <w:t>4. Aggregation fails</w:t>
      </w:r>
      <w:r>
        <w:t>-no way to compare 10 headaches to 1 migraine-mean’s there’s no way to possibly account for everyone’s pain and pleasure</w:t>
      </w:r>
    </w:p>
    <w:p w14:paraId="76015956" w14:textId="71D18F0A" w:rsidR="00763594" w:rsidRDefault="00763594" w:rsidP="00763594">
      <w:pPr>
        <w:pStyle w:val="Heading4"/>
      </w:pPr>
      <w:r>
        <w:t>6] Ideal theory outweighs</w:t>
      </w:r>
    </w:p>
    <w:p w14:paraId="5B9DEB1B" w14:textId="77777777" w:rsidR="00763594" w:rsidRPr="00E94657" w:rsidRDefault="00763594" w:rsidP="00763594">
      <w:pPr>
        <w:pStyle w:val="Heading4"/>
        <w:rPr>
          <w:rFonts w:asciiTheme="minorHAnsi" w:hAnsiTheme="minorHAnsi" w:cstheme="minorHAnsi"/>
        </w:rPr>
      </w:pPr>
      <w:r w:rsidRPr="00E94657">
        <w:rPr>
          <w:rFonts w:asciiTheme="minorHAnsi" w:hAnsiTheme="minorHAnsi" w:cstheme="minorHAnsi"/>
        </w:rPr>
        <w:t>Prefer ideal-theory – it’s inevitable and frames non-ideal judgments</w:t>
      </w:r>
      <w:r w:rsidRPr="00E94657">
        <w:rPr>
          <w:rFonts w:asciiTheme="minorHAnsi" w:eastAsia="Times New Roman" w:hAnsiTheme="minorHAnsi" w:cstheme="minorHAnsi"/>
        </w:rPr>
        <w:t xml:space="preserve"> which means everything collapses.</w:t>
      </w:r>
    </w:p>
    <w:p w14:paraId="5451508F" w14:textId="77777777" w:rsidR="00763594" w:rsidRPr="00E94657" w:rsidRDefault="00763594" w:rsidP="00763594">
      <w:pPr>
        <w:spacing w:line="276" w:lineRule="auto"/>
        <w:rPr>
          <w:rFonts w:asciiTheme="minorHAnsi" w:eastAsia="Calibri" w:hAnsiTheme="minorHAnsi" w:cstheme="minorHAnsi"/>
          <w:b/>
          <w:bCs/>
          <w:sz w:val="26"/>
        </w:rPr>
      </w:pPr>
      <w:proofErr w:type="spellStart"/>
      <w:r w:rsidRPr="00E94657">
        <w:rPr>
          <w:rFonts w:asciiTheme="minorHAnsi" w:eastAsia="Times New Roman" w:hAnsiTheme="minorHAnsi" w:cstheme="minorHAnsi"/>
          <w:b/>
          <w:iCs/>
          <w:sz w:val="26"/>
        </w:rPr>
        <w:t>Arvan</w:t>
      </w:r>
      <w:proofErr w:type="spellEnd"/>
      <w:r w:rsidRPr="00E94657">
        <w:rPr>
          <w:rFonts w:asciiTheme="minorHAnsi" w:eastAsia="Times New Roman" w:hAnsiTheme="minorHAnsi" w:cstheme="minorHAnsi"/>
          <w:b/>
          <w:iCs/>
          <w:sz w:val="26"/>
        </w:rPr>
        <w:t xml:space="preserve"> 14 </w:t>
      </w:r>
      <w:r w:rsidRPr="00E94657">
        <w:rPr>
          <w:rFonts w:asciiTheme="minorHAnsi" w:eastAsia="Calibri" w:hAnsiTheme="minorHAnsi" w:cstheme="minorHAnsi"/>
          <w:bCs/>
        </w:rPr>
        <w:t xml:space="preserve">Posted by Marcus </w:t>
      </w:r>
      <w:proofErr w:type="spellStart"/>
      <w:r w:rsidRPr="00E94657">
        <w:rPr>
          <w:rFonts w:asciiTheme="minorHAnsi" w:eastAsia="Calibri" w:hAnsiTheme="minorHAnsi" w:cstheme="minorHAnsi"/>
          <w:bCs/>
        </w:rPr>
        <w:t>Arvan</w:t>
      </w:r>
      <w:proofErr w:type="spellEnd"/>
      <w:r w:rsidRPr="00E94657">
        <w:rPr>
          <w:rFonts w:asciiTheme="minorHAnsi" w:eastAsia="Calibri" w:hAnsiTheme="minorHAnsi" w:cstheme="minorHAnsi"/>
          <w:bCs/>
        </w:rPr>
        <w:t xml:space="preserve"> on 05/03/2014 at 11:05 AM What's not wrong with ideal theory http://philosopherscocoon.typepad.com/blog/2014/05/whats-not-wrong-with-ideal-theory.html#sthash.rHY1Rv7v.dpuf</w:t>
      </w:r>
    </w:p>
    <w:p w14:paraId="4E8C716A" w14:textId="2C73871C" w:rsidR="00763594" w:rsidRDefault="00763594" w:rsidP="00763594">
      <w:pPr>
        <w:rPr>
          <w:rFonts w:asciiTheme="minorHAnsi" w:hAnsiTheme="minorHAnsi" w:cstheme="minorHAnsi"/>
          <w:u w:val="single"/>
        </w:rPr>
      </w:pPr>
      <w:r w:rsidRPr="00E94657">
        <w:rPr>
          <w:rFonts w:asciiTheme="minorHAnsi" w:hAnsiTheme="minorHAnsi" w:cstheme="minorHAnsi"/>
          <w:sz w:val="16"/>
        </w:rPr>
        <w:t xml:space="preserve">This is fallacious. I entirely agree that it is important not to confuse the things that Wedgwood mentions, and that philosophers who work in ideal theory often do confuse those things -- but </w:t>
      </w:r>
      <w:r w:rsidRPr="00E94657">
        <w:rPr>
          <w:rFonts w:asciiTheme="minorHAnsi" w:hAnsiTheme="minorHAnsi" w:cstheme="minorHAnsi"/>
          <w:u w:val="single"/>
        </w:rPr>
        <w:t>none of this shows that ideal theory is methodologically flawed.</w:t>
      </w:r>
      <w:r w:rsidRPr="00E94657">
        <w:rPr>
          <w:rFonts w:asciiTheme="minorHAnsi" w:hAnsiTheme="minorHAnsi" w:cstheme="minorHAnsi"/>
          <w:sz w:val="16"/>
        </w:rPr>
        <w:t xml:space="preserve"> </w:t>
      </w:r>
      <w:r w:rsidRPr="00E94657">
        <w:rPr>
          <w:rFonts w:asciiTheme="minorHAnsi" w:hAnsiTheme="minorHAnsi" w:cstheme="minorHAnsi"/>
          <w:u w:val="single"/>
        </w:rPr>
        <w:t>It shows, at most, that many people have done it badly</w:t>
      </w:r>
      <w:r w:rsidRPr="00E94657">
        <w:rPr>
          <w:rFonts w:asciiTheme="minorHAnsi" w:hAnsiTheme="minorHAnsi" w:cstheme="minorHAnsi"/>
          <w:sz w:val="16"/>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I don't think "the most important thing" in normative theorizing is to know "what is better than what."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We have every reason to want to know what would be best. </w:t>
      </w:r>
      <w:r w:rsidRPr="00E94657">
        <w:rPr>
          <w:rFonts w:asciiTheme="minorHAnsi" w:hAnsiTheme="minorHAnsi" w:cstheme="minorHAnsi"/>
          <w:highlight w:val="cyan"/>
          <w:u w:val="single"/>
        </w:rPr>
        <w:t>To ignore ideal theory</w:t>
      </w:r>
      <w:r w:rsidRPr="00E94657">
        <w:rPr>
          <w:rFonts w:asciiTheme="minorHAnsi" w:hAnsiTheme="minorHAnsi" w:cstheme="minorHAnsi"/>
          <w:u w:val="single"/>
        </w:rPr>
        <w:t xml:space="preserve"> -- without argument for why "what is best" is not something worth knowing -- </w:t>
      </w:r>
      <w:r w:rsidRPr="00E94657">
        <w:rPr>
          <w:rFonts w:asciiTheme="minorHAnsi" w:hAnsiTheme="minorHAnsi" w:cstheme="minorHAnsi"/>
          <w:highlight w:val="cyan"/>
          <w:u w:val="single"/>
        </w:rPr>
        <w:t>is to arbitrarily set aside an important question</w:t>
      </w:r>
      <w:r w:rsidRPr="00E94657">
        <w:rPr>
          <w:rFonts w:asciiTheme="minorHAnsi" w:hAnsiTheme="minorHAnsi" w:cstheme="minorHAnsi"/>
          <w:u w:val="single"/>
        </w:rPr>
        <w:t xml:space="preserve"> as irrelevant.</w:t>
      </w:r>
      <w:r w:rsidRPr="00E94657">
        <w:rPr>
          <w:rFonts w:asciiTheme="minorHAnsi" w:hAnsiTheme="minorHAnsi" w:cstheme="minorHAnsi"/>
          <w:sz w:val="16"/>
        </w:rPr>
        <w:t xml:space="preserve"> </w:t>
      </w:r>
      <w:r w:rsidRPr="00E94657">
        <w:rPr>
          <w:rFonts w:asciiTheme="minorHAnsi" w:hAnsiTheme="minorHAnsi" w:cstheme="minorHAnsi"/>
          <w:u w:val="single"/>
        </w:rPr>
        <w:t xml:space="preserve">Second, I do not think that </w:t>
      </w:r>
      <w:r w:rsidRPr="00E94657">
        <w:rPr>
          <w:rFonts w:asciiTheme="minorHAnsi" w:hAnsiTheme="minorHAnsi" w:cstheme="minorHAnsi"/>
          <w:highlight w:val="cyan"/>
          <w:u w:val="single"/>
        </w:rPr>
        <w:t>we can [not] specify what is better</w:t>
      </w:r>
      <w:r w:rsidRPr="00E94657">
        <w:rPr>
          <w:rFonts w:asciiTheme="minorHAnsi" w:hAnsiTheme="minorHAnsi" w:cstheme="minorHAnsi"/>
          <w:u w:val="single"/>
        </w:rPr>
        <w:t xml:space="preserve"> than what </w:t>
      </w:r>
      <w:r w:rsidRPr="00E94657">
        <w:rPr>
          <w:rFonts w:asciiTheme="minorHAnsi" w:hAnsiTheme="minorHAnsi" w:cstheme="minorHAnsi"/>
          <w:highlight w:val="cyan"/>
          <w:u w:val="single"/>
        </w:rPr>
        <w:t>without</w:t>
      </w:r>
      <w:r w:rsidRPr="00E94657">
        <w:rPr>
          <w:rFonts w:asciiTheme="minorHAnsi" w:hAnsiTheme="minorHAnsi" w:cstheme="minorHAnsi"/>
          <w:u w:val="single"/>
        </w:rPr>
        <w:t xml:space="preserve"> at least </w:t>
      </w:r>
      <w:r w:rsidRPr="00E94657">
        <w:rPr>
          <w:rFonts w:asciiTheme="minorHAnsi" w:hAnsiTheme="minorHAnsi" w:cstheme="minorHAnsi"/>
          <w:highlight w:val="cyan"/>
          <w:u w:val="single"/>
        </w:rPr>
        <w:t xml:space="preserve">some ideal </w:t>
      </w:r>
      <w:r w:rsidRPr="00E94657">
        <w:rPr>
          <w:rFonts w:asciiTheme="minorHAnsi" w:hAnsiTheme="minorHAnsi" w:cstheme="minorHAnsi"/>
          <w:u w:val="single"/>
        </w:rPr>
        <w:t>in the background.</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 xml:space="preserve">To say </w:t>
      </w:r>
      <w:r w:rsidRPr="00E94657">
        <w:rPr>
          <w:rFonts w:asciiTheme="minorHAnsi" w:hAnsiTheme="minorHAnsi" w:cstheme="minorHAnsi"/>
          <w:u w:val="single"/>
        </w:rPr>
        <w:t xml:space="preserve">that </w:t>
      </w:r>
      <w:r w:rsidRPr="00E94657">
        <w:rPr>
          <w:rFonts w:asciiTheme="minorHAnsi" w:hAnsiTheme="minorHAnsi" w:cstheme="minorHAnsi"/>
          <w:highlight w:val="cyan"/>
          <w:u w:val="single"/>
        </w:rPr>
        <w:t xml:space="preserve">it would be better </w:t>
      </w:r>
      <w:r w:rsidRPr="00E94657">
        <w:rPr>
          <w:rFonts w:asciiTheme="minorHAnsi" w:hAnsiTheme="minorHAnsi" w:cstheme="minorHAnsi"/>
          <w:u w:val="single"/>
        </w:rPr>
        <w:t xml:space="preserve">for people of different races </w:t>
      </w:r>
      <w:r w:rsidRPr="00E94657">
        <w:rPr>
          <w:rFonts w:asciiTheme="minorHAnsi" w:hAnsiTheme="minorHAnsi" w:cstheme="minorHAnsi"/>
          <w:highlight w:val="cyan"/>
          <w:u w:val="single"/>
        </w:rPr>
        <w:t>to have equal rights</w:t>
      </w:r>
      <w:r w:rsidRPr="00E94657">
        <w:rPr>
          <w:rFonts w:asciiTheme="minorHAnsi" w:hAnsiTheme="minorHAnsi" w:cstheme="minorHAnsi"/>
          <w:u w:val="single"/>
        </w:rPr>
        <w:t xml:space="preserve"> than for one race to have more than others is to say that it is more ideal.</w:t>
      </w:r>
      <w:r w:rsidRPr="00E94657">
        <w:rPr>
          <w:rFonts w:asciiTheme="minorHAnsi" w:hAnsiTheme="minorHAnsi" w:cstheme="minorHAnsi"/>
          <w:sz w:val="16"/>
        </w:rPr>
        <w:t xml:space="preserve"> </w:t>
      </w:r>
      <w:proofErr w:type="gramStart"/>
      <w:r w:rsidRPr="00E94657">
        <w:rPr>
          <w:rFonts w:asciiTheme="minorHAnsi" w:hAnsiTheme="minorHAnsi" w:cstheme="minorHAnsi"/>
          <w:sz w:val="16"/>
        </w:rPr>
        <w:t>But,</w:t>
      </w:r>
      <w:proofErr w:type="gramEnd"/>
      <w:r w:rsidRPr="00E94657">
        <w:rPr>
          <w:rFonts w:asciiTheme="minorHAnsi" w:hAnsiTheme="minorHAnsi" w:cstheme="minorHAnsi"/>
          <w:sz w:val="16"/>
        </w:rPr>
        <w:t xml:space="preserve"> what is it to say that something is more ideal? </w:t>
      </w:r>
      <w:r w:rsidRPr="00E94657">
        <w:rPr>
          <w:rFonts w:asciiTheme="minorHAnsi" w:hAnsiTheme="minorHAnsi" w:cstheme="minorHAnsi"/>
          <w:u w:val="single"/>
        </w:rPr>
        <w:t xml:space="preserve">It </w:t>
      </w:r>
      <w:r w:rsidRPr="00E94657">
        <w:rPr>
          <w:rFonts w:asciiTheme="minorHAnsi" w:hAnsiTheme="minorHAnsi" w:cstheme="minorHAnsi"/>
          <w:highlight w:val="cyan"/>
          <w:u w:val="single"/>
        </w:rPr>
        <w:t xml:space="preserve">is to say </w:t>
      </w:r>
      <w:r w:rsidRPr="00E94657">
        <w:rPr>
          <w:rFonts w:asciiTheme="minorHAnsi" w:hAnsiTheme="minorHAnsi" w:cstheme="minorHAnsi"/>
          <w:u w:val="single"/>
        </w:rPr>
        <w:t xml:space="preserve">that </w:t>
      </w:r>
      <w:r w:rsidRPr="00E94657">
        <w:rPr>
          <w:rFonts w:asciiTheme="minorHAnsi" w:hAnsiTheme="minorHAnsi" w:cstheme="minorHAnsi"/>
          <w:highlight w:val="cyan"/>
          <w:u w:val="single"/>
        </w:rPr>
        <w:t>it is closer to some ideal</w:t>
      </w:r>
      <w:r w:rsidRPr="00E94657">
        <w:rPr>
          <w:rFonts w:asciiTheme="minorHAnsi" w:hAnsiTheme="minorHAnsi" w:cstheme="minorHAnsi"/>
          <w:u w:val="single"/>
        </w:rPr>
        <w:t>. Thus,</w:t>
      </w:r>
      <w:r w:rsidRPr="00E94657">
        <w:rPr>
          <w:rFonts w:asciiTheme="minorHAnsi" w:hAnsiTheme="minorHAnsi" w:cstheme="minorHAnsi"/>
          <w:sz w:val="16"/>
        </w:rPr>
        <w:t xml:space="preserve"> I say (along with Rawls), </w:t>
      </w:r>
      <w:r w:rsidRPr="00E94657">
        <w:rPr>
          <w:rFonts w:asciiTheme="minorHAnsi" w:hAnsiTheme="minorHAnsi" w:cstheme="minorHAnsi"/>
          <w:u w:val="single"/>
        </w:rPr>
        <w:t xml:space="preserve">the idea what we can do "nonideal theory" without ideal theory is nonsense. </w:t>
      </w:r>
      <w:r w:rsidRPr="00E94657">
        <w:rPr>
          <w:rFonts w:asciiTheme="minorHAnsi" w:hAnsiTheme="minorHAnsi" w:cstheme="minorHAnsi"/>
          <w:highlight w:val="cyan"/>
          <w:u w:val="single"/>
        </w:rPr>
        <w:t>Any attempt to do nonideal theory inevitably</w:t>
      </w:r>
      <w:r w:rsidRPr="00E94657">
        <w:rPr>
          <w:rFonts w:asciiTheme="minorHAnsi" w:hAnsiTheme="minorHAnsi" w:cstheme="minorHAnsi"/>
          <w:u w:val="single"/>
        </w:rPr>
        <w:t xml:space="preserve"> -- if only tacitly -- </w:t>
      </w:r>
      <w:r w:rsidRPr="00E94657">
        <w:rPr>
          <w:rFonts w:asciiTheme="minorHAnsi" w:hAnsiTheme="minorHAnsi" w:cstheme="minorHAnsi"/>
          <w:highlight w:val="cyan"/>
          <w:u w:val="single"/>
        </w:rPr>
        <w:t>appeals to ideals.</w:t>
      </w:r>
    </w:p>
    <w:p w14:paraId="5F16A5E9" w14:textId="467AC26C" w:rsidR="00C86308" w:rsidRPr="00E67EF2" w:rsidRDefault="00C86308" w:rsidP="00C86308">
      <w:pPr>
        <w:pStyle w:val="Heading4"/>
      </w:pPr>
      <w:r>
        <w:t>7</w:t>
      </w:r>
      <w:r w:rsidRPr="00E67EF2">
        <w:t>] Extinction not first</w:t>
      </w:r>
    </w:p>
    <w:p w14:paraId="02E7CF7D" w14:textId="77777777" w:rsidR="00C86308" w:rsidRPr="00E67EF2" w:rsidRDefault="00C86308" w:rsidP="00C86308">
      <w:pPr>
        <w:pStyle w:val="Heading4"/>
      </w:pPr>
      <w:r w:rsidRPr="00E67EF2">
        <w:t>1. Repugnant and justifies ignoring important issue</w:t>
      </w:r>
      <w:r>
        <w:t>s like oppression just because there’s a one percent chance of extinction</w:t>
      </w:r>
    </w:p>
    <w:p w14:paraId="120F9AD9" w14:textId="77777777" w:rsidR="00C86308" w:rsidRPr="00E67EF2" w:rsidRDefault="00C86308" w:rsidP="00C86308">
      <w:pPr>
        <w:pStyle w:val="Heading4"/>
      </w:pPr>
      <w:r w:rsidRPr="00E67EF2">
        <w:t xml:space="preserve">2. </w:t>
      </w:r>
      <w:r>
        <w:t>Proves that l</w:t>
      </w:r>
      <w:r w:rsidRPr="00E67EF2">
        <w:t>ife has instrumental value, but no intrinsic value</w:t>
      </w:r>
      <w:r>
        <w:t>-means that it doesn’t support util since they haven’t proven why being alive is important morally</w:t>
      </w:r>
    </w:p>
    <w:p w14:paraId="7BB41F4B" w14:textId="77777777" w:rsidR="00C86308" w:rsidRDefault="00C86308" w:rsidP="00C86308">
      <w:pPr>
        <w:pStyle w:val="Heading4"/>
      </w:pPr>
      <w:r w:rsidRPr="00E67EF2">
        <w:t>3. Freezes action</w:t>
      </w:r>
      <w:r>
        <w:t xml:space="preserve">-an infinite number of things carry a risk of extinction, so we would be unable to do anything if we tried to avoid extinction </w:t>
      </w:r>
      <w:proofErr w:type="gramStart"/>
      <w:r>
        <w:t>i.e.</w:t>
      </w:r>
      <w:proofErr w:type="gramEnd"/>
      <w:r>
        <w:t xml:space="preserve"> me drinking water could cause extinction</w:t>
      </w:r>
    </w:p>
    <w:p w14:paraId="671300E8" w14:textId="77777777" w:rsidR="00C86308" w:rsidRPr="00E94657" w:rsidRDefault="00C86308" w:rsidP="00763594">
      <w:pPr>
        <w:rPr>
          <w:rFonts w:asciiTheme="minorHAnsi" w:hAnsiTheme="minorHAnsi" w:cstheme="minorHAnsi"/>
          <w:u w:val="single"/>
        </w:rPr>
      </w:pPr>
    </w:p>
    <w:p w14:paraId="0F697443" w14:textId="77777777" w:rsidR="00763594" w:rsidRPr="00763594" w:rsidRDefault="00763594" w:rsidP="00763594"/>
    <w:p w14:paraId="62AE8C01" w14:textId="77777777" w:rsidR="001C1F69" w:rsidRPr="001C1F69" w:rsidRDefault="001C1F69" w:rsidP="001C1F69"/>
    <w:p w14:paraId="4FED7C2D" w14:textId="77777777" w:rsidR="00DF0316" w:rsidRDefault="00DF0316"/>
    <w:sectPr w:rsidR="00DF03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F9506" w14:textId="77777777" w:rsidR="00D30636" w:rsidRDefault="00D30636" w:rsidP="00AC44D2">
      <w:pPr>
        <w:spacing w:after="0" w:line="240" w:lineRule="auto"/>
      </w:pPr>
      <w:r>
        <w:separator/>
      </w:r>
    </w:p>
  </w:endnote>
  <w:endnote w:type="continuationSeparator" w:id="0">
    <w:p w14:paraId="1BADFA85" w14:textId="77777777" w:rsidR="00D30636" w:rsidRDefault="00D30636" w:rsidP="00AC4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algun Gothic">
    <w:panose1 w:val="020B0503020000020004"/>
    <w:charset w:val="81"/>
    <w:family w:val="auto"/>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6608A" w14:textId="77777777" w:rsidR="00D30636" w:rsidRDefault="00D30636" w:rsidP="00AC44D2">
      <w:pPr>
        <w:spacing w:after="0" w:line="240" w:lineRule="auto"/>
      </w:pPr>
      <w:r>
        <w:separator/>
      </w:r>
    </w:p>
  </w:footnote>
  <w:footnote w:type="continuationSeparator" w:id="0">
    <w:p w14:paraId="0F522499" w14:textId="77777777" w:rsidR="00D30636" w:rsidRDefault="00D30636" w:rsidP="00AC44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27"/>
    <w:rsid w:val="00085485"/>
    <w:rsid w:val="00133844"/>
    <w:rsid w:val="001C1F69"/>
    <w:rsid w:val="001C7C6A"/>
    <w:rsid w:val="00272168"/>
    <w:rsid w:val="00293886"/>
    <w:rsid w:val="002C2A5A"/>
    <w:rsid w:val="0030052B"/>
    <w:rsid w:val="005266F9"/>
    <w:rsid w:val="00585F00"/>
    <w:rsid w:val="005D34CE"/>
    <w:rsid w:val="00663827"/>
    <w:rsid w:val="006D45CA"/>
    <w:rsid w:val="00763594"/>
    <w:rsid w:val="008D3F50"/>
    <w:rsid w:val="009560A1"/>
    <w:rsid w:val="00AC44D2"/>
    <w:rsid w:val="00AE2EA6"/>
    <w:rsid w:val="00B55055"/>
    <w:rsid w:val="00C86308"/>
    <w:rsid w:val="00D0748E"/>
    <w:rsid w:val="00D30636"/>
    <w:rsid w:val="00DA458C"/>
    <w:rsid w:val="00DF0316"/>
    <w:rsid w:val="00E13DF1"/>
    <w:rsid w:val="00F1615C"/>
    <w:rsid w:val="00F72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65D1D"/>
  <w15:chartTrackingRefBased/>
  <w15:docId w15:val="{81224F87-DBD3-4A32-B1C4-A125D1A9D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052B"/>
    <w:rPr>
      <w:rFonts w:ascii="Calibri" w:eastAsiaTheme="minorHAnsi" w:hAnsi="Calibri"/>
      <w:lang w:eastAsia="en-US"/>
    </w:rPr>
  </w:style>
  <w:style w:type="paragraph" w:styleId="Heading1">
    <w:name w:val="heading 1"/>
    <w:aliases w:val="Pocket"/>
    <w:basedOn w:val="Normal"/>
    <w:next w:val="Normal"/>
    <w:link w:val="Heading1Char"/>
    <w:qFormat/>
    <w:rsid w:val="003005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05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005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3005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05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052B"/>
  </w:style>
  <w:style w:type="character" w:customStyle="1" w:styleId="Heading3Char">
    <w:name w:val="Heading 3 Char"/>
    <w:aliases w:val="Block Char"/>
    <w:basedOn w:val="DefaultParagraphFont"/>
    <w:link w:val="Heading3"/>
    <w:uiPriority w:val="2"/>
    <w:rsid w:val="0030052B"/>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30052B"/>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0052B"/>
    <w:rPr>
      <w:rFonts w:ascii="Calibri" w:hAnsi="Calibri"/>
      <w:b/>
      <w:i w:val="0"/>
      <w:iCs/>
      <w:sz w:val="22"/>
      <w:u w:val="single"/>
      <w:bdr w:val="none" w:sz="0" w:space="0" w:color="auto"/>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30052B"/>
    <w:rPr>
      <w:b w:val="0"/>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0052B"/>
    <w:rPr>
      <w:b/>
      <w:bCs/>
      <w:sz w:val="26"/>
      <w:u w:val="none"/>
    </w:rPr>
  </w:style>
  <w:style w:type="paragraph" w:customStyle="1" w:styleId="Emphasis1">
    <w:name w:val="Emphasis1"/>
    <w:basedOn w:val="Normal"/>
    <w:link w:val="Emphasis"/>
    <w:autoRedefine/>
    <w:uiPriority w:val="7"/>
    <w:qFormat/>
    <w:rsid w:val="00663827"/>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30052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0052B"/>
    <w:rPr>
      <w:rFonts w:ascii="Calibri" w:eastAsiaTheme="majorEastAsia" w:hAnsi="Calibri" w:cstheme="majorBidi"/>
      <w:b/>
      <w:sz w:val="44"/>
      <w:szCs w:val="26"/>
      <w:u w:val="double"/>
      <w:lang w:eastAsia="en-US"/>
    </w:rPr>
  </w:style>
  <w:style w:type="character" w:styleId="Hyperlink">
    <w:name w:val="Hyperlink"/>
    <w:basedOn w:val="DefaultParagraphFont"/>
    <w:uiPriority w:val="99"/>
    <w:semiHidden/>
    <w:unhideWhenUsed/>
    <w:rsid w:val="0030052B"/>
    <w:rPr>
      <w:color w:val="auto"/>
      <w:u w:val="none"/>
    </w:rPr>
  </w:style>
  <w:style w:type="character" w:styleId="FollowedHyperlink">
    <w:name w:val="FollowedHyperlink"/>
    <w:basedOn w:val="DefaultParagraphFont"/>
    <w:uiPriority w:val="99"/>
    <w:semiHidden/>
    <w:unhideWhenUsed/>
    <w:rsid w:val="0030052B"/>
    <w:rPr>
      <w:color w:val="auto"/>
      <w:u w:val="none"/>
    </w:rPr>
  </w:style>
  <w:style w:type="paragraph" w:customStyle="1" w:styleId="textbold">
    <w:name w:val="text bold"/>
    <w:basedOn w:val="Normal"/>
    <w:uiPriority w:val="7"/>
    <w:qFormat/>
    <w:rsid w:val="00AC44D2"/>
    <w:pPr>
      <w:ind w:left="720"/>
      <w:jc w:val="both"/>
    </w:pPr>
    <w:rPr>
      <w:rFonts w:eastAsiaTheme="minorEastAsia"/>
      <w:b/>
      <w:iCs/>
      <w:szCs w:val="24"/>
      <w:u w:val="single"/>
    </w:rPr>
  </w:style>
  <w:style w:type="character" w:customStyle="1" w:styleId="underlinedChar">
    <w:name w:val="underlined Char"/>
    <w:link w:val="underlined"/>
    <w:locked/>
    <w:rsid w:val="00AC44D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C44D2"/>
    <w:pPr>
      <w:spacing w:after="0" w:line="240" w:lineRule="auto"/>
      <w:contextualSpacing/>
    </w:pPr>
    <w:rPr>
      <w:rFonts w:ascii="Times New Roman" w:eastAsia="Malgun Gothic" w:hAnsi="Times New Roman" w:cs="Times New Roman"/>
      <w:u w:val="single"/>
    </w:rPr>
  </w:style>
  <w:style w:type="paragraph" w:styleId="FootnoteText">
    <w:name w:val="footnote text"/>
    <w:basedOn w:val="Normal"/>
    <w:link w:val="FootnoteTextChar"/>
    <w:uiPriority w:val="99"/>
    <w:unhideWhenUsed/>
    <w:rsid w:val="00AC44D2"/>
    <w:pPr>
      <w:spacing w:after="0" w:line="240" w:lineRule="auto"/>
    </w:pPr>
  </w:style>
  <w:style w:type="character" w:customStyle="1" w:styleId="FootnoteTextChar">
    <w:name w:val="Footnote Text Char"/>
    <w:basedOn w:val="DefaultParagraphFont"/>
    <w:link w:val="FootnoteText"/>
    <w:uiPriority w:val="99"/>
    <w:rsid w:val="00AC44D2"/>
    <w:rPr>
      <w:rFonts w:ascii="Calibri" w:eastAsiaTheme="minorHAnsi" w:hAnsi="Calibri"/>
      <w:lang w:eastAsia="en-US"/>
    </w:rPr>
  </w:style>
  <w:style w:type="character" w:styleId="FootnoteReference">
    <w:name w:val="footnote reference"/>
    <w:basedOn w:val="DefaultParagraphFont"/>
    <w:uiPriority w:val="99"/>
    <w:unhideWhenUsed/>
    <w:rsid w:val="00AC44D2"/>
    <w:rPr>
      <w:vertAlign w:val="superscript"/>
    </w:rPr>
  </w:style>
  <w:style w:type="paragraph" w:styleId="NoSpacing">
    <w:name w:val="No Spacing"/>
    <w:uiPriority w:val="1"/>
    <w:qFormat/>
    <w:rsid w:val="00AC44D2"/>
    <w:pPr>
      <w:spacing w:after="0" w:line="240" w:lineRule="auto"/>
    </w:pPr>
    <w:rPr>
      <w:rFonts w:ascii="Calibri" w:eastAsiaTheme="minorHAns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holar.google.com/citations?view_op=view_org&amp;hl=en&amp;org=85152351767321483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6950</Words>
  <Characters>39618</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Ji</dc:creator>
  <cp:keywords/>
  <dc:description/>
  <cp:lastModifiedBy>Gary Ji</cp:lastModifiedBy>
  <cp:revision>6</cp:revision>
  <dcterms:created xsi:type="dcterms:W3CDTF">2021-12-03T21:45:00Z</dcterms:created>
  <dcterms:modified xsi:type="dcterms:W3CDTF">2021-12-04T15:28:00Z</dcterms:modified>
</cp:coreProperties>
</file>