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43A48" w14:textId="77777777" w:rsidR="00950CF9" w:rsidRPr="0070025B" w:rsidRDefault="00950CF9" w:rsidP="00950CF9">
      <w:pPr>
        <w:pStyle w:val="Heading1"/>
        <w:rPr>
          <w:rFonts w:asciiTheme="majorHAnsi" w:hAnsiTheme="majorHAnsi" w:cstheme="majorHAnsi"/>
        </w:rPr>
      </w:pPr>
      <w:r w:rsidRPr="0070025B">
        <w:rPr>
          <w:rFonts w:asciiTheme="majorHAnsi" w:hAnsiTheme="majorHAnsi" w:cstheme="majorHAnsi"/>
        </w:rPr>
        <w:t>Kant AC</w:t>
      </w:r>
    </w:p>
    <w:p w14:paraId="294CB3E6" w14:textId="77777777" w:rsidR="00950CF9" w:rsidRPr="0070025B" w:rsidRDefault="00950CF9" w:rsidP="00950CF9">
      <w:pPr>
        <w:pStyle w:val="Heading2"/>
        <w:rPr>
          <w:rFonts w:asciiTheme="majorHAnsi" w:hAnsiTheme="majorHAnsi" w:cstheme="majorHAnsi"/>
        </w:rPr>
      </w:pPr>
      <w:r w:rsidRPr="0070025B">
        <w:rPr>
          <w:rFonts w:asciiTheme="majorHAnsi" w:hAnsiTheme="majorHAnsi" w:cstheme="majorHAnsi"/>
        </w:rPr>
        <w:lastRenderedPageBreak/>
        <w:t>Framing</w:t>
      </w:r>
    </w:p>
    <w:p w14:paraId="7E9E4CED" w14:textId="77777777" w:rsidR="00950CF9" w:rsidRPr="0070025B" w:rsidRDefault="00950CF9" w:rsidP="00950CF9">
      <w:pPr>
        <w:pStyle w:val="Heading4"/>
        <w:rPr>
          <w:rFonts w:asciiTheme="majorHAnsi" w:hAnsiTheme="majorHAnsi" w:cstheme="majorHAnsi"/>
        </w:rPr>
      </w:pPr>
      <w:r w:rsidRPr="0070025B">
        <w:rPr>
          <w:rFonts w:asciiTheme="majorHAnsi" w:hAnsiTheme="majorHAnsi" w:cstheme="majorHAnsi"/>
        </w:rPr>
        <w:t>The value is morality, and the starting point of morality is practical reason.</w:t>
      </w:r>
    </w:p>
    <w:p w14:paraId="19FA2027" w14:textId="72FAC5D2" w:rsidR="00950CF9" w:rsidRPr="0070025B" w:rsidRDefault="00950CF9" w:rsidP="00950CF9">
      <w:pPr>
        <w:pStyle w:val="Heading4"/>
        <w:numPr>
          <w:ilvl w:val="0"/>
          <w:numId w:val="12"/>
        </w:numPr>
        <w:tabs>
          <w:tab w:val="num" w:pos="360"/>
        </w:tabs>
        <w:ind w:left="360"/>
        <w:rPr>
          <w:rFonts w:asciiTheme="majorHAnsi" w:hAnsiTheme="majorHAnsi" w:cstheme="majorHAnsi"/>
        </w:rPr>
      </w:pPr>
      <w:r w:rsidRPr="0070025B">
        <w:rPr>
          <w:rFonts w:asciiTheme="majorHAnsi" w:hAnsiTheme="majorHAnsi" w:cstheme="majorHAnsi"/>
        </w:rPr>
        <w:t xml:space="preserve">Infinite Regress. A theory is only binding when you can answer the question “why should I do this?” and not continue to ask “why.” Practical reason provides a deductive foundation for ethics, as you can answer this question by saying “because it’s reasonable”. Prefer practical reason over a consequentialist framework </w:t>
      </w:r>
      <w:proofErr w:type="spellStart"/>
      <w:r w:rsidRPr="0070025B">
        <w:rPr>
          <w:rFonts w:asciiTheme="majorHAnsi" w:hAnsiTheme="majorHAnsi" w:cstheme="majorHAnsi"/>
        </w:rPr>
        <w:t>because</w:t>
      </w:r>
      <w:r w:rsidR="007F2A06">
        <w:rPr>
          <w:rFonts w:asciiTheme="majorHAnsi" w:hAnsiTheme="majorHAnsi" w:cstheme="majorHAnsi"/>
        </w:rPr>
        <w:t>s</w:t>
      </w:r>
      <w:r w:rsidRPr="0070025B">
        <w:rPr>
          <w:rFonts w:asciiTheme="majorHAnsi" w:hAnsiTheme="majorHAnsi" w:cstheme="majorHAnsi"/>
        </w:rPr>
        <w:t>it</w:t>
      </w:r>
      <w:proofErr w:type="spellEnd"/>
      <w:r w:rsidRPr="0070025B">
        <w:rPr>
          <w:rFonts w:asciiTheme="majorHAnsi" w:hAnsiTheme="majorHAnsi" w:cstheme="majorHAnsi"/>
        </w:rPr>
        <w:t xml:space="preserve"> ends the infinite regression. </w:t>
      </w:r>
    </w:p>
    <w:p w14:paraId="2BB03BFB" w14:textId="506309D4" w:rsidR="00950CF9" w:rsidRPr="0070025B" w:rsidRDefault="00950CF9" w:rsidP="00950CF9">
      <w:pPr>
        <w:pStyle w:val="Heading4"/>
        <w:numPr>
          <w:ilvl w:val="0"/>
          <w:numId w:val="12"/>
        </w:numPr>
        <w:tabs>
          <w:tab w:val="num" w:pos="360"/>
        </w:tabs>
        <w:ind w:left="360"/>
        <w:rPr>
          <w:rFonts w:asciiTheme="majorHAnsi" w:hAnsiTheme="majorHAnsi" w:cstheme="majorHAnsi"/>
        </w:rPr>
      </w:pPr>
      <w:r w:rsidRPr="0070025B">
        <w:rPr>
          <w:rFonts w:asciiTheme="majorHAnsi" w:hAnsiTheme="majorHAnsi" w:cstheme="majorHAnsi"/>
        </w:rPr>
        <w:t xml:space="preserve">Action theory. Any action is infinitely divisible and there are a </w:t>
      </w:r>
      <w:proofErr w:type="spellStart"/>
      <w:r w:rsidRPr="0070025B">
        <w:rPr>
          <w:rFonts w:asciiTheme="majorHAnsi" w:hAnsiTheme="majorHAnsi" w:cstheme="majorHAnsi"/>
        </w:rPr>
        <w:t>vari</w:t>
      </w:r>
      <w:proofErr w:type="spellEnd"/>
      <w:r w:rsidR="00D84109">
        <w:rPr>
          <w:rFonts w:asciiTheme="majorHAnsi" w:hAnsiTheme="majorHAnsi" w:cstheme="majorHAnsi"/>
        </w:rPr>
        <w:t>\</w:t>
      </w:r>
      <w:r w:rsidRPr="0070025B">
        <w:rPr>
          <w:rFonts w:asciiTheme="majorHAnsi" w:hAnsiTheme="majorHAnsi" w:cstheme="majorHAnsi"/>
        </w:rPr>
        <w:t>ty of other movements that occur at the same time. Practical reason is moral because it unifies a series of movements into a coherent whole by using intent. Without practical reason, you can continue dividing an action and be forced to evaluate the individual morality of these infinite, increasingly divided actions.</w:t>
      </w:r>
    </w:p>
    <w:p w14:paraId="22F9CE6C" w14:textId="453EEAD6" w:rsidR="00950CF9" w:rsidRPr="0070025B" w:rsidRDefault="00950CF9" w:rsidP="004541E3">
      <w:pPr>
        <w:pStyle w:val="Heading4"/>
        <w:numPr>
          <w:ilvl w:val="0"/>
          <w:numId w:val="12"/>
        </w:numPr>
        <w:rPr>
          <w:rFonts w:asciiTheme="majorHAnsi" w:hAnsiTheme="majorHAnsi" w:cstheme="majorHAnsi"/>
        </w:rPr>
      </w:pPr>
      <w:r w:rsidRPr="0070025B">
        <w:rPr>
          <w:rFonts w:asciiTheme="majorHAnsi" w:hAnsiTheme="majorHAnsi" w:cstheme="majorHAnsi"/>
        </w:rPr>
        <w:t>Collapses. Other sources of ethical authority presume a logical system of justification to make them coherent, which means reason functions as a side constraint on other theories and they presuppose the authority of reason.</w:t>
      </w:r>
    </w:p>
    <w:p w14:paraId="6470CE96" w14:textId="77777777" w:rsidR="00950CF9" w:rsidRPr="0070025B" w:rsidRDefault="00950CF9" w:rsidP="00950CF9">
      <w:pPr>
        <w:rPr>
          <w:rFonts w:asciiTheme="majorHAnsi" w:hAnsiTheme="majorHAnsi" w:cstheme="majorHAnsi"/>
        </w:rPr>
      </w:pPr>
    </w:p>
    <w:p w14:paraId="56B24A06" w14:textId="77777777" w:rsidR="00950CF9" w:rsidRPr="0070025B" w:rsidRDefault="00950CF9" w:rsidP="00950CF9">
      <w:pPr>
        <w:pStyle w:val="Heading4"/>
        <w:rPr>
          <w:rFonts w:asciiTheme="majorHAnsi" w:hAnsiTheme="majorHAnsi" w:cstheme="majorHAnsi"/>
        </w:rPr>
      </w:pPr>
      <w:r w:rsidRPr="0070025B">
        <w:rPr>
          <w:rFonts w:asciiTheme="majorHAnsi" w:hAnsiTheme="majorHAnsi" w:cstheme="majorHAnsi"/>
        </w:rPr>
        <w:t xml:space="preserve">Maxims must be universalizable and based on a priori truths. </w:t>
      </w:r>
    </w:p>
    <w:p w14:paraId="10CEB9D9" w14:textId="77777777" w:rsidR="00950CF9" w:rsidRPr="0070025B" w:rsidRDefault="00950CF9" w:rsidP="00950CF9">
      <w:pPr>
        <w:pStyle w:val="Heading4"/>
        <w:numPr>
          <w:ilvl w:val="0"/>
          <w:numId w:val="13"/>
        </w:numPr>
        <w:tabs>
          <w:tab w:val="num" w:pos="720"/>
        </w:tabs>
        <w:rPr>
          <w:rFonts w:asciiTheme="majorHAnsi" w:hAnsiTheme="majorHAnsi" w:cstheme="majorHAnsi"/>
        </w:rPr>
      </w:pPr>
      <w:r w:rsidRPr="0070025B">
        <w:rPr>
          <w:rFonts w:asciiTheme="majorHAnsi" w:hAnsiTheme="majorHAnsi" w:cstheme="majorHAnsi"/>
        </w:rPr>
        <w:t xml:space="preserve">Value a priori truths over a posteriori truth because we must base things on how they really are, not based on subjective things that may not be true for other people. Otherwise, interpretations can be made in countless different ways. A person can justify any action by saying they saw it </w:t>
      </w:r>
      <w:proofErr w:type="gramStart"/>
      <w:r w:rsidRPr="0070025B">
        <w:rPr>
          <w:rFonts w:asciiTheme="majorHAnsi" w:hAnsiTheme="majorHAnsi" w:cstheme="majorHAnsi"/>
        </w:rPr>
        <w:t>differently..</w:t>
      </w:r>
      <w:proofErr w:type="gramEnd"/>
    </w:p>
    <w:p w14:paraId="65BC825C" w14:textId="77777777" w:rsidR="00950CF9" w:rsidRPr="0070025B" w:rsidRDefault="00950CF9" w:rsidP="00950CF9">
      <w:pPr>
        <w:pStyle w:val="Heading4"/>
        <w:numPr>
          <w:ilvl w:val="0"/>
          <w:numId w:val="13"/>
        </w:numPr>
        <w:tabs>
          <w:tab w:val="num" w:pos="720"/>
        </w:tabs>
        <w:rPr>
          <w:rFonts w:asciiTheme="majorHAnsi" w:hAnsiTheme="majorHAnsi" w:cstheme="majorHAnsi"/>
        </w:rPr>
      </w:pPr>
      <w:r w:rsidRPr="0070025B">
        <w:rPr>
          <w:rFonts w:asciiTheme="majorHAnsi" w:hAnsiTheme="majorHAnsi" w:cstheme="majorHAnsi"/>
        </w:rPr>
        <w:t xml:space="preserve">Coherency: Maxims must be universalizable, otherwise this creates incoherency due to different behavioral expectations for different people. </w:t>
      </w:r>
      <w:proofErr w:type="gramStart"/>
      <w:r w:rsidRPr="0070025B">
        <w:rPr>
          <w:rFonts w:asciiTheme="majorHAnsi" w:hAnsiTheme="majorHAnsi" w:cstheme="majorHAnsi"/>
        </w:rPr>
        <w:t>I.e.</w:t>
      </w:r>
      <w:proofErr w:type="gramEnd"/>
      <w:r w:rsidRPr="0070025B">
        <w:rPr>
          <w:rFonts w:asciiTheme="majorHAnsi" w:hAnsiTheme="majorHAnsi" w:cstheme="majorHAnsi"/>
        </w:rPr>
        <w:t xml:space="preserve"> It would be incoherent to say that 2+2=4 for one person, yet equals 5 for someone else. </w:t>
      </w:r>
    </w:p>
    <w:p w14:paraId="0BE1FD09" w14:textId="77777777" w:rsidR="00950CF9" w:rsidRPr="0070025B" w:rsidRDefault="00950CF9" w:rsidP="00950CF9">
      <w:pPr>
        <w:rPr>
          <w:rFonts w:asciiTheme="majorHAnsi" w:hAnsiTheme="majorHAnsi" w:cstheme="majorHAnsi"/>
        </w:rPr>
      </w:pPr>
    </w:p>
    <w:p w14:paraId="77B4EE2D" w14:textId="77777777" w:rsidR="00950CF9" w:rsidRDefault="00950CF9" w:rsidP="00950CF9">
      <w:pPr>
        <w:pStyle w:val="Heading4"/>
        <w:rPr>
          <w:rFonts w:asciiTheme="majorHAnsi" w:hAnsiTheme="majorHAnsi" w:cstheme="majorHAnsi"/>
        </w:rPr>
      </w:pPr>
      <w:r w:rsidRPr="0070025B">
        <w:rPr>
          <w:rFonts w:asciiTheme="majorHAnsi" w:hAnsiTheme="majorHAnsi" w:cstheme="majorHAnsi"/>
        </w:rPr>
        <w:t xml:space="preserve">Thus, the standard is consistency with the categorical imperative. </w:t>
      </w:r>
    </w:p>
    <w:p w14:paraId="73221F1E" w14:textId="77777777" w:rsidR="00950CF9" w:rsidRPr="005F04F4" w:rsidRDefault="00950CF9" w:rsidP="00950CF9">
      <w:pPr>
        <w:pStyle w:val="Heading4"/>
        <w:rPr>
          <w:rFonts w:cs="Calibri"/>
        </w:rPr>
      </w:pPr>
      <w:r w:rsidRPr="005F04F4">
        <w:rPr>
          <w:rFonts w:cs="Calibri"/>
        </w:rPr>
        <w:t>To clarify, the framework does not value the ability to set any end, but rather the ability to decide which ends to pursue.</w:t>
      </w:r>
    </w:p>
    <w:p w14:paraId="7F10BBF4" w14:textId="77777777" w:rsidR="00950CF9" w:rsidRPr="005F04F4" w:rsidRDefault="00950CF9" w:rsidP="00950CF9">
      <w:pPr>
        <w:spacing w:before="20" w:after="180"/>
        <w:rPr>
          <w:rFonts w:eastAsia="Times New Roman"/>
          <w:sz w:val="24"/>
        </w:rPr>
      </w:pPr>
      <w:r w:rsidRPr="005F04F4">
        <w:rPr>
          <w:rStyle w:val="Style13ptBold"/>
        </w:rPr>
        <w:t>Ripstein</w:t>
      </w:r>
      <w:r w:rsidRPr="005F04F4">
        <w:rPr>
          <w:rFonts w:eastAsia="Times New Roman"/>
          <w:b/>
          <w:bCs/>
          <w:color w:val="000000"/>
          <w:sz w:val="24"/>
          <w:u w:val="single"/>
        </w:rPr>
        <w:t xml:space="preserve"> 1</w:t>
      </w:r>
      <w:r w:rsidRPr="005F04F4">
        <w:rPr>
          <w:rFonts w:eastAsia="Times New Roman"/>
          <w:color w:val="000000"/>
          <w:sz w:val="24"/>
        </w:rPr>
        <w:t xml:space="preserve">, (Arthur Ripstein, Arthur Ripstein is Professor of Law and Philosophy and University Professor. He was appointed to the Department of Philosophy in 1987, promoted to Full Professor in 1996, appointed to the Faculty of Law in 1999, and </w:t>
      </w:r>
      <w:r w:rsidRPr="005F04F4">
        <w:rPr>
          <w:rFonts w:eastAsia="Times New Roman"/>
          <w:color w:val="000000"/>
          <w:sz w:val="24"/>
        </w:rPr>
        <w:lastRenderedPageBreak/>
        <w:t xml:space="preserve">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2019-20., 2009, accessed on 8-18-2020, Harvard University Press, "Force and Freedom",) NP 8/4/16. </w:t>
      </w:r>
      <w:proofErr w:type="spellStart"/>
      <w:r w:rsidRPr="005F04F4">
        <w:rPr>
          <w:rFonts w:eastAsia="Times New Roman"/>
          <w:color w:val="000000"/>
          <w:sz w:val="24"/>
        </w:rPr>
        <w:t>rct</w:t>
      </w:r>
      <w:proofErr w:type="spellEnd"/>
      <w:r w:rsidRPr="005F04F4">
        <w:rPr>
          <w:rFonts w:eastAsia="Times New Roman"/>
          <w:color w:val="000000"/>
          <w:sz w:val="24"/>
        </w:rPr>
        <w:t xml:space="preserve"> </w:t>
      </w:r>
      <w:proofErr w:type="spellStart"/>
      <w:r w:rsidRPr="005F04F4">
        <w:rPr>
          <w:rFonts w:eastAsia="Times New Roman"/>
          <w:color w:val="000000"/>
          <w:sz w:val="24"/>
        </w:rPr>
        <w:t>st</w:t>
      </w:r>
      <w:proofErr w:type="spellEnd"/>
    </w:p>
    <w:p w14:paraId="40077BCC" w14:textId="77777777" w:rsidR="00950CF9" w:rsidRPr="00EE488B" w:rsidRDefault="00950CF9" w:rsidP="00950CF9">
      <w:pPr>
        <w:rPr>
          <w:rFonts w:eastAsia="Times New Roman"/>
          <w:sz w:val="16"/>
        </w:rPr>
      </w:pPr>
      <w:r w:rsidRPr="005F04F4">
        <w:rPr>
          <w:rFonts w:eastAsia="Times New Roman"/>
          <w:b/>
          <w:bCs/>
          <w:color w:val="000000"/>
          <w:sz w:val="24"/>
          <w:u w:val="single"/>
          <w:shd w:val="clear" w:color="auto" w:fill="00FBFF"/>
        </w:rPr>
        <w:t>Independence</w:t>
      </w:r>
      <w:r w:rsidRPr="005F04F4">
        <w:rPr>
          <w:rFonts w:eastAsia="Times New Roman"/>
          <w:b/>
          <w:bCs/>
          <w:color w:val="000000"/>
          <w:sz w:val="24"/>
          <w:u w:val="single"/>
        </w:rPr>
        <w:t xml:space="preserve"> is the basic principle of right. It </w:t>
      </w:r>
      <w:r w:rsidRPr="005F04F4">
        <w:rPr>
          <w:rFonts w:eastAsia="Times New Roman"/>
          <w:b/>
          <w:bCs/>
          <w:color w:val="000000"/>
          <w:sz w:val="24"/>
          <w:u w:val="single"/>
          <w:shd w:val="clear" w:color="auto" w:fill="00FBFF"/>
        </w:rPr>
        <w:t xml:space="preserve">guarantees equal free- </w:t>
      </w:r>
      <w:proofErr w:type="spellStart"/>
      <w:r w:rsidRPr="005F04F4">
        <w:rPr>
          <w:rFonts w:eastAsia="Times New Roman"/>
          <w:b/>
          <w:bCs/>
          <w:color w:val="000000"/>
          <w:sz w:val="24"/>
          <w:u w:val="single"/>
          <w:shd w:val="clear" w:color="auto" w:fill="00FBFF"/>
        </w:rPr>
        <w:t>dom</w:t>
      </w:r>
      <w:proofErr w:type="spellEnd"/>
      <w:r w:rsidRPr="005F04F4">
        <w:rPr>
          <w:rFonts w:eastAsia="Times New Roman"/>
          <w:b/>
          <w:bCs/>
          <w:color w:val="000000"/>
          <w:sz w:val="24"/>
          <w:u w:val="single"/>
          <w:shd w:val="clear" w:color="auto" w:fill="00FBFF"/>
        </w:rPr>
        <w:t>, and</w:t>
      </w:r>
      <w:r w:rsidRPr="005F04F4">
        <w:rPr>
          <w:rFonts w:eastAsia="Times New Roman"/>
          <w:b/>
          <w:bCs/>
          <w:color w:val="000000"/>
          <w:sz w:val="24"/>
          <w:u w:val="single"/>
        </w:rPr>
        <w:t xml:space="preserve"> so </w:t>
      </w:r>
      <w:r w:rsidRPr="005F04F4">
        <w:rPr>
          <w:rFonts w:eastAsia="Times New Roman"/>
          <w:b/>
          <w:bCs/>
          <w:color w:val="000000"/>
          <w:sz w:val="24"/>
          <w:u w:val="single"/>
          <w:shd w:val="clear" w:color="auto" w:fill="00FBFF"/>
        </w:rPr>
        <w:t>requires</w:t>
      </w:r>
      <w:r w:rsidRPr="005F04F4">
        <w:rPr>
          <w:rFonts w:eastAsia="Times New Roman"/>
          <w:b/>
          <w:bCs/>
          <w:color w:val="000000"/>
          <w:sz w:val="24"/>
          <w:u w:val="single"/>
        </w:rPr>
        <w:t xml:space="preserve"> that </w:t>
      </w:r>
      <w:r w:rsidRPr="005F04F4">
        <w:rPr>
          <w:rFonts w:eastAsia="Times New Roman"/>
          <w:b/>
          <w:bCs/>
          <w:color w:val="000000"/>
          <w:sz w:val="24"/>
          <w:u w:val="single"/>
          <w:shd w:val="clear" w:color="auto" w:fill="00FBFF"/>
        </w:rPr>
        <w:t>no person be subject to the choice of another.</w:t>
      </w:r>
      <w:r w:rsidRPr="005F04F4">
        <w:rPr>
          <w:rFonts w:eastAsia="Times New Roman"/>
          <w:color w:val="000000"/>
          <w:sz w:val="16"/>
        </w:rPr>
        <w:t xml:space="preserve"> The idea of independence is similar to one that has been the target of many objections. The basic form of almost all of these focuses on the fact that </w:t>
      </w:r>
      <w:r w:rsidRPr="005F04F4">
        <w:rPr>
          <w:rFonts w:eastAsia="Times New Roman"/>
          <w:b/>
          <w:bCs/>
          <w:color w:val="000000"/>
          <w:sz w:val="24"/>
          <w:u w:val="single"/>
        </w:rPr>
        <w:t>any set of rules prohibits some acts that people would otherwise do</w:t>
      </w:r>
      <w:r w:rsidRPr="005F04F4">
        <w:rPr>
          <w:rFonts w:eastAsia="Times New Roman"/>
          <w:color w:val="000000"/>
          <w:sz w:val="16"/>
        </w:rPr>
        <w:t>, so that, for example,</w:t>
      </w:r>
      <w:r w:rsidRPr="005F04F4">
        <w:rPr>
          <w:rFonts w:eastAsia="Times New Roman"/>
          <w:b/>
          <w:bCs/>
          <w:color w:val="000000"/>
          <w:sz w:val="24"/>
          <w:u w:val="single"/>
        </w:rPr>
        <w:t xml:space="preserve"> laws prohibiting personal injury</w:t>
      </w:r>
      <w:r w:rsidRPr="005F04F4">
        <w:rPr>
          <w:rFonts w:eastAsia="Times New Roman"/>
          <w:color w:val="000000"/>
          <w:sz w:val="16"/>
        </w:rPr>
        <w:t xml:space="preserve"> and property dam- age </w:t>
      </w:r>
      <w:r w:rsidRPr="005F04F4">
        <w:rPr>
          <w:rFonts w:eastAsia="Times New Roman"/>
          <w:b/>
          <w:bCs/>
          <w:color w:val="000000"/>
          <w:sz w:val="24"/>
          <w:u w:val="single"/>
        </w:rPr>
        <w:t>put limits on the ability of people to do as they wish.</w:t>
      </w:r>
      <w:r w:rsidRPr="005F04F4">
        <w:rPr>
          <w:rFonts w:eastAsia="Times New Roman"/>
          <w:color w:val="000000"/>
          <w:sz w:val="16"/>
        </w:rPr>
        <w:t xml:space="preserve"> Because differ- </w:t>
      </w:r>
      <w:proofErr w:type="spellStart"/>
      <w:r w:rsidRPr="005F04F4">
        <w:rPr>
          <w:rFonts w:eastAsia="Times New Roman"/>
          <w:color w:val="000000"/>
          <w:sz w:val="16"/>
        </w:rPr>
        <w:t>ent</w:t>
      </w:r>
      <w:proofErr w:type="spellEnd"/>
      <w:r w:rsidRPr="005F04F4">
        <w:rPr>
          <w:rFonts w:eastAsia="Times New Roman"/>
          <w:color w:val="000000"/>
          <w:sz w:val="16"/>
        </w:rPr>
        <w:t xml:space="preserve"> </w:t>
      </w:r>
      <w:r w:rsidRPr="005F04F4">
        <w:rPr>
          <w:rFonts w:eastAsia="Times New Roman"/>
          <w:b/>
          <w:bCs/>
          <w:color w:val="000000"/>
          <w:sz w:val="24"/>
          <w:u w:val="single"/>
        </w:rPr>
        <w:t xml:space="preserve">people have incompatible wants, to let one person do what [they] </w:t>
      </w:r>
      <w:proofErr w:type="gramStart"/>
      <w:r w:rsidRPr="005F04F4">
        <w:rPr>
          <w:rFonts w:eastAsia="Times New Roman"/>
          <w:b/>
          <w:bCs/>
          <w:color w:val="000000"/>
          <w:sz w:val="24"/>
          <w:u w:val="single"/>
        </w:rPr>
        <w:t>want[</w:t>
      </w:r>
      <w:proofErr w:type="gramEnd"/>
      <w:r w:rsidRPr="005F04F4">
        <w:rPr>
          <w:rFonts w:eastAsia="Times New Roman"/>
          <w:b/>
          <w:bCs/>
          <w:color w:val="000000"/>
          <w:sz w:val="24"/>
          <w:u w:val="single"/>
        </w:rPr>
        <w:t xml:space="preserve">] will typically require preventing others from doing what they want. </w:t>
      </w:r>
      <w:r w:rsidRPr="005F04F4">
        <w:rPr>
          <w:rFonts w:eastAsia="Times New Roman"/>
          <w:color w:val="000000"/>
          <w:sz w:val="16"/>
        </w:rPr>
        <w:t xml:space="preserve">Thus, it has been contended, </w:t>
      </w:r>
      <w:r w:rsidRPr="005F04F4">
        <w:rPr>
          <w:rFonts w:eastAsia="Times New Roman"/>
          <w:b/>
          <w:bCs/>
          <w:color w:val="000000"/>
          <w:sz w:val="24"/>
          <w:u w:val="single"/>
        </w:rPr>
        <w:t xml:space="preserve">freedom cannot even be articulated as a political value, because freedoms always come into conflict, </w:t>
      </w:r>
      <w:r w:rsidRPr="005F04F4">
        <w:rPr>
          <w:rFonts w:eastAsia="Times New Roman"/>
          <w:color w:val="000000"/>
          <w:sz w:val="16"/>
        </w:rPr>
        <w:t xml:space="preserve">and </w:t>
      </w:r>
      <w:r w:rsidRPr="005F04F4">
        <w:rPr>
          <w:rFonts w:eastAsia="Times New Roman"/>
          <w:b/>
          <w:bCs/>
          <w:color w:val="000000"/>
          <w:sz w:val="24"/>
          <w:u w:val="single"/>
        </w:rPr>
        <w:t xml:space="preserve">the only way to mediate those conflicts is by appealing to goods other than freedom. </w:t>
      </w:r>
      <w:r w:rsidRPr="005F04F4">
        <w:rPr>
          <w:rFonts w:eastAsia="Times New Roman"/>
          <w:color w:val="000000"/>
          <w:sz w:val="16"/>
        </w:rPr>
        <w:t>As I will explain in more detail in Chapter 2, such an objection has some force against freedom understood as the ability to do whatever you wish, but fails to engage Kant’s conception of independence.</w:t>
      </w:r>
      <w:r w:rsidRPr="005F04F4">
        <w:rPr>
          <w:rFonts w:eastAsia="Times New Roman"/>
          <w:b/>
          <w:bCs/>
          <w:color w:val="000000"/>
          <w:sz w:val="24"/>
          <w:u w:val="single"/>
        </w:rPr>
        <w:t xml:space="preserve"> </w:t>
      </w:r>
      <w:r w:rsidRPr="005F04F4">
        <w:rPr>
          <w:rFonts w:eastAsia="Times New Roman"/>
          <w:b/>
          <w:bCs/>
          <w:color w:val="000000"/>
          <w:sz w:val="24"/>
          <w:u w:val="single"/>
          <w:shd w:val="clear" w:color="auto" w:fill="00FBFF"/>
        </w:rPr>
        <w:t xml:space="preserve">Limits on </w:t>
      </w:r>
      <w:proofErr w:type="spellStart"/>
      <w:r w:rsidRPr="005F04F4">
        <w:rPr>
          <w:rFonts w:eastAsia="Times New Roman"/>
          <w:b/>
          <w:bCs/>
          <w:color w:val="000000"/>
          <w:sz w:val="24"/>
          <w:u w:val="single"/>
          <w:shd w:val="clear" w:color="auto" w:fill="00FBFF"/>
        </w:rPr>
        <w:t>indepen</w:t>
      </w:r>
      <w:proofErr w:type="spellEnd"/>
      <w:r w:rsidRPr="005F04F4">
        <w:rPr>
          <w:rFonts w:eastAsia="Times New Roman"/>
          <w:b/>
          <w:bCs/>
          <w:color w:val="000000"/>
          <w:sz w:val="24"/>
          <w:u w:val="single"/>
          <w:shd w:val="clear" w:color="auto" w:fill="00FBFF"/>
        </w:rPr>
        <w:t xml:space="preserve">- </w:t>
      </w:r>
      <w:proofErr w:type="spellStart"/>
      <w:r w:rsidRPr="005F04F4">
        <w:rPr>
          <w:rFonts w:eastAsia="Times New Roman"/>
          <w:b/>
          <w:bCs/>
          <w:color w:val="000000"/>
          <w:sz w:val="24"/>
          <w:u w:val="single"/>
          <w:shd w:val="clear" w:color="auto" w:fill="00FBFF"/>
        </w:rPr>
        <w:t>dence</w:t>
      </w:r>
      <w:proofErr w:type="spellEnd"/>
      <w:r w:rsidRPr="005F04F4">
        <w:rPr>
          <w:rFonts w:eastAsia="Times New Roman"/>
          <w:b/>
          <w:bCs/>
          <w:color w:val="000000"/>
          <w:sz w:val="24"/>
          <w:u w:val="single"/>
        </w:rPr>
        <w:t xml:space="preserve"> generate a set of restrictions that are by their nature equally </w:t>
      </w:r>
      <w:proofErr w:type="spellStart"/>
      <w:r w:rsidRPr="005F04F4">
        <w:rPr>
          <w:rFonts w:eastAsia="Times New Roman"/>
          <w:b/>
          <w:bCs/>
          <w:color w:val="000000"/>
          <w:sz w:val="24"/>
          <w:u w:val="single"/>
        </w:rPr>
        <w:t>appli</w:t>
      </w:r>
      <w:proofErr w:type="spellEnd"/>
      <w:r w:rsidRPr="005F04F4">
        <w:rPr>
          <w:rFonts w:eastAsia="Times New Roman"/>
          <w:b/>
          <w:bCs/>
          <w:color w:val="000000"/>
          <w:sz w:val="24"/>
          <w:u w:val="single"/>
        </w:rPr>
        <w:t>- cable to all.</w:t>
      </w:r>
      <w:r w:rsidRPr="005F04F4">
        <w:rPr>
          <w:rFonts w:eastAsia="Times New Roman"/>
          <w:color w:val="000000"/>
          <w:sz w:val="16"/>
        </w:rPr>
        <w:t xml:space="preserve"> Their </w:t>
      </w:r>
      <w:r w:rsidRPr="005F04F4">
        <w:rPr>
          <w:rFonts w:eastAsia="Times New Roman"/>
          <w:b/>
          <w:bCs/>
          <w:color w:val="000000"/>
          <w:sz w:val="24"/>
          <w:u w:val="single"/>
        </w:rPr>
        <w:t xml:space="preserve">generality depends on the </w:t>
      </w:r>
      <w:r w:rsidRPr="005F04F4">
        <w:rPr>
          <w:rFonts w:eastAsia="Times New Roman"/>
          <w:color w:val="000000"/>
          <w:sz w:val="16"/>
        </w:rPr>
        <w:t xml:space="preserve">fact that they </w:t>
      </w:r>
      <w:r w:rsidRPr="005F04F4">
        <w:rPr>
          <w:rFonts w:eastAsia="Times New Roman"/>
          <w:b/>
          <w:bCs/>
          <w:color w:val="000000"/>
          <w:sz w:val="24"/>
          <w:u w:val="single"/>
          <w:shd w:val="clear" w:color="auto" w:fill="00FBFF"/>
        </w:rPr>
        <w:t>abstract from</w:t>
      </w:r>
      <w:r w:rsidRPr="005F04F4">
        <w:rPr>
          <w:rFonts w:eastAsia="Times New Roman"/>
          <w:color w:val="000000"/>
          <w:sz w:val="16"/>
        </w:rPr>
        <w:t xml:space="preserve"> what Kant calls </w:t>
      </w:r>
      <w:r w:rsidRPr="005F04F4">
        <w:rPr>
          <w:rFonts w:eastAsia="Times New Roman"/>
          <w:b/>
          <w:bCs/>
          <w:color w:val="000000"/>
          <w:sz w:val="24"/>
          <w:u w:val="single"/>
        </w:rPr>
        <w:t>the “matter” of choice—the particular</w:t>
      </w:r>
      <w:r w:rsidRPr="005F04F4">
        <w:rPr>
          <w:rFonts w:eastAsia="Times New Roman"/>
          <w:b/>
          <w:bCs/>
          <w:color w:val="000000"/>
          <w:sz w:val="24"/>
          <w:u w:val="single"/>
          <w:shd w:val="clear" w:color="auto" w:fill="00FBFF"/>
        </w:rPr>
        <w:t xml:space="preserve"> purposes being pursued—and focus </w:t>
      </w:r>
      <w:r w:rsidRPr="005F04F4">
        <w:rPr>
          <w:rFonts w:eastAsia="Times New Roman"/>
          <w:b/>
          <w:bCs/>
          <w:color w:val="000000"/>
          <w:sz w:val="24"/>
          <w:u w:val="single"/>
        </w:rPr>
        <w:t xml:space="preserve">instead </w:t>
      </w:r>
      <w:r w:rsidRPr="005F04F4">
        <w:rPr>
          <w:rFonts w:eastAsia="Times New Roman"/>
          <w:b/>
          <w:bCs/>
          <w:color w:val="000000"/>
          <w:sz w:val="24"/>
          <w:u w:val="single"/>
          <w:shd w:val="clear" w:color="auto" w:fill="00FBFF"/>
        </w:rPr>
        <w:t xml:space="preserve">on the capacity to set purposes without </w:t>
      </w:r>
      <w:proofErr w:type="spellStart"/>
      <w:r w:rsidRPr="005F04F4">
        <w:rPr>
          <w:rFonts w:eastAsia="Times New Roman"/>
          <w:b/>
          <w:bCs/>
          <w:color w:val="000000"/>
          <w:sz w:val="24"/>
          <w:u w:val="single"/>
          <w:shd w:val="clear" w:color="auto" w:fill="00FBFF"/>
        </w:rPr>
        <w:t>hav</w:t>
      </w:r>
      <w:proofErr w:type="spellEnd"/>
      <w:r w:rsidRPr="005F04F4">
        <w:rPr>
          <w:rFonts w:eastAsia="Times New Roman"/>
          <w:b/>
          <w:bCs/>
          <w:color w:val="000000"/>
          <w:sz w:val="24"/>
          <w:u w:val="single"/>
          <w:shd w:val="clear" w:color="auto" w:fill="00FBFF"/>
        </w:rPr>
        <w:t xml:space="preserve">- </w:t>
      </w:r>
      <w:proofErr w:type="spellStart"/>
      <w:r w:rsidRPr="005F04F4">
        <w:rPr>
          <w:rFonts w:eastAsia="Times New Roman"/>
          <w:b/>
          <w:bCs/>
          <w:color w:val="000000"/>
          <w:sz w:val="24"/>
          <w:u w:val="single"/>
          <w:shd w:val="clear" w:color="auto" w:fill="00FBFF"/>
        </w:rPr>
        <w:t>ing</w:t>
      </w:r>
      <w:proofErr w:type="spellEnd"/>
      <w:r w:rsidRPr="005F04F4">
        <w:rPr>
          <w:rFonts w:eastAsia="Times New Roman"/>
          <w:b/>
          <w:bCs/>
          <w:color w:val="000000"/>
          <w:sz w:val="24"/>
          <w:u w:val="single"/>
          <w:shd w:val="clear" w:color="auto" w:fill="00FBFF"/>
        </w:rPr>
        <w:t xml:space="preserve"> them set by others.</w:t>
      </w:r>
      <w:r w:rsidRPr="005F04F4">
        <w:rPr>
          <w:rFonts w:eastAsia="Times New Roman"/>
          <w:color w:val="000000"/>
          <w:sz w:val="16"/>
          <w:shd w:val="clear" w:color="auto" w:fill="00FBFF"/>
        </w:rPr>
        <w:t xml:space="preserve"> </w:t>
      </w:r>
      <w:r w:rsidRPr="005F04F4">
        <w:rPr>
          <w:rFonts w:eastAsia="Times New Roman"/>
          <w:b/>
          <w:bCs/>
          <w:color w:val="000000"/>
          <w:sz w:val="24"/>
          <w:u w:val="single"/>
          <w:shd w:val="clear" w:color="auto" w:fill="00FBFF"/>
        </w:rPr>
        <w:t xml:space="preserve">What you can accomplish depends on what </w:t>
      </w:r>
      <w:proofErr w:type="spellStart"/>
      <w:r w:rsidRPr="005F04F4">
        <w:rPr>
          <w:rFonts w:eastAsia="Times New Roman"/>
          <w:b/>
          <w:bCs/>
          <w:color w:val="000000"/>
          <w:sz w:val="24"/>
          <w:u w:val="single"/>
          <w:shd w:val="clear" w:color="auto" w:fill="00FBFF"/>
        </w:rPr>
        <w:t>oth</w:t>
      </w:r>
      <w:proofErr w:type="spellEnd"/>
      <w:r w:rsidRPr="005F04F4">
        <w:rPr>
          <w:rFonts w:eastAsia="Times New Roman"/>
          <w:b/>
          <w:bCs/>
          <w:color w:val="000000"/>
          <w:sz w:val="24"/>
          <w:u w:val="single"/>
          <w:shd w:val="clear" w:color="auto" w:fill="00FBFF"/>
        </w:rPr>
        <w:t xml:space="preserve">- </w:t>
      </w:r>
      <w:proofErr w:type="spellStart"/>
      <w:r w:rsidRPr="005F04F4">
        <w:rPr>
          <w:rFonts w:eastAsia="Times New Roman"/>
          <w:b/>
          <w:bCs/>
          <w:color w:val="000000"/>
          <w:sz w:val="24"/>
          <w:u w:val="single"/>
          <w:shd w:val="clear" w:color="auto" w:fill="00FBFF"/>
        </w:rPr>
        <w:t>ers</w:t>
      </w:r>
      <w:proofErr w:type="spellEnd"/>
      <w:r w:rsidRPr="005F04F4">
        <w:rPr>
          <w:rFonts w:eastAsia="Times New Roman"/>
          <w:b/>
          <w:bCs/>
          <w:color w:val="000000"/>
          <w:sz w:val="24"/>
          <w:u w:val="single"/>
          <w:shd w:val="clear" w:color="auto" w:fill="00FBFF"/>
        </w:rPr>
        <w:t xml:space="preserve"> are doing</w:t>
      </w:r>
      <w:r w:rsidRPr="005F04F4">
        <w:rPr>
          <w:rFonts w:eastAsia="Times New Roman"/>
          <w:b/>
          <w:bCs/>
          <w:color w:val="000000"/>
          <w:sz w:val="24"/>
          <w:u w:val="single"/>
        </w:rPr>
        <w:t>—</w:t>
      </w:r>
      <w:r w:rsidRPr="005F04F4">
        <w:rPr>
          <w:rFonts w:eastAsia="Times New Roman"/>
          <w:b/>
          <w:bCs/>
          <w:color w:val="000000"/>
          <w:sz w:val="24"/>
          <w:u w:val="single"/>
          <w:shd w:val="clear" w:color="auto" w:fill="00FBFF"/>
        </w:rPr>
        <w:t>someone</w:t>
      </w:r>
      <w:r w:rsidRPr="005F04F4">
        <w:rPr>
          <w:rFonts w:eastAsia="Times New Roman"/>
          <w:b/>
          <w:bCs/>
          <w:color w:val="000000"/>
          <w:sz w:val="24"/>
          <w:u w:val="single"/>
        </w:rPr>
        <w:t xml:space="preserve"> else </w:t>
      </w:r>
      <w:r w:rsidRPr="005F04F4">
        <w:rPr>
          <w:rFonts w:eastAsia="Times New Roman"/>
          <w:b/>
          <w:bCs/>
          <w:color w:val="000000"/>
          <w:sz w:val="24"/>
          <w:u w:val="single"/>
          <w:shd w:val="clear" w:color="auto" w:fill="00FBFF"/>
        </w:rPr>
        <w:t xml:space="preserve">can frustrate your plans by getting the last quart of milk </w:t>
      </w:r>
      <w:r w:rsidRPr="005F04F4">
        <w:rPr>
          <w:rFonts w:eastAsia="Times New Roman"/>
          <w:b/>
          <w:bCs/>
          <w:color w:val="000000"/>
          <w:sz w:val="24"/>
          <w:u w:val="single"/>
        </w:rPr>
        <w:t xml:space="preserve">in the store. If they do so, </w:t>
      </w:r>
      <w:r w:rsidRPr="005F04F4">
        <w:rPr>
          <w:rFonts w:eastAsia="Times New Roman"/>
          <w:b/>
          <w:bCs/>
          <w:color w:val="000000"/>
          <w:sz w:val="24"/>
          <w:u w:val="single"/>
          <w:shd w:val="clear" w:color="auto" w:fill="00FBFF"/>
        </w:rPr>
        <w:t>they don’t interfere with your in- dependence</w:t>
      </w:r>
      <w:r w:rsidRPr="005F04F4">
        <w:rPr>
          <w:rFonts w:eastAsia="Times New Roman"/>
          <w:b/>
          <w:bCs/>
          <w:color w:val="000000"/>
          <w:sz w:val="24"/>
          <w:u w:val="single"/>
        </w:rPr>
        <w:t>, because they impose no limits on your ability to use your powers to set and pursue your own purposes. They</w:t>
      </w:r>
      <w:r w:rsidRPr="005F04F4">
        <w:rPr>
          <w:rFonts w:eastAsia="Times New Roman"/>
          <w:color w:val="000000"/>
          <w:sz w:val="16"/>
        </w:rPr>
        <w:t xml:space="preserve"> just change the world in ways that </w:t>
      </w:r>
      <w:r w:rsidRPr="005F04F4">
        <w:rPr>
          <w:rFonts w:eastAsia="Times New Roman"/>
          <w:b/>
          <w:bCs/>
          <w:color w:val="000000"/>
          <w:sz w:val="24"/>
          <w:u w:val="single"/>
        </w:rPr>
        <w:t xml:space="preserve">make your means useless for the particular purpose you would have set. Their entitlement to change the world in those ways just is their right to independence. </w:t>
      </w:r>
      <w:r w:rsidRPr="005F04F4">
        <w:rPr>
          <w:rFonts w:eastAsia="Times New Roman"/>
          <w:color w:val="000000"/>
          <w:sz w:val="16"/>
        </w:rPr>
        <w:t xml:space="preserve">In the same way, your ability to enter into cooperative activities with others depends upon their willingness to co- operate with you, and their entitlement to accept or decline your </w:t>
      </w:r>
      <w:proofErr w:type="spellStart"/>
      <w:r w:rsidRPr="005F04F4">
        <w:rPr>
          <w:rFonts w:eastAsia="Times New Roman"/>
          <w:color w:val="000000"/>
          <w:sz w:val="16"/>
        </w:rPr>
        <w:t>invita</w:t>
      </w:r>
      <w:proofErr w:type="spellEnd"/>
      <w:r w:rsidRPr="005F04F4">
        <w:rPr>
          <w:rFonts w:eastAsia="Times New Roman"/>
          <w:color w:val="000000"/>
          <w:sz w:val="16"/>
        </w:rPr>
        <w:t xml:space="preserve">- </w:t>
      </w:r>
      <w:proofErr w:type="spellStart"/>
      <w:r w:rsidRPr="005F04F4">
        <w:rPr>
          <w:rFonts w:eastAsia="Times New Roman"/>
          <w:color w:val="000000"/>
          <w:sz w:val="16"/>
        </w:rPr>
        <w:t>tions</w:t>
      </w:r>
      <w:proofErr w:type="spellEnd"/>
      <w:r w:rsidRPr="005F04F4">
        <w:rPr>
          <w:rFonts w:eastAsia="Times New Roman"/>
          <w:color w:val="000000"/>
          <w:sz w:val="16"/>
        </w:rPr>
        <w:t xml:space="preserve"> is simply their right to independence</w:t>
      </w:r>
    </w:p>
    <w:p w14:paraId="7A251A32" w14:textId="77777777" w:rsidR="00950CF9" w:rsidRPr="0070025B" w:rsidRDefault="00950CF9" w:rsidP="00950CF9">
      <w:pPr>
        <w:pStyle w:val="Heading4"/>
        <w:rPr>
          <w:rFonts w:asciiTheme="majorHAnsi" w:hAnsiTheme="majorHAnsi" w:cstheme="majorHAnsi"/>
        </w:rPr>
      </w:pPr>
      <w:r w:rsidRPr="0070025B">
        <w:rPr>
          <w:rFonts w:asciiTheme="majorHAnsi" w:hAnsiTheme="majorHAnsi" w:cstheme="majorHAnsi"/>
        </w:rPr>
        <w:t>Prefer:</w:t>
      </w:r>
    </w:p>
    <w:p w14:paraId="7C6AEF3D" w14:textId="77777777" w:rsidR="00950CF9" w:rsidRPr="0070025B" w:rsidRDefault="00950CF9" w:rsidP="00950CF9">
      <w:pPr>
        <w:pStyle w:val="Heading4"/>
        <w:rPr>
          <w:rFonts w:asciiTheme="majorHAnsi" w:hAnsiTheme="majorHAnsi" w:cstheme="majorHAnsi"/>
          <w:bCs w:val="0"/>
        </w:rPr>
      </w:pPr>
      <w:r>
        <w:rPr>
          <w:rFonts w:asciiTheme="majorHAnsi" w:hAnsiTheme="majorHAnsi" w:cstheme="majorHAnsi"/>
        </w:rPr>
        <w:t>1</w:t>
      </w:r>
      <w:r w:rsidRPr="0070025B">
        <w:rPr>
          <w:rFonts w:asciiTheme="majorHAnsi" w:hAnsiTheme="majorHAnsi" w:cstheme="majorHAnsi"/>
        </w:rPr>
        <w:t xml:space="preserve">] An understanding of Kantianism is key to understanding the law in the real world because states abide by inviolable side-constraints in their constitutions </w:t>
      </w:r>
    </w:p>
    <w:p w14:paraId="2D68F9C3" w14:textId="77777777" w:rsidR="00950CF9" w:rsidRPr="0070025B" w:rsidRDefault="00950CF9" w:rsidP="00950CF9">
      <w:pPr>
        <w:rPr>
          <w:rFonts w:asciiTheme="majorHAnsi" w:hAnsiTheme="majorHAnsi" w:cstheme="majorHAnsi"/>
        </w:rPr>
      </w:pPr>
      <w:proofErr w:type="spellStart"/>
      <w:r w:rsidRPr="0070025B">
        <w:rPr>
          <w:rStyle w:val="Style13ptBold"/>
          <w:rFonts w:asciiTheme="majorHAnsi" w:hAnsiTheme="majorHAnsi" w:cstheme="majorHAnsi"/>
        </w:rPr>
        <w:t>Otteson</w:t>
      </w:r>
      <w:proofErr w:type="spellEnd"/>
      <w:r w:rsidRPr="0070025B">
        <w:rPr>
          <w:rStyle w:val="Style13ptBold"/>
          <w:rFonts w:asciiTheme="majorHAnsi" w:hAnsiTheme="majorHAnsi" w:cstheme="majorHAnsi"/>
        </w:rPr>
        <w:t xml:space="preserve"> 09</w:t>
      </w:r>
      <w:r w:rsidRPr="0070025B">
        <w:rPr>
          <w:rFonts w:asciiTheme="majorHAnsi" w:hAnsiTheme="majorHAnsi" w:cstheme="majorHAnsi"/>
        </w:rPr>
        <w:t xml:space="preserve"> </w:t>
      </w:r>
      <w:r w:rsidRPr="0070025B">
        <w:rPr>
          <w:rFonts w:asciiTheme="majorHAnsi" w:hAnsiTheme="majorHAnsi" w:cstheme="majorHAnsi"/>
          <w:sz w:val="16"/>
          <w:szCs w:val="16"/>
        </w:rPr>
        <w:t xml:space="preserve">[(James R., professor of philosophy and economics at Yeshiva University) “Kantian Individualism and Political Libertarianism,” The Independent Review, v. 13, n. 3, Winter, </w:t>
      </w:r>
      <w:hyperlink r:id="rId9" w:history="1">
        <w:r w:rsidRPr="0070025B">
          <w:rPr>
            <w:rStyle w:val="Hyperlink"/>
            <w:rFonts w:asciiTheme="majorHAnsi" w:hAnsiTheme="majorHAnsi" w:cstheme="majorHAnsi"/>
            <w:sz w:val="16"/>
            <w:szCs w:val="16"/>
          </w:rPr>
          <w:t>2009</w:t>
        </w:r>
      </w:hyperlink>
      <w:r w:rsidRPr="0070025B">
        <w:rPr>
          <w:rFonts w:asciiTheme="majorHAnsi" w:hAnsiTheme="majorHAnsi" w:cstheme="majorHAnsi"/>
          <w:sz w:val="16"/>
          <w:szCs w:val="16"/>
        </w:rPr>
        <w:t>] TDI Recut Lex VM</w:t>
      </w:r>
    </w:p>
    <w:p w14:paraId="2F427865" w14:textId="77777777" w:rsidR="00950CF9" w:rsidRPr="0070025B" w:rsidRDefault="00950CF9" w:rsidP="00950CF9">
      <w:pPr>
        <w:rPr>
          <w:rFonts w:asciiTheme="majorHAnsi" w:hAnsiTheme="majorHAnsi" w:cstheme="majorHAnsi"/>
          <w:u w:val="single"/>
        </w:rPr>
      </w:pPr>
      <w:r w:rsidRPr="0070025B">
        <w:rPr>
          <w:rStyle w:val="StyleUnderline"/>
          <w:rFonts w:asciiTheme="majorHAnsi" w:hAnsiTheme="majorHAnsi" w:cstheme="majorHAnsi"/>
        </w:rPr>
        <w:t>It is difficult to imagine a stronger defense of the “sacred” dignity of individual agency. Kantian individuality is premised on its rational nature and its entailed inherent dignity, and the rest of his moral philosophy arguably is built on this vision.</w:t>
      </w:r>
      <w:r w:rsidRPr="0070025B">
        <w:rPr>
          <w:rFonts w:asciiTheme="majorHAnsi" w:hAnsiTheme="majorHAnsi" w:cstheme="majorHAnsi"/>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w:t>
      </w:r>
      <w:proofErr w:type="gramStart"/>
      <w:r w:rsidRPr="0070025B">
        <w:rPr>
          <w:rFonts w:asciiTheme="majorHAnsi" w:hAnsiTheme="majorHAnsi" w:cstheme="majorHAnsi"/>
          <w:sz w:val="12"/>
        </w:rPr>
        <w:t>effect</w:t>
      </w:r>
      <w:proofErr w:type="gramEnd"/>
      <w:r w:rsidRPr="0070025B">
        <w:rPr>
          <w:rFonts w:asciiTheme="majorHAnsi" w:hAnsiTheme="majorHAnsi" w:cstheme="majorHAnsi"/>
          <w:sz w:val="12"/>
        </w:rPr>
        <w:t xml:space="preserve">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w:t>
      </w:r>
      <w:proofErr w:type="gramStart"/>
      <w:r w:rsidRPr="0070025B">
        <w:rPr>
          <w:rFonts w:asciiTheme="majorHAnsi" w:hAnsiTheme="majorHAnsi" w:cstheme="majorHAnsi"/>
          <w:sz w:val="12"/>
        </w:rPr>
        <w:t>i.e.</w:t>
      </w:r>
      <w:proofErr w:type="gramEnd"/>
      <w:r w:rsidRPr="0070025B">
        <w:rPr>
          <w:rFonts w:asciiTheme="majorHAnsi" w:hAnsiTheme="majorHAnsi" w:cstheme="majorHAnsi"/>
          <w:sz w:val="12"/>
        </w:rPr>
        <w:t xml:space="preserv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w:t>
      </w:r>
      <w:proofErr w:type="spellStart"/>
      <w:r w:rsidRPr="0070025B">
        <w:rPr>
          <w:rFonts w:asciiTheme="majorHAnsi" w:hAnsiTheme="majorHAnsi" w:cstheme="majorHAnsi"/>
          <w:sz w:val="12"/>
        </w:rPr>
        <w:t>heteronomously</w:t>
      </w:r>
      <w:proofErr w:type="spellEnd"/>
      <w:r w:rsidRPr="0070025B">
        <w:rPr>
          <w:rFonts w:asciiTheme="majorHAnsi" w:hAnsiTheme="majorHAnsi" w:cstheme="majorHAnsi"/>
          <w:sz w:val="12"/>
        </w:rPr>
        <w:t xml:space="preserve">, not autonomously, and is to that extent not exercising a free moral will. </w:t>
      </w:r>
      <w:r w:rsidRPr="0070025B">
        <w:rPr>
          <w:rStyle w:val="StyleUnderline"/>
          <w:rFonts w:asciiTheme="majorHAnsi" w:hAnsiTheme="majorHAnsi" w:cstheme="majorHAnsi"/>
        </w:rPr>
        <w:t xml:space="preserve">These passages also help to clarify Kant’s notion of personhood and rational </w:t>
      </w:r>
      <w:r w:rsidRPr="0070025B">
        <w:rPr>
          <w:rStyle w:val="StyleUnderline"/>
          <w:rFonts w:asciiTheme="majorHAnsi" w:hAnsiTheme="majorHAnsi" w:cstheme="majorHAnsi"/>
          <w:highlight w:val="green"/>
        </w:rPr>
        <w:t>agency</w:t>
      </w:r>
      <w:r w:rsidRPr="0070025B">
        <w:rPr>
          <w:rStyle w:val="StyleUnderline"/>
          <w:rFonts w:asciiTheme="majorHAnsi" w:hAnsiTheme="majorHAnsi" w:cstheme="majorHAnsi"/>
        </w:rPr>
        <w:t xml:space="preserve"> by </w:t>
      </w:r>
      <w:r w:rsidRPr="0070025B">
        <w:rPr>
          <w:rStyle w:val="StyleUnderline"/>
          <w:rFonts w:asciiTheme="majorHAnsi" w:hAnsiTheme="majorHAnsi" w:cstheme="majorHAnsi"/>
        </w:rPr>
        <w:lastRenderedPageBreak/>
        <w:t xml:space="preserve">indicating some of their practical implications. For example, on the basis of his argument, one would expect him to argue for </w:t>
      </w:r>
      <w:r w:rsidRPr="0070025B">
        <w:rPr>
          <w:rStyle w:val="StyleUnderline"/>
          <w:rFonts w:asciiTheme="majorHAnsi" w:hAnsiTheme="majorHAnsi" w:cstheme="majorHAnsi"/>
          <w:highlight w:val="green"/>
        </w:rPr>
        <w:t>set</w:t>
      </w:r>
      <w:r w:rsidRPr="0070025B">
        <w:rPr>
          <w:rStyle w:val="StyleUnderline"/>
          <w:rFonts w:asciiTheme="majorHAnsi" w:hAnsiTheme="majorHAnsi" w:cstheme="majorHAnsi"/>
        </w:rPr>
        <w:t xml:space="preserve">ting severe </w:t>
      </w:r>
      <w:r w:rsidRPr="0070025B">
        <w:rPr>
          <w:rStyle w:val="StyleUnderline"/>
          <w:rFonts w:asciiTheme="majorHAnsi" w:hAnsiTheme="majorHAnsi" w:cstheme="majorHAnsi"/>
          <w:highlight w:val="green"/>
        </w:rPr>
        <w:t>limits on the</w:t>
      </w:r>
      <w:r w:rsidRPr="0070025B">
        <w:rPr>
          <w:rStyle w:val="StyleUnderline"/>
          <w:rFonts w:asciiTheme="majorHAnsi" w:hAnsiTheme="majorHAnsi" w:cstheme="majorHAnsi"/>
        </w:rPr>
        <w:t xml:space="preserve"> authority that any group of people, including the </w:t>
      </w:r>
      <w:r w:rsidRPr="0070025B">
        <w:rPr>
          <w:rStyle w:val="StyleUnderline"/>
          <w:rFonts w:asciiTheme="majorHAnsi" w:hAnsiTheme="majorHAnsi" w:cstheme="majorHAnsi"/>
          <w:highlight w:val="green"/>
        </w:rPr>
        <w:t>state</w:t>
      </w:r>
      <w:r w:rsidRPr="0070025B">
        <w:rPr>
          <w:rStyle w:val="StyleUnderline"/>
          <w:rFonts w:asciiTheme="majorHAnsi" w:hAnsiTheme="majorHAnsi" w:cstheme="majorHAnsi"/>
        </w:rPr>
        <w:t xml:space="preserve">, may exercise over others: because individual freedom is necessary both to achieve enlightenment and to exercise one’s moral agency, Kant should argue that no group may impinge on that freedom without thereby acting immorally. </w:t>
      </w:r>
      <w:r w:rsidRPr="0070025B">
        <w:rPr>
          <w:rFonts w:asciiTheme="majorHAnsi" w:hAnsiTheme="majorHAnsi" w:cstheme="majorHAnsi"/>
          <w:sz w:val="12"/>
        </w:rPr>
        <w:t xml:space="preserve">Kant expressly draws this conclusion in his 1793 essay “On the Common Saying: ‘This May Be True in Theory, but It Does Not Apply in Practice’”: Right is the restriction of each individual’s freedom so that it </w:t>
      </w:r>
      <w:proofErr w:type="spellStart"/>
      <w:r w:rsidRPr="0070025B">
        <w:rPr>
          <w:rFonts w:asciiTheme="majorHAnsi" w:hAnsiTheme="majorHAnsi" w:cstheme="majorHAnsi"/>
          <w:sz w:val="12"/>
        </w:rPr>
        <w:t>harmonises</w:t>
      </w:r>
      <w:proofErr w:type="spellEnd"/>
      <w:r w:rsidRPr="0070025B">
        <w:rPr>
          <w:rFonts w:asciiTheme="majorHAnsi" w:hAnsiTheme="majorHAnsi" w:cstheme="majorHAnsi"/>
          <w:sz w:val="12"/>
        </w:rPr>
        <w:t xml:space="preserve">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70025B">
        <w:rPr>
          <w:rStyle w:val="StyleUnderline"/>
          <w:rFonts w:asciiTheme="majorHAnsi" w:hAnsiTheme="majorHAnsi" w:cstheme="majorHAnsi"/>
        </w:rPr>
        <w:t>Kant insists on the protection of a sphere of liberty for each individual to self-legislate under universalizable laws of rationality, consistent with the formulation of the categorical imperative</w:t>
      </w:r>
      <w:r w:rsidRPr="0070025B">
        <w:rPr>
          <w:rFonts w:asciiTheme="majorHAnsi" w:hAnsiTheme="majorHAnsi" w:cstheme="majorHAnsi"/>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70025B">
        <w:rPr>
          <w:rStyle w:val="StyleUnderline"/>
          <w:rFonts w:asciiTheme="majorHAnsi" w:hAnsiTheme="majorHAnsi" w:cstheme="majorHAnsi"/>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70025B">
        <w:rPr>
          <w:rFonts w:asciiTheme="majorHAnsi" w:hAnsiTheme="majorHAnsi" w:cstheme="majorHAnsi"/>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70025B">
        <w:rPr>
          <w:rStyle w:val="StyleUnderline"/>
          <w:rFonts w:asciiTheme="majorHAnsi" w:hAnsiTheme="majorHAnsi" w:cstheme="majorHAnsi"/>
        </w:rPr>
        <w:t xml:space="preserve">Thus, </w:t>
      </w:r>
      <w:r w:rsidRPr="0070025B">
        <w:rPr>
          <w:rStyle w:val="StyleUnderline"/>
          <w:rFonts w:asciiTheme="majorHAnsi" w:hAnsiTheme="majorHAnsi" w:cstheme="majorHAnsi"/>
          <w:highlight w:val="green"/>
        </w:rPr>
        <w:t>the only “coercive laws” to which individuals may rationally allow</w:t>
      </w:r>
      <w:r w:rsidRPr="0070025B">
        <w:rPr>
          <w:rStyle w:val="StyleUnderline"/>
          <w:rFonts w:asciiTheme="majorHAnsi" w:hAnsiTheme="majorHAnsi" w:cstheme="majorHAnsi"/>
        </w:rPr>
        <w:t xml:space="preserve"> themselves to be subject in civil society </w:t>
      </w:r>
      <w:r w:rsidRPr="0070025B">
        <w:rPr>
          <w:rStyle w:val="StyleUnderline"/>
          <w:rFonts w:asciiTheme="majorHAnsi" w:hAnsiTheme="majorHAnsi" w:cstheme="majorHAnsi"/>
          <w:highlight w:val="green"/>
        </w:rPr>
        <w:t>are those that require respect for</w:t>
      </w:r>
      <w:r w:rsidRPr="0070025B">
        <w:rPr>
          <w:rStyle w:val="StyleUnderline"/>
          <w:rFonts w:asciiTheme="majorHAnsi" w:hAnsiTheme="majorHAnsi" w:cstheme="majorHAnsi"/>
        </w:rPr>
        <w:t xml:space="preserve"> </w:t>
      </w:r>
      <w:proofErr w:type="spellStart"/>
      <w:r w:rsidRPr="0070025B">
        <w:rPr>
          <w:rStyle w:val="StyleUnderline"/>
          <w:rFonts w:asciiTheme="majorHAnsi" w:hAnsiTheme="majorHAnsi" w:cstheme="majorHAnsi"/>
        </w:rPr>
        <w:t>each others’</w:t>
      </w:r>
      <w:proofErr w:type="spellEnd"/>
      <w:r w:rsidRPr="0070025B">
        <w:rPr>
          <w:rStyle w:val="StyleUnderline"/>
          <w:rFonts w:asciiTheme="majorHAnsi" w:hAnsiTheme="majorHAnsi" w:cstheme="majorHAnsi"/>
        </w:rPr>
        <w:t xml:space="preserve"> moral </w:t>
      </w:r>
      <w:r w:rsidRPr="0070025B">
        <w:rPr>
          <w:rStyle w:val="StyleUnderline"/>
          <w:rFonts w:asciiTheme="majorHAnsi" w:hAnsiTheme="majorHAnsi" w:cstheme="majorHAnsi"/>
          <w:highlight w:val="green"/>
        </w:rPr>
        <w:t>agency</w:t>
      </w:r>
      <w:r w:rsidRPr="0070025B">
        <w:rPr>
          <w:rFonts w:asciiTheme="majorHAnsi" w:hAnsiTheme="majorHAnsi" w:cstheme="majorHAnsi"/>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70025B">
        <w:rPr>
          <w:rStyle w:val="StyleUnderline"/>
          <w:rFonts w:asciiTheme="majorHAnsi" w:hAnsiTheme="majorHAnsi" w:cstheme="majorHAnsi"/>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70025B">
        <w:rPr>
          <w:rStyle w:val="StyleUnderline"/>
          <w:rFonts w:asciiTheme="majorHAnsi" w:hAnsiTheme="majorHAnsi" w:cstheme="majorHAnsi"/>
          <w:highlight w:val="green"/>
        </w:rPr>
        <w:t>human progress is</w:t>
      </w:r>
      <w:r w:rsidRPr="0070025B">
        <w:rPr>
          <w:rStyle w:val="StyleUnderline"/>
          <w:rFonts w:asciiTheme="majorHAnsi" w:hAnsiTheme="majorHAnsi" w:cstheme="majorHAnsi"/>
        </w:rPr>
        <w:t xml:space="preserve"> therefore </w:t>
      </w:r>
      <w:r w:rsidRPr="0070025B">
        <w:rPr>
          <w:rStyle w:val="StyleUnderline"/>
          <w:rFonts w:asciiTheme="majorHAnsi" w:hAnsiTheme="majorHAnsi" w:cstheme="majorHAnsi"/>
          <w:highlight w:val="green"/>
        </w:rPr>
        <w:t>possible only under a state that defends individual freedom.</w:t>
      </w:r>
      <w:r w:rsidRPr="0070025B">
        <w:rPr>
          <w:rStyle w:val="StyleUnderline"/>
          <w:rFonts w:asciiTheme="majorHAnsi" w:hAnsiTheme="majorHAnsi" w:cstheme="majorHAnsi"/>
        </w:rPr>
        <w:t xml:space="preserve"> Kant believes that individuals have the best chance to be happy under a limited civil government, and he therefore argues that even such a laudable goal as increasing human happiness is not a justifiable role of the state</w:t>
      </w:r>
      <w:r w:rsidRPr="0070025B">
        <w:rPr>
          <w:rFonts w:asciiTheme="majorHAnsi" w:hAnsiTheme="majorHAnsi" w:cstheme="majorHAnsi"/>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w:t>
      </w:r>
      <w:proofErr w:type="gramStart"/>
      <w:r w:rsidRPr="0070025B">
        <w:rPr>
          <w:rFonts w:asciiTheme="majorHAnsi" w:hAnsiTheme="majorHAnsi" w:cstheme="majorHAnsi"/>
          <w:sz w:val="12"/>
        </w:rPr>
        <w:t>thus</w:t>
      </w:r>
      <w:proofErr w:type="gramEnd"/>
      <w:r w:rsidRPr="0070025B">
        <w:rPr>
          <w:rFonts w:asciiTheme="majorHAnsi" w:hAnsiTheme="majorHAnsi" w:cstheme="majorHAnsi"/>
          <w:sz w:val="12"/>
        </w:rPr>
        <w:t xml:space="preserve"> the latter end must on no account interfere as a determinant with the laws governing external right” (“Theory and Practice,” 1991, 73, emphasis in original). </w:t>
      </w:r>
      <w:r w:rsidRPr="0070025B">
        <w:rPr>
          <w:rStyle w:val="StyleUnderline"/>
          <w:rFonts w:asciiTheme="majorHAnsi" w:hAnsiTheme="majorHAnsi" w:cstheme="majorHAnsi"/>
        </w:rPr>
        <w:t xml:space="preserve">The Kantian state is hence limited on the principled grounds of respecting agency; the fact that this limitation in his view provides the conditions enabling enlightenment, progress, and ultimately </w:t>
      </w:r>
      <w:r w:rsidRPr="0070025B">
        <w:rPr>
          <w:rStyle w:val="StyleUnderline"/>
          <w:rFonts w:asciiTheme="majorHAnsi" w:hAnsiTheme="majorHAnsi" w:cstheme="majorHAnsi"/>
          <w:highlight w:val="green"/>
        </w:rPr>
        <w:t>happiness is a great but ancillary benefit.</w:t>
      </w:r>
      <w:r w:rsidRPr="0070025B">
        <w:rPr>
          <w:rStyle w:val="StyleUnderline"/>
          <w:rFonts w:asciiTheme="majorHAnsi" w:hAnsiTheme="majorHAnsi" w:cstheme="majorHAnsi"/>
        </w:rPr>
        <w:t xml:space="preserve"> </w:t>
      </w:r>
      <w:r w:rsidRPr="0070025B">
        <w:rPr>
          <w:rFonts w:asciiTheme="majorHAnsi" w:hAnsiTheme="majorHAnsi" w:cstheme="majorHAnsi"/>
          <w:sz w:val="12"/>
        </w:rPr>
        <w:t>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w:t>
      </w:r>
      <w:proofErr w:type="gramStart"/>
      <w:r w:rsidRPr="0070025B">
        <w:rPr>
          <w:rFonts w:asciiTheme="majorHAnsi" w:hAnsiTheme="majorHAnsi" w:cstheme="majorHAnsi"/>
          <w:sz w:val="12"/>
        </w:rPr>
        <w:t>. . . .</w:t>
      </w:r>
      <w:proofErr w:type="gramEnd"/>
      <w:r w:rsidRPr="0070025B">
        <w:rPr>
          <w:rFonts w:asciiTheme="majorHAnsi" w:hAnsiTheme="majorHAnsi" w:cstheme="majorHAnsi"/>
          <w:sz w:val="12"/>
        </w:rPr>
        <w:t xml:space="preserve"> If the citizen is deterred from seeking his personal welfare in any </w:t>
      </w:r>
      <w:proofErr w:type="gramStart"/>
      <w:r w:rsidRPr="0070025B">
        <w:rPr>
          <w:rFonts w:asciiTheme="majorHAnsi" w:hAnsiTheme="majorHAnsi" w:cstheme="majorHAnsi"/>
          <w:sz w:val="12"/>
        </w:rPr>
        <w:t>way</w:t>
      </w:r>
      <w:proofErr w:type="gramEnd"/>
      <w:r w:rsidRPr="0070025B">
        <w:rPr>
          <w:rFonts w:asciiTheme="majorHAnsi" w:hAnsiTheme="majorHAnsi" w:cstheme="majorHAnsi"/>
          <w:sz w:val="12"/>
        </w:rPr>
        <w:t xml:space="preserve">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70025B">
        <w:rPr>
          <w:rStyle w:val="StyleUnderline"/>
          <w:rFonts w:asciiTheme="majorHAnsi" w:hAnsiTheme="majorHAnsi" w:cstheme="majorHAnsi"/>
        </w:rPr>
        <w:t xml:space="preserve">This </w:t>
      </w:r>
      <w:r w:rsidRPr="0070025B">
        <w:rPr>
          <w:rStyle w:val="StyleUnderline"/>
          <w:rFonts w:asciiTheme="majorHAnsi" w:hAnsiTheme="majorHAnsi" w:cstheme="majorHAnsi"/>
        </w:rPr>
        <w:lastRenderedPageBreak/>
        <w:t xml:space="preserve">stipulation becomes for Kant the grounding justification for the existence of a state, its raison d’être, and </w:t>
      </w:r>
      <w:r w:rsidRPr="0070025B">
        <w:rPr>
          <w:rStyle w:val="StyleUnderline"/>
          <w:rFonts w:asciiTheme="majorHAnsi" w:hAnsiTheme="majorHAnsi" w:cstheme="majorHAnsi"/>
          <w:highlight w:val="green"/>
        </w:rPr>
        <w:t>the reason we leave the state of nature is to secure</w:t>
      </w:r>
      <w:r w:rsidRPr="0070025B">
        <w:rPr>
          <w:rStyle w:val="StyleUnderline"/>
          <w:rFonts w:asciiTheme="majorHAnsi" w:hAnsiTheme="majorHAnsi" w:cstheme="majorHAnsi"/>
        </w:rPr>
        <w:t xml:space="preserve"> this sphere of </w:t>
      </w:r>
      <w:r w:rsidRPr="0070025B">
        <w:rPr>
          <w:rStyle w:val="StyleUnderline"/>
          <w:rFonts w:asciiTheme="majorHAnsi" w:hAnsiTheme="majorHAnsi" w:cstheme="majorHAnsi"/>
          <w:highlight w:val="green"/>
        </w:rPr>
        <w:t>maximum freedom compatible with the same freedom of</w:t>
      </w:r>
      <w:r w:rsidRPr="0070025B">
        <w:rPr>
          <w:rStyle w:val="StyleUnderline"/>
          <w:rFonts w:asciiTheme="majorHAnsi" w:hAnsiTheme="majorHAnsi" w:cstheme="majorHAnsi"/>
        </w:rPr>
        <w:t xml:space="preserve"> all </w:t>
      </w:r>
      <w:r w:rsidRPr="0070025B">
        <w:rPr>
          <w:rStyle w:val="StyleUnderline"/>
          <w:rFonts w:asciiTheme="majorHAnsi" w:hAnsiTheme="majorHAnsi" w:cstheme="majorHAnsi"/>
          <w:highlight w:val="green"/>
        </w:rPr>
        <w:t>others.</w:t>
      </w:r>
      <w:r w:rsidRPr="0070025B">
        <w:rPr>
          <w:rStyle w:val="StyleUnderline"/>
          <w:rFonts w:asciiTheme="majorHAnsi" w:hAnsiTheme="majorHAnsi" w:cstheme="majorHAnsi"/>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70025B">
        <w:rPr>
          <w:rFonts w:asciiTheme="majorHAnsi" w:hAnsiTheme="majorHAnsi" w:cstheme="majorHAnsi"/>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70025B">
        <w:rPr>
          <w:rStyle w:val="StyleUnderline"/>
          <w:rFonts w:asciiTheme="majorHAnsi" w:hAnsiTheme="majorHAnsi" w:cstheme="majorHAnsi"/>
        </w:rPr>
        <w:t>The implication is that a Kantian state protects against invasions of freedom and does nothing else; in the absence of invasions or threats of invasions, it is inactive.</w:t>
      </w:r>
    </w:p>
    <w:p w14:paraId="24118A44" w14:textId="77777777" w:rsidR="00950CF9" w:rsidRDefault="00950CF9" w:rsidP="00950CF9">
      <w:pPr>
        <w:pStyle w:val="Heading4"/>
        <w:rPr>
          <w:rFonts w:asciiTheme="majorHAnsi" w:eastAsia="Times New Roman" w:hAnsiTheme="majorHAnsi" w:cstheme="majorHAnsi"/>
        </w:rPr>
      </w:pPr>
      <w:r>
        <w:rPr>
          <w:rFonts w:asciiTheme="majorHAnsi" w:eastAsia="Times New Roman" w:hAnsiTheme="majorHAnsi" w:cstheme="majorHAnsi"/>
        </w:rPr>
        <w:lastRenderedPageBreak/>
        <w:t>2</w:t>
      </w:r>
      <w:r w:rsidRPr="0070025B">
        <w:rPr>
          <w:rFonts w:asciiTheme="majorHAnsi" w:eastAsia="Times New Roman" w:hAnsiTheme="majorHAnsi" w:cstheme="majorHAnsi"/>
        </w:rPr>
        <w:t>]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4FF228CC" w14:textId="77777777" w:rsidR="00950CF9" w:rsidRPr="0070025B" w:rsidRDefault="00950CF9" w:rsidP="00950CF9">
      <w:pPr>
        <w:pStyle w:val="Heading4"/>
        <w:rPr>
          <w:rFonts w:asciiTheme="majorHAnsi" w:hAnsiTheme="majorHAnsi" w:cstheme="majorHAnsi"/>
        </w:rPr>
      </w:pPr>
      <w:r>
        <w:rPr>
          <w:rFonts w:asciiTheme="majorHAnsi" w:hAnsiTheme="majorHAnsi" w:cstheme="majorHAnsi"/>
        </w:rPr>
        <w:t>3</w:t>
      </w:r>
      <w:r w:rsidRPr="0070025B">
        <w:rPr>
          <w:rFonts w:asciiTheme="majorHAnsi" w:hAnsiTheme="majorHAnsi" w:cstheme="majorHAnsi"/>
        </w:rPr>
        <w:t>] Consequences fail – A. Every action has infinite stemming consequences because every consequence can cause another consequence B. Induction is circular because it relies on the assumption that nature will hold uniform and we could only reach that conclusion through inductive reasoning based on observation of past events C. Aggregation fails – suffering is not additive – you can’t compare between 1 migraine and 10 headache</w:t>
      </w:r>
      <w:r>
        <w:rPr>
          <w:rFonts w:asciiTheme="majorHAnsi" w:hAnsiTheme="majorHAnsi" w:cstheme="majorHAnsi"/>
        </w:rPr>
        <w:t>s</w:t>
      </w:r>
    </w:p>
    <w:p w14:paraId="1813E8A3" w14:textId="77777777" w:rsidR="00950CF9" w:rsidRPr="0070025B" w:rsidRDefault="00950CF9" w:rsidP="00950CF9">
      <w:pPr>
        <w:pStyle w:val="Heading4"/>
        <w:rPr>
          <w:rFonts w:asciiTheme="majorHAnsi" w:hAnsiTheme="majorHAnsi" w:cstheme="majorHAnsi"/>
        </w:rPr>
      </w:pPr>
      <w:r>
        <w:rPr>
          <w:rFonts w:asciiTheme="majorHAnsi" w:hAnsiTheme="majorHAnsi" w:cstheme="majorHAnsi"/>
        </w:rPr>
        <w:t>4</w:t>
      </w:r>
      <w:r w:rsidRPr="0070025B">
        <w:rPr>
          <w:rFonts w:asciiTheme="majorHAnsi" w:hAnsiTheme="majorHAnsi" w:cstheme="majorHAnsi"/>
        </w:rPr>
        <w:t>] Ethical frameworks must be theoretically legitimate. Any standard is an interpretation of the word ought – thus, framework is a topicality debate about how to define terms of the resolution. Prefer this definition –</w:t>
      </w:r>
    </w:p>
    <w:p w14:paraId="4ED0767A" w14:textId="77777777" w:rsidR="00950CF9" w:rsidRPr="0070025B" w:rsidRDefault="00950CF9" w:rsidP="00950CF9">
      <w:pPr>
        <w:pStyle w:val="Heading4"/>
        <w:rPr>
          <w:rFonts w:asciiTheme="majorHAnsi" w:hAnsiTheme="majorHAnsi" w:cstheme="majorHAnsi"/>
        </w:rPr>
      </w:pPr>
      <w:r w:rsidRPr="0070025B">
        <w:rPr>
          <w:rFonts w:asciiTheme="majorHAnsi" w:hAnsiTheme="majorHAnsi" w:cstheme="majorHAnsi"/>
        </w:rPr>
        <w:t>A] Resource disparities – a focus on evidence and statistics privileges debaters with the most preround prep which excludes lone-wolfs who lack huge evidence files. A debate under my framework can easily be won without any prep since only analytic arguments are required. Key to fairness so all people can engage.</w:t>
      </w:r>
    </w:p>
    <w:p w14:paraId="2E5E082E" w14:textId="77777777" w:rsidR="00950CF9" w:rsidRPr="0070025B" w:rsidRDefault="00950CF9" w:rsidP="00950CF9">
      <w:pPr>
        <w:pStyle w:val="Heading4"/>
        <w:rPr>
          <w:rFonts w:asciiTheme="majorHAnsi" w:hAnsiTheme="majorHAnsi" w:cstheme="majorHAnsi"/>
        </w:rPr>
      </w:pPr>
      <w:r w:rsidRPr="0070025B">
        <w:rPr>
          <w:rFonts w:asciiTheme="majorHAnsi" w:hAnsiTheme="majorHAnsi" w:cstheme="majorHAnsi"/>
        </w:rPr>
        <w:t xml:space="preserve">B] Resolvability – clarity of weighing under interpretation of my framework: perfect duties and imperfect duties. Duties in right. Explicit categories that supersede other categories. All other frameworks are consequentialist that use unquantifiable probability, magnitude, or probability x magnitude. Resolvability is an independent voter otherwise the judge </w:t>
      </w:r>
      <w:r>
        <w:rPr>
          <w:rFonts w:asciiTheme="majorHAnsi" w:hAnsiTheme="majorHAnsi" w:cstheme="majorHAnsi"/>
        </w:rPr>
        <w:t>can’t</w:t>
      </w:r>
      <w:r w:rsidRPr="0070025B">
        <w:rPr>
          <w:rFonts w:asciiTheme="majorHAnsi" w:hAnsiTheme="majorHAnsi" w:cstheme="majorHAnsi"/>
        </w:rPr>
        <w:t xml:space="preserve"> make a decision.</w:t>
      </w:r>
    </w:p>
    <w:p w14:paraId="686C88BA" w14:textId="77777777" w:rsidR="00950CF9" w:rsidRDefault="00950CF9" w:rsidP="00950CF9">
      <w:pPr>
        <w:pStyle w:val="Heading4"/>
        <w:spacing w:line="276" w:lineRule="auto"/>
        <w:rPr>
          <w:rFonts w:asciiTheme="majorHAnsi" w:hAnsiTheme="majorHAnsi" w:cstheme="majorHAnsi"/>
        </w:rPr>
      </w:pPr>
      <w:r w:rsidRPr="0070025B">
        <w:rPr>
          <w:rFonts w:asciiTheme="majorHAnsi" w:hAnsiTheme="majorHAnsi" w:cstheme="majorHAnsi"/>
        </w:rPr>
        <w:t xml:space="preserve">C] Philosophical education—my interpretation allows contestation of the role of the state under the categorical imperative—people have argued that Kant justifies anything from libertarianism to socialism. </w:t>
      </w:r>
    </w:p>
    <w:p w14:paraId="26C6345E" w14:textId="77777777" w:rsidR="00950CF9" w:rsidRPr="0070025B" w:rsidRDefault="00950CF9" w:rsidP="00950CF9">
      <w:pPr>
        <w:pStyle w:val="Heading4"/>
        <w:rPr>
          <w:rFonts w:asciiTheme="majorHAnsi" w:hAnsiTheme="majorHAnsi" w:cstheme="majorHAnsi"/>
        </w:rPr>
      </w:pPr>
      <w:r>
        <w:rPr>
          <w:rFonts w:asciiTheme="majorHAnsi" w:hAnsiTheme="majorHAnsi" w:cstheme="majorHAnsi"/>
        </w:rPr>
        <w:t>5</w:t>
      </w:r>
      <w:r w:rsidRPr="0070025B">
        <w:rPr>
          <w:rFonts w:asciiTheme="majorHAnsi" w:hAnsiTheme="majorHAnsi" w:cstheme="majorHAnsi"/>
        </w:rPr>
        <w:t xml:space="preserve">] Kantian theory has the best tools for fighting oppression through combatting ethical egoism and abstraction </w:t>
      </w:r>
    </w:p>
    <w:p w14:paraId="1CD3CA19" w14:textId="77777777" w:rsidR="00950CF9" w:rsidRPr="0070025B" w:rsidRDefault="00950CF9" w:rsidP="00950CF9">
      <w:pPr>
        <w:rPr>
          <w:rFonts w:asciiTheme="majorHAnsi" w:hAnsiTheme="majorHAnsi" w:cstheme="majorHAnsi"/>
          <w:sz w:val="16"/>
        </w:rPr>
      </w:pPr>
      <w:r w:rsidRPr="0070025B">
        <w:rPr>
          <w:rStyle w:val="Style13ptBold"/>
          <w:rFonts w:asciiTheme="majorHAnsi" w:hAnsiTheme="majorHAnsi" w:cstheme="majorHAnsi"/>
        </w:rPr>
        <w:t>Farr 02</w:t>
      </w:r>
      <w:r w:rsidRPr="0070025B">
        <w:rPr>
          <w:rFonts w:asciiTheme="majorHAnsi" w:hAnsiTheme="majorHAnsi" w:cstheme="majorHAnsi"/>
          <w:sz w:val="18"/>
          <w:szCs w:val="18"/>
        </w:rPr>
        <w:t xml:space="preserve"> [Arnold (prof of </w:t>
      </w:r>
      <w:proofErr w:type="spellStart"/>
      <w:r w:rsidRPr="0070025B">
        <w:rPr>
          <w:rFonts w:asciiTheme="majorHAnsi" w:hAnsiTheme="majorHAnsi" w:cstheme="majorHAnsi"/>
          <w:sz w:val="18"/>
          <w:szCs w:val="18"/>
        </w:rPr>
        <w:t>phil</w:t>
      </w:r>
      <w:proofErr w:type="spellEnd"/>
      <w:r w:rsidRPr="0070025B">
        <w:rPr>
          <w:rFonts w:asciiTheme="majorHAnsi" w:hAnsiTheme="majorHAnsi" w:cstheme="majorHAnsi"/>
          <w:sz w:val="18"/>
          <w:szCs w:val="18"/>
        </w:rPr>
        <w:t xml:space="preserve"> @ </w:t>
      </w:r>
      <w:proofErr w:type="spellStart"/>
      <w:r w:rsidRPr="0070025B">
        <w:rPr>
          <w:rFonts w:asciiTheme="majorHAnsi" w:hAnsiTheme="majorHAnsi" w:cstheme="majorHAnsi"/>
          <w:sz w:val="18"/>
          <w:szCs w:val="18"/>
        </w:rPr>
        <w:t>UKentucky</w:t>
      </w:r>
      <w:proofErr w:type="spellEnd"/>
      <w:r w:rsidRPr="0070025B">
        <w:rPr>
          <w:rFonts w:asciiTheme="majorHAnsi" w:hAnsiTheme="majorHAnsi" w:cstheme="majorHAnsi"/>
          <w:sz w:val="18"/>
          <w:szCs w:val="18"/>
        </w:rPr>
        <w:t>, focusing on German idealism, philosophy of race, postmodernism, psychoanalysis, and liberation philosophy). “Can a Philosophy of Race Afford to Abandon the Kantian Categorical Imperative?” JOURNAL of SOCIAL PHILOSOPHY, Vol. 33 No. 1, Spring 2002, 17–32]</w:t>
      </w:r>
    </w:p>
    <w:p w14:paraId="03FCF3A8" w14:textId="77777777" w:rsidR="00950CF9" w:rsidRPr="0070025B" w:rsidRDefault="00950CF9" w:rsidP="00950CF9">
      <w:pPr>
        <w:rPr>
          <w:rStyle w:val="StyleUnderline"/>
          <w:rFonts w:asciiTheme="majorHAnsi" w:hAnsiTheme="majorHAnsi" w:cstheme="majorHAnsi"/>
          <w:b/>
          <w:bCs/>
        </w:rPr>
      </w:pPr>
      <w:r w:rsidRPr="0070025B">
        <w:rPr>
          <w:rStyle w:val="StyleUnderline"/>
          <w:rFonts w:asciiTheme="majorHAnsi" w:hAnsiTheme="majorHAnsi" w:cstheme="majorHAnsi"/>
          <w:b/>
          <w:bCs/>
        </w:rPr>
        <w:t>One of the most popular criticisms of Kant’s</w:t>
      </w:r>
      <w:r w:rsidRPr="0070025B">
        <w:rPr>
          <w:rFonts w:asciiTheme="majorHAnsi" w:hAnsiTheme="majorHAnsi" w:cstheme="maj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70025B">
        <w:rPr>
          <w:rStyle w:val="StyleUnderline"/>
          <w:rFonts w:asciiTheme="majorHAnsi" w:hAnsiTheme="majorHAnsi" w:cstheme="majorHAnsi"/>
          <w:b/>
          <w:bCs/>
        </w:rPr>
        <w:t>universal and the concrete is a valid distinction, the unity of the two is required</w:t>
      </w:r>
      <w:r w:rsidRPr="0070025B">
        <w:rPr>
          <w:rFonts w:asciiTheme="majorHAnsi" w:hAnsiTheme="majorHAnsi" w:cstheme="maj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w:t>
      </w:r>
      <w:r>
        <w:rPr>
          <w:rFonts w:asciiTheme="majorHAnsi" w:hAnsiTheme="majorHAnsi" w:cstheme="majorHAnsi"/>
          <w:color w:val="000000" w:themeColor="text1"/>
          <w:sz w:val="12"/>
        </w:rPr>
        <w:t xml:space="preserve"> s</w:t>
      </w:r>
      <w:r w:rsidRPr="0070025B">
        <w:rPr>
          <w:rFonts w:asciiTheme="majorHAnsi" w:hAnsiTheme="majorHAnsi" w:cstheme="majorHAnsi"/>
          <w:color w:val="000000" w:themeColor="text1"/>
          <w:sz w:val="12"/>
        </w:rPr>
        <w:t xml:space="preserve"> between these two characters. The very concept of morality is impossible </w:t>
      </w:r>
      <w:r w:rsidRPr="0070025B">
        <w:rPr>
          <w:rFonts w:asciiTheme="majorHAnsi" w:hAnsiTheme="majorHAnsi" w:cstheme="majorHAnsi"/>
          <w:color w:val="000000" w:themeColor="text1"/>
          <w:sz w:val="12"/>
        </w:rPr>
        <w:lastRenderedPageBreak/>
        <w:t xml:space="preserve">without the tension between the two. By “empirical character” Kant simply means that we have a sensual nature. We are physical creatures with physical drives or desires. The very fact that </w:t>
      </w:r>
      <w:r w:rsidRPr="0070025B">
        <w:rPr>
          <w:rStyle w:val="StyleUnderline"/>
          <w:rFonts w:asciiTheme="majorHAnsi" w:hAnsiTheme="majorHAnsi" w:cstheme="majorHAnsi"/>
          <w:b/>
          <w:bCs/>
        </w:rPr>
        <w:t>I cannot simply satisfy my desires without considering the rightness or wrongness of my actions suggests that my empirical character must be held in check</w:t>
      </w:r>
      <w:r w:rsidRPr="0070025B">
        <w:rPr>
          <w:rFonts w:asciiTheme="majorHAnsi" w:hAnsiTheme="majorHAnsi" w:cstheme="majorHAnsi"/>
          <w:color w:val="000000" w:themeColor="text1"/>
          <w:sz w:val="12"/>
        </w:rPr>
        <w:t xml:space="preserve"> by something, or else I behave like a Freudian id. My </w:t>
      </w:r>
      <w:proofErr w:type="spellStart"/>
      <w:r w:rsidRPr="0070025B">
        <w:rPr>
          <w:rFonts w:asciiTheme="majorHAnsi" w:hAnsiTheme="majorHAnsi" w:cstheme="majorHAnsi"/>
          <w:color w:val="000000" w:themeColor="text1"/>
          <w:sz w:val="12"/>
        </w:rPr>
        <w:t>empiri</w:t>
      </w:r>
      <w:proofErr w:type="spellEnd"/>
      <w:r w:rsidRPr="0070025B">
        <w:rPr>
          <w:rFonts w:asciiTheme="majorHAnsi" w:hAnsiTheme="majorHAnsi" w:cstheme="majorHAnsi"/>
          <w:color w:val="000000" w:themeColor="text1"/>
          <w:sz w:val="12"/>
        </w:rPr>
        <w:t xml:space="preserve">- </w:t>
      </w:r>
      <w:proofErr w:type="spellStart"/>
      <w:r w:rsidRPr="0070025B">
        <w:rPr>
          <w:rFonts w:asciiTheme="majorHAnsi" w:hAnsiTheme="majorHAnsi" w:cstheme="majorHAnsi"/>
          <w:color w:val="000000" w:themeColor="text1"/>
          <w:sz w:val="12"/>
        </w:rPr>
        <w:t>cal</w:t>
      </w:r>
      <w:proofErr w:type="spellEnd"/>
      <w:r w:rsidRPr="0070025B">
        <w:rPr>
          <w:rFonts w:asciiTheme="majorHAnsi" w:hAnsiTheme="majorHAnsi" w:cstheme="majorHAnsi"/>
          <w:color w:val="000000" w:themeColor="text1"/>
          <w:sz w:val="12"/>
        </w:rPr>
        <w:t xml:space="preserve"> character must be held in check by my intelligible character, which is the legislative activity of practical reason. </w:t>
      </w:r>
      <w:r w:rsidRPr="0070025B">
        <w:rPr>
          <w:rStyle w:val="StyleUnderline"/>
          <w:rFonts w:asciiTheme="majorHAnsi" w:hAnsiTheme="majorHAnsi" w:cstheme="majorHAnsi"/>
          <w:b/>
          <w:bCs/>
        </w:rPr>
        <w:t>It is through our intelligible character that we formulate</w:t>
      </w:r>
      <w:r w:rsidRPr="0070025B">
        <w:rPr>
          <w:rStyle w:val="StyleUnderline"/>
          <w:rFonts w:asciiTheme="majorHAnsi" w:hAnsiTheme="majorHAnsi" w:cstheme="majorHAnsi"/>
          <w:b/>
        </w:rPr>
        <w:t xml:space="preserve"> principles </w:t>
      </w:r>
      <w:r w:rsidRPr="0070025B">
        <w:rPr>
          <w:rStyle w:val="StyleUnderline"/>
          <w:rFonts w:asciiTheme="majorHAnsi" w:hAnsiTheme="majorHAnsi" w:cstheme="majorHAnsi"/>
          <w:b/>
          <w:bCs/>
        </w:rPr>
        <w:t>that keep our empirical impulses in check. The categorical imperative is the supreme principle of morality that is constructed by the moral agent in his/her moment of self-transcendence.</w:t>
      </w:r>
      <w:r w:rsidRPr="0070025B">
        <w:rPr>
          <w:rFonts w:asciiTheme="majorHAnsi" w:hAnsiTheme="majorHAnsi" w:cstheme="majorHAnsi"/>
          <w:color w:val="000000" w:themeColor="text1"/>
          <w:sz w:val="12"/>
        </w:rPr>
        <w:t xml:space="preserve"> What I have called self-transcendence may be best explained in the following passage by </w:t>
      </w:r>
      <w:proofErr w:type="spellStart"/>
      <w:r w:rsidRPr="0070025B">
        <w:rPr>
          <w:rFonts w:asciiTheme="majorHAnsi" w:hAnsiTheme="majorHAnsi" w:cstheme="majorHAnsi"/>
          <w:color w:val="000000" w:themeColor="text1"/>
          <w:sz w:val="12"/>
        </w:rPr>
        <w:t>Onora</w:t>
      </w:r>
      <w:proofErr w:type="spellEnd"/>
      <w:r w:rsidRPr="0070025B">
        <w:rPr>
          <w:rFonts w:asciiTheme="majorHAnsi" w:hAnsiTheme="majorHAnsi" w:cstheme="maj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70025B">
        <w:rPr>
          <w:rFonts w:asciiTheme="majorHAnsi" w:hAnsiTheme="majorHAnsi" w:cstheme="majorHAnsi"/>
          <w:color w:val="000000" w:themeColor="text1"/>
          <w:sz w:val="12"/>
        </w:rPr>
        <w:t>universilizability</w:t>
      </w:r>
      <w:proofErr w:type="spellEnd"/>
      <w:r w:rsidRPr="0070025B">
        <w:rPr>
          <w:rFonts w:asciiTheme="majorHAnsi" w:hAnsiTheme="majorHAnsi" w:cstheme="majorHAnsi"/>
          <w:color w:val="000000" w:themeColor="text1"/>
          <w:sz w:val="12"/>
        </w:rPr>
        <w:t xml:space="preserve"> criterion is morally signiﬁcant is that it makes our own case no special exception (G, IV, 404). In accepting the Categorical </w:t>
      </w:r>
      <w:proofErr w:type="gramStart"/>
      <w:r w:rsidRPr="0070025B">
        <w:rPr>
          <w:rFonts w:asciiTheme="majorHAnsi" w:hAnsiTheme="majorHAnsi" w:cstheme="majorHAnsi"/>
          <w:color w:val="000000" w:themeColor="text1"/>
          <w:sz w:val="12"/>
        </w:rPr>
        <w:t>Imperative</w:t>
      </w:r>
      <w:proofErr w:type="gramEnd"/>
      <w:r w:rsidRPr="0070025B">
        <w:rPr>
          <w:rFonts w:asciiTheme="majorHAnsi" w:hAnsiTheme="majorHAnsi" w:cstheme="majorHAnsi"/>
          <w:color w:val="000000" w:themeColor="text1"/>
          <w:sz w:val="12"/>
        </w:rPr>
        <w:t xml:space="preserve"> we accept the moral reality of other selves, and hence the possibility (not, note, the reality) of a moral community. </w:t>
      </w:r>
      <w:r w:rsidRPr="0070025B">
        <w:rPr>
          <w:rStyle w:val="StyleUnderline"/>
          <w:rFonts w:asciiTheme="majorHAnsi" w:hAnsiTheme="majorHAnsi" w:cstheme="majorHAnsi"/>
          <w:b/>
          <w:bCs/>
          <w:highlight w:val="green"/>
        </w:rPr>
        <w:t>The Formula of Universal Law</w:t>
      </w:r>
      <w:r w:rsidRPr="0070025B">
        <w:rPr>
          <w:rStyle w:val="StyleUnderline"/>
          <w:rFonts w:asciiTheme="majorHAnsi" w:hAnsiTheme="majorHAnsi" w:cstheme="majorHAnsi"/>
          <w:b/>
          <w:bCs/>
        </w:rPr>
        <w:t xml:space="preserve"> en</w:t>
      </w:r>
      <w:r w:rsidRPr="0070025B">
        <w:rPr>
          <w:rStyle w:val="StyleUnderline"/>
          <w:rFonts w:asciiTheme="majorHAnsi" w:hAnsiTheme="majorHAnsi" w:cstheme="majorHAnsi"/>
          <w:b/>
          <w:bCs/>
          <w:highlight w:val="green"/>
        </w:rPr>
        <w:t>joins</w:t>
      </w:r>
      <w:r w:rsidRPr="0070025B">
        <w:rPr>
          <w:rStyle w:val="StyleUnderline"/>
          <w:rFonts w:asciiTheme="majorHAnsi" w:hAnsiTheme="majorHAnsi" w:cstheme="majorHAnsi"/>
          <w:b/>
          <w:bCs/>
        </w:rPr>
        <w:t xml:space="preserve"> no more than </w:t>
      </w:r>
      <w:r w:rsidRPr="0070025B">
        <w:rPr>
          <w:rStyle w:val="StyleUnderline"/>
          <w:rFonts w:asciiTheme="majorHAnsi" w:hAnsiTheme="majorHAnsi" w:cstheme="majorHAnsi"/>
          <w:b/>
          <w:bCs/>
          <w:highlight w:val="green"/>
        </w:rPr>
        <w:t>that we act only on maxims that are open to others</w:t>
      </w:r>
      <w:r w:rsidRPr="0070025B">
        <w:rPr>
          <w:rStyle w:val="StyleUnderline"/>
          <w:rFonts w:asciiTheme="majorHAnsi" w:hAnsiTheme="majorHAnsi" w:cstheme="majorHAnsi"/>
          <w:b/>
          <w:bCs/>
        </w:rPr>
        <w:t xml:space="preserve"> also</w:t>
      </w:r>
      <w:r w:rsidRPr="0070025B">
        <w:rPr>
          <w:rFonts w:asciiTheme="majorHAnsi" w:hAnsiTheme="majorHAnsi" w:cstheme="maj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70025B">
        <w:rPr>
          <w:rFonts w:asciiTheme="majorHAnsi" w:hAnsiTheme="majorHAnsi" w:cstheme="majorHAnsi"/>
          <w:color w:val="000000" w:themeColor="text1"/>
          <w:sz w:val="12"/>
        </w:rPr>
        <w:t>individ</w:t>
      </w:r>
      <w:proofErr w:type="spellEnd"/>
      <w:r w:rsidRPr="0070025B">
        <w:rPr>
          <w:rFonts w:asciiTheme="majorHAnsi" w:hAnsiTheme="majorHAnsi" w:cstheme="majorHAnsi"/>
          <w:color w:val="000000" w:themeColor="text1"/>
          <w:sz w:val="12"/>
        </w:rPr>
        <w:t xml:space="preserve">- </w:t>
      </w:r>
      <w:proofErr w:type="spellStart"/>
      <w:r w:rsidRPr="0070025B">
        <w:rPr>
          <w:rFonts w:asciiTheme="majorHAnsi" w:hAnsiTheme="majorHAnsi" w:cstheme="majorHAnsi"/>
          <w:color w:val="000000" w:themeColor="text1"/>
          <w:sz w:val="12"/>
        </w:rPr>
        <w:t>ual</w:t>
      </w:r>
      <w:proofErr w:type="spellEnd"/>
      <w:r w:rsidRPr="0070025B">
        <w:rPr>
          <w:rFonts w:asciiTheme="majorHAnsi" w:hAnsiTheme="majorHAnsi" w:cstheme="majorHAnsi"/>
          <w:color w:val="000000" w:themeColor="text1"/>
          <w:sz w:val="12"/>
        </w:rPr>
        <w:t xml:space="preserve"> think beyond his or her own particular desires. </w:t>
      </w:r>
      <w:r w:rsidRPr="0070025B">
        <w:rPr>
          <w:rStyle w:val="StyleUnderline"/>
          <w:rFonts w:asciiTheme="majorHAnsi" w:hAnsiTheme="majorHAnsi" w:cstheme="majorHAnsi"/>
          <w:b/>
          <w:bCs/>
          <w:highlight w:val="green"/>
        </w:rPr>
        <w:t>The individual is not allowed to exclude others</w:t>
      </w:r>
      <w:r w:rsidRPr="0070025B">
        <w:rPr>
          <w:rStyle w:val="StyleUnderline"/>
          <w:rFonts w:asciiTheme="majorHAnsi" w:hAnsiTheme="majorHAnsi" w:cstheme="majorHAnsi"/>
          <w:b/>
          <w:bCs/>
        </w:rPr>
        <w:t xml:space="preserve"> as rational moral agents who have the right to act as he acts in a given situation.</w:t>
      </w:r>
      <w:r w:rsidRPr="0070025B">
        <w:rPr>
          <w:rFonts w:asciiTheme="majorHAnsi" w:hAnsiTheme="majorHAnsi" w:cstheme="majorHAnsi"/>
          <w:color w:val="000000" w:themeColor="text1"/>
          <w:sz w:val="12"/>
        </w:rPr>
        <w:t xml:space="preserve"> For example, if I decide to use another person merely as a means for my own </w:t>
      </w:r>
      <w:proofErr w:type="gramStart"/>
      <w:r w:rsidRPr="0070025B">
        <w:rPr>
          <w:rFonts w:asciiTheme="majorHAnsi" w:hAnsiTheme="majorHAnsi" w:cstheme="majorHAnsi"/>
          <w:color w:val="000000" w:themeColor="text1"/>
          <w:sz w:val="12"/>
        </w:rPr>
        <w:t>end</w:t>
      </w:r>
      <w:proofErr w:type="gramEnd"/>
      <w:r w:rsidRPr="0070025B">
        <w:rPr>
          <w:rFonts w:asciiTheme="majorHAnsi" w:hAnsiTheme="majorHAnsi" w:cstheme="majorHAnsi"/>
          <w:color w:val="000000" w:themeColor="text1"/>
          <w:sz w:val="12"/>
        </w:rPr>
        <w:t xml:space="preserve">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70025B">
        <w:rPr>
          <w:rFonts w:asciiTheme="majorHAnsi" w:hAnsiTheme="majorHAnsi" w:cstheme="maj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70025B">
        <w:rPr>
          <w:rFonts w:asciiTheme="majorHAnsi" w:hAnsiTheme="majorHAnsi" w:cstheme="majorHAnsi"/>
          <w:color w:val="000000" w:themeColor="text1"/>
          <w:sz w:val="12"/>
        </w:rPr>
        <w:t>The Kantian conception of rational beings requires such an abstraction. Some</w:t>
      </w:r>
      <w:r w:rsidRPr="0070025B">
        <w:rPr>
          <w:rFonts w:asciiTheme="majorHAnsi" w:hAnsiTheme="majorHAnsi" w:cstheme="majorHAnsi"/>
          <w:iCs/>
          <w:color w:val="000000" w:themeColor="text1"/>
          <w:sz w:val="12"/>
        </w:rPr>
        <w:t xml:space="preserve"> feminists and </w:t>
      </w:r>
      <w:r w:rsidRPr="0070025B">
        <w:rPr>
          <w:rFonts w:asciiTheme="majorHAnsi" w:hAnsiTheme="majorHAnsi" w:cstheme="majorHAnsi"/>
          <w:color w:val="000000" w:themeColor="text1"/>
          <w:sz w:val="12"/>
        </w:rPr>
        <w:t>philosophers of race</w:t>
      </w:r>
      <w:r w:rsidRPr="0070025B">
        <w:rPr>
          <w:rFonts w:asciiTheme="majorHAnsi" w:hAnsiTheme="majorHAnsi" w:cstheme="maj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70025B">
        <w:rPr>
          <w:rStyle w:val="StyleUnderline"/>
          <w:rFonts w:asciiTheme="majorHAnsi" w:hAnsiTheme="majorHAnsi" w:cstheme="majorHAnsi"/>
          <w:b/>
          <w:bCs/>
        </w:rPr>
        <w:t xml:space="preserve">First, the </w:t>
      </w:r>
      <w:r w:rsidRPr="0070025B">
        <w:rPr>
          <w:rStyle w:val="StyleUnderline"/>
          <w:rFonts w:asciiTheme="majorHAnsi" w:hAnsiTheme="majorHAnsi" w:cstheme="majorHAnsi"/>
          <w:b/>
          <w:bCs/>
          <w:highlight w:val="green"/>
        </w:rPr>
        <w:t>abstraction require</w:t>
      </w:r>
      <w:r w:rsidRPr="0070025B">
        <w:rPr>
          <w:rStyle w:val="StyleUnderline"/>
          <w:rFonts w:asciiTheme="majorHAnsi" w:hAnsiTheme="majorHAnsi" w:cstheme="majorHAnsi"/>
          <w:b/>
          <w:bCs/>
        </w:rPr>
        <w:t xml:space="preserve">ment may be best understood as </w:t>
      </w:r>
      <w:r w:rsidRPr="0070025B">
        <w:rPr>
          <w:rStyle w:val="StyleUnderline"/>
          <w:rFonts w:asciiTheme="majorHAnsi" w:hAnsiTheme="majorHAnsi" w:cstheme="majorHAnsi"/>
          <w:b/>
          <w:bCs/>
          <w:highlight w:val="green"/>
        </w:rPr>
        <w:t>a demand for intersubjectivity</w:t>
      </w:r>
      <w:r w:rsidRPr="0070025B">
        <w:rPr>
          <w:rStyle w:val="StyleUnderline"/>
          <w:rFonts w:asciiTheme="majorHAnsi" w:hAnsiTheme="majorHAnsi" w:cstheme="majorHAnsi"/>
          <w:b/>
          <w:bCs/>
        </w:rPr>
        <w:t xml:space="preserve"> or recognition. Second, it may be understood as an attempt to </w:t>
      </w:r>
      <w:r w:rsidRPr="0070025B">
        <w:rPr>
          <w:rStyle w:val="StyleUnderline"/>
          <w:rFonts w:asciiTheme="majorHAnsi" w:hAnsiTheme="majorHAnsi" w:cstheme="majorHAnsi"/>
          <w:b/>
          <w:bCs/>
          <w:highlight w:val="green"/>
        </w:rPr>
        <w:t>avoid ethical egoism in</w:t>
      </w:r>
      <w:r w:rsidRPr="0070025B">
        <w:rPr>
          <w:rStyle w:val="StyleUnderline"/>
          <w:rFonts w:asciiTheme="majorHAnsi" w:hAnsiTheme="majorHAnsi" w:cstheme="majorHAnsi"/>
          <w:b/>
          <w:bCs/>
        </w:rPr>
        <w:t xml:space="preserve"> determining </w:t>
      </w:r>
      <w:r w:rsidRPr="0070025B">
        <w:rPr>
          <w:rStyle w:val="StyleUnderline"/>
          <w:rFonts w:asciiTheme="majorHAnsi" w:hAnsiTheme="majorHAnsi" w:cstheme="majorHAnsi"/>
          <w:b/>
          <w:bCs/>
          <w:highlight w:val="green"/>
        </w:rPr>
        <w:t>maxims for</w:t>
      </w:r>
      <w:r w:rsidRPr="0070025B">
        <w:rPr>
          <w:rStyle w:val="StyleUnderline"/>
          <w:rFonts w:asciiTheme="majorHAnsi" w:hAnsiTheme="majorHAnsi" w:cstheme="majorHAnsi"/>
          <w:b/>
          <w:bCs/>
        </w:rPr>
        <w:t xml:space="preserve"> our </w:t>
      </w:r>
      <w:r w:rsidRPr="0070025B">
        <w:rPr>
          <w:rStyle w:val="StyleUnderline"/>
          <w:rFonts w:asciiTheme="majorHAnsi" w:hAnsiTheme="majorHAnsi" w:cstheme="majorHAnsi"/>
          <w:b/>
          <w:bCs/>
          <w:highlight w:val="green"/>
        </w:rPr>
        <w:t>actions</w:t>
      </w:r>
      <w:r w:rsidRPr="0070025B">
        <w:rPr>
          <w:rStyle w:val="StyleUnderline"/>
          <w:rFonts w:asciiTheme="majorHAnsi" w:hAnsiTheme="majorHAnsi" w:cstheme="majorHAnsi"/>
          <w:b/>
          <w:bCs/>
        </w:rPr>
        <w:t>.</w:t>
      </w:r>
      <w:r w:rsidRPr="0070025B">
        <w:rPr>
          <w:rFonts w:asciiTheme="majorHAnsi" w:hAnsiTheme="majorHAnsi" w:cstheme="maj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70025B">
        <w:rPr>
          <w:rFonts w:asciiTheme="majorHAnsi" w:hAnsiTheme="majorHAnsi" w:cstheme="majorHAnsi"/>
          <w:iCs/>
          <w:color w:val="000000" w:themeColor="text1"/>
          <w:sz w:val="12"/>
        </w:rPr>
        <w:t>selfdetermination</w:t>
      </w:r>
      <w:proofErr w:type="spellEnd"/>
      <w:r w:rsidRPr="0070025B">
        <w:rPr>
          <w:rFonts w:asciiTheme="majorHAnsi" w:hAnsiTheme="majorHAnsi" w:cstheme="majorHAnsi"/>
          <w:iCs/>
          <w:color w:val="000000" w:themeColor="text1"/>
          <w:sz w:val="12"/>
        </w:rPr>
        <w:t xml:space="preserve"> and the capacity to legislate for a kingdom of ends. This brings us to the second interpretation of the abstraction requirement. </w:t>
      </w:r>
      <w:r w:rsidRPr="0070025B">
        <w:rPr>
          <w:rStyle w:val="StyleUnderline"/>
          <w:rFonts w:asciiTheme="majorHAnsi" w:hAnsiTheme="majorHAnsi" w:cstheme="majorHAnsi"/>
          <w:b/>
          <w:bCs/>
          <w:highlight w:val="green"/>
        </w:rPr>
        <w:t>To avoid</w:t>
      </w:r>
      <w:r w:rsidRPr="0070025B">
        <w:rPr>
          <w:rStyle w:val="StyleUnderline"/>
          <w:rFonts w:asciiTheme="majorHAnsi" w:hAnsiTheme="majorHAnsi" w:cstheme="majorHAnsi"/>
          <w:b/>
          <w:bCs/>
        </w:rPr>
        <w:t xml:space="preserve"> ethical </w:t>
      </w:r>
      <w:proofErr w:type="gramStart"/>
      <w:r w:rsidRPr="0070025B">
        <w:rPr>
          <w:rStyle w:val="StyleUnderline"/>
          <w:rFonts w:asciiTheme="majorHAnsi" w:hAnsiTheme="majorHAnsi" w:cstheme="majorHAnsi"/>
          <w:b/>
          <w:bCs/>
          <w:highlight w:val="green"/>
        </w:rPr>
        <w:t>egoism</w:t>
      </w:r>
      <w:proofErr w:type="gramEnd"/>
      <w:r w:rsidRPr="0070025B">
        <w:rPr>
          <w:rStyle w:val="StyleUnderline"/>
          <w:rFonts w:asciiTheme="majorHAnsi" w:hAnsiTheme="majorHAnsi" w:cstheme="majorHAnsi"/>
          <w:b/>
          <w:bCs/>
          <w:highlight w:val="green"/>
        </w:rPr>
        <w:t xml:space="preserve"> one must abstract from</w:t>
      </w:r>
      <w:r w:rsidRPr="0070025B">
        <w:rPr>
          <w:rStyle w:val="StyleUnderline"/>
          <w:rFonts w:asciiTheme="majorHAnsi" w:hAnsiTheme="majorHAnsi" w:cstheme="majorHAnsi"/>
          <w:b/>
          <w:bCs/>
        </w:rPr>
        <w:t xml:space="preserve"> (think beyond) one’s own personal interest and </w:t>
      </w:r>
      <w:r w:rsidRPr="0070025B">
        <w:rPr>
          <w:rStyle w:val="StyleUnderline"/>
          <w:rFonts w:asciiTheme="majorHAnsi" w:hAnsiTheme="majorHAnsi" w:cstheme="majorHAnsi"/>
          <w:b/>
          <w:bCs/>
          <w:highlight w:val="green"/>
        </w:rPr>
        <w:t>subjective maxims</w:t>
      </w:r>
      <w:r w:rsidRPr="0070025B">
        <w:rPr>
          <w:rStyle w:val="StyleUnderline"/>
          <w:rFonts w:asciiTheme="majorHAnsi" w:hAnsiTheme="majorHAnsi" w:cstheme="majorHAnsi"/>
          <w:b/>
          <w:bCs/>
        </w:rPr>
        <w:t>. That is, the categorical imperative requires that I recognize that I am a member of the realm of rational beings.</w:t>
      </w:r>
      <w:r w:rsidRPr="0070025B">
        <w:rPr>
          <w:rFonts w:asciiTheme="majorHAnsi" w:hAnsiTheme="majorHAnsi" w:cstheme="maj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70025B">
        <w:rPr>
          <w:rStyle w:val="StyleUnderline"/>
          <w:rFonts w:asciiTheme="majorHAnsi" w:hAnsiTheme="majorHAnsi" w:cstheme="majorHAnsi"/>
          <w:b/>
          <w:bCs/>
        </w:rPr>
        <w:t xml:space="preserve">The merit of the categorical imperative for a philosophy of race is </w:t>
      </w:r>
      <w:r w:rsidRPr="0070025B">
        <w:rPr>
          <w:rStyle w:val="StyleUnderline"/>
          <w:rFonts w:asciiTheme="majorHAnsi" w:hAnsiTheme="majorHAnsi" w:cstheme="majorHAnsi"/>
          <w:b/>
          <w:bCs/>
          <w:highlight w:val="green"/>
        </w:rPr>
        <w:t>that</w:t>
      </w:r>
      <w:r w:rsidRPr="0070025B">
        <w:rPr>
          <w:rStyle w:val="StyleUnderline"/>
          <w:rFonts w:asciiTheme="majorHAnsi" w:hAnsiTheme="majorHAnsi" w:cstheme="majorHAnsi"/>
          <w:b/>
          <w:bCs/>
        </w:rPr>
        <w:t xml:space="preserve"> it </w:t>
      </w:r>
      <w:r w:rsidRPr="0070025B">
        <w:rPr>
          <w:rStyle w:val="StyleUnderline"/>
          <w:rFonts w:asciiTheme="majorHAnsi" w:hAnsiTheme="majorHAnsi" w:cstheme="majorHAnsi"/>
          <w:b/>
          <w:bCs/>
          <w:highlight w:val="green"/>
        </w:rPr>
        <w:t>contravenes racist ideology</w:t>
      </w:r>
      <w:r w:rsidRPr="0070025B">
        <w:rPr>
          <w:rStyle w:val="StyleUnderline"/>
          <w:rFonts w:asciiTheme="majorHAnsi" w:hAnsiTheme="majorHAnsi" w:cstheme="majorHAnsi"/>
          <w:b/>
          <w:bCs/>
        </w:rPr>
        <w:t xml:space="preserve"> to the extent that racist ideology is </w:t>
      </w:r>
      <w:r w:rsidRPr="0070025B">
        <w:rPr>
          <w:rStyle w:val="StyleUnderline"/>
          <w:rFonts w:asciiTheme="majorHAnsi" w:hAnsiTheme="majorHAnsi" w:cstheme="majorHAnsi"/>
          <w:b/>
          <w:bCs/>
          <w:highlight w:val="green"/>
        </w:rPr>
        <w:t>based on the use of persons of</w:t>
      </w:r>
      <w:r w:rsidRPr="0070025B">
        <w:rPr>
          <w:rStyle w:val="StyleUnderline"/>
          <w:rFonts w:asciiTheme="majorHAnsi" w:hAnsiTheme="majorHAnsi" w:cstheme="majorHAnsi"/>
          <w:b/>
          <w:bCs/>
        </w:rPr>
        <w:t xml:space="preserve"> a </w:t>
      </w:r>
      <w:r w:rsidRPr="0070025B">
        <w:rPr>
          <w:rStyle w:val="StyleUnderline"/>
          <w:rFonts w:asciiTheme="majorHAnsi" w:hAnsiTheme="majorHAnsi" w:cstheme="majorHAnsi"/>
          <w:b/>
          <w:bCs/>
          <w:highlight w:val="green"/>
        </w:rPr>
        <w:t>different race as a means to an end</w:t>
      </w:r>
      <w:r w:rsidRPr="0070025B">
        <w:rPr>
          <w:rStyle w:val="StyleUnderline"/>
          <w:rFonts w:asciiTheme="majorHAnsi" w:hAnsiTheme="majorHAnsi" w:cstheme="majorHAnsi"/>
          <w:b/>
          <w:bCs/>
        </w:rPr>
        <w:t xml:space="preserve"> rather than as ends in themselves.</w:t>
      </w:r>
      <w:r w:rsidRPr="0070025B">
        <w:rPr>
          <w:rFonts w:asciiTheme="majorHAnsi" w:hAnsiTheme="majorHAnsi" w:cstheme="majorHAnsi"/>
          <w:iCs/>
          <w:color w:val="000000" w:themeColor="text1"/>
          <w:sz w:val="12"/>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70025B">
        <w:rPr>
          <w:rFonts w:asciiTheme="majorHAnsi" w:hAnsiTheme="majorHAnsi" w:cstheme="majorHAnsi"/>
          <w:iCs/>
          <w:color w:val="000000" w:themeColor="text1"/>
          <w:sz w:val="12"/>
        </w:rPr>
        <w:t>its</w:t>
      </w:r>
      <w:proofErr w:type="gramEnd"/>
      <w:r w:rsidRPr="0070025B">
        <w:rPr>
          <w:rFonts w:asciiTheme="majorHAnsi" w:hAnsiTheme="majorHAnsi" w:cstheme="majorHAnsi"/>
          <w:iCs/>
          <w:color w:val="000000" w:themeColor="text1"/>
          <w:sz w:val="12"/>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70025B">
        <w:rPr>
          <w:rStyle w:val="StyleUnderline"/>
          <w:rFonts w:asciiTheme="majorHAnsi" w:hAnsiTheme="majorHAnsi" w:cstheme="majorHAnsi"/>
          <w:b/>
          <w:bCs/>
        </w:rPr>
        <w:t>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Kant the man has his own personal and moral problems. Although Kant’s attitude toward people of African descent was deplorable, it would be equally deplorable to reject the categorical imperative without ﬁrst exploring its emancipatory potential.</w:t>
      </w:r>
    </w:p>
    <w:p w14:paraId="1A1C2DF4" w14:textId="77777777" w:rsidR="00950CF9" w:rsidRPr="00EC244C" w:rsidRDefault="00950CF9" w:rsidP="00950CF9">
      <w:pPr>
        <w:pStyle w:val="Heading4"/>
      </w:pPr>
      <w:r>
        <w:lastRenderedPageBreak/>
        <w:t>6] O</w:t>
      </w:r>
      <w:r w:rsidRPr="00EC244C">
        <w:t>nly my method demonstrates the possibility of change because it shows that we have the capacity to live better, and so demonstrates if we choose not to follow reason, we can be held responsible. Universal subjectivity demands recognition of the plight of the oppressed.</w:t>
      </w:r>
    </w:p>
    <w:p w14:paraId="461BACC7" w14:textId="77777777" w:rsidR="00950CF9" w:rsidRPr="00F060EA" w:rsidRDefault="00950CF9" w:rsidP="00950CF9">
      <w:pPr>
        <w:spacing w:before="2" w:after="2"/>
        <w:rPr>
          <w:sz w:val="16"/>
          <w:szCs w:val="16"/>
        </w:rPr>
      </w:pPr>
      <w:r w:rsidRPr="00F060EA">
        <w:rPr>
          <w:rFonts w:eastAsiaTheme="majorEastAsia" w:cstheme="majorBidi"/>
          <w:b/>
          <w:bCs/>
          <w:sz w:val="26"/>
          <w:szCs w:val="26"/>
        </w:rPr>
        <w:t>Farr</w:t>
      </w:r>
      <w:r w:rsidRPr="00EC244C">
        <w:rPr>
          <w:rFonts w:eastAsiaTheme="majorEastAsia" w:cstheme="majorBidi"/>
          <w:b/>
          <w:bCs/>
          <w:szCs w:val="22"/>
        </w:rPr>
        <w:t xml:space="preserve"> </w:t>
      </w:r>
      <w:r w:rsidRPr="00F060EA">
        <w:rPr>
          <w:sz w:val="16"/>
          <w:szCs w:val="16"/>
        </w:rPr>
        <w:t xml:space="preserve">Arnold </w:t>
      </w:r>
      <w:r w:rsidRPr="00F060EA">
        <w:rPr>
          <w:rStyle w:val="Style13ptBold"/>
          <w:b w:val="0"/>
          <w:sz w:val="16"/>
          <w:szCs w:val="16"/>
        </w:rPr>
        <w:t>Farr</w:t>
      </w:r>
      <w:r w:rsidRPr="00F060EA">
        <w:rPr>
          <w:sz w:val="16"/>
          <w:szCs w:val="16"/>
        </w:rPr>
        <w:t xml:space="preserve"> (prof of </w:t>
      </w:r>
      <w:proofErr w:type="spellStart"/>
      <w:r w:rsidRPr="00F060EA">
        <w:rPr>
          <w:sz w:val="16"/>
          <w:szCs w:val="16"/>
        </w:rPr>
        <w:t>phil</w:t>
      </w:r>
      <w:proofErr w:type="spellEnd"/>
      <w:r w:rsidRPr="00F060EA">
        <w:rPr>
          <w:sz w:val="16"/>
          <w:szCs w:val="16"/>
        </w:rPr>
        <w:t xml:space="preserve"> @ </w:t>
      </w:r>
      <w:proofErr w:type="spellStart"/>
      <w:r w:rsidRPr="00F060EA">
        <w:rPr>
          <w:sz w:val="16"/>
          <w:szCs w:val="16"/>
        </w:rPr>
        <w:t>UKentucky</w:t>
      </w:r>
      <w:proofErr w:type="spellEnd"/>
      <w:r w:rsidRPr="00F060EA">
        <w:rPr>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2EC01E8B" w14:textId="77777777" w:rsidR="00950CF9" w:rsidRPr="004B2CF4" w:rsidRDefault="00950CF9" w:rsidP="00950CF9">
      <w:pPr>
        <w:spacing w:before="2" w:after="2"/>
        <w:rPr>
          <w:sz w:val="12"/>
          <w:szCs w:val="22"/>
        </w:rPr>
      </w:pPr>
      <w:r w:rsidRPr="00E444C3">
        <w:rPr>
          <w:sz w:val="12"/>
          <w:szCs w:val="2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Some feminists and </w:t>
      </w:r>
      <w:r w:rsidRPr="009A2605">
        <w:rPr>
          <w:b/>
          <w:szCs w:val="22"/>
          <w:highlight w:val="cyan"/>
          <w:u w:val="single"/>
        </w:rPr>
        <w:t>philosophers of race</w:t>
      </w:r>
      <w:r w:rsidRPr="009A2605">
        <w:rPr>
          <w:sz w:val="12"/>
          <w:szCs w:val="22"/>
          <w:highlight w:val="cyan"/>
        </w:rPr>
        <w:t xml:space="preserve"> </w:t>
      </w:r>
      <w:r w:rsidRPr="00E444C3">
        <w:rPr>
          <w:sz w:val="12"/>
          <w:szCs w:val="22"/>
        </w:rPr>
        <w:t xml:space="preserve">have </w:t>
      </w:r>
      <w:r w:rsidRPr="009A2605">
        <w:rPr>
          <w:b/>
          <w:szCs w:val="22"/>
          <w:highlight w:val="cyan"/>
          <w:u w:val="single"/>
        </w:rPr>
        <w:t>found</w:t>
      </w:r>
      <w:r w:rsidRPr="009A2605">
        <w:rPr>
          <w:sz w:val="12"/>
          <w:szCs w:val="22"/>
          <w:highlight w:val="cyan"/>
        </w:rPr>
        <w:t xml:space="preserve"> </w:t>
      </w:r>
      <w:r w:rsidRPr="00E444C3">
        <w:rPr>
          <w:sz w:val="12"/>
          <w:szCs w:val="22"/>
        </w:rPr>
        <w:t xml:space="preserve">this </w:t>
      </w:r>
      <w:r w:rsidRPr="009A2605">
        <w:rPr>
          <w:b/>
          <w:szCs w:val="22"/>
          <w:highlight w:val="cyan"/>
          <w:u w:val="single"/>
        </w:rPr>
        <w:t>abstract</w:t>
      </w:r>
      <w:r w:rsidRPr="009A2605">
        <w:rPr>
          <w:sz w:val="12"/>
          <w:szCs w:val="22"/>
          <w:highlight w:val="cyan"/>
        </w:rPr>
        <w:t xml:space="preserve"> </w:t>
      </w:r>
      <w:r w:rsidRPr="00E444C3">
        <w:rPr>
          <w:sz w:val="12"/>
          <w:szCs w:val="22"/>
        </w:rPr>
        <w:t xml:space="preserve">notion of </w:t>
      </w:r>
      <w:r w:rsidRPr="009A2605">
        <w:rPr>
          <w:b/>
          <w:szCs w:val="22"/>
          <w:highlight w:val="cyan"/>
          <w:u w:val="single"/>
        </w:rPr>
        <w:t xml:space="preserve">rational beings problematic because </w:t>
      </w:r>
      <w:r w:rsidRPr="00E444C3">
        <w:rPr>
          <w:sz w:val="12"/>
          <w:szCs w:val="22"/>
        </w:rPr>
        <w:t xml:space="preserve">they take it to mean that </w:t>
      </w:r>
      <w:r w:rsidRPr="009A2605">
        <w:rPr>
          <w:b/>
          <w:szCs w:val="22"/>
          <w:highlight w:val="cyan"/>
          <w:u w:val="single"/>
        </w:rPr>
        <w:t>rationality is</w:t>
      </w:r>
      <w:r w:rsidRPr="009A2605">
        <w:rPr>
          <w:sz w:val="12"/>
          <w:szCs w:val="22"/>
          <w:highlight w:val="cyan"/>
        </w:rPr>
        <w:t xml:space="preserve"> </w:t>
      </w:r>
      <w:r w:rsidRPr="00E444C3">
        <w:rPr>
          <w:sz w:val="12"/>
          <w:szCs w:val="22"/>
        </w:rPr>
        <w:t xml:space="preserve">necessarily </w:t>
      </w:r>
      <w:r w:rsidRPr="009A2605">
        <w:rPr>
          <w:b/>
          <w:szCs w:val="22"/>
          <w:highlight w:val="cyan"/>
          <w:u w:val="single"/>
        </w:rPr>
        <w:t>white, male, and European</w:t>
      </w:r>
      <w:r w:rsidRPr="00EC244C">
        <w:rPr>
          <w:b/>
          <w:szCs w:val="22"/>
          <w:u w:val="single"/>
        </w:rPr>
        <w:t>.</w:t>
      </w:r>
      <w:r w:rsidRPr="00E444C3">
        <w:rPr>
          <w:sz w:val="12"/>
          <w:szCs w:val="22"/>
        </w:rPr>
        <w:t xml:space="preserve">33 Hence, the systematic union of rational beings can mean only the systematic union of white, European males. </w:t>
      </w:r>
      <w:r w:rsidRPr="00EC244C">
        <w:rPr>
          <w:b/>
          <w:szCs w:val="22"/>
          <w:u w:val="single"/>
        </w:rPr>
        <w:t>I ﬁnd this interpretation</w:t>
      </w:r>
      <w:r w:rsidRPr="00E444C3">
        <w:rPr>
          <w:sz w:val="12"/>
          <w:szCs w:val="22"/>
        </w:rPr>
        <w:t xml:space="preserve"> of Kant’s moral theory quite </w:t>
      </w:r>
      <w:r w:rsidRPr="00EC244C">
        <w:rPr>
          <w:b/>
          <w:szCs w:val="22"/>
          <w:u w:val="single"/>
        </w:rPr>
        <w:t>puzzling.</w:t>
      </w:r>
      <w:r w:rsidRPr="00E444C3">
        <w:rPr>
          <w:sz w:val="12"/>
          <w:szCs w:val="22"/>
        </w:rPr>
        <w:t xml:space="preserve">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9A2605">
        <w:rPr>
          <w:b/>
          <w:szCs w:val="22"/>
          <w:highlight w:val="cyan"/>
          <w:u w:val="single"/>
        </w:rPr>
        <w:t>First</w:t>
      </w:r>
      <w:r w:rsidRPr="00EC244C">
        <w:rPr>
          <w:b/>
          <w:szCs w:val="22"/>
          <w:u w:val="single"/>
        </w:rPr>
        <w:t>,</w:t>
      </w:r>
      <w:r w:rsidRPr="00E444C3">
        <w:rPr>
          <w:sz w:val="12"/>
          <w:szCs w:val="22"/>
        </w:rPr>
        <w:t xml:space="preserve"> the </w:t>
      </w:r>
      <w:r w:rsidRPr="00EC244C">
        <w:rPr>
          <w:b/>
          <w:szCs w:val="22"/>
          <w:u w:val="single"/>
        </w:rPr>
        <w:t>abstraction</w:t>
      </w:r>
      <w:r w:rsidRPr="00E444C3">
        <w:rPr>
          <w:sz w:val="12"/>
          <w:szCs w:val="22"/>
        </w:rPr>
        <w:t xml:space="preserve"> requirement </w:t>
      </w:r>
      <w:r w:rsidRPr="00EC244C">
        <w:rPr>
          <w:b/>
          <w:szCs w:val="22"/>
          <w:u w:val="single"/>
        </w:rPr>
        <w:t>may be best understood as a demand for intersubjectivity</w:t>
      </w:r>
      <w:r w:rsidRPr="00E444C3">
        <w:rPr>
          <w:sz w:val="12"/>
          <w:szCs w:val="22"/>
        </w:rPr>
        <w:t xml:space="preserve"> or recognition. </w:t>
      </w:r>
      <w:r w:rsidRPr="00EC244C">
        <w:rPr>
          <w:b/>
          <w:szCs w:val="22"/>
          <w:u w:val="single"/>
        </w:rPr>
        <w:t>Second, it may be understood as an attempt to avoid ethical egoism</w:t>
      </w:r>
      <w:r w:rsidRPr="00E444C3">
        <w:rPr>
          <w:sz w:val="12"/>
          <w:szCs w:val="22"/>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w:t>
      </w:r>
      <w:r w:rsidRPr="009A2605">
        <w:rPr>
          <w:b/>
          <w:szCs w:val="22"/>
          <w:highlight w:val="cyan"/>
          <w:u w:val="single"/>
        </w:rPr>
        <w:t>abstraction</w:t>
      </w:r>
      <w:r w:rsidRPr="009A2605">
        <w:rPr>
          <w:sz w:val="12"/>
          <w:szCs w:val="22"/>
          <w:highlight w:val="cyan"/>
        </w:rPr>
        <w:t xml:space="preserve"> </w:t>
      </w:r>
      <w:r w:rsidRPr="00E444C3">
        <w:rPr>
          <w:sz w:val="12"/>
          <w:szCs w:val="22"/>
        </w:rPr>
        <w:t xml:space="preserve">requirement simply </w:t>
      </w:r>
      <w:r w:rsidRPr="009A2605">
        <w:rPr>
          <w:b/>
          <w:szCs w:val="22"/>
          <w:highlight w:val="cyan"/>
          <w:u w:val="single"/>
        </w:rPr>
        <w:t>demands that in the midst of our concrete differences we recognize ourselves in the other and the other in ourselves.</w:t>
      </w:r>
      <w:r w:rsidRPr="009A2605">
        <w:rPr>
          <w:sz w:val="12"/>
          <w:szCs w:val="22"/>
          <w:highlight w:val="cyan"/>
        </w:rPr>
        <w:t xml:space="preserve"> </w:t>
      </w:r>
      <w:r w:rsidRPr="00E444C3">
        <w:rPr>
          <w:sz w:val="12"/>
          <w:szCs w:val="22"/>
        </w:rPr>
        <w:t xml:space="preserve">That is, we recognize in others the humanity that we have in common. Recognition of our common humanity is at the same time recognition of rationality in the other. We recognize in the other the capacity for </w:t>
      </w:r>
      <w:proofErr w:type="spellStart"/>
      <w:r w:rsidRPr="00E444C3">
        <w:rPr>
          <w:sz w:val="12"/>
          <w:szCs w:val="22"/>
        </w:rPr>
        <w:t>selfdetermination</w:t>
      </w:r>
      <w:proofErr w:type="spellEnd"/>
      <w:r w:rsidRPr="00E444C3">
        <w:rPr>
          <w:sz w:val="12"/>
          <w:szCs w:val="22"/>
        </w:rPr>
        <w:t xml:space="preserve"> and the capacity to legislate for a kingdom of ends. This brings us to the second interpretation of the abstraction requirement. </w:t>
      </w:r>
      <w:r w:rsidRPr="00EC244C">
        <w:rPr>
          <w:b/>
          <w:szCs w:val="22"/>
          <w:u w:val="single"/>
        </w:rPr>
        <w:t>To avoid</w:t>
      </w:r>
      <w:r w:rsidRPr="00E444C3">
        <w:rPr>
          <w:sz w:val="12"/>
          <w:szCs w:val="22"/>
        </w:rPr>
        <w:t xml:space="preserve"> ethical </w:t>
      </w:r>
      <w:proofErr w:type="gramStart"/>
      <w:r w:rsidRPr="00EC244C">
        <w:rPr>
          <w:b/>
          <w:szCs w:val="22"/>
          <w:u w:val="single"/>
        </w:rPr>
        <w:t>egoism</w:t>
      </w:r>
      <w:proofErr w:type="gramEnd"/>
      <w:r w:rsidRPr="00EC244C">
        <w:rPr>
          <w:b/>
          <w:szCs w:val="22"/>
          <w:u w:val="single"/>
        </w:rPr>
        <w:t xml:space="preserve"> </w:t>
      </w:r>
      <w:r w:rsidRPr="009A2605">
        <w:rPr>
          <w:b/>
          <w:szCs w:val="22"/>
          <w:highlight w:val="cyan"/>
          <w:u w:val="single"/>
        </w:rPr>
        <w:t>one must abstract from</w:t>
      </w:r>
      <w:r w:rsidRPr="009A2605">
        <w:rPr>
          <w:sz w:val="12"/>
          <w:szCs w:val="22"/>
          <w:highlight w:val="cyan"/>
        </w:rPr>
        <w:t xml:space="preserve"> </w:t>
      </w:r>
      <w:r w:rsidRPr="00E444C3">
        <w:rPr>
          <w:sz w:val="12"/>
          <w:szCs w:val="22"/>
        </w:rPr>
        <w:t xml:space="preserve">(think beyond) one’s own </w:t>
      </w:r>
      <w:r w:rsidRPr="009A2605">
        <w:rPr>
          <w:b/>
          <w:szCs w:val="22"/>
          <w:highlight w:val="cyan"/>
          <w:u w:val="single"/>
        </w:rPr>
        <w:t>personal interest</w:t>
      </w:r>
      <w:r w:rsidRPr="009A2605">
        <w:rPr>
          <w:sz w:val="12"/>
          <w:szCs w:val="22"/>
          <w:highlight w:val="cyan"/>
        </w:rPr>
        <w:t xml:space="preserve"> </w:t>
      </w:r>
      <w:r w:rsidRPr="00E444C3">
        <w:rPr>
          <w:sz w:val="12"/>
          <w:szCs w:val="22"/>
        </w:rPr>
        <w:t xml:space="preserve">and subjective maxims.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w:t>
      </w:r>
      <w:r w:rsidRPr="009A2605">
        <w:rPr>
          <w:b/>
          <w:szCs w:val="22"/>
          <w:highlight w:val="cyan"/>
          <w:u w:val="single"/>
        </w:rPr>
        <w:t>The merit of the categorical imperative for a philosophy of race is that it contravenes racist ideology</w:t>
      </w:r>
      <w:r w:rsidRPr="00E444C3">
        <w:rPr>
          <w:sz w:val="12"/>
          <w:szCs w:val="22"/>
        </w:rPr>
        <w:t xml:space="preserve"> to the extent </w:t>
      </w:r>
      <w:r w:rsidRPr="009A2605">
        <w:rPr>
          <w:b/>
          <w:szCs w:val="22"/>
          <w:highlight w:val="cyan"/>
          <w:u w:val="single"/>
        </w:rPr>
        <w:t>that</w:t>
      </w:r>
      <w:r w:rsidRPr="009A2605">
        <w:rPr>
          <w:sz w:val="12"/>
          <w:szCs w:val="22"/>
          <w:highlight w:val="cyan"/>
        </w:rPr>
        <w:t xml:space="preserve"> </w:t>
      </w:r>
      <w:r w:rsidRPr="00E444C3">
        <w:rPr>
          <w:sz w:val="12"/>
          <w:szCs w:val="22"/>
        </w:rPr>
        <w:t xml:space="preserve">racist ideology </w:t>
      </w:r>
      <w:r w:rsidRPr="009A2605">
        <w:rPr>
          <w:b/>
          <w:szCs w:val="22"/>
          <w:highlight w:val="cyan"/>
          <w:u w:val="single"/>
        </w:rPr>
        <w:t>is based on the use of persons</w:t>
      </w:r>
      <w:r w:rsidRPr="009A2605">
        <w:rPr>
          <w:sz w:val="12"/>
          <w:szCs w:val="22"/>
          <w:highlight w:val="cyan"/>
        </w:rPr>
        <w:t xml:space="preserve"> </w:t>
      </w:r>
      <w:r w:rsidRPr="00E444C3">
        <w:rPr>
          <w:sz w:val="12"/>
          <w:szCs w:val="22"/>
        </w:rPr>
        <w:t xml:space="preserve">of a different race </w:t>
      </w:r>
      <w:r w:rsidRPr="009A2605">
        <w:rPr>
          <w:b/>
          <w:szCs w:val="22"/>
          <w:highlight w:val="cyan"/>
          <w:u w:val="single"/>
        </w:rPr>
        <w:t>as a means to an end</w:t>
      </w:r>
      <w:r w:rsidRPr="009A2605">
        <w:rPr>
          <w:sz w:val="12"/>
          <w:szCs w:val="22"/>
          <w:highlight w:val="cyan"/>
        </w:rPr>
        <w:t xml:space="preserve"> </w:t>
      </w:r>
      <w:r w:rsidRPr="00E444C3">
        <w:rPr>
          <w:sz w:val="12"/>
          <w:szCs w:val="22"/>
        </w:rPr>
        <w:t xml:space="preserve">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E444C3">
        <w:rPr>
          <w:sz w:val="12"/>
          <w:szCs w:val="22"/>
        </w:rPr>
        <w:t>its</w:t>
      </w:r>
      <w:proofErr w:type="gramEnd"/>
      <w:r w:rsidRPr="00E444C3">
        <w:rPr>
          <w:sz w:val="12"/>
          <w:szCs w:val="22"/>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Kant the man has his own personal and moral problems. Although Kant’s attitude toward people of African descent was deplorable, it would be equally deplorable to reject the categorical imperative without ﬁrst exploring its emancipatory potential.</w:t>
      </w:r>
    </w:p>
    <w:p w14:paraId="1B608294" w14:textId="77777777" w:rsidR="00950CF9" w:rsidRPr="00944C37" w:rsidRDefault="00950CF9" w:rsidP="00950CF9"/>
    <w:p w14:paraId="607E3790" w14:textId="77777777" w:rsidR="00950CF9" w:rsidRPr="0070025B" w:rsidRDefault="00950CF9" w:rsidP="00950CF9">
      <w:pPr>
        <w:rPr>
          <w:rFonts w:asciiTheme="majorHAnsi" w:hAnsiTheme="majorHAnsi" w:cstheme="majorHAnsi"/>
        </w:rPr>
      </w:pPr>
    </w:p>
    <w:p w14:paraId="65267A4F" w14:textId="77777777" w:rsidR="00950CF9" w:rsidRPr="0070025B" w:rsidRDefault="00950CF9" w:rsidP="00950CF9">
      <w:pPr>
        <w:pStyle w:val="Heading2"/>
        <w:rPr>
          <w:rFonts w:asciiTheme="majorHAnsi" w:hAnsiTheme="majorHAnsi" w:cstheme="majorHAnsi"/>
        </w:rPr>
      </w:pPr>
      <w:r w:rsidRPr="0070025B">
        <w:rPr>
          <w:rFonts w:asciiTheme="majorHAnsi" w:hAnsiTheme="majorHAnsi" w:cstheme="majorHAnsi"/>
        </w:rPr>
        <w:lastRenderedPageBreak/>
        <w:t>Offense</w:t>
      </w:r>
    </w:p>
    <w:p w14:paraId="102F113A" w14:textId="77777777" w:rsidR="00950CF9" w:rsidRDefault="00950CF9" w:rsidP="00950CF9">
      <w:pPr>
        <w:pStyle w:val="Heading4"/>
      </w:pPr>
      <w:r>
        <w:rPr>
          <w:rFonts w:asciiTheme="majorHAnsi" w:hAnsiTheme="majorHAnsi" w:cstheme="majorHAnsi"/>
        </w:rPr>
        <w:t>I affirm “resolved: a just government ought to recognize an unconditional right of workers to strike” as a general principle.</w:t>
      </w:r>
    </w:p>
    <w:p w14:paraId="78B4A074" w14:textId="77777777" w:rsidR="00950CF9" w:rsidRPr="00C447A4" w:rsidRDefault="00950CF9" w:rsidP="00950CF9">
      <w:pPr>
        <w:pStyle w:val="Heading4"/>
      </w:pPr>
      <w:r>
        <w:t>Not recognizing the right to strike is non-universalizable.</w:t>
      </w:r>
    </w:p>
    <w:p w14:paraId="447C7FCC" w14:textId="77777777" w:rsidR="00950CF9" w:rsidRPr="0070025B" w:rsidRDefault="00950CF9" w:rsidP="00950CF9">
      <w:pPr>
        <w:pStyle w:val="Heading4"/>
        <w:rPr>
          <w:rFonts w:asciiTheme="majorHAnsi" w:hAnsiTheme="majorHAnsi" w:cstheme="majorHAnsi"/>
        </w:rPr>
      </w:pPr>
      <w:r w:rsidRPr="0070025B">
        <w:rPr>
          <w:rFonts w:asciiTheme="majorHAnsi" w:hAnsiTheme="majorHAnsi" w:cstheme="majorHAnsi"/>
        </w:rPr>
        <w:t>1] The right to strike is necessary to protect workers’ liberties.</w:t>
      </w:r>
    </w:p>
    <w:p w14:paraId="773F801C" w14:textId="77777777" w:rsidR="00950CF9" w:rsidRPr="0070025B" w:rsidRDefault="00950CF9" w:rsidP="00950CF9">
      <w:pPr>
        <w:rPr>
          <w:rFonts w:asciiTheme="majorHAnsi" w:hAnsiTheme="majorHAnsi" w:cstheme="majorHAnsi"/>
        </w:rPr>
      </w:pPr>
      <w:proofErr w:type="spellStart"/>
      <w:r w:rsidRPr="0070025B">
        <w:rPr>
          <w:rFonts w:asciiTheme="majorHAnsi" w:hAnsiTheme="majorHAnsi" w:cstheme="majorHAnsi"/>
          <w:b/>
          <w:bCs/>
          <w:sz w:val="26"/>
          <w:szCs w:val="26"/>
        </w:rPr>
        <w:t>Gourevitch</w:t>
      </w:r>
      <w:proofErr w:type="spellEnd"/>
      <w:r w:rsidRPr="0070025B">
        <w:rPr>
          <w:rFonts w:asciiTheme="majorHAnsi" w:hAnsiTheme="majorHAnsi" w:cstheme="majorHAnsi"/>
          <w:b/>
          <w:bCs/>
          <w:sz w:val="26"/>
          <w:szCs w:val="26"/>
        </w:rPr>
        <w:t xml:space="preserve"> 16 </w:t>
      </w:r>
      <w:r w:rsidRPr="0070025B">
        <w:rPr>
          <w:rFonts w:asciiTheme="majorHAnsi" w:hAnsiTheme="majorHAnsi" w:cstheme="majorHAnsi"/>
        </w:rPr>
        <w:t>[</w:t>
      </w:r>
      <w:proofErr w:type="spellStart"/>
      <w:r w:rsidRPr="0070025B">
        <w:rPr>
          <w:rFonts w:asciiTheme="majorHAnsi" w:hAnsiTheme="majorHAnsi" w:cstheme="majorHAnsi"/>
        </w:rPr>
        <w:t>Gourevitch</w:t>
      </w:r>
      <w:proofErr w:type="spellEnd"/>
      <w:r w:rsidRPr="0070025B">
        <w:rPr>
          <w:rFonts w:asciiTheme="majorHAnsi" w:hAnsiTheme="majorHAnsi" w:cstheme="majorHAnsi"/>
        </w:rPr>
        <w:t>, A. (2016). Quitting Work but Not the Job: Liberty and the Right to Strike. Perspectives on Politics, 14(2), 307-323. doi:10.1017/S1537592716000049]</w:t>
      </w:r>
    </w:p>
    <w:p w14:paraId="5A22AB8E" w14:textId="77777777" w:rsidR="00950CF9" w:rsidRPr="0070025B" w:rsidRDefault="00950CF9" w:rsidP="00950CF9">
      <w:pPr>
        <w:rPr>
          <w:rStyle w:val="StyleUnderline"/>
          <w:rFonts w:asciiTheme="majorHAnsi" w:hAnsiTheme="majorHAnsi" w:cstheme="majorHAnsi"/>
        </w:rPr>
      </w:pPr>
      <w:r w:rsidRPr="0070025B">
        <w:rPr>
          <w:rFonts w:asciiTheme="majorHAnsi" w:hAnsiTheme="majorHAnsi" w:cstheme="majorHAnsi"/>
          <w:sz w:val="16"/>
        </w:rPr>
        <w:t>On top of which, as Smith noted, “</w:t>
      </w:r>
      <w:r w:rsidRPr="0070025B">
        <w:rPr>
          <w:rStyle w:val="StyleUnderline"/>
          <w:rFonts w:asciiTheme="majorHAnsi" w:hAnsiTheme="majorHAnsi" w:cstheme="majorHAnsi"/>
        </w:rPr>
        <w:t xml:space="preserve">masters are always and </w:t>
      </w:r>
      <w:proofErr w:type="spellStart"/>
      <w:r w:rsidRPr="0070025B">
        <w:rPr>
          <w:rStyle w:val="StyleUnderline"/>
          <w:rFonts w:asciiTheme="majorHAnsi" w:hAnsiTheme="majorHAnsi" w:cstheme="majorHAnsi"/>
        </w:rPr>
        <w:t>every where</w:t>
      </w:r>
      <w:proofErr w:type="spellEnd"/>
      <w:r w:rsidRPr="0070025B">
        <w:rPr>
          <w:rFonts w:asciiTheme="majorHAnsi" w:hAnsiTheme="majorHAnsi" w:cstheme="majorHAnsi"/>
          <w:sz w:val="16"/>
        </w:rPr>
        <w:t xml:space="preserve"> in a sort of tacit, but constant and uniform combination.” In a world in which </w:t>
      </w:r>
      <w:r w:rsidRPr="0070025B">
        <w:rPr>
          <w:rStyle w:val="StyleUnderline"/>
          <w:rFonts w:asciiTheme="majorHAnsi" w:hAnsiTheme="majorHAnsi" w:cstheme="majorHAnsi"/>
          <w:highlight w:val="green"/>
        </w:rPr>
        <w:t>economic necessity couples with employer collusion</w:t>
      </w:r>
      <w:r w:rsidRPr="0070025B">
        <w:rPr>
          <w:rFonts w:asciiTheme="majorHAnsi" w:hAnsiTheme="majorHAnsi" w:cstheme="majorHAnsi"/>
          <w:sz w:val="16"/>
        </w:rPr>
        <w:t xml:space="preserve">, </w:t>
      </w:r>
      <w:r w:rsidRPr="0070025B">
        <w:rPr>
          <w:rStyle w:val="StyleUnderline"/>
          <w:rFonts w:asciiTheme="majorHAnsi" w:hAnsiTheme="majorHAnsi" w:cstheme="majorHAnsi"/>
          <w:highlight w:val="green"/>
        </w:rPr>
        <w:t>workers have little choice</w:t>
      </w:r>
      <w:r w:rsidRPr="0070025B">
        <w:rPr>
          <w:rFonts w:asciiTheme="majorHAnsi" w:hAnsiTheme="majorHAnsi" w:cstheme="majorHAnsi"/>
          <w:sz w:val="16"/>
        </w:rPr>
        <w:t xml:space="preserve">: “Such combinations [by employers], however, are frequently resisted by a contrary defensive combination of the workmen; who sometimes too, without any provocation of this kind, combine of their own accord to raise the price of their </w:t>
      </w:r>
      <w:proofErr w:type="spellStart"/>
      <w:r w:rsidRPr="0070025B">
        <w:rPr>
          <w:rFonts w:asciiTheme="majorHAnsi" w:hAnsiTheme="majorHAnsi" w:cstheme="majorHAnsi"/>
          <w:sz w:val="16"/>
        </w:rPr>
        <w:t>labour</w:t>
      </w:r>
      <w:proofErr w:type="spellEnd"/>
      <w:r w:rsidRPr="0070025B">
        <w:rPr>
          <w:rFonts w:asciiTheme="majorHAnsi" w:hAnsiTheme="majorHAnsi" w:cstheme="majorHAnsi"/>
          <w:sz w:val="16"/>
        </w:rPr>
        <w:t xml:space="preserve">.” 51 For this reason Smith thought it was wrong to treat trade unions as criminal conspiracies.52 The view of unions and strikes as defensive, aimed at lessening employers’ ability to take advantage of workers’ need, persisted throughout the industrial age. By the time L.T. Hobhouse wrote Liberalism, it was possible for a liberal to argue that </w:t>
      </w:r>
      <w:r w:rsidRPr="0070025B">
        <w:rPr>
          <w:rStyle w:val="StyleUnderline"/>
          <w:rFonts w:asciiTheme="majorHAnsi" w:hAnsiTheme="majorHAnsi" w:cstheme="majorHAnsi"/>
          <w:highlight w:val="green"/>
        </w:rPr>
        <w:t>strikes</w:t>
      </w:r>
      <w:r w:rsidRPr="0070025B">
        <w:rPr>
          <w:rStyle w:val="StyleUnderline"/>
          <w:rFonts w:asciiTheme="majorHAnsi" w:hAnsiTheme="majorHAnsi" w:cstheme="majorHAnsi"/>
        </w:rPr>
        <w:t xml:space="preserve"> might</w:t>
      </w:r>
      <w:r w:rsidRPr="0070025B">
        <w:rPr>
          <w:rFonts w:asciiTheme="majorHAnsi" w:hAnsiTheme="majorHAnsi" w:cstheme="majorHAnsi"/>
          <w:sz w:val="16"/>
        </w:rPr>
        <w:t xml:space="preserve"> even </w:t>
      </w:r>
      <w:r w:rsidRPr="0070025B">
        <w:rPr>
          <w:rStyle w:val="StyleUnderline"/>
          <w:rFonts w:asciiTheme="majorHAnsi" w:hAnsiTheme="majorHAnsi" w:cstheme="majorHAnsi"/>
        </w:rPr>
        <w:t xml:space="preserve">be </w:t>
      </w:r>
      <w:r w:rsidRPr="0070025B">
        <w:rPr>
          <w:rStyle w:val="StyleUnderline"/>
          <w:rFonts w:asciiTheme="majorHAnsi" w:hAnsiTheme="majorHAnsi" w:cstheme="majorHAnsi"/>
          <w:highlight w:val="green"/>
        </w:rPr>
        <w:t>connected to</w:t>
      </w:r>
      <w:r w:rsidRPr="0070025B">
        <w:rPr>
          <w:rFonts w:asciiTheme="majorHAnsi" w:hAnsiTheme="majorHAnsi" w:cstheme="majorHAnsi"/>
          <w:sz w:val="16"/>
        </w:rPr>
        <w:t xml:space="preserve"> human </w:t>
      </w:r>
      <w:r w:rsidRPr="0070025B">
        <w:rPr>
          <w:rStyle w:val="StyleUnderline"/>
          <w:rFonts w:asciiTheme="majorHAnsi" w:hAnsiTheme="majorHAnsi" w:cstheme="majorHAnsi"/>
          <w:highlight w:val="green"/>
        </w:rPr>
        <w:t>freedom</w:t>
      </w:r>
      <w:r w:rsidRPr="0070025B">
        <w:rPr>
          <w:rFonts w:asciiTheme="majorHAnsi" w:hAnsiTheme="majorHAnsi" w:cstheme="majorHAnsi"/>
          <w:sz w:val="16"/>
        </w:rPr>
        <w:t xml:space="preserve">: The </w:t>
      </w:r>
      <w:r w:rsidRPr="0070025B">
        <w:rPr>
          <w:rStyle w:val="StyleUnderline"/>
          <w:rFonts w:asciiTheme="majorHAnsi" w:hAnsiTheme="majorHAnsi" w:cstheme="majorHAnsi"/>
        </w:rPr>
        <w:t>emancipation of trade unions</w:t>
      </w:r>
      <w:r w:rsidRPr="0070025B">
        <w:rPr>
          <w:rFonts w:asciiTheme="majorHAnsi" w:hAnsiTheme="majorHAnsi" w:cstheme="majorHAnsi"/>
          <w:sz w:val="16"/>
        </w:rPr>
        <w:t xml:space="preserve">, however, extending over the period from 1824 to 1906, and perhaps not yet complete, </w:t>
      </w:r>
      <w:r w:rsidRPr="0070025B">
        <w:rPr>
          <w:rStyle w:val="StyleUnderline"/>
          <w:rFonts w:asciiTheme="majorHAnsi" w:hAnsiTheme="majorHAnsi" w:cstheme="majorHAnsi"/>
        </w:rPr>
        <w:t>was in the main a liberating movement</w:t>
      </w:r>
      <w:r w:rsidRPr="0070025B">
        <w:rPr>
          <w:rFonts w:asciiTheme="majorHAnsi" w:hAnsiTheme="majorHAnsi" w:cstheme="majorHAnsi"/>
          <w:sz w:val="16"/>
        </w:rPr>
        <w:t xml:space="preserve">, because </w:t>
      </w:r>
      <w:r w:rsidRPr="0070025B">
        <w:rPr>
          <w:rStyle w:val="StyleUnderline"/>
          <w:rFonts w:asciiTheme="majorHAnsi" w:hAnsiTheme="majorHAnsi" w:cstheme="majorHAnsi"/>
        </w:rPr>
        <w:t xml:space="preserve">combination was </w:t>
      </w:r>
      <w:r w:rsidRPr="0070025B">
        <w:rPr>
          <w:rStyle w:val="StyleUnderline"/>
          <w:rFonts w:asciiTheme="majorHAnsi" w:hAnsiTheme="majorHAnsi" w:cstheme="majorHAnsi"/>
          <w:highlight w:val="green"/>
        </w:rPr>
        <w:t>necessary to place the workman on</w:t>
      </w:r>
      <w:r w:rsidRPr="0070025B">
        <w:rPr>
          <w:rStyle w:val="StyleUnderline"/>
          <w:rFonts w:asciiTheme="majorHAnsi" w:hAnsiTheme="majorHAnsi" w:cstheme="majorHAnsi"/>
        </w:rPr>
        <w:t xml:space="preserve"> something approaching </w:t>
      </w:r>
      <w:r w:rsidRPr="0070025B">
        <w:rPr>
          <w:rStyle w:val="StyleUnderline"/>
          <w:rFonts w:asciiTheme="majorHAnsi" w:hAnsiTheme="majorHAnsi" w:cstheme="majorHAnsi"/>
          <w:highlight w:val="green"/>
        </w:rPr>
        <w:t>terms of equality with the employer</w:t>
      </w:r>
      <w:r w:rsidRPr="0070025B">
        <w:rPr>
          <w:rFonts w:asciiTheme="majorHAnsi" w:hAnsiTheme="majorHAnsi" w:cstheme="majorHAnsi"/>
          <w:sz w:val="16"/>
        </w:rPr>
        <w:t xml:space="preserve">, and because tacit combinations of </w:t>
      </w:r>
      <w:r w:rsidRPr="0070025B">
        <w:rPr>
          <w:rStyle w:val="StyleUnderline"/>
          <w:rFonts w:asciiTheme="majorHAnsi" w:hAnsiTheme="majorHAnsi" w:cstheme="majorHAnsi"/>
          <w:highlight w:val="green"/>
        </w:rPr>
        <w:t>employers could never</w:t>
      </w:r>
      <w:r w:rsidRPr="0070025B">
        <w:rPr>
          <w:rFonts w:asciiTheme="majorHAnsi" w:hAnsiTheme="majorHAnsi" w:cstheme="majorHAnsi"/>
          <w:sz w:val="16"/>
        </w:rPr>
        <w:t xml:space="preserve">, in fact, </w:t>
      </w:r>
      <w:r w:rsidRPr="0070025B">
        <w:rPr>
          <w:rStyle w:val="StyleUnderline"/>
          <w:rFonts w:asciiTheme="majorHAnsi" w:hAnsiTheme="majorHAnsi" w:cstheme="majorHAnsi"/>
          <w:highlight w:val="green"/>
        </w:rPr>
        <w:t>be prevented by law</w:t>
      </w:r>
      <w:r w:rsidRPr="0070025B">
        <w:rPr>
          <w:rFonts w:asciiTheme="majorHAnsi" w:hAnsiTheme="majorHAnsi" w:cstheme="majorHAnsi"/>
          <w:sz w:val="16"/>
        </w:rPr>
        <w:t xml:space="preserve">.53 We must note, however, that </w:t>
      </w:r>
      <w:r w:rsidRPr="0070025B">
        <w:rPr>
          <w:rStyle w:val="StyleUnderline"/>
          <w:rFonts w:asciiTheme="majorHAnsi" w:hAnsiTheme="majorHAnsi" w:cstheme="majorHAnsi"/>
        </w:rPr>
        <w:t>nearly all of these arguments remain within a form of social theory</w:t>
      </w:r>
      <w:r w:rsidRPr="0070025B">
        <w:rPr>
          <w:rFonts w:asciiTheme="majorHAnsi" w:hAnsiTheme="majorHAnsi" w:cstheme="majorHAnsi"/>
          <w:sz w:val="16"/>
        </w:rPr>
        <w:t xml:space="preserve"> that attempts to make capitalist practice more like its theoretical self-image. These thinkers tended to defend </w:t>
      </w:r>
      <w:r w:rsidRPr="0070025B">
        <w:rPr>
          <w:rStyle w:val="StyleUnderline"/>
          <w:rFonts w:asciiTheme="majorHAnsi" w:hAnsiTheme="majorHAnsi" w:cstheme="majorHAnsi"/>
        </w:rPr>
        <w:t xml:space="preserve">unions and </w:t>
      </w:r>
      <w:r w:rsidRPr="0070025B">
        <w:rPr>
          <w:rStyle w:val="StyleUnderline"/>
          <w:rFonts w:asciiTheme="majorHAnsi" w:hAnsiTheme="majorHAnsi" w:cstheme="majorHAnsi"/>
          <w:highlight w:val="green"/>
        </w:rPr>
        <w:t>the</w:t>
      </w:r>
      <w:r w:rsidRPr="0070025B">
        <w:rPr>
          <w:rFonts w:asciiTheme="majorHAnsi" w:hAnsiTheme="majorHAnsi" w:cstheme="majorHAnsi"/>
          <w:sz w:val="16"/>
        </w:rPr>
        <w:t xml:space="preserve">ir </w:t>
      </w:r>
      <w:r w:rsidRPr="0070025B">
        <w:rPr>
          <w:rStyle w:val="StyleUnderline"/>
          <w:rFonts w:asciiTheme="majorHAnsi" w:hAnsiTheme="majorHAnsi" w:cstheme="majorHAnsi"/>
          <w:highlight w:val="green"/>
        </w:rPr>
        <w:t>right to strike</w:t>
      </w:r>
      <w:r w:rsidRPr="0070025B">
        <w:rPr>
          <w:rFonts w:asciiTheme="majorHAnsi" w:hAnsiTheme="majorHAnsi" w:cstheme="majorHAnsi"/>
          <w:sz w:val="16"/>
        </w:rPr>
        <w:t xml:space="preserve"> as a way of </w:t>
      </w:r>
      <w:r w:rsidRPr="0070025B">
        <w:rPr>
          <w:rStyle w:val="StyleUnderline"/>
          <w:rFonts w:asciiTheme="majorHAnsi" w:hAnsiTheme="majorHAnsi" w:cstheme="majorHAnsi"/>
          <w:highlight w:val="green"/>
        </w:rPr>
        <w:t>achiev</w:t>
      </w:r>
      <w:r w:rsidRPr="0070025B">
        <w:rPr>
          <w:rFonts w:asciiTheme="majorHAnsi" w:hAnsiTheme="majorHAnsi" w:cstheme="majorHAnsi"/>
          <w:sz w:val="16"/>
        </w:rPr>
        <w:t>ing “</w:t>
      </w:r>
      <w:r w:rsidRPr="0070025B">
        <w:rPr>
          <w:rStyle w:val="StyleUnderline"/>
          <w:rFonts w:asciiTheme="majorHAnsi" w:hAnsiTheme="majorHAnsi" w:cstheme="majorHAnsi"/>
          <w:highlight w:val="green"/>
        </w:rPr>
        <w:t>real freedom of contract</w:t>
      </w:r>
      <w:r w:rsidRPr="0070025B">
        <w:rPr>
          <w:rStyle w:val="StyleUnderline"/>
          <w:rFonts w:asciiTheme="majorHAnsi" w:hAnsiTheme="majorHAnsi" w:cstheme="majorHAnsi"/>
        </w:rPr>
        <w:t xml:space="preserve">” </w:t>
      </w:r>
      <w:r w:rsidRPr="0070025B">
        <w:rPr>
          <w:rStyle w:val="StyleUnderline"/>
          <w:rFonts w:asciiTheme="majorHAnsi" w:hAnsiTheme="majorHAnsi" w:cstheme="majorHAnsi"/>
          <w:highlight w:val="green"/>
        </w:rPr>
        <w:t>in the face of economic necessity</w:t>
      </w:r>
      <w:r w:rsidRPr="0070025B">
        <w:rPr>
          <w:rFonts w:asciiTheme="majorHAnsi" w:hAnsiTheme="majorHAnsi" w:cstheme="majorHAnsi"/>
          <w:sz w:val="16"/>
        </w:rPr>
        <w:t>. Hobhouse was updating Smith and Mill when arguing that “</w:t>
      </w:r>
      <w:r w:rsidRPr="0070025B">
        <w:rPr>
          <w:rStyle w:val="StyleUnderline"/>
          <w:rFonts w:asciiTheme="majorHAnsi" w:hAnsiTheme="majorHAnsi" w:cstheme="majorHAnsi"/>
        </w:rPr>
        <w:t xml:space="preserve">in the matter of contract </w:t>
      </w:r>
      <w:r w:rsidRPr="0070025B">
        <w:rPr>
          <w:rStyle w:val="StyleUnderline"/>
          <w:rFonts w:asciiTheme="majorHAnsi" w:hAnsiTheme="majorHAnsi" w:cstheme="majorHAnsi"/>
          <w:highlight w:val="green"/>
        </w:rPr>
        <w:t>true freedom postulates</w:t>
      </w:r>
      <w:r w:rsidRPr="0070025B">
        <w:rPr>
          <w:rStyle w:val="StyleUnderline"/>
          <w:rFonts w:asciiTheme="majorHAnsi" w:hAnsiTheme="majorHAnsi" w:cstheme="majorHAnsi"/>
        </w:rPr>
        <w:t xml:space="preserve"> substantial </w:t>
      </w:r>
      <w:r w:rsidRPr="0070025B">
        <w:rPr>
          <w:rStyle w:val="StyleUnderline"/>
          <w:rFonts w:asciiTheme="majorHAnsi" w:hAnsiTheme="majorHAnsi" w:cstheme="majorHAnsi"/>
          <w:highlight w:val="green"/>
        </w:rPr>
        <w:t>equality</w:t>
      </w:r>
      <w:r w:rsidRPr="0070025B">
        <w:rPr>
          <w:rStyle w:val="StyleUnderline"/>
          <w:rFonts w:asciiTheme="majorHAnsi" w:hAnsiTheme="majorHAnsi" w:cstheme="majorHAnsi"/>
        </w:rPr>
        <w:t xml:space="preserve"> </w:t>
      </w:r>
      <w:r w:rsidRPr="0070025B">
        <w:rPr>
          <w:rStyle w:val="StyleUnderline"/>
          <w:rFonts w:asciiTheme="majorHAnsi" w:hAnsiTheme="majorHAnsi" w:cstheme="majorHAnsi"/>
          <w:highlight w:val="green"/>
        </w:rPr>
        <w:t>between</w:t>
      </w:r>
      <w:r w:rsidRPr="0070025B">
        <w:rPr>
          <w:rFonts w:asciiTheme="majorHAnsi" w:hAnsiTheme="majorHAnsi" w:cstheme="majorHAnsi"/>
          <w:sz w:val="16"/>
        </w:rPr>
        <w:t xml:space="preserve"> the </w:t>
      </w:r>
      <w:r w:rsidRPr="0070025B">
        <w:rPr>
          <w:rStyle w:val="StyleUnderline"/>
          <w:rFonts w:asciiTheme="majorHAnsi" w:hAnsiTheme="majorHAnsi" w:cstheme="majorHAnsi"/>
          <w:highlight w:val="green"/>
        </w:rPr>
        <w:t>parties</w:t>
      </w:r>
      <w:r w:rsidRPr="0070025B">
        <w:rPr>
          <w:rFonts w:asciiTheme="majorHAnsi" w:hAnsiTheme="majorHAnsi" w:cstheme="majorHAnsi"/>
          <w:sz w:val="16"/>
        </w:rPr>
        <w:t xml:space="preserve">. In proportion as </w:t>
      </w:r>
      <w:r w:rsidRPr="0070025B">
        <w:rPr>
          <w:rStyle w:val="StyleUnderline"/>
          <w:rFonts w:asciiTheme="majorHAnsi" w:hAnsiTheme="majorHAnsi" w:cstheme="majorHAnsi"/>
          <w:highlight w:val="green"/>
        </w:rPr>
        <w:t>one party</w:t>
      </w:r>
      <w:r w:rsidRPr="0070025B">
        <w:rPr>
          <w:rStyle w:val="StyleUnderline"/>
          <w:rFonts w:asciiTheme="majorHAnsi" w:hAnsiTheme="majorHAnsi" w:cstheme="majorHAnsi"/>
        </w:rPr>
        <w:t xml:space="preserve"> is in a position of vantage</w:t>
      </w:r>
      <w:r w:rsidRPr="0070025B">
        <w:rPr>
          <w:rFonts w:asciiTheme="majorHAnsi" w:hAnsiTheme="majorHAnsi" w:cstheme="majorHAnsi"/>
          <w:sz w:val="16"/>
        </w:rPr>
        <w:t xml:space="preserve">, he is </w:t>
      </w:r>
      <w:r w:rsidRPr="0070025B">
        <w:rPr>
          <w:rStyle w:val="StyleUnderline"/>
          <w:rFonts w:asciiTheme="majorHAnsi" w:hAnsiTheme="majorHAnsi" w:cstheme="majorHAnsi"/>
          <w:highlight w:val="green"/>
        </w:rPr>
        <w:t>able to dictate his terms</w:t>
      </w:r>
      <w:r w:rsidRPr="0070025B">
        <w:rPr>
          <w:rFonts w:asciiTheme="majorHAnsi" w:hAnsiTheme="majorHAnsi" w:cstheme="majorHAnsi"/>
          <w:sz w:val="16"/>
        </w:rPr>
        <w:t xml:space="preserve">. In proportion as </w:t>
      </w:r>
      <w:r w:rsidRPr="0070025B">
        <w:rPr>
          <w:rStyle w:val="StyleUnderline"/>
          <w:rFonts w:asciiTheme="majorHAnsi" w:hAnsiTheme="majorHAnsi" w:cstheme="majorHAnsi"/>
          <w:highlight w:val="green"/>
        </w:rPr>
        <w:t>the</w:t>
      </w:r>
      <w:r w:rsidRPr="0070025B">
        <w:rPr>
          <w:rStyle w:val="StyleUnderline"/>
          <w:rFonts w:asciiTheme="majorHAnsi" w:hAnsiTheme="majorHAnsi" w:cstheme="majorHAnsi"/>
        </w:rPr>
        <w:t xml:space="preserve"> other party is in a </w:t>
      </w:r>
      <w:r w:rsidRPr="0070025B">
        <w:rPr>
          <w:rStyle w:val="StyleUnderline"/>
          <w:rFonts w:asciiTheme="majorHAnsi" w:hAnsiTheme="majorHAnsi" w:cstheme="majorHAnsi"/>
          <w:highlight w:val="green"/>
        </w:rPr>
        <w:t>weak</w:t>
      </w:r>
      <w:r w:rsidRPr="0070025B">
        <w:rPr>
          <w:rStyle w:val="StyleUnderline"/>
          <w:rFonts w:asciiTheme="majorHAnsi" w:hAnsiTheme="majorHAnsi" w:cstheme="majorHAnsi"/>
        </w:rPr>
        <w:t xml:space="preserve"> position</w:t>
      </w:r>
      <w:r w:rsidRPr="0070025B">
        <w:rPr>
          <w:rFonts w:asciiTheme="majorHAnsi" w:hAnsiTheme="majorHAnsi" w:cstheme="majorHAnsi"/>
          <w:sz w:val="16"/>
        </w:rPr>
        <w:t xml:space="preserve">, </w:t>
      </w:r>
      <w:r w:rsidRPr="0070025B">
        <w:rPr>
          <w:rStyle w:val="StyleUnderline"/>
          <w:rFonts w:asciiTheme="majorHAnsi" w:hAnsiTheme="majorHAnsi" w:cstheme="majorHAnsi"/>
        </w:rPr>
        <w:t xml:space="preserve">he </w:t>
      </w:r>
      <w:r w:rsidRPr="0070025B">
        <w:rPr>
          <w:rStyle w:val="StyleUnderline"/>
          <w:rFonts w:asciiTheme="majorHAnsi" w:hAnsiTheme="majorHAnsi" w:cstheme="majorHAnsi"/>
          <w:highlight w:val="green"/>
        </w:rPr>
        <w:t xml:space="preserve">must accept </w:t>
      </w:r>
      <w:proofErr w:type="spellStart"/>
      <w:r w:rsidRPr="0070025B">
        <w:rPr>
          <w:rStyle w:val="StyleUnderline"/>
          <w:rFonts w:asciiTheme="majorHAnsi" w:hAnsiTheme="majorHAnsi" w:cstheme="majorHAnsi"/>
          <w:highlight w:val="green"/>
        </w:rPr>
        <w:t>unfavourable</w:t>
      </w:r>
      <w:proofErr w:type="spellEnd"/>
      <w:r w:rsidRPr="0070025B">
        <w:rPr>
          <w:rStyle w:val="StyleUnderline"/>
          <w:rFonts w:asciiTheme="majorHAnsi" w:hAnsiTheme="majorHAnsi" w:cstheme="majorHAnsi"/>
          <w:highlight w:val="green"/>
        </w:rPr>
        <w:t xml:space="preserve"> terms</w:t>
      </w:r>
      <w:r w:rsidRPr="0070025B">
        <w:rPr>
          <w:rFonts w:asciiTheme="majorHAnsi" w:hAnsiTheme="majorHAnsi" w:cstheme="majorHAnsi"/>
          <w:sz w:val="16"/>
        </w:rPr>
        <w:t xml:space="preserve">.” 54 On this account, the right to strike is defensible only insofar as it helps maintain a position of relative equality among independent bargaining parties. It thereby secures contracts that are not just voluntary but truly free—Mill’s “necessary instrumentality of that free market.” This basic idea reappears in any number of twentieth-century acts of labor legislation and jurisprudence, perhaps most notably in the 1935 law granting American workers the right to strike.55 The problem with the real freedom of contract view is that it is based on faulty social analysis. The labor market is not just another commodity market in which </w:t>
      </w:r>
      <w:proofErr w:type="spellStart"/>
      <w:r w:rsidRPr="0070025B">
        <w:rPr>
          <w:rFonts w:asciiTheme="majorHAnsi" w:hAnsiTheme="majorHAnsi" w:cstheme="majorHAnsi"/>
          <w:sz w:val="16"/>
        </w:rPr>
        <w:t>propertyowners</w:t>
      </w:r>
      <w:proofErr w:type="spellEnd"/>
      <w:r w:rsidRPr="0070025B">
        <w:rPr>
          <w:rFonts w:asciiTheme="majorHAnsi" w:hAnsiTheme="majorHAnsi" w:cstheme="majorHAnsi"/>
          <w:sz w:val="16"/>
        </w:rPr>
        <w:t xml:space="preserve"> are, or can be made, free to participate or not participate. Here some social theory is inescapable. </w:t>
      </w:r>
      <w:r w:rsidRPr="0070025B">
        <w:rPr>
          <w:rStyle w:val="StyleUnderline"/>
          <w:rFonts w:asciiTheme="majorHAnsi" w:hAnsiTheme="majorHAnsi" w:cstheme="majorHAnsi"/>
          <w:highlight w:val="green"/>
        </w:rPr>
        <w:t>Workers</w:t>
      </w:r>
      <w:r w:rsidRPr="0070025B">
        <w:rPr>
          <w:rFonts w:asciiTheme="majorHAnsi" w:hAnsiTheme="majorHAnsi" w:cstheme="majorHAnsi"/>
          <w:sz w:val="16"/>
        </w:rPr>
        <w:t xml:space="preserve"> who </w:t>
      </w:r>
      <w:r w:rsidRPr="0070025B">
        <w:rPr>
          <w:rStyle w:val="StyleUnderline"/>
          <w:rFonts w:asciiTheme="majorHAnsi" w:hAnsiTheme="majorHAnsi" w:cstheme="majorHAnsi"/>
          <w:highlight w:val="green"/>
        </w:rPr>
        <w:t>have no other</w:t>
      </w:r>
      <w:r w:rsidRPr="0070025B">
        <w:rPr>
          <w:rStyle w:val="StyleUnderline"/>
          <w:rFonts w:asciiTheme="majorHAnsi" w:hAnsiTheme="majorHAnsi" w:cstheme="majorHAnsi"/>
        </w:rPr>
        <w:t xml:space="preserve"> consistent </w:t>
      </w:r>
      <w:r w:rsidRPr="0070025B">
        <w:rPr>
          <w:rStyle w:val="StyleUnderline"/>
          <w:rFonts w:asciiTheme="majorHAnsi" w:hAnsiTheme="majorHAnsi" w:cstheme="majorHAnsi"/>
          <w:highlight w:val="green"/>
        </w:rPr>
        <w:t>source of income than a wage</w:t>
      </w:r>
      <w:r w:rsidRPr="0070025B">
        <w:rPr>
          <w:rFonts w:asciiTheme="majorHAnsi" w:hAnsiTheme="majorHAnsi" w:cstheme="majorHAnsi"/>
          <w:sz w:val="16"/>
        </w:rPr>
        <w:t xml:space="preserve"> have no reasonable alternative to selling their labor-power. That is because in capitalist societies most </w:t>
      </w:r>
      <w:r w:rsidRPr="0070025B">
        <w:rPr>
          <w:rStyle w:val="StyleUnderline"/>
          <w:rFonts w:asciiTheme="majorHAnsi" w:hAnsiTheme="majorHAnsi" w:cstheme="majorHAnsi"/>
        </w:rPr>
        <w:t>goods are only legally accessible if you can buy them</w:t>
      </w:r>
      <w:r w:rsidRPr="0070025B">
        <w:rPr>
          <w:rFonts w:asciiTheme="majorHAnsi" w:hAnsiTheme="majorHAnsi" w:cstheme="majorHAnsi"/>
          <w:sz w:val="16"/>
        </w:rPr>
        <w:t xml:space="preserve">. There is </w:t>
      </w:r>
      <w:r w:rsidRPr="0070025B">
        <w:rPr>
          <w:rStyle w:val="StyleUnderline"/>
          <w:rFonts w:asciiTheme="majorHAnsi" w:hAnsiTheme="majorHAnsi" w:cstheme="majorHAnsi"/>
          <w:highlight w:val="green"/>
        </w:rPr>
        <w:t>no other way of</w:t>
      </w:r>
      <w:r w:rsidRPr="0070025B">
        <w:rPr>
          <w:rStyle w:val="StyleUnderline"/>
          <w:rFonts w:asciiTheme="majorHAnsi" w:hAnsiTheme="majorHAnsi" w:cstheme="majorHAnsi"/>
        </w:rPr>
        <w:t xml:space="preserve"> reliably </w:t>
      </w:r>
      <w:r w:rsidRPr="0070025B">
        <w:rPr>
          <w:rStyle w:val="StyleUnderline"/>
          <w:rFonts w:asciiTheme="majorHAnsi" w:hAnsiTheme="majorHAnsi" w:cstheme="majorHAnsi"/>
          <w:highlight w:val="green"/>
        </w:rPr>
        <w:t>acquiring necessary goods</w:t>
      </w:r>
      <w:r w:rsidRPr="0070025B">
        <w:rPr>
          <w:rFonts w:asciiTheme="majorHAnsi" w:hAnsiTheme="majorHAnsi" w:cstheme="majorHAnsi"/>
          <w:sz w:val="16"/>
          <w:highlight w:val="green"/>
        </w:rPr>
        <w:t>.</w:t>
      </w:r>
      <w:r w:rsidRPr="0070025B">
        <w:rPr>
          <w:rFonts w:asciiTheme="majorHAnsi" w:hAnsiTheme="majorHAnsi" w:cstheme="majorHAnsi"/>
          <w:sz w:val="16"/>
        </w:rPr>
        <w:t xml:space="preserve"> The </w:t>
      </w:r>
      <w:r w:rsidRPr="0070025B">
        <w:rPr>
          <w:rStyle w:val="StyleUnderline"/>
          <w:rFonts w:asciiTheme="majorHAnsi" w:hAnsiTheme="majorHAnsi" w:cstheme="majorHAnsi"/>
          <w:highlight w:val="green"/>
        </w:rPr>
        <w:t>only way for</w:t>
      </w:r>
      <w:r w:rsidRPr="0070025B">
        <w:rPr>
          <w:rFonts w:asciiTheme="majorHAnsi" w:hAnsiTheme="majorHAnsi" w:cstheme="majorHAnsi"/>
          <w:sz w:val="16"/>
        </w:rPr>
        <w:t xml:space="preserve"> </w:t>
      </w:r>
      <w:r w:rsidRPr="0070025B">
        <w:rPr>
          <w:rStyle w:val="StyleUnderline"/>
          <w:rFonts w:asciiTheme="majorHAnsi" w:hAnsiTheme="majorHAnsi" w:cstheme="majorHAnsi"/>
        </w:rPr>
        <w:t xml:space="preserve">most </w:t>
      </w:r>
      <w:r w:rsidRPr="0070025B">
        <w:rPr>
          <w:rStyle w:val="StyleUnderline"/>
          <w:rFonts w:asciiTheme="majorHAnsi" w:hAnsiTheme="majorHAnsi" w:cstheme="majorHAnsi"/>
          <w:highlight w:val="green"/>
        </w:rPr>
        <w:t>workers</w:t>
      </w:r>
      <w:r w:rsidRPr="0070025B">
        <w:rPr>
          <w:rStyle w:val="StyleUnderline"/>
          <w:rFonts w:asciiTheme="majorHAnsi" w:hAnsiTheme="majorHAnsi" w:cstheme="majorHAnsi"/>
        </w:rPr>
        <w:t xml:space="preserve"> to get enough money to buy</w:t>
      </w:r>
      <w:r w:rsidRPr="0070025B">
        <w:rPr>
          <w:rFonts w:asciiTheme="majorHAnsi" w:hAnsiTheme="majorHAnsi" w:cstheme="majorHAnsi"/>
          <w:sz w:val="16"/>
        </w:rPr>
        <w:t xml:space="preserve"> what they need </w:t>
      </w:r>
      <w:r w:rsidRPr="0070025B">
        <w:rPr>
          <w:rStyle w:val="StyleUnderline"/>
          <w:rFonts w:asciiTheme="majorHAnsi" w:hAnsiTheme="majorHAnsi" w:cstheme="majorHAnsi"/>
          <w:highlight w:val="green"/>
        </w:rPr>
        <w:t>is by selling</w:t>
      </w:r>
      <w:r w:rsidRPr="0070025B">
        <w:rPr>
          <w:rStyle w:val="StyleUnderline"/>
          <w:rFonts w:asciiTheme="majorHAnsi" w:hAnsiTheme="majorHAnsi" w:cstheme="majorHAnsi"/>
        </w:rPr>
        <w:t xml:space="preserve"> their </w:t>
      </w:r>
      <w:proofErr w:type="spellStart"/>
      <w:r w:rsidRPr="0070025B">
        <w:rPr>
          <w:rStyle w:val="StyleUnderline"/>
          <w:rFonts w:asciiTheme="majorHAnsi" w:hAnsiTheme="majorHAnsi" w:cstheme="majorHAnsi"/>
          <w:highlight w:val="green"/>
        </w:rPr>
        <w:t>laborpower</w:t>
      </w:r>
      <w:proofErr w:type="spellEnd"/>
      <w:r w:rsidRPr="0070025B">
        <w:rPr>
          <w:rFonts w:asciiTheme="majorHAnsi" w:hAnsiTheme="majorHAnsi" w:cstheme="majorHAnsi"/>
          <w:sz w:val="16"/>
        </w:rPr>
        <w:t xml:space="preserve">. Their </w:t>
      </w:r>
      <w:r w:rsidRPr="0070025B">
        <w:rPr>
          <w:rStyle w:val="StyleUnderline"/>
          <w:rFonts w:asciiTheme="majorHAnsi" w:hAnsiTheme="majorHAnsi" w:cstheme="majorHAnsi"/>
        </w:rPr>
        <w:t xml:space="preserve">only </w:t>
      </w:r>
      <w:r w:rsidRPr="0070025B">
        <w:rPr>
          <w:rStyle w:val="StyleUnderline"/>
          <w:rFonts w:asciiTheme="majorHAnsi" w:hAnsiTheme="majorHAnsi" w:cstheme="majorHAnsi"/>
          <w:highlight w:val="green"/>
        </w:rPr>
        <w:t>alternatives are</w:t>
      </w:r>
      <w:r w:rsidRPr="0070025B">
        <w:rPr>
          <w:rStyle w:val="StyleUnderline"/>
          <w:rFonts w:asciiTheme="majorHAnsi" w:hAnsiTheme="majorHAnsi" w:cstheme="majorHAnsi"/>
        </w:rPr>
        <w:t xml:space="preserve"> to steal, </w:t>
      </w:r>
      <w:r w:rsidRPr="0070025B">
        <w:rPr>
          <w:rStyle w:val="StyleUnderline"/>
          <w:rFonts w:asciiTheme="majorHAnsi" w:hAnsiTheme="majorHAnsi" w:cstheme="majorHAnsi"/>
          <w:highlight w:val="green"/>
        </w:rPr>
        <w:t>hope</w:t>
      </w:r>
      <w:r w:rsidRPr="0070025B">
        <w:rPr>
          <w:rStyle w:val="StyleUnderline"/>
          <w:rFonts w:asciiTheme="majorHAnsi" w:hAnsiTheme="majorHAnsi" w:cstheme="majorHAnsi"/>
        </w:rPr>
        <w:t xml:space="preserve"> for charity, </w:t>
      </w:r>
      <w:r w:rsidRPr="0070025B">
        <w:rPr>
          <w:rStyle w:val="StyleUnderline"/>
          <w:rFonts w:asciiTheme="majorHAnsi" w:hAnsiTheme="majorHAnsi" w:cstheme="majorHAnsi"/>
          <w:highlight w:val="green"/>
        </w:rPr>
        <w:t>or rely on</w:t>
      </w:r>
      <w:r w:rsidRPr="0070025B">
        <w:rPr>
          <w:rStyle w:val="StyleUnderline"/>
          <w:rFonts w:asciiTheme="majorHAnsi" w:hAnsiTheme="majorHAnsi" w:cstheme="majorHAnsi"/>
        </w:rPr>
        <w:t xml:space="preserve"> </w:t>
      </w:r>
      <w:r w:rsidRPr="0070025B">
        <w:rPr>
          <w:rStyle w:val="StyleUnderline"/>
          <w:rFonts w:asciiTheme="majorHAnsi" w:hAnsiTheme="majorHAnsi" w:cstheme="majorHAnsi"/>
          <w:highlight w:val="green"/>
        </w:rPr>
        <w:t>inadequate welfare</w:t>
      </w:r>
      <w:r w:rsidRPr="0070025B">
        <w:rPr>
          <w:rFonts w:asciiTheme="majorHAnsi" w:hAnsiTheme="majorHAnsi" w:cstheme="majorHAnsi"/>
          <w:sz w:val="16"/>
        </w:rPr>
        <w:t xml:space="preserve"> provision. </w:t>
      </w:r>
      <w:r w:rsidRPr="0070025B">
        <w:rPr>
          <w:rStyle w:val="StyleUnderline"/>
          <w:rFonts w:asciiTheme="majorHAnsi" w:hAnsiTheme="majorHAnsi" w:cstheme="majorHAnsi"/>
        </w:rPr>
        <w:t>These are</w:t>
      </w:r>
      <w:r w:rsidRPr="0070025B">
        <w:rPr>
          <w:rFonts w:asciiTheme="majorHAnsi" w:hAnsiTheme="majorHAnsi" w:cstheme="majorHAnsi"/>
          <w:sz w:val="16"/>
        </w:rPr>
        <w:t xml:space="preserve">, generally speaking, </w:t>
      </w:r>
      <w:r w:rsidRPr="0070025B">
        <w:rPr>
          <w:rStyle w:val="StyleUnderline"/>
          <w:rFonts w:asciiTheme="majorHAnsi" w:hAnsiTheme="majorHAnsi" w:cstheme="majorHAnsi"/>
        </w:rPr>
        <w:t>unreasonable alternatives to seeking income through wages</w:t>
      </w:r>
      <w:r w:rsidRPr="0070025B">
        <w:rPr>
          <w:rFonts w:asciiTheme="majorHAnsi" w:hAnsiTheme="majorHAnsi" w:cstheme="majorHAnsi"/>
          <w:sz w:val="16"/>
        </w:rPr>
        <w:t xml:space="preserve">. If workers have no reasonable alternative to selling their labor-power </w:t>
      </w:r>
      <w:r w:rsidRPr="0070025B">
        <w:rPr>
          <w:rStyle w:val="StyleUnderline"/>
          <w:rFonts w:asciiTheme="majorHAnsi" w:hAnsiTheme="majorHAnsi" w:cstheme="majorHAnsi"/>
          <w:highlight w:val="green"/>
        </w:rPr>
        <w:t>they are</w:t>
      </w:r>
      <w:r w:rsidRPr="0070025B">
        <w:rPr>
          <w:rFonts w:asciiTheme="majorHAnsi" w:hAnsiTheme="majorHAnsi" w:cstheme="majorHAnsi"/>
          <w:sz w:val="16"/>
        </w:rPr>
        <w:t xml:space="preserve"> therefore </w:t>
      </w:r>
      <w:r w:rsidRPr="0070025B">
        <w:rPr>
          <w:rStyle w:val="StyleUnderline"/>
          <w:rFonts w:asciiTheme="majorHAnsi" w:hAnsiTheme="majorHAnsi" w:cstheme="majorHAnsi"/>
          <w:highlight w:val="green"/>
        </w:rPr>
        <w:t>forced to sell that labor</w:t>
      </w:r>
      <w:r w:rsidRPr="0070025B">
        <w:rPr>
          <w:rStyle w:val="StyleUnderline"/>
          <w:rFonts w:asciiTheme="majorHAnsi" w:hAnsiTheme="majorHAnsi" w:cstheme="majorHAnsi"/>
        </w:rPr>
        <w:t xml:space="preserve">-power </w:t>
      </w:r>
      <w:r w:rsidRPr="0070025B">
        <w:rPr>
          <w:rStyle w:val="StyleUnderline"/>
          <w:rFonts w:asciiTheme="majorHAnsi" w:hAnsiTheme="majorHAnsi" w:cstheme="majorHAnsi"/>
          <w:highlight w:val="green"/>
        </w:rPr>
        <w:t>to some employer</w:t>
      </w:r>
      <w:r w:rsidRPr="0070025B">
        <w:rPr>
          <w:rFonts w:asciiTheme="majorHAnsi" w:hAnsiTheme="majorHAnsi" w:cstheme="majorHAnsi"/>
          <w:sz w:val="16"/>
        </w:rPr>
        <w:t xml:space="preserve"> or another.56 </w:t>
      </w:r>
      <w:r w:rsidRPr="0070025B">
        <w:rPr>
          <w:rStyle w:val="StyleUnderline"/>
          <w:rFonts w:asciiTheme="majorHAnsi" w:hAnsiTheme="majorHAnsi" w:cstheme="majorHAnsi"/>
          <w:highlight w:val="green"/>
        </w:rPr>
        <w:t>This forcing exists even when workers</w:t>
      </w:r>
      <w:r w:rsidRPr="0070025B">
        <w:rPr>
          <w:rStyle w:val="StyleUnderline"/>
          <w:rFonts w:asciiTheme="majorHAnsi" w:hAnsiTheme="majorHAnsi" w:cstheme="majorHAnsi"/>
        </w:rPr>
        <w:t xml:space="preserve"> </w:t>
      </w:r>
      <w:r w:rsidRPr="0070025B">
        <w:rPr>
          <w:rStyle w:val="StyleUnderline"/>
          <w:rFonts w:asciiTheme="majorHAnsi" w:hAnsiTheme="majorHAnsi" w:cstheme="majorHAnsi"/>
          <w:highlight w:val="green"/>
        </w:rPr>
        <w:t>earn</w:t>
      </w:r>
      <w:r w:rsidRPr="0070025B">
        <w:rPr>
          <w:rStyle w:val="StyleUnderline"/>
          <w:rFonts w:asciiTheme="majorHAnsi" w:hAnsiTheme="majorHAnsi" w:cstheme="majorHAnsi"/>
        </w:rPr>
        <w:t xml:space="preserve"> </w:t>
      </w:r>
      <w:r w:rsidRPr="0070025B">
        <w:rPr>
          <w:rFonts w:asciiTheme="majorHAnsi" w:hAnsiTheme="majorHAnsi" w:cstheme="majorHAnsi"/>
          <w:sz w:val="16"/>
        </w:rPr>
        <w:t xml:space="preserve">relatively </w:t>
      </w:r>
      <w:r w:rsidRPr="0070025B">
        <w:rPr>
          <w:rStyle w:val="StyleUnderline"/>
          <w:rFonts w:asciiTheme="majorHAnsi" w:hAnsiTheme="majorHAnsi" w:cstheme="majorHAnsi"/>
          <w:highlight w:val="green"/>
        </w:rPr>
        <w:t>high wages</w:t>
      </w:r>
      <w:r w:rsidRPr="0070025B">
        <w:rPr>
          <w:rFonts w:asciiTheme="majorHAnsi" w:hAnsiTheme="majorHAnsi" w:cstheme="majorHAnsi"/>
          <w:sz w:val="16"/>
        </w:rPr>
        <w:t xml:space="preserve">, since </w:t>
      </w:r>
      <w:r w:rsidRPr="0070025B">
        <w:rPr>
          <w:rStyle w:val="StyleUnderline"/>
          <w:rFonts w:asciiTheme="majorHAnsi" w:hAnsiTheme="majorHAnsi" w:cstheme="majorHAnsi"/>
        </w:rPr>
        <w:t>they still lack reasonable alternatives</w:t>
      </w:r>
      <w:r w:rsidRPr="0070025B">
        <w:rPr>
          <w:rFonts w:asciiTheme="majorHAnsi" w:hAnsiTheme="majorHAnsi" w:cstheme="majorHAnsi"/>
          <w:sz w:val="16"/>
        </w:rPr>
        <w:t xml:space="preserve">, though </w:t>
      </w:r>
      <w:r w:rsidRPr="0070025B">
        <w:rPr>
          <w:rStyle w:val="StyleUnderline"/>
          <w:rFonts w:asciiTheme="majorHAnsi" w:hAnsiTheme="majorHAnsi" w:cstheme="majorHAnsi"/>
          <w:highlight w:val="green"/>
        </w:rPr>
        <w:t>the forcing is more immediate the closer one gets to poverty</w:t>
      </w:r>
      <w:r w:rsidRPr="0070025B">
        <w:rPr>
          <w:rStyle w:val="StyleUnderline"/>
          <w:rFonts w:asciiTheme="majorHAnsi" w:hAnsiTheme="majorHAnsi" w:cstheme="majorHAnsi"/>
        </w:rPr>
        <w:t xml:space="preserve"> wages.</w:t>
      </w:r>
    </w:p>
    <w:p w14:paraId="7F1C4A50" w14:textId="77777777" w:rsidR="00950CF9" w:rsidRPr="0070025B" w:rsidRDefault="00950CF9" w:rsidP="00950CF9">
      <w:pPr>
        <w:rPr>
          <w:rStyle w:val="StyleUnderline"/>
          <w:rFonts w:asciiTheme="majorHAnsi" w:hAnsiTheme="majorHAnsi" w:cstheme="majorHAnsi"/>
        </w:rPr>
      </w:pPr>
    </w:p>
    <w:p w14:paraId="7B5BD632" w14:textId="77777777" w:rsidR="00950CF9" w:rsidRPr="0070025B" w:rsidRDefault="00950CF9" w:rsidP="00950CF9">
      <w:pPr>
        <w:pStyle w:val="Heading4"/>
        <w:spacing w:line="240" w:lineRule="auto"/>
        <w:rPr>
          <w:rFonts w:asciiTheme="majorHAnsi" w:hAnsiTheme="majorHAnsi" w:cstheme="majorHAnsi"/>
        </w:rPr>
      </w:pPr>
      <w:r w:rsidRPr="0070025B">
        <w:rPr>
          <w:rFonts w:asciiTheme="majorHAnsi" w:hAnsiTheme="majorHAnsi" w:cstheme="majorHAnsi"/>
        </w:rPr>
        <w:lastRenderedPageBreak/>
        <w:t>2] The right of workers to strike is key to freedom of speech and preventing oppression which means that it is universalizable.</w:t>
      </w:r>
    </w:p>
    <w:p w14:paraId="0D35352D" w14:textId="77777777" w:rsidR="00950CF9" w:rsidRPr="0070025B" w:rsidRDefault="00950CF9" w:rsidP="00950CF9">
      <w:pPr>
        <w:rPr>
          <w:rFonts w:asciiTheme="majorHAnsi" w:hAnsiTheme="majorHAnsi" w:cstheme="majorHAnsi"/>
        </w:rPr>
      </w:pPr>
      <w:r w:rsidRPr="0070025B">
        <w:rPr>
          <w:rFonts w:asciiTheme="majorHAnsi" w:hAnsiTheme="majorHAnsi" w:cstheme="majorHAnsi"/>
          <w:b/>
          <w:bCs/>
          <w:sz w:val="26"/>
          <w:szCs w:val="26"/>
        </w:rPr>
        <w:t>Lim 19</w:t>
      </w:r>
      <w:r w:rsidRPr="0070025B">
        <w:rPr>
          <w:rFonts w:asciiTheme="majorHAnsi" w:hAnsiTheme="majorHAnsi" w:cstheme="majorHAnsi"/>
        </w:rPr>
        <w:t xml:space="preserve"> [Lim, </w:t>
      </w:r>
      <w:proofErr w:type="spellStart"/>
      <w:r w:rsidRPr="0070025B">
        <w:rPr>
          <w:rFonts w:asciiTheme="majorHAnsi" w:hAnsiTheme="majorHAnsi" w:cstheme="majorHAnsi"/>
        </w:rPr>
        <w:t>Woojin</w:t>
      </w:r>
      <w:proofErr w:type="spellEnd"/>
      <w:r w:rsidRPr="0070025B">
        <w:rPr>
          <w:rFonts w:asciiTheme="majorHAnsi" w:hAnsiTheme="majorHAnsi" w:cstheme="majorHAnsi"/>
        </w:rPr>
        <w:t>. “The Right to Strike: Opinion: The Harvard Crimson.” The Harvard Crimson, 11 Dec. 2019, www.thecrimson.com/article/2019/12/11/lim-right-to-strike/]</w:t>
      </w:r>
    </w:p>
    <w:p w14:paraId="4D45C04F" w14:textId="77777777" w:rsidR="00950CF9" w:rsidRPr="0070025B" w:rsidRDefault="00950CF9" w:rsidP="00950CF9">
      <w:pPr>
        <w:spacing w:before="240" w:after="240" w:line="240" w:lineRule="auto"/>
        <w:rPr>
          <w:rFonts w:asciiTheme="majorHAnsi" w:eastAsia="Times New Roman" w:hAnsiTheme="majorHAnsi" w:cstheme="majorHAnsi"/>
          <w:color w:val="000000" w:themeColor="text1"/>
          <w:sz w:val="16"/>
        </w:rPr>
      </w:pPr>
      <w:r w:rsidRPr="0070025B">
        <w:rPr>
          <w:rFonts w:asciiTheme="majorHAnsi" w:eastAsia="Times New Roman" w:hAnsiTheme="majorHAnsi" w:cstheme="majorHAnsi"/>
          <w:color w:val="000000" w:themeColor="text1"/>
          <w:sz w:val="16"/>
        </w:rPr>
        <w:t xml:space="preserve">On April 9, 1969, roughly </w:t>
      </w:r>
      <w:r w:rsidRPr="0070025B">
        <w:rPr>
          <w:rStyle w:val="StyleUnderline"/>
          <w:rFonts w:asciiTheme="majorHAnsi" w:hAnsiTheme="majorHAnsi" w:cstheme="majorHAnsi"/>
        </w:rPr>
        <w:t>500 student activists</w:t>
      </w:r>
      <w:r w:rsidRPr="0070025B">
        <w:rPr>
          <w:rFonts w:asciiTheme="majorHAnsi" w:eastAsia="Times New Roman" w:hAnsiTheme="majorHAnsi" w:cstheme="majorHAnsi"/>
          <w:color w:val="000000" w:themeColor="text1"/>
          <w:sz w:val="16"/>
        </w:rPr>
        <w:t xml:space="preserve"> </w:t>
      </w:r>
      <w:hyperlink r:id="rId10" w:history="1">
        <w:r w:rsidRPr="0070025B">
          <w:rPr>
            <w:rFonts w:asciiTheme="majorHAnsi" w:eastAsia="Times New Roman" w:hAnsiTheme="majorHAnsi" w:cstheme="majorHAnsi"/>
            <w:color w:val="000000" w:themeColor="text1"/>
            <w:sz w:val="16"/>
          </w:rPr>
          <w:t>took over</w:t>
        </w:r>
      </w:hyperlink>
      <w:r w:rsidRPr="0070025B">
        <w:rPr>
          <w:rFonts w:asciiTheme="majorHAnsi" w:eastAsia="Times New Roman" w:hAnsiTheme="majorHAnsi" w:cstheme="majorHAnsi"/>
          <w:color w:val="000000" w:themeColor="text1"/>
          <w:sz w:val="16"/>
        </w:rPr>
        <w:t xml:space="preserve"> University Hall to </w:t>
      </w:r>
      <w:r w:rsidRPr="0070025B">
        <w:rPr>
          <w:rStyle w:val="StyleUnderline"/>
          <w:rFonts w:asciiTheme="majorHAnsi" w:hAnsiTheme="majorHAnsi" w:cstheme="majorHAnsi"/>
        </w:rPr>
        <w:t>protest Harvard’s role in the Vietnam War</w:t>
      </w:r>
      <w:r w:rsidRPr="0070025B">
        <w:rPr>
          <w:rFonts w:asciiTheme="majorHAnsi" w:eastAsia="Times New Roman" w:hAnsiTheme="majorHAnsi" w:cstheme="majorHAnsi"/>
          <w:color w:val="000000" w:themeColor="text1"/>
          <w:sz w:val="16"/>
        </w:rPr>
        <w:t xml:space="preserve">. City and state </w:t>
      </w:r>
      <w:r w:rsidRPr="0070025B">
        <w:rPr>
          <w:rStyle w:val="StyleUnderline"/>
          <w:rFonts w:asciiTheme="majorHAnsi" w:hAnsiTheme="majorHAnsi" w:cstheme="majorHAnsi"/>
        </w:rPr>
        <w:t xml:space="preserve">police armed with riot gear, clubs, and mace were </w:t>
      </w:r>
      <w:hyperlink r:id="rId11" w:history="1">
        <w:r w:rsidRPr="0070025B">
          <w:rPr>
            <w:rStyle w:val="StyleUnderline"/>
            <w:rFonts w:asciiTheme="majorHAnsi" w:hAnsiTheme="majorHAnsi" w:cstheme="majorHAnsi"/>
          </w:rPr>
          <w:t>called</w:t>
        </w:r>
      </w:hyperlink>
      <w:r w:rsidRPr="0070025B">
        <w:rPr>
          <w:rStyle w:val="StyleUnderline"/>
          <w:rFonts w:asciiTheme="majorHAnsi" w:hAnsiTheme="majorHAnsi" w:cstheme="majorHAnsi"/>
        </w:rPr>
        <w:t xml:space="preserve"> to remove</w:t>
      </w:r>
      <w:r w:rsidRPr="0070025B">
        <w:rPr>
          <w:rFonts w:asciiTheme="majorHAnsi" w:eastAsia="Times New Roman" w:hAnsiTheme="majorHAnsi" w:cstheme="majorHAnsi"/>
          <w:color w:val="000000" w:themeColor="text1"/>
          <w:sz w:val="16"/>
        </w:rPr>
        <w:t xml:space="preserve"> all </w:t>
      </w:r>
      <w:r w:rsidRPr="0070025B">
        <w:rPr>
          <w:rStyle w:val="StyleUnderline"/>
          <w:rFonts w:asciiTheme="majorHAnsi" w:hAnsiTheme="majorHAnsi" w:cstheme="majorHAnsi"/>
        </w:rPr>
        <w:t>protesters who had vowed nonviolent resistance</w:t>
      </w:r>
      <w:r w:rsidRPr="0070025B">
        <w:rPr>
          <w:rFonts w:asciiTheme="majorHAnsi" w:eastAsia="Times New Roman" w:hAnsiTheme="majorHAnsi" w:cstheme="majorHAnsi"/>
          <w:color w:val="000000" w:themeColor="text1"/>
          <w:sz w:val="16"/>
        </w:rPr>
        <w:t xml:space="preserve">. In the early morning hours of April 10, over 400 police officers </w:t>
      </w:r>
      <w:hyperlink r:id="rId12" w:history="1">
        <w:r w:rsidRPr="0070025B">
          <w:rPr>
            <w:rFonts w:asciiTheme="majorHAnsi" w:eastAsia="Times New Roman" w:hAnsiTheme="majorHAnsi" w:cstheme="majorHAnsi"/>
            <w:color w:val="000000" w:themeColor="text1"/>
            <w:sz w:val="16"/>
          </w:rPr>
          <w:t>stormed</w:t>
        </w:r>
      </w:hyperlink>
      <w:r w:rsidRPr="0070025B">
        <w:rPr>
          <w:rFonts w:asciiTheme="majorHAnsi" w:eastAsia="Times New Roman" w:hAnsiTheme="majorHAnsi" w:cstheme="majorHAnsi"/>
          <w:color w:val="000000" w:themeColor="text1"/>
          <w:sz w:val="16"/>
        </w:rPr>
        <w:t xml:space="preserve"> University Hall, between </w:t>
      </w:r>
      <w:r w:rsidRPr="0070025B">
        <w:rPr>
          <w:rStyle w:val="StyleUnderline"/>
          <w:rFonts w:asciiTheme="majorHAnsi" w:hAnsiTheme="majorHAnsi" w:cstheme="majorHAnsi"/>
        </w:rPr>
        <w:t>250 and 300 arrests were made</w:t>
      </w:r>
      <w:r w:rsidRPr="0070025B">
        <w:rPr>
          <w:rFonts w:asciiTheme="majorHAnsi" w:eastAsia="Times New Roman" w:hAnsiTheme="majorHAnsi" w:cstheme="majorHAnsi"/>
          <w:color w:val="000000" w:themeColor="text1"/>
          <w:sz w:val="16"/>
        </w:rPr>
        <w:t xml:space="preserve">, and </w:t>
      </w:r>
      <w:r w:rsidRPr="0070025B">
        <w:rPr>
          <w:rStyle w:val="StyleUnderline"/>
          <w:rFonts w:asciiTheme="majorHAnsi" w:hAnsiTheme="majorHAnsi" w:cstheme="majorHAnsi"/>
        </w:rPr>
        <w:t>75 students were injured</w:t>
      </w:r>
      <w:r w:rsidRPr="0070025B">
        <w:rPr>
          <w:rFonts w:asciiTheme="majorHAnsi" w:eastAsia="Times New Roman" w:hAnsiTheme="majorHAnsi" w:cstheme="majorHAnsi"/>
          <w:color w:val="000000" w:themeColor="text1"/>
          <w:sz w:val="16"/>
        </w:rPr>
        <w:t xml:space="preserve">. In response, by April 11, </w:t>
      </w:r>
      <w:r w:rsidRPr="0070025B">
        <w:rPr>
          <w:rStyle w:val="StyleUnderline"/>
          <w:rFonts w:asciiTheme="majorHAnsi" w:hAnsiTheme="majorHAnsi" w:cstheme="majorHAnsi"/>
        </w:rPr>
        <w:t>thousands of Harvard students, teaching fellows, and faculty</w:t>
      </w:r>
      <w:r w:rsidRPr="0070025B">
        <w:rPr>
          <w:rFonts w:asciiTheme="majorHAnsi" w:eastAsia="Times New Roman" w:hAnsiTheme="majorHAnsi" w:cstheme="majorHAnsi"/>
          <w:color w:val="000000" w:themeColor="text1"/>
          <w:sz w:val="16"/>
        </w:rPr>
        <w:t xml:space="preserve"> had </w:t>
      </w:r>
      <w:r w:rsidRPr="0070025B">
        <w:rPr>
          <w:rStyle w:val="StyleUnderline"/>
          <w:rFonts w:asciiTheme="majorHAnsi" w:hAnsiTheme="majorHAnsi" w:cstheme="majorHAnsi"/>
        </w:rPr>
        <w:t>gathered in Harvard Stadium to strike</w:t>
      </w:r>
      <w:r w:rsidRPr="0070025B">
        <w:rPr>
          <w:rFonts w:asciiTheme="majorHAnsi" w:eastAsia="Times New Roman" w:hAnsiTheme="majorHAnsi" w:cstheme="majorHAnsi"/>
          <w:color w:val="000000" w:themeColor="text1"/>
          <w:sz w:val="16"/>
        </w:rPr>
        <w:t xml:space="preserve">. </w:t>
      </w:r>
      <w:r w:rsidRPr="0070025B">
        <w:rPr>
          <w:rStyle w:val="StyleUnderline"/>
          <w:rFonts w:asciiTheme="majorHAnsi" w:hAnsiTheme="majorHAnsi" w:cstheme="majorHAnsi"/>
        </w:rPr>
        <w:t>Fifty years later</w:t>
      </w:r>
      <w:r w:rsidRPr="0070025B">
        <w:rPr>
          <w:rFonts w:asciiTheme="majorHAnsi" w:eastAsia="Times New Roman" w:hAnsiTheme="majorHAnsi" w:cstheme="majorHAnsi"/>
          <w:color w:val="000000" w:themeColor="text1"/>
          <w:sz w:val="16"/>
        </w:rPr>
        <w:t xml:space="preserve">, </w:t>
      </w:r>
      <w:r w:rsidRPr="0070025B">
        <w:rPr>
          <w:rStyle w:val="StyleUnderline"/>
          <w:rFonts w:asciiTheme="majorHAnsi" w:hAnsiTheme="majorHAnsi" w:cstheme="majorHAnsi"/>
          <w:highlight w:val="green"/>
        </w:rPr>
        <w:t>the</w:t>
      </w:r>
      <w:r w:rsidRPr="0070025B">
        <w:rPr>
          <w:rStyle w:val="StyleUnderline"/>
          <w:rFonts w:asciiTheme="majorHAnsi" w:hAnsiTheme="majorHAnsi" w:cstheme="majorHAnsi"/>
        </w:rPr>
        <w:t xml:space="preserve"> Harvard Graduate Students </w:t>
      </w:r>
      <w:r w:rsidRPr="0070025B">
        <w:rPr>
          <w:rStyle w:val="StyleUnderline"/>
          <w:rFonts w:asciiTheme="majorHAnsi" w:hAnsiTheme="majorHAnsi" w:cstheme="majorHAnsi"/>
          <w:highlight w:val="green"/>
        </w:rPr>
        <w:t xml:space="preserve">Union-United Automobile Workers </w:t>
      </w:r>
      <w:hyperlink r:id="rId13" w:history="1">
        <w:r w:rsidRPr="0070025B">
          <w:rPr>
            <w:rStyle w:val="StyleUnderline"/>
            <w:rFonts w:asciiTheme="majorHAnsi" w:hAnsiTheme="majorHAnsi" w:cstheme="majorHAnsi"/>
            <w:highlight w:val="green"/>
          </w:rPr>
          <w:t>declared</w:t>
        </w:r>
      </w:hyperlink>
      <w:r w:rsidRPr="0070025B">
        <w:rPr>
          <w:rStyle w:val="StyleUnderline"/>
          <w:rFonts w:asciiTheme="majorHAnsi" w:hAnsiTheme="majorHAnsi" w:cstheme="majorHAnsi"/>
          <w:highlight w:val="green"/>
        </w:rPr>
        <w:t xml:space="preserve"> a strike</w:t>
      </w:r>
      <w:r w:rsidRPr="0070025B">
        <w:rPr>
          <w:rStyle w:val="StyleUnderline"/>
          <w:rFonts w:asciiTheme="majorHAnsi" w:hAnsiTheme="majorHAnsi" w:cstheme="majorHAnsi"/>
        </w:rPr>
        <w:t xml:space="preserve">, </w:t>
      </w:r>
      <w:r w:rsidRPr="0070025B">
        <w:rPr>
          <w:rStyle w:val="StyleUnderline"/>
          <w:rFonts w:asciiTheme="majorHAnsi" w:hAnsiTheme="majorHAnsi" w:cstheme="majorHAnsi"/>
          <w:highlight w:val="green"/>
        </w:rPr>
        <w:t xml:space="preserve">fighting </w:t>
      </w:r>
      <w:hyperlink r:id="rId14" w:history="1">
        <w:r w:rsidRPr="0070025B">
          <w:rPr>
            <w:rStyle w:val="StyleUnderline"/>
            <w:rFonts w:asciiTheme="majorHAnsi" w:hAnsiTheme="majorHAnsi" w:cstheme="majorHAnsi"/>
            <w:highlight w:val="green"/>
          </w:rPr>
          <w:t>for</w:t>
        </w:r>
      </w:hyperlink>
      <w:r w:rsidRPr="0070025B">
        <w:rPr>
          <w:rStyle w:val="StyleUnderline"/>
          <w:rFonts w:asciiTheme="majorHAnsi" w:hAnsiTheme="majorHAnsi" w:cstheme="majorHAnsi"/>
        </w:rPr>
        <w:t xml:space="preserve"> increased </w:t>
      </w:r>
      <w:r w:rsidRPr="0070025B">
        <w:rPr>
          <w:rStyle w:val="StyleUnderline"/>
          <w:rFonts w:asciiTheme="majorHAnsi" w:hAnsiTheme="majorHAnsi" w:cstheme="majorHAnsi"/>
          <w:highlight w:val="green"/>
        </w:rPr>
        <w:t>compensation, health benefits, and</w:t>
      </w:r>
      <w:r w:rsidRPr="0070025B">
        <w:rPr>
          <w:rStyle w:val="StyleUnderline"/>
          <w:rFonts w:asciiTheme="majorHAnsi" w:hAnsiTheme="majorHAnsi" w:cstheme="majorHAnsi"/>
        </w:rPr>
        <w:t xml:space="preserve"> neutral third-party </w:t>
      </w:r>
      <w:r w:rsidRPr="0070025B">
        <w:rPr>
          <w:rStyle w:val="StyleUnderline"/>
          <w:rFonts w:asciiTheme="majorHAnsi" w:hAnsiTheme="majorHAnsi" w:cstheme="majorHAnsi"/>
          <w:highlight w:val="green"/>
        </w:rPr>
        <w:t>arbitration for sexual harassment and discrimination</w:t>
      </w:r>
      <w:r w:rsidRPr="0070025B">
        <w:rPr>
          <w:rFonts w:asciiTheme="majorHAnsi" w:eastAsia="Times New Roman" w:hAnsiTheme="majorHAnsi" w:cstheme="majorHAnsi"/>
          <w:color w:val="000000" w:themeColor="text1"/>
          <w:sz w:val="16"/>
        </w:rPr>
        <w:t xml:space="preserve">. On December 3, over 500 demonstrators, wearing on their shoulders large blue-and-white “UAW on Strike” placards, </w:t>
      </w:r>
      <w:hyperlink r:id="rId15" w:history="1">
        <w:r w:rsidRPr="0070025B">
          <w:rPr>
            <w:rFonts w:asciiTheme="majorHAnsi" w:eastAsia="Times New Roman" w:hAnsiTheme="majorHAnsi" w:cstheme="majorHAnsi"/>
            <w:color w:val="000000" w:themeColor="text1"/>
            <w:sz w:val="16"/>
          </w:rPr>
          <w:t>marched</w:t>
        </w:r>
      </w:hyperlink>
      <w:r w:rsidRPr="0070025B">
        <w:rPr>
          <w:rFonts w:asciiTheme="majorHAnsi" w:eastAsia="Times New Roman" w:hAnsiTheme="majorHAnsi" w:cstheme="majorHAnsi"/>
          <w:color w:val="000000" w:themeColor="text1"/>
          <w:sz w:val="16"/>
        </w:rPr>
        <w:t xml:space="preserve"> routes throughout the Yard. In the strike of 1969, </w:t>
      </w:r>
      <w:r w:rsidRPr="0070025B">
        <w:rPr>
          <w:rStyle w:val="StyleUnderline"/>
          <w:rFonts w:asciiTheme="majorHAnsi" w:hAnsiTheme="majorHAnsi" w:cstheme="majorHAnsi"/>
          <w:highlight w:val="green"/>
        </w:rPr>
        <w:t>strikers fought for social justice</w:t>
      </w:r>
      <w:r w:rsidRPr="0070025B">
        <w:rPr>
          <w:rFonts w:asciiTheme="majorHAnsi" w:eastAsia="Times New Roman" w:hAnsiTheme="majorHAnsi" w:cstheme="majorHAnsi"/>
          <w:color w:val="000000" w:themeColor="text1"/>
          <w:sz w:val="16"/>
        </w:rPr>
        <w:t xml:space="preserve">; in the HGSU-UAW strike of 2019, strikers press on the fight for fair wages and working conditions. </w:t>
      </w:r>
      <w:r w:rsidRPr="0070025B">
        <w:rPr>
          <w:rStyle w:val="StyleUnderline"/>
          <w:rFonts w:asciiTheme="majorHAnsi" w:hAnsiTheme="majorHAnsi" w:cstheme="majorHAnsi"/>
          <w:highlight w:val="green"/>
        </w:rPr>
        <w:t xml:space="preserve">The right to strike is a </w:t>
      </w:r>
      <w:hyperlink r:id="rId16" w:history="1">
        <w:r w:rsidRPr="0070025B">
          <w:rPr>
            <w:rStyle w:val="StyleUnderline"/>
            <w:rFonts w:asciiTheme="majorHAnsi" w:hAnsiTheme="majorHAnsi" w:cstheme="majorHAnsi"/>
            <w:highlight w:val="green"/>
          </w:rPr>
          <w:t>right</w:t>
        </w:r>
      </w:hyperlink>
      <w:r w:rsidRPr="0070025B">
        <w:rPr>
          <w:rStyle w:val="StyleUnderline"/>
          <w:rFonts w:asciiTheme="majorHAnsi" w:hAnsiTheme="majorHAnsi" w:cstheme="majorHAnsi"/>
          <w:highlight w:val="green"/>
        </w:rPr>
        <w:t xml:space="preserve"> to resist oppression</w:t>
      </w:r>
      <w:r w:rsidRPr="0070025B">
        <w:rPr>
          <w:rFonts w:asciiTheme="majorHAnsi" w:eastAsia="Times New Roman" w:hAnsiTheme="majorHAnsi" w:cstheme="majorHAnsi"/>
          <w:color w:val="000000" w:themeColor="text1"/>
          <w:sz w:val="16"/>
        </w:rPr>
        <w:t xml:space="preserve">. </w:t>
      </w:r>
      <w:r w:rsidRPr="0070025B">
        <w:rPr>
          <w:rStyle w:val="StyleUnderline"/>
          <w:rFonts w:asciiTheme="majorHAnsi" w:hAnsiTheme="majorHAnsi" w:cstheme="majorHAnsi"/>
          <w:highlight w:val="green"/>
        </w:rPr>
        <w:t>The strike</w:t>
      </w:r>
      <w:r w:rsidRPr="0070025B">
        <w:rPr>
          <w:rFonts w:asciiTheme="majorHAnsi" w:eastAsia="Times New Roman" w:hAnsiTheme="majorHAnsi" w:cstheme="majorHAnsi"/>
          <w:color w:val="000000" w:themeColor="text1"/>
          <w:sz w:val="16"/>
        </w:rPr>
        <w:t xml:space="preserve"> (and the credible threat of a strike) </w:t>
      </w:r>
      <w:r w:rsidRPr="0070025B">
        <w:rPr>
          <w:rStyle w:val="StyleUnderline"/>
          <w:rFonts w:asciiTheme="majorHAnsi" w:hAnsiTheme="majorHAnsi" w:cstheme="majorHAnsi"/>
          <w:highlight w:val="green"/>
        </w:rPr>
        <w:t>is</w:t>
      </w:r>
      <w:r w:rsidRPr="0070025B">
        <w:rPr>
          <w:rStyle w:val="StyleUnderline"/>
          <w:rFonts w:asciiTheme="majorHAnsi" w:hAnsiTheme="majorHAnsi" w:cstheme="majorHAnsi"/>
        </w:rPr>
        <w:t xml:space="preserve"> an </w:t>
      </w:r>
      <w:r w:rsidRPr="0070025B">
        <w:rPr>
          <w:rStyle w:val="StyleUnderline"/>
          <w:rFonts w:asciiTheme="majorHAnsi" w:hAnsiTheme="majorHAnsi" w:cstheme="majorHAnsi"/>
          <w:highlight w:val="green"/>
        </w:rPr>
        <w:t>indispensable</w:t>
      </w:r>
      <w:r w:rsidRPr="0070025B">
        <w:rPr>
          <w:rStyle w:val="StyleUnderline"/>
          <w:rFonts w:asciiTheme="majorHAnsi" w:hAnsiTheme="majorHAnsi" w:cstheme="majorHAnsi"/>
        </w:rPr>
        <w:t xml:space="preserve"> part </w:t>
      </w:r>
      <w:r w:rsidRPr="0070025B">
        <w:rPr>
          <w:rStyle w:val="StyleUnderline"/>
          <w:rFonts w:asciiTheme="majorHAnsi" w:hAnsiTheme="majorHAnsi" w:cstheme="majorHAnsi"/>
          <w:highlight w:val="green"/>
        </w:rPr>
        <w:t>of</w:t>
      </w:r>
      <w:r w:rsidRPr="0070025B">
        <w:rPr>
          <w:rStyle w:val="StyleUnderline"/>
          <w:rFonts w:asciiTheme="majorHAnsi" w:hAnsiTheme="majorHAnsi" w:cstheme="majorHAnsi"/>
        </w:rPr>
        <w:t xml:space="preserve"> the collective </w:t>
      </w:r>
      <w:r w:rsidRPr="0070025B">
        <w:rPr>
          <w:rStyle w:val="StyleUnderline"/>
          <w:rFonts w:asciiTheme="majorHAnsi" w:hAnsiTheme="majorHAnsi" w:cstheme="majorHAnsi"/>
          <w:highlight w:val="green"/>
        </w:rPr>
        <w:t>bargaining procedure</w:t>
      </w:r>
      <w:r w:rsidRPr="0070025B">
        <w:rPr>
          <w:rFonts w:asciiTheme="majorHAnsi" w:eastAsia="Times New Roman" w:hAnsiTheme="majorHAnsi" w:cstheme="majorHAnsi"/>
          <w:color w:val="000000" w:themeColor="text1"/>
          <w:sz w:val="16"/>
        </w:rPr>
        <w:t xml:space="preserve">. </w:t>
      </w:r>
      <w:r w:rsidRPr="0070025B">
        <w:rPr>
          <w:rStyle w:val="StyleUnderline"/>
          <w:rFonts w:asciiTheme="majorHAnsi" w:hAnsiTheme="majorHAnsi" w:cstheme="majorHAnsi"/>
        </w:rPr>
        <w:t xml:space="preserve">Collective </w:t>
      </w:r>
      <w:r w:rsidRPr="0070025B">
        <w:rPr>
          <w:rStyle w:val="StyleUnderline"/>
          <w:rFonts w:asciiTheme="majorHAnsi" w:hAnsiTheme="majorHAnsi" w:cstheme="majorHAnsi"/>
          <w:highlight w:val="green"/>
        </w:rPr>
        <w:t>bargaining</w:t>
      </w:r>
      <w:r w:rsidRPr="0070025B">
        <w:rPr>
          <w:rFonts w:asciiTheme="majorHAnsi" w:eastAsia="Times New Roman" w:hAnsiTheme="majorHAnsi" w:cstheme="majorHAnsi"/>
          <w:color w:val="000000" w:themeColor="text1"/>
          <w:sz w:val="16"/>
        </w:rPr>
        <w:t xml:space="preserve"> (or “agreement-making”) </w:t>
      </w:r>
      <w:r w:rsidRPr="0070025B">
        <w:rPr>
          <w:rStyle w:val="StyleUnderline"/>
          <w:rFonts w:asciiTheme="majorHAnsi" w:hAnsiTheme="majorHAnsi" w:cstheme="majorHAnsi"/>
          <w:highlight w:val="green"/>
        </w:rPr>
        <w:t>provides workers</w:t>
      </w:r>
      <w:r w:rsidRPr="0070025B">
        <w:rPr>
          <w:rStyle w:val="StyleUnderline"/>
          <w:rFonts w:asciiTheme="majorHAnsi" w:hAnsiTheme="majorHAnsi" w:cstheme="majorHAnsi"/>
        </w:rPr>
        <w:t xml:space="preserve"> and employees </w:t>
      </w:r>
      <w:r w:rsidRPr="0070025B">
        <w:rPr>
          <w:rStyle w:val="StyleUnderline"/>
          <w:rFonts w:asciiTheme="majorHAnsi" w:hAnsiTheme="majorHAnsi" w:cstheme="majorHAnsi"/>
          <w:highlight w:val="green"/>
        </w:rPr>
        <w:t>with</w:t>
      </w:r>
      <w:r w:rsidRPr="0070025B">
        <w:rPr>
          <w:rStyle w:val="StyleUnderline"/>
          <w:rFonts w:asciiTheme="majorHAnsi" w:hAnsiTheme="majorHAnsi" w:cstheme="majorHAnsi"/>
        </w:rPr>
        <w:t xml:space="preserve"> the </w:t>
      </w:r>
      <w:r w:rsidRPr="0070025B">
        <w:rPr>
          <w:rStyle w:val="StyleUnderline"/>
          <w:rFonts w:asciiTheme="majorHAnsi" w:hAnsiTheme="majorHAnsi" w:cstheme="majorHAnsi"/>
          <w:highlight w:val="green"/>
        </w:rPr>
        <w:t>opportunity to influence</w:t>
      </w:r>
      <w:r w:rsidRPr="0070025B">
        <w:rPr>
          <w:rFonts w:asciiTheme="majorHAnsi" w:eastAsia="Times New Roman" w:hAnsiTheme="majorHAnsi" w:cstheme="majorHAnsi"/>
          <w:color w:val="000000" w:themeColor="text1"/>
          <w:sz w:val="16"/>
        </w:rPr>
        <w:t xml:space="preserve"> the establishment of </w:t>
      </w:r>
      <w:r w:rsidRPr="0070025B">
        <w:rPr>
          <w:rStyle w:val="StyleUnderline"/>
          <w:rFonts w:asciiTheme="majorHAnsi" w:hAnsiTheme="majorHAnsi" w:cstheme="majorHAnsi"/>
        </w:rPr>
        <w:t xml:space="preserve">workplace </w:t>
      </w:r>
      <w:r w:rsidRPr="0070025B">
        <w:rPr>
          <w:rStyle w:val="StyleUnderline"/>
          <w:rFonts w:asciiTheme="majorHAnsi" w:hAnsiTheme="majorHAnsi" w:cstheme="majorHAnsi"/>
          <w:highlight w:val="green"/>
        </w:rPr>
        <w:t>rules</w:t>
      </w:r>
      <w:r w:rsidRPr="0070025B">
        <w:rPr>
          <w:rStyle w:val="StyleUnderline"/>
          <w:rFonts w:asciiTheme="majorHAnsi" w:hAnsiTheme="majorHAnsi" w:cstheme="majorHAnsi"/>
        </w:rPr>
        <w:t xml:space="preserve"> that govern</w:t>
      </w:r>
      <w:r w:rsidRPr="0070025B">
        <w:rPr>
          <w:rFonts w:asciiTheme="majorHAnsi" w:eastAsia="Times New Roman" w:hAnsiTheme="majorHAnsi" w:cstheme="majorHAnsi"/>
          <w:color w:val="000000" w:themeColor="text1"/>
          <w:sz w:val="16"/>
        </w:rPr>
        <w:t xml:space="preserve"> a large portion of </w:t>
      </w:r>
      <w:r w:rsidRPr="0070025B">
        <w:rPr>
          <w:rStyle w:val="StyleUnderline"/>
          <w:rFonts w:asciiTheme="majorHAnsi" w:hAnsiTheme="majorHAnsi" w:cstheme="majorHAnsi"/>
        </w:rPr>
        <w:t>their lives</w:t>
      </w:r>
      <w:r w:rsidRPr="0070025B">
        <w:rPr>
          <w:rFonts w:asciiTheme="majorHAnsi" w:eastAsia="Times New Roman" w:hAnsiTheme="majorHAnsi" w:cstheme="majorHAnsi"/>
          <w:color w:val="000000" w:themeColor="text1"/>
          <w:sz w:val="16"/>
        </w:rPr>
        <w:t xml:space="preserve">. The </w:t>
      </w:r>
      <w:r w:rsidRPr="0070025B">
        <w:rPr>
          <w:rStyle w:val="StyleUnderline"/>
          <w:rFonts w:asciiTheme="majorHAnsi" w:hAnsiTheme="majorHAnsi" w:cstheme="majorHAnsi"/>
        </w:rPr>
        <w:t>concerted withdrawal of labor allows workers to</w:t>
      </w:r>
      <w:r w:rsidRPr="0070025B">
        <w:rPr>
          <w:rFonts w:asciiTheme="majorHAnsi" w:eastAsia="Times New Roman" w:hAnsiTheme="majorHAnsi" w:cstheme="majorHAnsi"/>
          <w:color w:val="000000" w:themeColor="text1"/>
          <w:sz w:val="16"/>
        </w:rPr>
        <w:t xml:space="preserve"> promote and </w:t>
      </w:r>
      <w:r w:rsidRPr="0070025B">
        <w:rPr>
          <w:rStyle w:val="StyleUnderline"/>
          <w:rFonts w:asciiTheme="majorHAnsi" w:hAnsiTheme="majorHAnsi" w:cstheme="majorHAnsi"/>
        </w:rPr>
        <w:t xml:space="preserve">defend their unprotected </w:t>
      </w:r>
      <w:r w:rsidRPr="0070025B">
        <w:rPr>
          <w:rFonts w:asciiTheme="majorHAnsi" w:eastAsia="Times New Roman" w:hAnsiTheme="majorHAnsi" w:cstheme="majorHAnsi"/>
          <w:color w:val="000000" w:themeColor="text1"/>
          <w:sz w:val="16"/>
        </w:rPr>
        <w:t xml:space="preserve">economic and social </w:t>
      </w:r>
      <w:r w:rsidRPr="0070025B">
        <w:rPr>
          <w:rStyle w:val="StyleUnderline"/>
          <w:rFonts w:asciiTheme="majorHAnsi" w:hAnsiTheme="majorHAnsi" w:cstheme="majorHAnsi"/>
        </w:rPr>
        <w:t>interests from employers’ unilateral decisions</w:t>
      </w:r>
      <w:r w:rsidRPr="0070025B">
        <w:rPr>
          <w:rFonts w:asciiTheme="majorHAnsi" w:eastAsia="Times New Roman" w:hAnsiTheme="majorHAnsi" w:cstheme="majorHAnsi"/>
          <w:color w:val="000000" w:themeColor="text1"/>
          <w:sz w:val="16"/>
        </w:rPr>
        <w:t xml:space="preserve">, and provide employers with pressure and incentives to make reasonable concessions. Functionally, </w:t>
      </w:r>
      <w:r w:rsidRPr="0070025B">
        <w:rPr>
          <w:rStyle w:val="StyleUnderline"/>
          <w:rFonts w:asciiTheme="majorHAnsi" w:hAnsiTheme="majorHAnsi" w:cstheme="majorHAnsi"/>
          <w:highlight w:val="green"/>
        </w:rPr>
        <w:t>strikes provide workers with</w:t>
      </w:r>
      <w:r w:rsidRPr="0070025B">
        <w:rPr>
          <w:rStyle w:val="StyleUnderline"/>
          <w:rFonts w:asciiTheme="majorHAnsi" w:hAnsiTheme="majorHAnsi" w:cstheme="majorHAnsi"/>
        </w:rPr>
        <w:t xml:space="preserve"> the </w:t>
      </w:r>
      <w:r w:rsidRPr="0070025B">
        <w:rPr>
          <w:rStyle w:val="StyleUnderline"/>
          <w:rFonts w:asciiTheme="majorHAnsi" w:hAnsiTheme="majorHAnsi" w:cstheme="majorHAnsi"/>
          <w:highlight w:val="green"/>
        </w:rPr>
        <w:t>bargaining power to drive fair</w:t>
      </w:r>
      <w:r w:rsidRPr="0070025B">
        <w:rPr>
          <w:rStyle w:val="StyleUnderline"/>
          <w:rFonts w:asciiTheme="majorHAnsi" w:hAnsiTheme="majorHAnsi" w:cstheme="majorHAnsi"/>
        </w:rPr>
        <w:t xml:space="preserve"> and meaningful </w:t>
      </w:r>
      <w:r w:rsidRPr="0070025B">
        <w:rPr>
          <w:rStyle w:val="StyleUnderline"/>
          <w:rFonts w:asciiTheme="majorHAnsi" w:hAnsiTheme="majorHAnsi" w:cstheme="majorHAnsi"/>
          <w:highlight w:val="green"/>
        </w:rPr>
        <w:t>negotiations</w:t>
      </w:r>
      <w:r w:rsidRPr="0070025B">
        <w:rPr>
          <w:rStyle w:val="StyleUnderline"/>
          <w:rFonts w:asciiTheme="majorHAnsi" w:hAnsiTheme="majorHAnsi" w:cstheme="majorHAnsi"/>
        </w:rPr>
        <w:t xml:space="preserve">, </w:t>
      </w:r>
      <w:r w:rsidRPr="0070025B">
        <w:rPr>
          <w:rStyle w:val="StyleUnderline"/>
          <w:rFonts w:asciiTheme="majorHAnsi" w:hAnsiTheme="majorHAnsi" w:cstheme="majorHAnsi"/>
          <w:highlight w:val="green"/>
        </w:rPr>
        <w:t>offsetting</w:t>
      </w:r>
      <w:r w:rsidRPr="0070025B">
        <w:rPr>
          <w:rFonts w:asciiTheme="majorHAnsi" w:eastAsia="Times New Roman" w:hAnsiTheme="majorHAnsi" w:cstheme="majorHAnsi"/>
          <w:color w:val="000000" w:themeColor="text1"/>
          <w:sz w:val="16"/>
        </w:rPr>
        <w:t xml:space="preserve"> the </w:t>
      </w:r>
      <w:r w:rsidRPr="0070025B">
        <w:rPr>
          <w:rStyle w:val="StyleUnderline"/>
          <w:rFonts w:asciiTheme="majorHAnsi" w:hAnsiTheme="majorHAnsi" w:cstheme="majorHAnsi"/>
        </w:rPr>
        <w:t xml:space="preserve">inherent </w:t>
      </w:r>
      <w:r w:rsidRPr="0070025B">
        <w:rPr>
          <w:rStyle w:val="StyleUnderline"/>
          <w:rFonts w:asciiTheme="majorHAnsi" w:hAnsiTheme="majorHAnsi" w:cstheme="majorHAnsi"/>
          <w:highlight w:val="green"/>
        </w:rPr>
        <w:t>inequalities</w:t>
      </w:r>
      <w:r w:rsidRPr="0070025B">
        <w:rPr>
          <w:rStyle w:val="StyleUnderline"/>
          <w:rFonts w:asciiTheme="majorHAnsi" w:hAnsiTheme="majorHAnsi" w:cstheme="majorHAnsi"/>
        </w:rPr>
        <w:t xml:space="preserve"> of</w:t>
      </w:r>
      <w:r w:rsidRPr="0070025B">
        <w:rPr>
          <w:rFonts w:asciiTheme="majorHAnsi" w:eastAsia="Times New Roman" w:hAnsiTheme="majorHAnsi" w:cstheme="majorHAnsi"/>
          <w:color w:val="000000" w:themeColor="text1"/>
          <w:sz w:val="16"/>
        </w:rPr>
        <w:t xml:space="preserve"> bargaining </w:t>
      </w:r>
      <w:r w:rsidRPr="0070025B">
        <w:rPr>
          <w:rStyle w:val="StyleUnderline"/>
          <w:rFonts w:asciiTheme="majorHAnsi" w:hAnsiTheme="majorHAnsi" w:cstheme="majorHAnsi"/>
        </w:rPr>
        <w:t>power</w:t>
      </w:r>
      <w:r w:rsidRPr="0070025B">
        <w:rPr>
          <w:rFonts w:asciiTheme="majorHAnsi" w:eastAsia="Times New Roman" w:hAnsiTheme="majorHAnsi" w:cstheme="majorHAnsi"/>
          <w:color w:val="000000" w:themeColor="text1"/>
          <w:sz w:val="16"/>
        </w:rPr>
        <w:t xml:space="preserve"> in the employer-employee relationship. </w:t>
      </w:r>
      <w:r w:rsidRPr="0070025B">
        <w:rPr>
          <w:rStyle w:val="StyleUnderline"/>
          <w:rFonts w:asciiTheme="majorHAnsi" w:hAnsiTheme="majorHAnsi" w:cstheme="majorHAnsi"/>
          <w:highlight w:val="green"/>
        </w:rPr>
        <w:t>The right to strike is essential in preserving and winning rights</w:t>
      </w:r>
      <w:r w:rsidRPr="0070025B">
        <w:rPr>
          <w:rFonts w:asciiTheme="majorHAnsi" w:eastAsia="Times New Roman" w:hAnsiTheme="majorHAnsi" w:cstheme="majorHAnsi"/>
          <w:color w:val="000000" w:themeColor="text1"/>
          <w:sz w:val="16"/>
        </w:rPr>
        <w:t xml:space="preserve">. Any </w:t>
      </w:r>
      <w:r w:rsidRPr="0070025B">
        <w:rPr>
          <w:rStyle w:val="StyleUnderline"/>
          <w:rFonts w:asciiTheme="majorHAnsi" w:hAnsiTheme="majorHAnsi" w:cstheme="majorHAnsi"/>
          <w:highlight w:val="green"/>
        </w:rPr>
        <w:t>curtailment of this</w:t>
      </w:r>
      <w:r w:rsidRPr="0070025B">
        <w:rPr>
          <w:rStyle w:val="StyleUnderline"/>
          <w:rFonts w:asciiTheme="majorHAnsi" w:hAnsiTheme="majorHAnsi" w:cstheme="majorHAnsi"/>
        </w:rPr>
        <w:t xml:space="preserve"> right</w:t>
      </w:r>
      <w:r w:rsidRPr="0070025B">
        <w:rPr>
          <w:rFonts w:asciiTheme="majorHAnsi" w:eastAsia="Times New Roman" w:hAnsiTheme="majorHAnsi" w:cstheme="majorHAnsi"/>
          <w:color w:val="000000" w:themeColor="text1"/>
          <w:sz w:val="16"/>
        </w:rPr>
        <w:t xml:space="preserve"> involves the </w:t>
      </w:r>
      <w:r w:rsidRPr="0070025B">
        <w:rPr>
          <w:rStyle w:val="StyleUnderline"/>
          <w:rFonts w:asciiTheme="majorHAnsi" w:hAnsiTheme="majorHAnsi" w:cstheme="majorHAnsi"/>
          <w:highlight w:val="green"/>
        </w:rPr>
        <w:t>risk</w:t>
      </w:r>
      <w:r w:rsidRPr="0070025B">
        <w:rPr>
          <w:rFonts w:asciiTheme="majorHAnsi" w:eastAsia="Times New Roman" w:hAnsiTheme="majorHAnsi" w:cstheme="majorHAnsi"/>
          <w:color w:val="000000" w:themeColor="text1"/>
          <w:sz w:val="16"/>
        </w:rPr>
        <w:t xml:space="preserve"> of </w:t>
      </w:r>
      <w:r w:rsidRPr="0070025B">
        <w:rPr>
          <w:rStyle w:val="StyleUnderline"/>
          <w:rFonts w:asciiTheme="majorHAnsi" w:hAnsiTheme="majorHAnsi" w:cstheme="majorHAnsi"/>
          <w:highlight w:val="green"/>
        </w:rPr>
        <w:t>weakening</w:t>
      </w:r>
      <w:r w:rsidRPr="0070025B">
        <w:rPr>
          <w:rStyle w:val="StyleUnderline"/>
          <w:rFonts w:asciiTheme="majorHAnsi" w:hAnsiTheme="majorHAnsi" w:cstheme="majorHAnsi"/>
        </w:rPr>
        <w:t xml:space="preserve"> the</w:t>
      </w:r>
      <w:r w:rsidRPr="0070025B">
        <w:rPr>
          <w:rFonts w:asciiTheme="majorHAnsi" w:eastAsia="Times New Roman" w:hAnsiTheme="majorHAnsi" w:cstheme="majorHAnsi"/>
          <w:color w:val="000000" w:themeColor="text1"/>
          <w:sz w:val="16"/>
        </w:rPr>
        <w:t xml:space="preserve"> very </w:t>
      </w:r>
      <w:r w:rsidRPr="0070025B">
        <w:rPr>
          <w:rStyle w:val="StyleUnderline"/>
          <w:rFonts w:asciiTheme="majorHAnsi" w:hAnsiTheme="majorHAnsi" w:cstheme="majorHAnsi"/>
          <w:highlight w:val="green"/>
        </w:rPr>
        <w:t>basis of collective bargaining</w:t>
      </w:r>
      <w:r w:rsidRPr="0070025B">
        <w:rPr>
          <w:rFonts w:asciiTheme="majorHAnsi" w:eastAsia="Times New Roman" w:hAnsiTheme="majorHAnsi" w:cstheme="majorHAnsi"/>
          <w:color w:val="000000" w:themeColor="text1"/>
          <w:sz w:val="16"/>
        </w:rPr>
        <w:t xml:space="preserve">. </w:t>
      </w:r>
      <w:r w:rsidRPr="0070025B">
        <w:rPr>
          <w:rStyle w:val="StyleUnderline"/>
          <w:rFonts w:asciiTheme="majorHAnsi" w:hAnsiTheme="majorHAnsi" w:cstheme="majorHAnsi"/>
          <w:highlight w:val="green"/>
        </w:rPr>
        <w:t>Strikes are</w:t>
      </w:r>
      <w:r w:rsidRPr="0070025B">
        <w:rPr>
          <w:rStyle w:val="StyleUnderline"/>
          <w:rFonts w:asciiTheme="majorHAnsi" w:hAnsiTheme="majorHAnsi" w:cstheme="majorHAnsi"/>
        </w:rPr>
        <w:t xml:space="preserve"> not only a means of demanding</w:t>
      </w:r>
      <w:r w:rsidRPr="0070025B">
        <w:rPr>
          <w:rFonts w:asciiTheme="majorHAnsi" w:eastAsia="Times New Roman" w:hAnsiTheme="majorHAnsi" w:cstheme="majorHAnsi"/>
          <w:color w:val="000000" w:themeColor="text1"/>
          <w:sz w:val="16"/>
        </w:rPr>
        <w:t xml:space="preserve"> and achieving an adequate provision of </w:t>
      </w:r>
      <w:r w:rsidRPr="0070025B">
        <w:rPr>
          <w:rStyle w:val="StyleUnderline"/>
          <w:rFonts w:asciiTheme="majorHAnsi" w:hAnsiTheme="majorHAnsi" w:cstheme="majorHAnsi"/>
          <w:highlight w:val="green"/>
        </w:rPr>
        <w:t>basic liberties</w:t>
      </w:r>
      <w:r w:rsidRPr="0070025B">
        <w:rPr>
          <w:rStyle w:val="StyleUnderline"/>
          <w:rFonts w:asciiTheme="majorHAnsi" w:hAnsiTheme="majorHAnsi" w:cstheme="majorHAnsi"/>
        </w:rPr>
        <w:t xml:space="preserve"> </w:t>
      </w:r>
      <w:r w:rsidRPr="0070025B">
        <w:rPr>
          <w:rStyle w:val="StyleUnderline"/>
          <w:rFonts w:asciiTheme="majorHAnsi" w:hAnsiTheme="majorHAnsi" w:cstheme="majorHAnsi"/>
          <w:highlight w:val="green"/>
        </w:rPr>
        <w:t>but</w:t>
      </w:r>
      <w:r w:rsidRPr="0070025B">
        <w:rPr>
          <w:rFonts w:asciiTheme="majorHAnsi" w:eastAsia="Times New Roman" w:hAnsiTheme="majorHAnsi" w:cstheme="majorHAnsi"/>
          <w:color w:val="000000" w:themeColor="text1"/>
          <w:sz w:val="16"/>
        </w:rPr>
        <w:t xml:space="preserve"> also </w:t>
      </w:r>
      <w:r w:rsidRPr="0070025B">
        <w:rPr>
          <w:rStyle w:val="StyleUnderline"/>
          <w:rFonts w:asciiTheme="majorHAnsi" w:hAnsiTheme="majorHAnsi" w:cstheme="majorHAnsi"/>
          <w:highlight w:val="green"/>
        </w:rPr>
        <w:t>are</w:t>
      </w:r>
      <w:r w:rsidRPr="0070025B">
        <w:rPr>
          <w:rStyle w:val="StyleUnderline"/>
          <w:rFonts w:asciiTheme="majorHAnsi" w:hAnsiTheme="majorHAnsi" w:cstheme="majorHAnsi"/>
        </w:rPr>
        <w:t xml:space="preserve"> themselves intrinsic, self-determined </w:t>
      </w:r>
      <w:r w:rsidRPr="0070025B">
        <w:rPr>
          <w:rStyle w:val="StyleUnderline"/>
          <w:rFonts w:asciiTheme="majorHAnsi" w:hAnsiTheme="majorHAnsi" w:cstheme="majorHAnsi"/>
          <w:highlight w:val="green"/>
        </w:rPr>
        <w:t>expressions of freedom</w:t>
      </w:r>
      <w:r w:rsidRPr="0070025B">
        <w:rPr>
          <w:rStyle w:val="StyleUnderline"/>
          <w:rFonts w:asciiTheme="majorHAnsi" w:hAnsiTheme="majorHAnsi" w:cstheme="majorHAnsi"/>
        </w:rPr>
        <w:t xml:space="preserve"> and human rights</w:t>
      </w:r>
      <w:r w:rsidRPr="0070025B">
        <w:rPr>
          <w:rFonts w:asciiTheme="majorHAnsi" w:eastAsia="Times New Roman" w:hAnsiTheme="majorHAnsi" w:cstheme="majorHAnsi"/>
          <w:color w:val="000000" w:themeColor="text1"/>
          <w:sz w:val="16"/>
        </w:rPr>
        <w:t xml:space="preserve">. The exercise of the </w:t>
      </w:r>
      <w:r w:rsidRPr="0070025B">
        <w:rPr>
          <w:rStyle w:val="StyleUnderline"/>
          <w:rFonts w:asciiTheme="majorHAnsi" w:hAnsiTheme="majorHAnsi" w:cstheme="majorHAnsi"/>
        </w:rPr>
        <w:t>power to strike affirms</w:t>
      </w:r>
      <w:r w:rsidRPr="0070025B">
        <w:rPr>
          <w:rFonts w:asciiTheme="majorHAnsi" w:eastAsia="Times New Roman" w:hAnsiTheme="majorHAnsi" w:cstheme="majorHAnsi"/>
          <w:color w:val="000000" w:themeColor="text1"/>
          <w:sz w:val="16"/>
        </w:rPr>
        <w:t xml:space="preserve"> a quintessential corpus of values akin to liberal democracies, notably those of </w:t>
      </w:r>
      <w:r w:rsidRPr="0070025B">
        <w:rPr>
          <w:rStyle w:val="StyleUnderline"/>
          <w:rFonts w:asciiTheme="majorHAnsi" w:hAnsiTheme="majorHAnsi" w:cstheme="majorHAnsi"/>
        </w:rPr>
        <w:t>dignity, liberty, and autonomy</w:t>
      </w:r>
      <w:r w:rsidRPr="0070025B">
        <w:rPr>
          <w:rFonts w:asciiTheme="majorHAnsi" w:eastAsia="Times New Roman" w:hAnsiTheme="majorHAnsi" w:cstheme="majorHAnsi"/>
          <w:color w:val="000000" w:themeColor="text1"/>
          <w:sz w:val="16"/>
        </w:rPr>
        <w:t xml:space="preserve">. In acts of collective defiance, </w:t>
      </w:r>
      <w:r w:rsidRPr="0070025B">
        <w:rPr>
          <w:rStyle w:val="StyleUnderline"/>
          <w:rFonts w:asciiTheme="majorHAnsi" w:hAnsiTheme="majorHAnsi" w:cstheme="majorHAnsi"/>
        </w:rPr>
        <w:t>strikers assert their freedoms of speech</w:t>
      </w:r>
      <w:r w:rsidRPr="0070025B">
        <w:rPr>
          <w:rFonts w:asciiTheme="majorHAnsi" w:eastAsia="Times New Roman" w:hAnsiTheme="majorHAnsi" w:cstheme="majorHAnsi"/>
          <w:color w:val="000000" w:themeColor="text1"/>
          <w:sz w:val="16"/>
        </w:rPr>
        <w:t>, association, and assembly. Acts of striking, marching, and picketing command the attention of the media and prompt public forums of discussion and dialogue.</w:t>
      </w:r>
    </w:p>
    <w:p w14:paraId="07EF830D" w14:textId="77777777" w:rsidR="00950CF9" w:rsidRPr="0070025B" w:rsidRDefault="00950CF9" w:rsidP="00950CF9">
      <w:pPr>
        <w:spacing w:before="240" w:after="240" w:line="240" w:lineRule="auto"/>
        <w:rPr>
          <w:rFonts w:asciiTheme="majorHAnsi" w:eastAsia="Times New Roman" w:hAnsiTheme="majorHAnsi" w:cstheme="majorHAnsi"/>
          <w:color w:val="000000" w:themeColor="text1"/>
          <w:sz w:val="16"/>
        </w:rPr>
      </w:pPr>
    </w:p>
    <w:p w14:paraId="0A832FDD" w14:textId="77777777" w:rsidR="00950CF9" w:rsidRPr="0070025B" w:rsidRDefault="00950CF9" w:rsidP="00950CF9">
      <w:pPr>
        <w:pStyle w:val="Heading4"/>
        <w:rPr>
          <w:rFonts w:asciiTheme="majorHAnsi" w:hAnsiTheme="majorHAnsi" w:cstheme="majorHAnsi"/>
        </w:rPr>
      </w:pPr>
      <w:r w:rsidRPr="0070025B">
        <w:rPr>
          <w:rFonts w:asciiTheme="majorHAnsi" w:eastAsia="Times New Roman" w:hAnsiTheme="majorHAnsi" w:cstheme="majorHAnsi"/>
        </w:rPr>
        <w:t>3] Workers are coerced into working if they do not have the power to strike – without the ability to strike, workers are treated as a mere means to an end which violates the categorical imperative.</w:t>
      </w:r>
    </w:p>
    <w:p w14:paraId="65CFF638" w14:textId="77777777" w:rsidR="00950CF9" w:rsidRPr="0070025B" w:rsidRDefault="00950CF9" w:rsidP="00950CF9">
      <w:pPr>
        <w:rPr>
          <w:rFonts w:asciiTheme="majorHAnsi" w:hAnsiTheme="majorHAnsi" w:cstheme="majorHAnsi"/>
        </w:rPr>
      </w:pPr>
      <w:proofErr w:type="spellStart"/>
      <w:r w:rsidRPr="0070025B">
        <w:rPr>
          <w:rFonts w:asciiTheme="majorHAnsi" w:hAnsiTheme="majorHAnsi" w:cstheme="majorHAnsi"/>
          <w:b/>
          <w:bCs/>
          <w:sz w:val="26"/>
          <w:szCs w:val="26"/>
        </w:rPr>
        <w:t>Chima</w:t>
      </w:r>
      <w:proofErr w:type="spellEnd"/>
      <w:r w:rsidRPr="0070025B">
        <w:rPr>
          <w:rFonts w:asciiTheme="majorHAnsi" w:hAnsiTheme="majorHAnsi" w:cstheme="majorHAnsi"/>
          <w:b/>
          <w:bCs/>
          <w:sz w:val="26"/>
          <w:szCs w:val="26"/>
        </w:rPr>
        <w:t xml:space="preserve"> ‘13</w:t>
      </w:r>
      <w:r w:rsidRPr="0070025B">
        <w:rPr>
          <w:rFonts w:asciiTheme="majorHAnsi" w:hAnsiTheme="majorHAnsi" w:cstheme="majorHAnsi"/>
        </w:rPr>
        <w:t xml:space="preserve"> </w:t>
      </w:r>
      <w:r w:rsidRPr="0070025B">
        <w:rPr>
          <w:rFonts w:asciiTheme="majorHAnsi" w:hAnsiTheme="majorHAnsi" w:cstheme="majorHAnsi"/>
          <w:sz w:val="16"/>
          <w:szCs w:val="16"/>
        </w:rPr>
        <w:t xml:space="preserve">(Sylvester C </w:t>
      </w:r>
      <w:proofErr w:type="spellStart"/>
      <w:r w:rsidRPr="0070025B">
        <w:rPr>
          <w:rFonts w:asciiTheme="majorHAnsi" w:hAnsiTheme="majorHAnsi" w:cstheme="majorHAnsi"/>
          <w:sz w:val="16"/>
          <w:szCs w:val="16"/>
        </w:rPr>
        <w:t>Chima</w:t>
      </w:r>
      <w:proofErr w:type="spellEnd"/>
      <w:r w:rsidRPr="0070025B">
        <w:rPr>
          <w:rFonts w:asciiTheme="majorHAnsi" w:hAnsiTheme="majorHAnsi" w:cstheme="majorHAnsi"/>
          <w:sz w:val="16"/>
          <w:szCs w:val="16"/>
        </w:rPr>
        <w:t xml:space="preserve">, 1Programme of Bio &amp; Research Ethics and Medical Law, Nelson R Mandela School of Medicine &amp; School of Nursing and Public Health, College of Health Sciences, University of KwaZulu-Natal, Durban, South Africa, 12-19-2013, accessed on 6-22-2021, PubMed Central (PMC), "Global medicine: Is it ethical or morally justifiable for doctors and other healthcare workers to go on strike?", </w:t>
      </w:r>
      <w:hyperlink r:id="rId17" w:anchor="B64" w:history="1">
        <w:r w:rsidRPr="0070025B">
          <w:rPr>
            <w:rStyle w:val="Hyperlink"/>
            <w:rFonts w:asciiTheme="majorHAnsi" w:hAnsiTheme="majorHAnsi" w:cstheme="majorHAnsi"/>
            <w:sz w:val="16"/>
            <w:szCs w:val="16"/>
          </w:rPr>
          <w:t>https://www.ncbi.nlm.nih.gov/pmc/articles/PMC3878318/#B64</w:t>
        </w:r>
      </w:hyperlink>
      <w:r w:rsidRPr="0070025B">
        <w:rPr>
          <w:rFonts w:asciiTheme="majorHAnsi" w:hAnsiTheme="majorHAnsi" w:cstheme="majorHAnsi"/>
          <w:sz w:val="16"/>
          <w:szCs w:val="16"/>
        </w:rPr>
        <w:t xml:space="preserve">) // </w:t>
      </w:r>
      <w:proofErr w:type="spellStart"/>
      <w:r w:rsidRPr="0070025B">
        <w:rPr>
          <w:rFonts w:asciiTheme="majorHAnsi" w:hAnsiTheme="majorHAnsi" w:cstheme="majorHAnsi"/>
          <w:sz w:val="16"/>
          <w:szCs w:val="16"/>
        </w:rPr>
        <w:t>VandegriftDD</w:t>
      </w:r>
      <w:proofErr w:type="spellEnd"/>
    </w:p>
    <w:p w14:paraId="7625A060" w14:textId="77777777" w:rsidR="00950CF9" w:rsidRPr="0070025B" w:rsidRDefault="00950CF9" w:rsidP="00950CF9">
      <w:pPr>
        <w:spacing w:before="240" w:after="240" w:line="240" w:lineRule="auto"/>
        <w:rPr>
          <w:rFonts w:asciiTheme="majorHAnsi" w:eastAsia="Times New Roman" w:hAnsiTheme="majorHAnsi" w:cstheme="majorHAnsi"/>
          <w:b/>
          <w:bCs/>
          <w:color w:val="000000" w:themeColor="text1"/>
          <w:sz w:val="16"/>
        </w:rPr>
      </w:pPr>
      <w:r w:rsidRPr="0070025B">
        <w:rPr>
          <w:rFonts w:asciiTheme="majorHAnsi" w:eastAsia="Times New Roman" w:hAnsiTheme="majorHAnsi" w:cstheme="majorHAnsi"/>
          <w:color w:val="000000" w:themeColor="text1"/>
          <w:sz w:val="16"/>
        </w:rPr>
        <w:t xml:space="preserve">One can also argue that </w:t>
      </w:r>
      <w:r w:rsidRPr="0070025B">
        <w:rPr>
          <w:rStyle w:val="Emphasis"/>
          <w:rFonts w:asciiTheme="majorHAnsi" w:hAnsiTheme="majorHAnsi" w:cstheme="majorHAnsi"/>
          <w:b w:val="0"/>
          <w:bCs/>
          <w:highlight w:val="green"/>
        </w:rPr>
        <w:t>denial of</w:t>
      </w:r>
      <w:r w:rsidRPr="0070025B">
        <w:rPr>
          <w:rStyle w:val="Emphasis"/>
          <w:rFonts w:asciiTheme="majorHAnsi" w:hAnsiTheme="majorHAnsi" w:cstheme="majorHAnsi"/>
          <w:b w:val="0"/>
          <w:bCs/>
        </w:rPr>
        <w:t xml:space="preserve"> such </w:t>
      </w:r>
      <w:r w:rsidRPr="0070025B">
        <w:rPr>
          <w:rStyle w:val="Emphasis"/>
          <w:rFonts w:asciiTheme="majorHAnsi" w:hAnsiTheme="majorHAnsi" w:cstheme="majorHAnsi"/>
          <w:b w:val="0"/>
          <w:bCs/>
          <w:highlight w:val="green"/>
        </w:rPr>
        <w:t>striking rights may</w:t>
      </w:r>
      <w:r w:rsidRPr="0070025B">
        <w:rPr>
          <w:rStyle w:val="Emphasis"/>
          <w:rFonts w:asciiTheme="majorHAnsi" w:hAnsiTheme="majorHAnsi" w:cstheme="majorHAnsi"/>
          <w:b w:val="0"/>
          <w:bCs/>
        </w:rPr>
        <w:t xml:space="preserve"> also </w:t>
      </w:r>
      <w:r w:rsidRPr="0070025B">
        <w:rPr>
          <w:rStyle w:val="Emphasis"/>
          <w:rFonts w:asciiTheme="majorHAnsi" w:hAnsiTheme="majorHAnsi" w:cstheme="majorHAnsi"/>
          <w:b w:val="0"/>
          <w:bCs/>
          <w:highlight w:val="green"/>
        </w:rPr>
        <w:t>be considered</w:t>
      </w:r>
      <w:r w:rsidRPr="0070025B">
        <w:rPr>
          <w:rStyle w:val="Emphasis"/>
          <w:rFonts w:asciiTheme="majorHAnsi" w:hAnsiTheme="majorHAnsi" w:cstheme="majorHAnsi"/>
          <w:b w:val="0"/>
          <w:bCs/>
        </w:rPr>
        <w:t xml:space="preserve"> unfair discrimination and therefore </w:t>
      </w:r>
      <w:r w:rsidRPr="0070025B">
        <w:rPr>
          <w:rStyle w:val="Emphasis"/>
          <w:rFonts w:asciiTheme="majorHAnsi" w:hAnsiTheme="majorHAnsi" w:cstheme="majorHAnsi"/>
          <w:b w:val="0"/>
          <w:bCs/>
          <w:highlight w:val="green"/>
        </w:rPr>
        <w:t>morally unjustifiable</w:t>
      </w:r>
      <w:r w:rsidRPr="0070025B">
        <w:rPr>
          <w:rFonts w:asciiTheme="majorHAnsi" w:eastAsia="Times New Roman" w:hAnsiTheme="majorHAnsi" w:cstheme="majorHAnsi"/>
          <w:color w:val="000000" w:themeColor="text1"/>
          <w:sz w:val="16"/>
        </w:rPr>
        <w:t xml:space="preserve">. Some philosophers have described moral obligations or duties, which ought to guide ethical behavior, such as the duty of fidelity or the obligation to keep promises, and beneficence - the obligation to do 'good' [10]. However, it has been suggested that some other equally compelling moral duties or ethical obligations may conflict with the above duties, such as the right to justice. Justice is the right to fair treatment in light of what is owed a person [63]. For example, it may be argued that everybody is equally entitled to a just wage for just work. The philosopher Immanuel </w:t>
      </w:r>
      <w:r w:rsidRPr="0070025B">
        <w:rPr>
          <w:rStyle w:val="Emphasis"/>
          <w:rFonts w:asciiTheme="majorHAnsi" w:hAnsiTheme="majorHAnsi" w:cstheme="majorHAnsi"/>
          <w:b w:val="0"/>
          <w:bCs/>
        </w:rPr>
        <w:t>Kant based his moral theory on a categorical imperative</w:t>
      </w:r>
      <w:r w:rsidRPr="0070025B">
        <w:rPr>
          <w:rFonts w:asciiTheme="majorHAnsi" w:eastAsia="Times New Roman" w:hAnsiTheme="majorHAnsi" w:cstheme="majorHAnsi"/>
          <w:color w:val="000000" w:themeColor="text1"/>
          <w:sz w:val="16"/>
          <w:u w:val="single"/>
        </w:rPr>
        <w:t xml:space="preserve"> which encourages moral agents to act, based on a principle, which they would deem to become a universal law</w:t>
      </w:r>
      <w:r w:rsidRPr="0070025B">
        <w:rPr>
          <w:rFonts w:asciiTheme="majorHAnsi" w:eastAsia="Times New Roman" w:hAnsiTheme="majorHAnsi" w:cstheme="majorHAnsi"/>
          <w:color w:val="000000" w:themeColor="text1"/>
          <w:sz w:val="16"/>
        </w:rPr>
        <w:t xml:space="preserve"> [64]. One can argue that the decision by any HCW to go on strike may not be </w:t>
      </w:r>
      <w:proofErr w:type="spellStart"/>
      <w:r w:rsidRPr="0070025B">
        <w:rPr>
          <w:rFonts w:asciiTheme="majorHAnsi" w:eastAsia="Times New Roman" w:hAnsiTheme="majorHAnsi" w:cstheme="majorHAnsi"/>
          <w:color w:val="000000" w:themeColor="text1"/>
          <w:sz w:val="16"/>
        </w:rPr>
        <w:t>universalisable</w:t>
      </w:r>
      <w:proofErr w:type="spellEnd"/>
      <w:r w:rsidRPr="0070025B">
        <w:rPr>
          <w:rFonts w:asciiTheme="majorHAnsi" w:eastAsia="Times New Roman" w:hAnsiTheme="majorHAnsi" w:cstheme="majorHAnsi"/>
          <w:color w:val="000000" w:themeColor="text1"/>
          <w:sz w:val="16"/>
        </w:rPr>
        <w:t xml:space="preserve">. However, </w:t>
      </w:r>
      <w:r w:rsidRPr="0070025B">
        <w:rPr>
          <w:rFonts w:asciiTheme="majorHAnsi" w:eastAsia="Times New Roman" w:hAnsiTheme="majorHAnsi" w:cstheme="majorHAnsi"/>
          <w:color w:val="000000" w:themeColor="text1"/>
          <w:sz w:val="16"/>
        </w:rPr>
        <w:lastRenderedPageBreak/>
        <w:t xml:space="preserve">looking at this decision from the principle of respect for autonomy, or freedom of choice, </w:t>
      </w:r>
      <w:r w:rsidRPr="0070025B">
        <w:rPr>
          <w:rFonts w:asciiTheme="majorHAnsi" w:eastAsia="Times New Roman" w:hAnsiTheme="majorHAnsi" w:cstheme="majorHAnsi"/>
          <w:color w:val="000000" w:themeColor="text1"/>
          <w:sz w:val="16"/>
          <w:u w:val="single"/>
        </w:rPr>
        <w:t xml:space="preserve">one can conclude that </w:t>
      </w:r>
      <w:r w:rsidRPr="0070025B">
        <w:rPr>
          <w:rStyle w:val="Emphasis"/>
          <w:rFonts w:asciiTheme="majorHAnsi" w:hAnsiTheme="majorHAnsi" w:cstheme="majorHAnsi"/>
          <w:b w:val="0"/>
          <w:bCs/>
        </w:rPr>
        <w:t>individual autonomy is a sentiment which is desirable for all human beings</w:t>
      </w:r>
      <w:r w:rsidRPr="0070025B">
        <w:rPr>
          <w:rFonts w:asciiTheme="majorHAnsi" w:eastAsia="Times New Roman" w:hAnsiTheme="majorHAnsi" w:cstheme="majorHAnsi"/>
          <w:color w:val="000000" w:themeColor="text1"/>
          <w:sz w:val="16"/>
        </w:rPr>
        <w:t xml:space="preserve">. Accordingly, </w:t>
      </w:r>
      <w:r w:rsidRPr="0070025B">
        <w:rPr>
          <w:rStyle w:val="Emphasis"/>
          <w:rFonts w:asciiTheme="majorHAnsi" w:hAnsiTheme="majorHAnsi" w:cstheme="majorHAnsi"/>
          <w:b w:val="0"/>
          <w:bCs/>
        </w:rPr>
        <w:t>every worker should be free to choose whether to work or not, based on a whether any specific set of conditions of their own choosing have been met</w:t>
      </w:r>
      <w:r w:rsidRPr="0070025B">
        <w:rPr>
          <w:rFonts w:asciiTheme="majorHAnsi" w:eastAsia="Times New Roman" w:hAnsiTheme="majorHAnsi" w:cstheme="majorHAnsi"/>
          <w:b/>
          <w:bCs/>
          <w:color w:val="000000" w:themeColor="text1"/>
          <w:sz w:val="16"/>
        </w:rPr>
        <w:t xml:space="preserve">. </w:t>
      </w:r>
      <w:r w:rsidRPr="0070025B">
        <w:rPr>
          <w:rStyle w:val="Emphasis"/>
          <w:rFonts w:asciiTheme="majorHAnsi" w:hAnsiTheme="majorHAnsi" w:cstheme="majorHAnsi"/>
          <w:b w:val="0"/>
          <w:bCs/>
          <w:highlight w:val="green"/>
        </w:rPr>
        <w:t>Kant argues</w:t>
      </w:r>
      <w:r w:rsidRPr="0070025B">
        <w:rPr>
          <w:rStyle w:val="Emphasis"/>
          <w:rFonts w:asciiTheme="majorHAnsi" w:hAnsiTheme="majorHAnsi" w:cstheme="majorHAnsi"/>
          <w:b w:val="0"/>
          <w:bCs/>
        </w:rPr>
        <w:t xml:space="preserve"> further </w:t>
      </w:r>
      <w:proofErr w:type="gramStart"/>
      <w:r w:rsidRPr="0070025B">
        <w:rPr>
          <w:rStyle w:val="Emphasis"/>
          <w:rFonts w:asciiTheme="majorHAnsi" w:hAnsiTheme="majorHAnsi" w:cstheme="majorHAnsi"/>
          <w:b w:val="0"/>
          <w:bCs/>
          <w:highlight w:val="green"/>
        </w:rPr>
        <w:t>that moral agents</w:t>
      </w:r>
      <w:r w:rsidRPr="0070025B">
        <w:rPr>
          <w:rStyle w:val="Emphasis"/>
          <w:rFonts w:asciiTheme="majorHAnsi" w:hAnsiTheme="majorHAnsi" w:cstheme="majorHAnsi"/>
          <w:b w:val="0"/>
          <w:bCs/>
        </w:rPr>
        <w:t xml:space="preserve"> or individuals</w:t>
      </w:r>
      <w:proofErr w:type="gramEnd"/>
      <w:r w:rsidRPr="0070025B">
        <w:rPr>
          <w:rStyle w:val="Emphasis"/>
          <w:rFonts w:asciiTheme="majorHAnsi" w:hAnsiTheme="majorHAnsi" w:cstheme="majorHAnsi"/>
          <w:b w:val="0"/>
          <w:bCs/>
        </w:rPr>
        <w:t xml:space="preserve"> </w:t>
      </w:r>
      <w:r w:rsidRPr="0070025B">
        <w:rPr>
          <w:rStyle w:val="Emphasis"/>
          <w:rFonts w:asciiTheme="majorHAnsi" w:hAnsiTheme="majorHAnsi" w:cstheme="majorHAnsi"/>
          <w:b w:val="0"/>
          <w:bCs/>
          <w:highlight w:val="green"/>
        </w:rPr>
        <w:t>should be treated</w:t>
      </w:r>
      <w:r w:rsidRPr="0070025B">
        <w:rPr>
          <w:rStyle w:val="Emphasis"/>
          <w:rFonts w:asciiTheme="majorHAnsi" w:hAnsiTheme="majorHAnsi" w:cstheme="majorHAnsi"/>
          <w:b w:val="0"/>
          <w:bCs/>
        </w:rPr>
        <w:t xml:space="preserve">, "whether in your own person or in that of any other, </w:t>
      </w:r>
      <w:r w:rsidRPr="0070025B">
        <w:rPr>
          <w:rStyle w:val="Emphasis"/>
          <w:rFonts w:asciiTheme="majorHAnsi" w:hAnsiTheme="majorHAnsi" w:cstheme="majorHAnsi"/>
          <w:b w:val="0"/>
          <w:bCs/>
          <w:highlight w:val="green"/>
        </w:rPr>
        <w:t>never solely as a means</w:t>
      </w:r>
      <w:r w:rsidRPr="0070025B">
        <w:rPr>
          <w:rStyle w:val="Emphasis"/>
          <w:rFonts w:asciiTheme="majorHAnsi" w:hAnsiTheme="majorHAnsi" w:cstheme="majorHAnsi"/>
          <w:b w:val="0"/>
          <w:bCs/>
        </w:rPr>
        <w:t>, but always as an end</w:t>
      </w:r>
      <w:r w:rsidRPr="0070025B">
        <w:rPr>
          <w:rFonts w:asciiTheme="majorHAnsi" w:eastAsia="Times New Roman" w:hAnsiTheme="majorHAnsi" w:cstheme="majorHAnsi"/>
          <w:color w:val="000000" w:themeColor="text1"/>
          <w:sz w:val="16"/>
          <w:u w:val="single"/>
        </w:rPr>
        <w:t>"</w:t>
      </w:r>
      <w:r w:rsidRPr="0070025B">
        <w:rPr>
          <w:rFonts w:asciiTheme="majorHAnsi" w:eastAsia="Times New Roman" w:hAnsiTheme="majorHAnsi" w:cstheme="majorHAnsi"/>
          <w:color w:val="000000" w:themeColor="text1"/>
          <w:sz w:val="16"/>
        </w:rPr>
        <w:t xml:space="preserve"> [64]. This idea that individuals should be treated as ends in themselves has influenced political philosophy for centuries, and stresses the libertarian ideology that people should not have their individual freedoms curtailed either for others or for the good of society in general [10,64]. </w:t>
      </w:r>
      <w:r w:rsidRPr="0070025B">
        <w:rPr>
          <w:rStyle w:val="Emphasis"/>
          <w:rFonts w:asciiTheme="majorHAnsi" w:hAnsiTheme="majorHAnsi" w:cstheme="majorHAnsi"/>
          <w:b w:val="0"/>
          <w:bCs/>
          <w:highlight w:val="green"/>
        </w:rPr>
        <w:t>From this</w:t>
      </w:r>
      <w:r w:rsidRPr="0070025B">
        <w:rPr>
          <w:rStyle w:val="Emphasis"/>
          <w:rFonts w:asciiTheme="majorHAnsi" w:hAnsiTheme="majorHAnsi" w:cstheme="majorHAnsi"/>
          <w:b w:val="0"/>
          <w:bCs/>
        </w:rPr>
        <w:t xml:space="preserve"> axiomatic </w:t>
      </w:r>
      <w:r w:rsidRPr="0070025B">
        <w:rPr>
          <w:rStyle w:val="Emphasis"/>
          <w:rFonts w:asciiTheme="majorHAnsi" w:hAnsiTheme="majorHAnsi" w:cstheme="majorHAnsi"/>
          <w:b w:val="0"/>
          <w:bCs/>
          <w:highlight w:val="green"/>
        </w:rPr>
        <w:t>considerations</w:t>
      </w:r>
      <w:r w:rsidRPr="0070025B">
        <w:rPr>
          <w:rStyle w:val="Emphasis"/>
          <w:rFonts w:asciiTheme="majorHAnsi" w:hAnsiTheme="majorHAnsi" w:cstheme="majorHAnsi"/>
          <w:b w:val="0"/>
          <w:bCs/>
        </w:rPr>
        <w:t xml:space="preserve">, one can conclude that </w:t>
      </w:r>
      <w:r w:rsidRPr="0070025B">
        <w:rPr>
          <w:rStyle w:val="Emphasis"/>
          <w:rFonts w:asciiTheme="majorHAnsi" w:hAnsiTheme="majorHAnsi" w:cstheme="majorHAnsi"/>
          <w:b w:val="0"/>
          <w:bCs/>
          <w:highlight w:val="green"/>
        </w:rPr>
        <w:t>it would be unethical for people to be</w:t>
      </w:r>
      <w:r w:rsidRPr="0070025B">
        <w:rPr>
          <w:rStyle w:val="Emphasis"/>
          <w:rFonts w:asciiTheme="majorHAnsi" w:hAnsiTheme="majorHAnsi" w:cstheme="majorHAnsi"/>
          <w:b w:val="0"/>
          <w:bCs/>
        </w:rPr>
        <w:t xml:space="preserve"> used as slaves or be </w:t>
      </w:r>
      <w:r w:rsidRPr="0070025B">
        <w:rPr>
          <w:rStyle w:val="Emphasis"/>
          <w:rFonts w:asciiTheme="majorHAnsi" w:hAnsiTheme="majorHAnsi" w:cstheme="majorHAnsi"/>
          <w:b w:val="0"/>
          <w:bCs/>
          <w:highlight w:val="green"/>
        </w:rPr>
        <w:t>forced to work for inadequate</w:t>
      </w:r>
      <w:r w:rsidRPr="0070025B">
        <w:rPr>
          <w:rStyle w:val="Emphasis"/>
          <w:rFonts w:asciiTheme="majorHAnsi" w:hAnsiTheme="majorHAnsi" w:cstheme="majorHAnsi"/>
          <w:b w:val="0"/>
          <w:bCs/>
        </w:rPr>
        <w:t xml:space="preserve"> wages or under slave-like </w:t>
      </w:r>
      <w:r w:rsidRPr="0070025B">
        <w:rPr>
          <w:rStyle w:val="Emphasis"/>
          <w:rFonts w:asciiTheme="majorHAnsi" w:hAnsiTheme="majorHAnsi" w:cstheme="majorHAnsi"/>
          <w:b w:val="0"/>
          <w:bCs/>
          <w:highlight w:val="green"/>
        </w:rPr>
        <w:t>conditions</w:t>
      </w:r>
      <w:r w:rsidRPr="0070025B">
        <w:rPr>
          <w:rFonts w:asciiTheme="majorHAnsi" w:eastAsia="Times New Roman" w:hAnsiTheme="majorHAnsi" w:cstheme="majorHAnsi"/>
          <w:color w:val="000000" w:themeColor="text1"/>
          <w:sz w:val="16"/>
          <w:u w:val="single"/>
        </w:rPr>
        <w:t xml:space="preserve"> </w:t>
      </w:r>
      <w:r w:rsidRPr="0070025B">
        <w:rPr>
          <w:rFonts w:asciiTheme="majorHAnsi" w:eastAsia="Times New Roman" w:hAnsiTheme="majorHAnsi" w:cstheme="majorHAnsi"/>
          <w:color w:val="000000" w:themeColor="text1"/>
          <w:sz w:val="16"/>
        </w:rPr>
        <w:t xml:space="preserve">[4,10,12,51]. The issue of HCW strikes can also be analyzed from utilitarian principles as formulated by one of its major disciples JS Mills as follows [65]: The creed which accepts as the foundation of morals, utility, or the greatest happiness principle, holds that actions are right in proportion as they tend to promote happiness, wrong as they tend to produce the reverse of happiness. One can argue based on utilitarian principles that the </w:t>
      </w:r>
      <w:proofErr w:type="gramStart"/>
      <w:r w:rsidRPr="0070025B">
        <w:rPr>
          <w:rFonts w:asciiTheme="majorHAnsi" w:eastAsia="Times New Roman" w:hAnsiTheme="majorHAnsi" w:cstheme="majorHAnsi"/>
          <w:color w:val="000000" w:themeColor="text1"/>
          <w:sz w:val="16"/>
        </w:rPr>
        <w:t>short term</w:t>
      </w:r>
      <w:proofErr w:type="gramEnd"/>
      <w:r w:rsidRPr="0070025B">
        <w:rPr>
          <w:rFonts w:asciiTheme="majorHAnsi" w:eastAsia="Times New Roman" w:hAnsiTheme="majorHAnsi" w:cstheme="majorHAnsi"/>
          <w:color w:val="000000" w:themeColor="text1"/>
          <w:sz w:val="16"/>
        </w:rPr>
        <w:t xml:space="preserve"> suffering induced by doctor and HCW strikes can be mitigated by the long-term benefits such as improvement of healthcare services for the greatest number of people over time [2]. Even if the immediate gains are improved wages and conditions of employment for HCWs alone, in the long-term these will translate into better healthcare service delivery to the local community and society-at-large. </w:t>
      </w:r>
      <w:proofErr w:type="gramStart"/>
      <w:r w:rsidRPr="0070025B">
        <w:rPr>
          <w:rFonts w:asciiTheme="majorHAnsi" w:eastAsia="Times New Roman" w:hAnsiTheme="majorHAnsi" w:cstheme="majorHAnsi"/>
          <w:color w:val="000000" w:themeColor="text1"/>
          <w:sz w:val="16"/>
        </w:rPr>
        <w:t>Similarly</w:t>
      </w:r>
      <w:proofErr w:type="gramEnd"/>
      <w:r w:rsidRPr="0070025B">
        <w:rPr>
          <w:rFonts w:asciiTheme="majorHAnsi" w:eastAsia="Times New Roman" w:hAnsiTheme="majorHAnsi" w:cstheme="majorHAnsi"/>
          <w:color w:val="000000" w:themeColor="text1"/>
          <w:sz w:val="16"/>
        </w:rPr>
        <w:t xml:space="preserve"> </w:t>
      </w:r>
      <w:r w:rsidRPr="0070025B">
        <w:rPr>
          <w:rFonts w:asciiTheme="majorHAnsi" w:eastAsia="Times New Roman" w:hAnsiTheme="majorHAnsi" w:cstheme="majorHAnsi"/>
          <w:color w:val="000000" w:themeColor="text1"/>
          <w:sz w:val="16"/>
          <w:u w:val="single"/>
        </w:rPr>
        <w:t>a rights based approach to the issue of strikes, would suggest that even though the goal of bringing about the better healthcare for individual patients or the public at large is a major ethical duty. There is an equally compelling moral duty to protect and enhance individual rights</w:t>
      </w:r>
      <w:r w:rsidRPr="0070025B">
        <w:rPr>
          <w:rFonts w:asciiTheme="majorHAnsi" w:eastAsia="Times New Roman" w:hAnsiTheme="majorHAnsi" w:cstheme="majorHAnsi"/>
          <w:color w:val="000000" w:themeColor="text1"/>
          <w:sz w:val="16"/>
        </w:rPr>
        <w:t xml:space="preserve">. </w:t>
      </w:r>
      <w:r w:rsidRPr="0070025B">
        <w:rPr>
          <w:rStyle w:val="Emphasis"/>
          <w:rFonts w:asciiTheme="majorHAnsi" w:hAnsiTheme="majorHAnsi" w:cstheme="majorHAnsi"/>
          <w:b w:val="0"/>
          <w:bCs/>
        </w:rPr>
        <w:t>Protection of individual rights in employment helps to ensure that no group of citizens, are unfairly discriminated against in the quest for equal rights for all in a democratic society</w:t>
      </w:r>
      <w:r w:rsidRPr="0070025B">
        <w:rPr>
          <w:rFonts w:asciiTheme="majorHAnsi" w:eastAsia="Times New Roman" w:hAnsiTheme="majorHAnsi" w:cstheme="majorHAnsi"/>
          <w:b/>
          <w:bCs/>
          <w:color w:val="000000" w:themeColor="text1"/>
          <w:sz w:val="16"/>
        </w:rPr>
        <w:t>.</w:t>
      </w:r>
    </w:p>
    <w:p w14:paraId="1C868182" w14:textId="77777777" w:rsidR="00950CF9" w:rsidRPr="0070025B" w:rsidRDefault="00950CF9" w:rsidP="00950CF9">
      <w:pPr>
        <w:pStyle w:val="Heading2"/>
        <w:rPr>
          <w:rFonts w:asciiTheme="majorHAnsi" w:hAnsiTheme="majorHAnsi" w:cstheme="majorHAnsi"/>
        </w:rPr>
      </w:pPr>
      <w:proofErr w:type="spellStart"/>
      <w:r w:rsidRPr="0070025B">
        <w:rPr>
          <w:rFonts w:asciiTheme="majorHAnsi" w:hAnsiTheme="majorHAnsi" w:cstheme="majorHAnsi"/>
        </w:rPr>
        <w:lastRenderedPageBreak/>
        <w:t>Underview</w:t>
      </w:r>
      <w:proofErr w:type="spellEnd"/>
    </w:p>
    <w:p w14:paraId="6F230ACD" w14:textId="77777777" w:rsidR="00950CF9" w:rsidRPr="0070025B" w:rsidRDefault="00950CF9" w:rsidP="00950CF9">
      <w:pPr>
        <w:pStyle w:val="Heading4"/>
        <w:rPr>
          <w:rFonts w:asciiTheme="majorHAnsi" w:hAnsiTheme="majorHAnsi" w:cstheme="majorHAnsi"/>
        </w:rPr>
      </w:pPr>
      <w:r w:rsidRPr="0070025B">
        <w:rPr>
          <w:rFonts w:asciiTheme="majorHAnsi" w:hAnsiTheme="majorHAnsi" w:cstheme="majorHAnsi"/>
        </w:rPr>
        <w:t xml:space="preserve">1] 1AR theory – a) AFF gets it because otherwise the neg can engage in infinite abuse, making debate impossible, b) drop the debater – the 1AR is too short for theory and substance so ballot implications are key to check abuse, c) no RVIs – they can stick me with 6min of answers to a short </w:t>
      </w:r>
      <w:proofErr w:type="spellStart"/>
      <w:r w:rsidRPr="0070025B">
        <w:rPr>
          <w:rFonts w:asciiTheme="majorHAnsi" w:hAnsiTheme="majorHAnsi" w:cstheme="majorHAnsi"/>
        </w:rPr>
        <w:t>arg</w:t>
      </w:r>
      <w:proofErr w:type="spellEnd"/>
      <w:r w:rsidRPr="0070025B">
        <w:rPr>
          <w:rFonts w:asciiTheme="majorHAnsi" w:hAnsiTheme="majorHAnsi" w:cstheme="majorHAnsi"/>
        </w:rPr>
        <w:t xml:space="preserve"> and make the 2AR impossible, d) competing </w:t>
      </w:r>
      <w:proofErr w:type="spellStart"/>
      <w:r w:rsidRPr="0070025B">
        <w:rPr>
          <w:rFonts w:asciiTheme="majorHAnsi" w:hAnsiTheme="majorHAnsi" w:cstheme="majorHAnsi"/>
        </w:rPr>
        <w:t>interps</w:t>
      </w:r>
      <w:proofErr w:type="spellEnd"/>
      <w:r w:rsidRPr="0070025B">
        <w:rPr>
          <w:rFonts w:asciiTheme="majorHAnsi" w:hAnsiTheme="majorHAnsi" w:cstheme="majorHAnsi"/>
        </w:rPr>
        <w:t xml:space="preserve"> – 1AR </w:t>
      </w:r>
      <w:proofErr w:type="spellStart"/>
      <w:r w:rsidRPr="0070025B">
        <w:rPr>
          <w:rFonts w:asciiTheme="majorHAnsi" w:hAnsiTheme="majorHAnsi" w:cstheme="majorHAnsi"/>
        </w:rPr>
        <w:t>interps</w:t>
      </w:r>
      <w:proofErr w:type="spellEnd"/>
      <w:r w:rsidRPr="0070025B">
        <w:rPr>
          <w:rFonts w:asciiTheme="majorHAnsi" w:hAnsiTheme="majorHAnsi" w:cstheme="majorHAnsi"/>
        </w:rPr>
        <w:t xml:space="preserve"> aren’t bidirectional and the neg should have to defend their norm since they have more time. e) </w:t>
      </w:r>
      <w:proofErr w:type="spellStart"/>
      <w:r w:rsidRPr="0070025B">
        <w:rPr>
          <w:rFonts w:asciiTheme="majorHAnsi" w:hAnsiTheme="majorHAnsi" w:cstheme="majorHAnsi"/>
          <w:i/>
        </w:rPr>
        <w:t>Aff</w:t>
      </w:r>
      <w:proofErr w:type="spellEnd"/>
      <w:r w:rsidRPr="0070025B">
        <w:rPr>
          <w:rFonts w:asciiTheme="majorHAnsi" w:hAnsiTheme="majorHAnsi" w:cstheme="majorHAnsi"/>
          <w:i/>
        </w:rPr>
        <w:t xml:space="preserve"> theory first – it’s a much larger strategic loss because 1min is ¼ of the 1AR vs 1/7 of the 1NC which means there’s more abuse if I’m devoting a larger fraction of time.</w:t>
      </w:r>
      <w:r w:rsidRPr="0070025B">
        <w:rPr>
          <w:rFonts w:asciiTheme="majorHAnsi" w:hAnsiTheme="majorHAnsi" w:cstheme="majorHAnsi"/>
        </w:rPr>
        <w:t xml:space="preserve"> </w:t>
      </w:r>
      <w:bookmarkStart w:id="0" w:name="_Hlk13734666"/>
    </w:p>
    <w:p w14:paraId="2E624B9E" w14:textId="77777777" w:rsidR="00950CF9" w:rsidRPr="0070025B" w:rsidRDefault="00950CF9" w:rsidP="00950CF9">
      <w:pPr>
        <w:rPr>
          <w:rFonts w:asciiTheme="majorHAnsi" w:hAnsiTheme="majorHAnsi" w:cstheme="majorHAnsi"/>
        </w:rPr>
      </w:pPr>
    </w:p>
    <w:p w14:paraId="0BFBAAAB" w14:textId="30AB89A8" w:rsidR="00950CF9" w:rsidRDefault="00950CF9" w:rsidP="00950CF9">
      <w:pPr>
        <w:pStyle w:val="Heading4"/>
        <w:rPr>
          <w:rFonts w:asciiTheme="majorHAnsi" w:hAnsiTheme="majorHAnsi" w:cstheme="majorHAnsi"/>
        </w:rPr>
      </w:pPr>
      <w:r w:rsidRPr="0070025B">
        <w:rPr>
          <w:rFonts w:asciiTheme="majorHAnsi" w:hAnsiTheme="majorHAnsi" w:cstheme="majorHAnsi"/>
        </w:rPr>
        <w:t xml:space="preserve">2] </w:t>
      </w:r>
      <w:proofErr w:type="spellStart"/>
      <w:r w:rsidRPr="0070025B">
        <w:rPr>
          <w:rFonts w:asciiTheme="majorHAnsi" w:hAnsiTheme="majorHAnsi" w:cstheme="majorHAnsi"/>
        </w:rPr>
        <w:t>Aff</w:t>
      </w:r>
      <w:proofErr w:type="spellEnd"/>
      <w:r w:rsidRPr="0070025B">
        <w:rPr>
          <w:rFonts w:asciiTheme="majorHAnsi" w:hAnsiTheme="majorHAnsi" w:cstheme="majorHAnsi"/>
        </w:rPr>
        <w:t xml:space="preserve"> RVIs—Topic ed – it deters </w:t>
      </w:r>
      <w:proofErr w:type="spellStart"/>
      <w:r w:rsidRPr="0070025B">
        <w:rPr>
          <w:rFonts w:asciiTheme="majorHAnsi" w:hAnsiTheme="majorHAnsi" w:cstheme="majorHAnsi"/>
        </w:rPr>
        <w:t>friv</w:t>
      </w:r>
      <w:proofErr w:type="spellEnd"/>
      <w:r w:rsidRPr="0070025B">
        <w:rPr>
          <w:rFonts w:asciiTheme="majorHAnsi" w:hAnsiTheme="majorHAnsi" w:cstheme="majorHAnsi"/>
        </w:rPr>
        <w:t xml:space="preserve"> violations and forces negs to think twice before skewing the 1AR since they know each shell is another split in the 2N – o/w on reversibility since every shell crowds out substance that we can’t get back </w:t>
      </w:r>
    </w:p>
    <w:p w14:paraId="50CF136C" w14:textId="77777777" w:rsidR="00950CF9" w:rsidRDefault="00950CF9" w:rsidP="00950CF9"/>
    <w:p w14:paraId="33290401" w14:textId="77777777" w:rsidR="00950CF9" w:rsidRDefault="00950CF9" w:rsidP="00950CF9">
      <w:pPr>
        <w:pStyle w:val="Heading4"/>
        <w:rPr>
          <w:rStyle w:val="Style13ptBold"/>
          <w:b/>
        </w:rPr>
      </w:pPr>
      <w:r>
        <w:rPr>
          <w:rStyle w:val="Style13ptBold"/>
          <w:b/>
        </w:rPr>
        <w:t>3</w:t>
      </w:r>
      <w:r w:rsidRPr="005157DA">
        <w:rPr>
          <w:rStyle w:val="Style13ptBold"/>
          <w:b/>
        </w:rPr>
        <w:t xml:space="preserve">] No new 2NR responses – A] Time skew- they have a 7-4 advantage on the 1AR and more rebuttal time than the </w:t>
      </w:r>
      <w:proofErr w:type="spellStart"/>
      <w:r w:rsidRPr="005157DA">
        <w:rPr>
          <w:rStyle w:val="Style13ptBold"/>
          <w:b/>
        </w:rPr>
        <w:t>aff</w:t>
      </w:r>
      <w:proofErr w:type="spellEnd"/>
      <w:r w:rsidRPr="005157DA">
        <w:rPr>
          <w:rStyle w:val="Style13ptBold"/>
          <w:b/>
        </w:rPr>
        <w:t xml:space="preserve"> – means they had plenty of time to make their </w:t>
      </w:r>
      <w:proofErr w:type="spellStart"/>
      <w:r w:rsidRPr="005157DA">
        <w:rPr>
          <w:rStyle w:val="Style13ptBold"/>
          <w:b/>
        </w:rPr>
        <w:t>args</w:t>
      </w:r>
      <w:proofErr w:type="spellEnd"/>
      <w:r w:rsidRPr="005157DA">
        <w:rPr>
          <w:rStyle w:val="Style13ptBold"/>
          <w:b/>
        </w:rPr>
        <w:t xml:space="preserve">, B] Resolvability- there’s only one speech after so if they make a new </w:t>
      </w:r>
      <w:proofErr w:type="spellStart"/>
      <w:r w:rsidRPr="005157DA">
        <w:rPr>
          <w:rStyle w:val="Style13ptBold"/>
          <w:b/>
        </w:rPr>
        <w:t>arg</w:t>
      </w:r>
      <w:proofErr w:type="spellEnd"/>
      <w:r w:rsidRPr="005157DA">
        <w:rPr>
          <w:rStyle w:val="Style13ptBold"/>
          <w:b/>
        </w:rPr>
        <w:t xml:space="preserve"> we can’t debate it, C] incentivizes late breaking debates and the 3min 2AR can’t beat 6min of new </w:t>
      </w:r>
      <w:proofErr w:type="spellStart"/>
      <w:r w:rsidRPr="005157DA">
        <w:rPr>
          <w:rStyle w:val="Style13ptBold"/>
          <w:b/>
        </w:rPr>
        <w:t>args</w:t>
      </w:r>
      <w:proofErr w:type="spellEnd"/>
      <w:r w:rsidRPr="005157DA">
        <w:rPr>
          <w:rStyle w:val="Style13ptBold"/>
          <w:b/>
        </w:rPr>
        <w:t xml:space="preserve"> they could make 6 minutes of new arguments in the 2NR and I could never respond.</w:t>
      </w:r>
    </w:p>
    <w:p w14:paraId="478B782C" w14:textId="77777777" w:rsidR="00950CF9" w:rsidRDefault="00950CF9" w:rsidP="00950CF9"/>
    <w:p w14:paraId="4C8E19B5" w14:textId="77777777" w:rsidR="00950CF9" w:rsidRPr="0070025B" w:rsidRDefault="00950CF9" w:rsidP="00950CF9">
      <w:pPr>
        <w:pStyle w:val="Heading4"/>
        <w:rPr>
          <w:rFonts w:asciiTheme="majorHAnsi" w:hAnsiTheme="majorHAnsi" w:cstheme="majorHAnsi"/>
        </w:rPr>
      </w:pPr>
      <w:r>
        <w:rPr>
          <w:rFonts w:asciiTheme="majorHAnsi" w:hAnsiTheme="majorHAnsi" w:cstheme="majorHAnsi"/>
        </w:rPr>
        <w:t>4</w:t>
      </w:r>
      <w:r w:rsidRPr="0070025B">
        <w:rPr>
          <w:rFonts w:asciiTheme="majorHAnsi" w:hAnsiTheme="majorHAnsi" w:cstheme="majorHAnsi"/>
        </w:rPr>
        <w:t xml:space="preserve">] Affirming is harder, a time crunched 1ar makes it uniquely hard to respond to a 7 min dump but the neg has more time to develop their position and make responses – all theory arguments have an implicit </w:t>
      </w:r>
      <w:proofErr w:type="spellStart"/>
      <w:r w:rsidRPr="0070025B">
        <w:rPr>
          <w:rFonts w:asciiTheme="majorHAnsi" w:hAnsiTheme="majorHAnsi" w:cstheme="majorHAnsi"/>
        </w:rPr>
        <w:t>aff</w:t>
      </w:r>
      <w:proofErr w:type="spellEnd"/>
      <w:r w:rsidRPr="0070025B">
        <w:rPr>
          <w:rFonts w:asciiTheme="majorHAnsi" w:hAnsiTheme="majorHAnsi" w:cstheme="majorHAnsi"/>
        </w:rPr>
        <w:t xml:space="preserve"> flex standard because of huge side bias – outweighs neg fairness arguments unless they prove how it uniquely outweighs the disparity since it’s structural.</w:t>
      </w:r>
    </w:p>
    <w:p w14:paraId="027D19E9" w14:textId="77777777" w:rsidR="00950CF9" w:rsidRDefault="00950CF9" w:rsidP="00950CF9"/>
    <w:p w14:paraId="04BBAFB7" w14:textId="77777777" w:rsidR="00950CF9" w:rsidRPr="0070025B" w:rsidRDefault="00950CF9" w:rsidP="00950CF9">
      <w:pPr>
        <w:rPr>
          <w:rFonts w:asciiTheme="majorHAnsi" w:hAnsiTheme="majorHAnsi" w:cstheme="majorHAnsi"/>
        </w:rPr>
      </w:pPr>
    </w:p>
    <w:p w14:paraId="2F50AA31" w14:textId="183590C1" w:rsidR="00950CF9" w:rsidRPr="00090BF8" w:rsidRDefault="0019759D" w:rsidP="00950CF9">
      <w:pPr>
        <w:pStyle w:val="Heading4"/>
        <w:rPr>
          <w:rFonts w:asciiTheme="majorHAnsi" w:hAnsiTheme="majorHAnsi" w:cstheme="majorHAnsi"/>
          <w:sz w:val="16"/>
        </w:rPr>
      </w:pPr>
      <w:r>
        <w:lastRenderedPageBreak/>
        <w:t>5</w:t>
      </w:r>
      <w:r w:rsidR="00950CF9">
        <w:t xml:space="preserve">] The role of the ballot is to determine the truth or falsity of the resolution. Prefer – </w:t>
      </w:r>
    </w:p>
    <w:p w14:paraId="449DE1CF" w14:textId="77777777" w:rsidR="00950CF9" w:rsidRDefault="00950CF9" w:rsidP="00950CF9">
      <w:pPr>
        <w:pStyle w:val="Heading4"/>
      </w:pPr>
      <w:r>
        <w:t xml:space="preserve">a] Text – five dictionaries define negate as to deny the truth of and affirms to prove true which means the only obligation of the judge is to vote on the resolution’s truth/falsity. Outweighs on commonality – it is abundantly clear that our roles are verified. </w:t>
      </w:r>
    </w:p>
    <w:p w14:paraId="02D48DA0" w14:textId="1D4B757F" w:rsidR="00950CF9" w:rsidRPr="00D84109" w:rsidRDefault="00950CF9" w:rsidP="00D84109">
      <w:pPr>
        <w:pStyle w:val="Heading4"/>
      </w:pPr>
      <w:r>
        <w:t xml:space="preserve">b] Any other ROB enforces an external norm on debate, but only truth testing is intrinsic to the process of debate, i.e., proving statements true or false through argumentation. </w:t>
      </w:r>
      <w:proofErr w:type="spellStart"/>
      <w:r>
        <w:t>Constitutivism</w:t>
      </w:r>
      <w:proofErr w:type="spellEnd"/>
      <w:r>
        <w:t xml:space="preserve"> outweighs because you don’t have the jurisdiction to not test the truth of the resolution – if someone says you should break the rules of the game to have more fun then you should ignore them as a competition only makes sense when it has rules.</w:t>
      </w:r>
      <w:r>
        <w:br w:type="page"/>
      </w:r>
    </w:p>
    <w:bookmarkEnd w:id="0"/>
    <w:p w14:paraId="20E8DD32" w14:textId="469C7D23" w:rsidR="00E42E4C" w:rsidRDefault="009C102C" w:rsidP="009C102C">
      <w:pPr>
        <w:pStyle w:val="Heading1"/>
      </w:pPr>
      <w:r>
        <w:lastRenderedPageBreak/>
        <w:t>1AR</w:t>
      </w:r>
    </w:p>
    <w:p w14:paraId="2D35CA8F" w14:textId="53D08259" w:rsidR="00907DC2" w:rsidRPr="00907DC2" w:rsidRDefault="00907DC2" w:rsidP="00907DC2">
      <w:pPr>
        <w:pStyle w:val="Heading4"/>
      </w:pPr>
      <w:r w:rsidRPr="00907DC2">
        <w:t xml:space="preserve">Interpretation: </w:t>
      </w:r>
      <w:r w:rsidR="009C326A">
        <w:t xml:space="preserve">Neither debater </w:t>
      </w:r>
      <w:r w:rsidRPr="00907DC2">
        <w:t>may read two ROBs</w:t>
      </w:r>
    </w:p>
    <w:p w14:paraId="02434615" w14:textId="77777777" w:rsidR="00907DC2" w:rsidRPr="00907DC2" w:rsidRDefault="00907DC2" w:rsidP="00907DC2"/>
    <w:p w14:paraId="5C663684" w14:textId="4D09CC17" w:rsidR="009C102C" w:rsidRPr="00A86D00" w:rsidRDefault="009C102C" w:rsidP="009C102C">
      <w:pPr>
        <w:pStyle w:val="Heading4"/>
      </w:pPr>
      <w:r w:rsidRPr="00A86D00">
        <w:t xml:space="preserve">Deliberative democracy is the </w:t>
      </w:r>
      <w:r w:rsidRPr="00A86D00">
        <w:rPr>
          <w:u w:val="single"/>
        </w:rPr>
        <w:t>foundation</w:t>
      </w:r>
      <w:r w:rsidRPr="00A86D00">
        <w:t xml:space="preserve"> of radical politics – affirmation of potentiality alone precludes intervention and turns subjective stasis</w:t>
      </w:r>
    </w:p>
    <w:p w14:paraId="58464795" w14:textId="77777777" w:rsidR="009C102C" w:rsidRPr="00A86D00" w:rsidRDefault="009C102C" w:rsidP="009C102C">
      <w:r w:rsidRPr="00A86D00">
        <w:t xml:space="preserve">Thomas </w:t>
      </w:r>
      <w:r w:rsidRPr="00A86D00">
        <w:rPr>
          <w:rStyle w:val="Style13ptBold"/>
        </w:rPr>
        <w:t>Nail 12</w:t>
      </w:r>
      <w:r w:rsidRPr="00A86D00">
        <w:t xml:space="preserve">, Assistant Professor of Philosophy at University of Denver, PhD from University of Oregon, "Returning to Revolution: Deleuze, </w:t>
      </w:r>
      <w:proofErr w:type="spellStart"/>
      <w:r w:rsidRPr="00A86D00">
        <w:t>Guattari</w:t>
      </w:r>
      <w:proofErr w:type="spellEnd"/>
      <w:r w:rsidRPr="00A86D00">
        <w:t xml:space="preserve"> and Zapatismo," 2012</w:t>
      </w:r>
    </w:p>
    <w:p w14:paraId="1B3512F8" w14:textId="77777777" w:rsidR="009C102C" w:rsidRPr="00A86D00" w:rsidRDefault="009C102C" w:rsidP="009C102C">
      <w:pPr>
        <w:rPr>
          <w:sz w:val="16"/>
        </w:rPr>
      </w:pPr>
      <w:r w:rsidRPr="00A86D00">
        <w:rPr>
          <w:sz w:val="16"/>
        </w:rPr>
        <w:t xml:space="preserve">Rather, it would be much more appropriate to say, with Paolo </w:t>
      </w:r>
      <w:proofErr w:type="spellStart"/>
      <w:r w:rsidRPr="00A86D00">
        <w:rPr>
          <w:sz w:val="16"/>
        </w:rPr>
        <w:t>Virno</w:t>
      </w:r>
      <w:proofErr w:type="spellEnd"/>
      <w:r w:rsidRPr="00A86D00">
        <w:rPr>
          <w:sz w:val="16"/>
        </w:rPr>
        <w:t>, that ‘the multitude is a form of being that can give birth to one thing but also to the other: ambivalence’ (</w:t>
      </w:r>
      <w:proofErr w:type="spellStart"/>
      <w:r w:rsidRPr="00A86D00">
        <w:rPr>
          <w:sz w:val="16"/>
        </w:rPr>
        <w:t>Virno</w:t>
      </w:r>
      <w:proofErr w:type="spellEnd"/>
      <w:r w:rsidRPr="00A86D00">
        <w:rPr>
          <w:sz w:val="16"/>
        </w:rPr>
        <w:t xml:space="preserve"> 2003: 131). Accordingly, the </w:t>
      </w:r>
      <w:r w:rsidRPr="00A86D00">
        <w:rPr>
          <w:rStyle w:val="StyleUnderline"/>
          <w:highlight w:val="green"/>
        </w:rPr>
        <w:t>affirmation of</w:t>
      </w:r>
      <w:r w:rsidRPr="00A86D00">
        <w:rPr>
          <w:sz w:val="16"/>
        </w:rPr>
        <w:t xml:space="preserve"> this </w:t>
      </w:r>
      <w:r w:rsidRPr="00A86D00">
        <w:rPr>
          <w:rStyle w:val="StyleUnderline"/>
          <w:highlight w:val="green"/>
        </w:rPr>
        <w:t>ambivalence</w:t>
      </w:r>
      <w:r w:rsidRPr="00A86D00">
        <w:rPr>
          <w:rStyle w:val="StyleUnderline"/>
        </w:rPr>
        <w:t xml:space="preserve"> as a political commitment, and</w:t>
      </w:r>
      <w:r w:rsidRPr="00A86D00">
        <w:rPr>
          <w:sz w:val="16"/>
        </w:rPr>
        <w:t xml:space="preserve"> the ‘</w:t>
      </w:r>
      <w:r w:rsidRPr="00A86D00">
        <w:rPr>
          <w:rStyle w:val="StyleUnderline"/>
        </w:rPr>
        <w:t>politico-ontological optimism</w:t>
      </w:r>
      <w:r w:rsidRPr="00A86D00">
        <w:rPr>
          <w:sz w:val="16"/>
        </w:rPr>
        <w:t xml:space="preserve"> and unapologetic vitalism’ it assumes in Hardt, Negri and Deleuze’s work, according to Bruno </w:t>
      </w:r>
      <w:proofErr w:type="spellStart"/>
      <w:r w:rsidRPr="00A86D00">
        <w:rPr>
          <w:sz w:val="16"/>
        </w:rPr>
        <w:t>Bosteels</w:t>
      </w:r>
      <w:proofErr w:type="spellEnd"/>
      <w:r w:rsidRPr="00A86D00">
        <w:rPr>
          <w:sz w:val="16"/>
        </w:rPr>
        <w:t xml:space="preserve">, </w:t>
      </w:r>
      <w:r w:rsidRPr="00A86D00">
        <w:rPr>
          <w:rStyle w:val="StyleUnderline"/>
          <w:highlight w:val="green"/>
        </w:rPr>
        <w:t xml:space="preserve">remains </w:t>
      </w:r>
      <w:r w:rsidRPr="00A86D00">
        <w:rPr>
          <w:rStyle w:val="Emphasis"/>
          <w:highlight w:val="green"/>
        </w:rPr>
        <w:t>radically insufficient</w:t>
      </w:r>
      <w:r w:rsidRPr="00A86D00">
        <w:rPr>
          <w:sz w:val="16"/>
        </w:rPr>
        <w:t xml:space="preserve"> (2004: 95). </w:t>
      </w:r>
      <w:r w:rsidRPr="00A86D00">
        <w:rPr>
          <w:rStyle w:val="StyleUnderline"/>
          <w:highlight w:val="green"/>
        </w:rPr>
        <w:t>While</w:t>
      </w:r>
      <w:r w:rsidRPr="00A86D00">
        <w:rPr>
          <w:rStyle w:val="StyleUnderline"/>
        </w:rPr>
        <w:t xml:space="preserve"> the purely </w:t>
      </w:r>
      <w:r w:rsidRPr="00A86D00">
        <w:rPr>
          <w:rStyle w:val="StyleUnderline"/>
          <w:highlight w:val="green"/>
        </w:rPr>
        <w:t>creative power</w:t>
      </w:r>
      <w:r w:rsidRPr="00A86D00">
        <w:rPr>
          <w:rStyle w:val="StyleUnderline"/>
        </w:rPr>
        <w:t xml:space="preserve"> of the multitude </w:t>
      </w:r>
      <w:r w:rsidRPr="00A86D00">
        <w:rPr>
          <w:rStyle w:val="StyleUnderline"/>
          <w:highlight w:val="green"/>
        </w:rPr>
        <w:t>may be the condition for</w:t>
      </w:r>
      <w:r w:rsidRPr="00A86D00">
        <w:rPr>
          <w:rStyle w:val="StyleUnderline"/>
        </w:rPr>
        <w:t xml:space="preserve"> global </w:t>
      </w:r>
      <w:r w:rsidRPr="00A86D00">
        <w:rPr>
          <w:rStyle w:val="StyleUnderline"/>
          <w:highlight w:val="green"/>
        </w:rPr>
        <w:t xml:space="preserve">liberation </w:t>
      </w:r>
      <w:r w:rsidRPr="00A86D00">
        <w:rPr>
          <w:rStyle w:val="StyleUnderline"/>
        </w:rPr>
        <w:t xml:space="preserve">from empire, </w:t>
      </w:r>
      <w:r w:rsidRPr="00A86D00">
        <w:rPr>
          <w:rStyle w:val="StyleUnderline"/>
          <w:highlight w:val="green"/>
        </w:rPr>
        <w:t>it is also</w:t>
      </w:r>
      <w:r w:rsidRPr="00A86D00">
        <w:rPr>
          <w:rStyle w:val="StyleUnderline"/>
        </w:rPr>
        <w:t xml:space="preserve"> the </w:t>
      </w:r>
      <w:r w:rsidRPr="00A86D00">
        <w:rPr>
          <w:rStyle w:val="Emphasis"/>
          <w:highlight w:val="green"/>
        </w:rPr>
        <w:t xml:space="preserve">productive </w:t>
      </w:r>
      <w:r w:rsidRPr="00A86D00">
        <w:rPr>
          <w:rStyle w:val="Emphasis"/>
        </w:rPr>
        <w:t xml:space="preserve">condition </w:t>
      </w:r>
      <w:r w:rsidRPr="00A86D00">
        <w:rPr>
          <w:rStyle w:val="Emphasis"/>
          <w:highlight w:val="green"/>
        </w:rPr>
        <w:t>for empire</w:t>
      </w:r>
      <w:r w:rsidRPr="00A86D00">
        <w:rPr>
          <w:rStyle w:val="StyleUnderline"/>
        </w:rPr>
        <w:t xml:space="preserve"> as well. </w:t>
      </w:r>
      <w:r w:rsidRPr="00A86D00">
        <w:rPr>
          <w:rStyle w:val="StyleUnderline"/>
          <w:highlight w:val="green"/>
        </w:rPr>
        <w:t xml:space="preserve">With no </w:t>
      </w:r>
      <w:r w:rsidRPr="00A86D00">
        <w:rPr>
          <w:rStyle w:val="Emphasis"/>
          <w:highlight w:val="green"/>
        </w:rPr>
        <w:t>clear political consistency</w:t>
      </w:r>
      <w:r w:rsidRPr="00A86D00">
        <w:rPr>
          <w:rStyle w:val="StyleUnderline"/>
          <w:highlight w:val="green"/>
        </w:rPr>
        <w:t xml:space="preserve"> to </w:t>
      </w:r>
      <w:proofErr w:type="spellStart"/>
      <w:r w:rsidRPr="00A86D00">
        <w:rPr>
          <w:rStyle w:val="StyleUnderline"/>
          <w:highlight w:val="green"/>
        </w:rPr>
        <w:t>organise</w:t>
      </w:r>
      <w:proofErr w:type="spellEnd"/>
      <w:r w:rsidRPr="00A86D00">
        <w:rPr>
          <w:rStyle w:val="StyleUnderline"/>
        </w:rPr>
        <w:t xml:space="preserve"> or motivate any particular political </w:t>
      </w:r>
      <w:r w:rsidRPr="00A86D00">
        <w:rPr>
          <w:rStyle w:val="Emphasis"/>
          <w:highlight w:val="green"/>
        </w:rPr>
        <w:t>transformation</w:t>
      </w:r>
      <w:r w:rsidRPr="00A86D00">
        <w:rPr>
          <w:rStyle w:val="StyleUnderline"/>
          <w:highlight w:val="green"/>
        </w:rPr>
        <w:t>, such</w:t>
      </w:r>
      <w:r w:rsidRPr="00A86D00">
        <w:rPr>
          <w:rStyle w:val="StyleUnderline"/>
        </w:rPr>
        <w:t xml:space="preserve"> a ‘vitalist </w:t>
      </w:r>
      <w:r w:rsidRPr="00A86D00">
        <w:rPr>
          <w:rStyle w:val="StyleUnderline"/>
          <w:highlight w:val="green"/>
        </w:rPr>
        <w:t>optimism’ can remain, at best</w:t>
      </w:r>
      <w:r w:rsidRPr="00A86D00">
        <w:rPr>
          <w:sz w:val="16"/>
        </w:rPr>
        <w:t xml:space="preserve">, </w:t>
      </w:r>
      <w:proofErr w:type="spellStart"/>
      <w:r w:rsidRPr="00A86D00">
        <w:rPr>
          <w:sz w:val="16"/>
        </w:rPr>
        <w:t>Bosteels</w:t>
      </w:r>
      <w:proofErr w:type="spellEnd"/>
      <w:r w:rsidRPr="00A86D00">
        <w:rPr>
          <w:sz w:val="16"/>
        </w:rPr>
        <w:t xml:space="preserve"> argues, </w:t>
      </w:r>
      <w:r w:rsidRPr="00A86D00">
        <w:rPr>
          <w:rStyle w:val="Emphasis"/>
        </w:rPr>
        <w:t>politically ambivalent</w:t>
      </w:r>
      <w:r w:rsidRPr="00A86D00">
        <w:rPr>
          <w:rStyle w:val="StyleUnderline"/>
        </w:rPr>
        <w:t xml:space="preserve">, </w:t>
      </w:r>
      <w:r w:rsidRPr="00A86D00">
        <w:rPr>
          <w:rStyle w:val="StyleUnderline"/>
          <w:highlight w:val="green"/>
        </w:rPr>
        <w:t>speculative</w:t>
      </w:r>
      <w:r w:rsidRPr="00A86D00">
        <w:rPr>
          <w:rStyle w:val="StyleUnderline"/>
        </w:rPr>
        <w:t xml:space="preserve"> and spontaneous. Showing the</w:t>
      </w:r>
      <w:r w:rsidRPr="00A86D00">
        <w:rPr>
          <w:sz w:val="16"/>
        </w:rPr>
        <w:t xml:space="preserve"> non-foundational or </w:t>
      </w:r>
      <w:r w:rsidRPr="00A86D00">
        <w:rPr>
          <w:rStyle w:val="StyleUnderline"/>
        </w:rPr>
        <w:t>ungrounded nature of politics provides no more</w:t>
      </w:r>
      <w:r w:rsidRPr="00A86D00">
        <w:rPr>
          <w:sz w:val="16"/>
        </w:rPr>
        <w:t xml:space="preserve"> of </w:t>
      </w:r>
      <w:r w:rsidRPr="00A86D00">
        <w:rPr>
          <w:rStyle w:val="StyleUnderline"/>
        </w:rPr>
        <w:t>a contribution</w:t>
      </w:r>
      <w:r w:rsidRPr="00A86D00">
        <w:rPr>
          <w:sz w:val="16"/>
        </w:rPr>
        <w:t xml:space="preserve"> for </w:t>
      </w:r>
      <w:proofErr w:type="spellStart"/>
      <w:r w:rsidRPr="00A86D00">
        <w:rPr>
          <w:sz w:val="16"/>
        </w:rPr>
        <w:t>organised</w:t>
      </w:r>
      <w:proofErr w:type="spellEnd"/>
      <w:r w:rsidRPr="00A86D00">
        <w:rPr>
          <w:sz w:val="16"/>
        </w:rPr>
        <w:t xml:space="preserve"> politics </w:t>
      </w:r>
      <w:r w:rsidRPr="00A86D00">
        <w:rPr>
          <w:rStyle w:val="StyleUnderline"/>
        </w:rPr>
        <w:t>than</w:t>
      </w:r>
      <w:r w:rsidRPr="00A86D00">
        <w:rPr>
          <w:sz w:val="16"/>
        </w:rPr>
        <w:t xml:space="preserve"> does </w:t>
      </w:r>
      <w:r w:rsidRPr="00A86D00">
        <w:rPr>
          <w:rStyle w:val="StyleUnderline"/>
        </w:rPr>
        <w:t xml:space="preserve">the creative potentiality of desire. ‘A subject’s </w:t>
      </w:r>
      <w:r w:rsidRPr="00A86D00">
        <w:rPr>
          <w:rStyle w:val="StyleUnderline"/>
          <w:highlight w:val="green"/>
        </w:rPr>
        <w:t>intervention’</w:t>
      </w:r>
      <w:r w:rsidRPr="00A86D00">
        <w:rPr>
          <w:sz w:val="16"/>
        </w:rPr>
        <w:t xml:space="preserve">, </w:t>
      </w:r>
      <w:proofErr w:type="spellStart"/>
      <w:r w:rsidRPr="00A86D00">
        <w:rPr>
          <w:sz w:val="16"/>
        </w:rPr>
        <w:t>Bosteels</w:t>
      </w:r>
      <w:proofErr w:type="spellEnd"/>
      <w:r w:rsidRPr="00A86D00">
        <w:rPr>
          <w:sz w:val="16"/>
        </w:rPr>
        <w:t xml:space="preserve"> suggests, ‘</w:t>
      </w:r>
      <w:r w:rsidRPr="00A86D00">
        <w:rPr>
          <w:rStyle w:val="Emphasis"/>
          <w:highlight w:val="green"/>
        </w:rPr>
        <w:t>cannot consist merely</w:t>
      </w:r>
      <w:r w:rsidRPr="00A86D00">
        <w:rPr>
          <w:rStyle w:val="StyleUnderline"/>
          <w:highlight w:val="green"/>
        </w:rPr>
        <w:t xml:space="preserve"> in</w:t>
      </w:r>
      <w:r w:rsidRPr="00A86D00">
        <w:rPr>
          <w:rStyle w:val="StyleUnderline"/>
        </w:rPr>
        <w:t xml:space="preserve"> showing or </w:t>
      </w:r>
      <w:r w:rsidRPr="00A86D00">
        <w:rPr>
          <w:rStyle w:val="StyleUnderline"/>
          <w:highlight w:val="green"/>
        </w:rPr>
        <w:t>recognizing</w:t>
      </w:r>
      <w:r w:rsidRPr="00A86D00">
        <w:rPr>
          <w:rStyle w:val="StyleUnderline"/>
        </w:rPr>
        <w:t xml:space="preserve"> the </w:t>
      </w:r>
      <w:r w:rsidRPr="00A86D00">
        <w:rPr>
          <w:rStyle w:val="Emphasis"/>
          <w:highlight w:val="green"/>
        </w:rPr>
        <w:t>traumatic</w:t>
      </w:r>
      <w:r w:rsidRPr="00A86D00">
        <w:rPr>
          <w:rStyle w:val="Emphasis"/>
        </w:rPr>
        <w:t xml:space="preserve"> impossibility</w:t>
      </w:r>
      <w:r w:rsidRPr="00A86D00">
        <w:rPr>
          <w:rStyle w:val="StyleUnderline"/>
        </w:rPr>
        <w:t xml:space="preserve">, void, </w:t>
      </w:r>
      <w:r w:rsidRPr="00A86D00">
        <w:rPr>
          <w:rStyle w:val="Emphasis"/>
        </w:rPr>
        <w:t xml:space="preserve">or </w:t>
      </w:r>
      <w:r w:rsidRPr="00A86D00">
        <w:rPr>
          <w:rStyle w:val="Emphasis"/>
          <w:highlight w:val="green"/>
        </w:rPr>
        <w:t>antagonism</w:t>
      </w:r>
      <w:r w:rsidRPr="00A86D00">
        <w:rPr>
          <w:rStyle w:val="Emphasis"/>
        </w:rPr>
        <w:t xml:space="preserve"> around which the situation</w:t>
      </w:r>
      <w:r w:rsidRPr="00A86D00">
        <w:rPr>
          <w:rStyle w:val="StyleUnderline"/>
        </w:rPr>
        <w:t xml:space="preserve"> as a whole </w:t>
      </w:r>
      <w:r w:rsidRPr="00A86D00">
        <w:rPr>
          <w:rStyle w:val="Emphasis"/>
        </w:rPr>
        <w:t>is structured’</w:t>
      </w:r>
      <w:r w:rsidRPr="00A86D00">
        <w:rPr>
          <w:sz w:val="16"/>
        </w:rPr>
        <w:t xml:space="preserve"> (2004: 104), but </w:t>
      </w:r>
      <w:r w:rsidRPr="00A86D00">
        <w:rPr>
          <w:rStyle w:val="StyleUnderline"/>
          <w:highlight w:val="green"/>
        </w:rPr>
        <w:t>rather</w:t>
      </w:r>
      <w:r w:rsidRPr="00A86D00">
        <w:rPr>
          <w:sz w:val="16"/>
        </w:rPr>
        <w:t xml:space="preserve">, following </w:t>
      </w:r>
      <w:proofErr w:type="spellStart"/>
      <w:r w:rsidRPr="00A86D00">
        <w:rPr>
          <w:sz w:val="16"/>
        </w:rPr>
        <w:t>Badiou</w:t>
      </w:r>
      <w:proofErr w:type="spellEnd"/>
      <w:r w:rsidRPr="00A86D00">
        <w:rPr>
          <w:sz w:val="16"/>
        </w:rPr>
        <w:t xml:space="preserve">, </w:t>
      </w:r>
      <w:r w:rsidRPr="00A86D00">
        <w:rPr>
          <w:rStyle w:val="StyleUnderline"/>
        </w:rPr>
        <w:t>a ‘</w:t>
      </w:r>
      <w:r w:rsidRPr="00A86D00">
        <w:rPr>
          <w:rStyle w:val="Emphasis"/>
          <w:highlight w:val="green"/>
        </w:rPr>
        <w:t>political organization is necessary</w:t>
      </w:r>
      <w:r w:rsidRPr="00A86D00">
        <w:rPr>
          <w:rStyle w:val="StyleUnderline"/>
        </w:rPr>
        <w:t xml:space="preserve"> in order </w:t>
      </w:r>
      <w:r w:rsidRPr="00A86D00">
        <w:rPr>
          <w:rStyle w:val="StyleUnderline"/>
          <w:highlight w:val="green"/>
        </w:rPr>
        <w:t>for the intervention</w:t>
      </w:r>
      <w:r w:rsidRPr="00A86D00">
        <w:rPr>
          <w:rStyle w:val="StyleUnderline"/>
        </w:rPr>
        <w:t xml:space="preserve">, as wager, to make a process out of the trajectory </w:t>
      </w:r>
      <w:r w:rsidRPr="00A86D00">
        <w:rPr>
          <w:rStyle w:val="StyleUnderline"/>
          <w:highlight w:val="green"/>
        </w:rPr>
        <w:t>that goes from</w:t>
      </w:r>
      <w:r w:rsidRPr="00A86D00">
        <w:rPr>
          <w:rStyle w:val="StyleUnderline"/>
        </w:rPr>
        <w:t xml:space="preserve"> an </w:t>
      </w:r>
      <w:r w:rsidRPr="00A86D00">
        <w:rPr>
          <w:rStyle w:val="StyleUnderline"/>
          <w:highlight w:val="green"/>
        </w:rPr>
        <w:t>interruption to</w:t>
      </w:r>
      <w:r w:rsidRPr="00A86D00">
        <w:rPr>
          <w:rStyle w:val="StyleUnderline"/>
        </w:rPr>
        <w:t xml:space="preserve"> a </w:t>
      </w:r>
      <w:r w:rsidRPr="00A86D00">
        <w:rPr>
          <w:rStyle w:val="StyleUnderline"/>
          <w:highlight w:val="green"/>
        </w:rPr>
        <w:t>fidelity</w:t>
      </w:r>
      <w:r w:rsidRPr="00A86D00">
        <w:rPr>
          <w:sz w:val="16"/>
        </w:rPr>
        <w:t xml:space="preserve">. In this sense, </w:t>
      </w:r>
      <w:r w:rsidRPr="00A86D00">
        <w:rPr>
          <w:rStyle w:val="StyleUnderline"/>
        </w:rPr>
        <w:t>organization is nothing but the consistency of politics’</w:t>
      </w:r>
      <w:r w:rsidRPr="00A86D00">
        <w:rPr>
          <w:sz w:val="16"/>
        </w:rPr>
        <w:t xml:space="preserve"> (</w:t>
      </w:r>
      <w:proofErr w:type="spellStart"/>
      <w:r w:rsidRPr="00A86D00">
        <w:rPr>
          <w:sz w:val="16"/>
        </w:rPr>
        <w:t>Badiou</w:t>
      </w:r>
      <w:proofErr w:type="spellEnd"/>
      <w:r w:rsidRPr="00A86D00">
        <w:rPr>
          <w:sz w:val="16"/>
        </w:rPr>
        <w:t xml:space="preserve"> 1985: 12). And </w:t>
      </w:r>
      <w:r w:rsidRPr="00A86D00">
        <w:rPr>
          <w:rStyle w:val="StyleUnderline"/>
        </w:rPr>
        <w:t xml:space="preserve">insofar as </w:t>
      </w:r>
      <w:r w:rsidRPr="00A86D00">
        <w:rPr>
          <w:rStyle w:val="StyleUnderline"/>
          <w:highlight w:val="green"/>
        </w:rPr>
        <w:t>D</w:t>
      </w:r>
      <w:r w:rsidRPr="00A86D00">
        <w:rPr>
          <w:rStyle w:val="StyleUnderline"/>
        </w:rPr>
        <w:t xml:space="preserve">eleuze </w:t>
      </w:r>
      <w:r w:rsidRPr="00A86D00">
        <w:rPr>
          <w:rStyle w:val="StyleUnderline"/>
          <w:highlight w:val="green"/>
        </w:rPr>
        <w:t xml:space="preserve">and </w:t>
      </w:r>
      <w:proofErr w:type="spellStart"/>
      <w:r w:rsidRPr="00A86D00">
        <w:rPr>
          <w:rStyle w:val="StyleUnderline"/>
          <w:highlight w:val="green"/>
        </w:rPr>
        <w:t>G</w:t>
      </w:r>
      <w:r w:rsidRPr="00A86D00">
        <w:rPr>
          <w:rStyle w:val="StyleUnderline"/>
        </w:rPr>
        <w:t>uattari</w:t>
      </w:r>
      <w:proofErr w:type="spellEnd"/>
      <w:r w:rsidRPr="00A86D00">
        <w:rPr>
          <w:rStyle w:val="StyleUnderline"/>
        </w:rPr>
        <w:t xml:space="preserve">, and those inspired by their work, </w:t>
      </w:r>
      <w:r w:rsidRPr="00A86D00">
        <w:rPr>
          <w:rStyle w:val="StyleUnderline"/>
          <w:highlight w:val="green"/>
        </w:rPr>
        <w:t xml:space="preserve">do not offer </w:t>
      </w:r>
      <w:r w:rsidRPr="00A86D00">
        <w:rPr>
          <w:rStyle w:val="Emphasis"/>
          <w:highlight w:val="green"/>
        </w:rPr>
        <w:t>developed</w:t>
      </w:r>
      <w:r w:rsidRPr="00A86D00">
        <w:rPr>
          <w:rStyle w:val="Emphasis"/>
        </w:rPr>
        <w:t xml:space="preserve"> concepts of </w:t>
      </w:r>
      <w:r w:rsidRPr="00A86D00">
        <w:rPr>
          <w:rStyle w:val="Emphasis"/>
          <w:highlight w:val="green"/>
        </w:rPr>
        <w:t>political consistency</w:t>
      </w:r>
      <w:r w:rsidRPr="00A86D00">
        <w:rPr>
          <w:sz w:val="16"/>
        </w:rPr>
        <w:t xml:space="preserve"> and </w:t>
      </w:r>
      <w:proofErr w:type="spellStart"/>
      <w:r w:rsidRPr="00A86D00">
        <w:rPr>
          <w:sz w:val="16"/>
        </w:rPr>
        <w:t>organisation</w:t>
      </w:r>
      <w:proofErr w:type="spellEnd"/>
      <w:r w:rsidRPr="00A86D00">
        <w:rPr>
          <w:sz w:val="16"/>
        </w:rPr>
        <w:t xml:space="preserve"> </w:t>
      </w:r>
      <w:r w:rsidRPr="00A86D00">
        <w:rPr>
          <w:rStyle w:val="StyleUnderline"/>
        </w:rPr>
        <w:t>that would bring differential multiplicities into specific political interventions</w:t>
      </w:r>
      <w:r w:rsidRPr="00A86D00">
        <w:rPr>
          <w:sz w:val="16"/>
        </w:rPr>
        <w:t xml:space="preserve"> and distributions, </w:t>
      </w:r>
      <w:r w:rsidRPr="00A86D00">
        <w:rPr>
          <w:rStyle w:val="StyleUnderline"/>
          <w:highlight w:val="green"/>
        </w:rPr>
        <w:t>they remain</w:t>
      </w:r>
      <w:r w:rsidRPr="00A86D00">
        <w:rPr>
          <w:rStyle w:val="StyleUnderline"/>
        </w:rPr>
        <w:t xml:space="preserve">, at most, </w:t>
      </w:r>
      <w:r w:rsidRPr="00A86D00">
        <w:rPr>
          <w:rStyle w:val="Emphasis"/>
          <w:highlight w:val="green"/>
        </w:rPr>
        <w:t>ambivalent</w:t>
      </w:r>
      <w:r w:rsidRPr="00A86D00">
        <w:rPr>
          <w:rStyle w:val="StyleUnderline"/>
          <w:highlight w:val="green"/>
        </w:rPr>
        <w:t xml:space="preserve"> towards revolution</w:t>
      </w:r>
      <w:r w:rsidRPr="00A86D00">
        <w:rPr>
          <w:rStyle w:val="StyleUnderline"/>
        </w:rPr>
        <w:t>ary politics</w:t>
      </w:r>
      <w:r w:rsidRPr="00A86D00">
        <w:rPr>
          <w:sz w:val="16"/>
        </w:rPr>
        <w:t>.</w:t>
      </w:r>
      <w:r w:rsidRPr="00A86D00">
        <w:rPr>
          <w:sz w:val="12"/>
        </w:rPr>
        <w:t xml:space="preserve">¶ </w:t>
      </w:r>
      <w:r w:rsidRPr="00A86D00">
        <w:rPr>
          <w:sz w:val="16"/>
        </w:rPr>
        <w:t xml:space="preserve">(2) Virtual Hierarchy </w:t>
      </w:r>
      <w:r w:rsidRPr="00A86D00">
        <w:rPr>
          <w:sz w:val="12"/>
        </w:rPr>
        <w:t xml:space="preserve">¶ </w:t>
      </w:r>
      <w:r w:rsidRPr="00A86D00">
        <w:rPr>
          <w:sz w:val="16"/>
        </w:rPr>
        <w:t xml:space="preserve">In addition to the first danger, the problem of ambivalence, </w:t>
      </w:r>
      <w:r w:rsidRPr="00A86D00">
        <w:rPr>
          <w:rStyle w:val="StyleUnderline"/>
          <w:highlight w:val="green"/>
        </w:rPr>
        <w:t>Deleuze’s</w:t>
      </w:r>
      <w:r w:rsidRPr="00A86D00">
        <w:rPr>
          <w:rStyle w:val="StyleUnderline"/>
        </w:rPr>
        <w:t xml:space="preserve"> concept of </w:t>
      </w:r>
      <w:r w:rsidRPr="00A86D00">
        <w:rPr>
          <w:rStyle w:val="StyleUnderline"/>
          <w:highlight w:val="green"/>
        </w:rPr>
        <w:t>revolution</w:t>
      </w:r>
      <w:r w:rsidRPr="00A86D00">
        <w:rPr>
          <w:sz w:val="16"/>
        </w:rPr>
        <w:t xml:space="preserve">, according to </w:t>
      </w:r>
      <w:proofErr w:type="spellStart"/>
      <w:r w:rsidRPr="00A86D00">
        <w:rPr>
          <w:sz w:val="16"/>
        </w:rPr>
        <w:t>Badiou</w:t>
      </w:r>
      <w:proofErr w:type="spellEnd"/>
      <w:r w:rsidRPr="00A86D00">
        <w:rPr>
          <w:sz w:val="16"/>
        </w:rPr>
        <w:t xml:space="preserve"> and Hallward, </w:t>
      </w:r>
      <w:r w:rsidRPr="00A86D00">
        <w:rPr>
          <w:rStyle w:val="StyleUnderline"/>
          <w:highlight w:val="green"/>
        </w:rPr>
        <w:t>risks</w:t>
      </w:r>
      <w:r w:rsidRPr="00A86D00">
        <w:rPr>
          <w:sz w:val="16"/>
        </w:rPr>
        <w:t xml:space="preserve"> a second danger, namely that of </w:t>
      </w:r>
      <w:r w:rsidRPr="00A86D00">
        <w:rPr>
          <w:rStyle w:val="StyleUnderline"/>
          <w:highlight w:val="green"/>
        </w:rPr>
        <w:t>creating</w:t>
      </w:r>
      <w:r w:rsidRPr="00A86D00">
        <w:rPr>
          <w:rStyle w:val="StyleUnderline"/>
        </w:rPr>
        <w:t xml:space="preserve"> a </w:t>
      </w:r>
      <w:r w:rsidRPr="00A86D00">
        <w:rPr>
          <w:rStyle w:val="Emphasis"/>
          <w:highlight w:val="green"/>
        </w:rPr>
        <w:t>political hierarchy</w:t>
      </w:r>
      <w:r w:rsidRPr="00A86D00">
        <w:rPr>
          <w:rStyle w:val="StyleUnderline"/>
        </w:rPr>
        <w:t xml:space="preserve"> of virtual potential</w:t>
      </w:r>
      <w:r w:rsidRPr="00A86D00">
        <w:rPr>
          <w:sz w:val="16"/>
        </w:rPr>
        <w:t xml:space="preserve">. </w:t>
      </w:r>
      <w:proofErr w:type="spellStart"/>
      <w:r w:rsidRPr="00A86D00">
        <w:rPr>
          <w:sz w:val="16"/>
        </w:rPr>
        <w:t>Badiou</w:t>
      </w:r>
      <w:proofErr w:type="spellEnd"/>
      <w:r w:rsidRPr="00A86D00">
        <w:rPr>
          <w:sz w:val="16"/>
        </w:rPr>
        <w:t xml:space="preserve"> argues at length in Deleuze: The Clamor of Being that</w:t>
      </w:r>
      <w:r w:rsidRPr="00A86D00">
        <w:rPr>
          <w:sz w:val="12"/>
        </w:rPr>
        <w:t xml:space="preserve">¶ </w:t>
      </w:r>
      <w:r w:rsidRPr="00A86D00">
        <w:rPr>
          <w:sz w:val="16"/>
        </w:rPr>
        <w:t xml:space="preserve">contrary to all egalitarian or ‘communitarian’ norms, </w:t>
      </w:r>
      <w:r w:rsidRPr="00A86D00">
        <w:rPr>
          <w:rStyle w:val="StyleUnderline"/>
        </w:rPr>
        <w:t xml:space="preserve">Deleuze’s conception of thought is </w:t>
      </w:r>
      <w:r w:rsidRPr="00A86D00">
        <w:rPr>
          <w:rStyle w:val="Emphasis"/>
        </w:rPr>
        <w:t>profoundly aristocratic</w:t>
      </w:r>
      <w:r w:rsidRPr="00A86D00">
        <w:rPr>
          <w:rStyle w:val="StyleUnderline"/>
        </w:rPr>
        <w:t xml:space="preserve">. </w:t>
      </w:r>
      <w:proofErr w:type="spellStart"/>
      <w:r w:rsidRPr="00A86D00">
        <w:rPr>
          <w:rStyle w:val="StyleUnderline"/>
        </w:rPr>
        <w:t>Thought</w:t>
      </w:r>
      <w:proofErr w:type="spellEnd"/>
      <w:r w:rsidRPr="00A86D00">
        <w:rPr>
          <w:rStyle w:val="StyleUnderline"/>
        </w:rPr>
        <w:t xml:space="preserve"> only exists in a hierarchized space</w:t>
      </w:r>
      <w:r w:rsidRPr="00A86D00">
        <w:rPr>
          <w:sz w:val="16"/>
        </w:rPr>
        <w:t xml:space="preserve">. This is because, </w:t>
      </w:r>
      <w:r w:rsidRPr="00A86D00">
        <w:rPr>
          <w:rStyle w:val="StyleUnderline"/>
        </w:rPr>
        <w:t xml:space="preserve">for individuals to attain the point where they are seized by their </w:t>
      </w:r>
      <w:proofErr w:type="spellStart"/>
      <w:r w:rsidRPr="00A86D00">
        <w:rPr>
          <w:rStyle w:val="StyleUnderline"/>
        </w:rPr>
        <w:t>preindividual</w:t>
      </w:r>
      <w:proofErr w:type="spellEnd"/>
      <w:r w:rsidRPr="00A86D00">
        <w:rPr>
          <w:rStyle w:val="StyleUnderline"/>
        </w:rPr>
        <w:t xml:space="preserve"> determination</w:t>
      </w:r>
      <w:r w:rsidRPr="00A86D00">
        <w:rPr>
          <w:sz w:val="16"/>
        </w:rPr>
        <w:t xml:space="preserve"> and, thus, by the power of the One-All – of which they are, at the start, only meager local configurations – </w:t>
      </w:r>
      <w:r w:rsidRPr="00A86D00">
        <w:rPr>
          <w:rStyle w:val="StyleUnderline"/>
        </w:rPr>
        <w:t>they have to</w:t>
      </w:r>
      <w:r w:rsidRPr="00A86D00">
        <w:rPr>
          <w:sz w:val="16"/>
        </w:rPr>
        <w:t xml:space="preserve"> go beyond their limits and </w:t>
      </w:r>
      <w:r w:rsidRPr="00A86D00">
        <w:rPr>
          <w:rStyle w:val="StyleUnderline"/>
        </w:rPr>
        <w:t>endure the</w:t>
      </w:r>
      <w:r w:rsidRPr="00A86D00">
        <w:rPr>
          <w:sz w:val="16"/>
        </w:rPr>
        <w:t xml:space="preserve"> transfixion and </w:t>
      </w:r>
      <w:r w:rsidRPr="00A86D00">
        <w:rPr>
          <w:rStyle w:val="StyleUnderline"/>
        </w:rPr>
        <w:t>disintegration of their actuality by infinite virtuality</w:t>
      </w:r>
      <w:r w:rsidRPr="00A86D00">
        <w:rPr>
          <w:sz w:val="16"/>
        </w:rPr>
        <w:t xml:space="preserve">, which is actuality’s veritable being. And individuals are not equally capable of this. Admittedly, </w:t>
      </w:r>
      <w:proofErr w:type="gramStart"/>
      <w:r w:rsidRPr="00A86D00">
        <w:rPr>
          <w:rStyle w:val="StyleUnderline"/>
        </w:rPr>
        <w:t>Being</w:t>
      </w:r>
      <w:proofErr w:type="gramEnd"/>
      <w:r w:rsidRPr="00A86D00">
        <w:rPr>
          <w:rStyle w:val="StyleUnderline"/>
        </w:rPr>
        <w:t xml:space="preserve"> is itself neutral</w:t>
      </w:r>
      <w:r w:rsidRPr="00A86D00">
        <w:rPr>
          <w:sz w:val="16"/>
        </w:rPr>
        <w:t xml:space="preserve">, equal, outside all evaluation . . . </w:t>
      </w:r>
      <w:r w:rsidRPr="00A86D00">
        <w:rPr>
          <w:rStyle w:val="StyleUnderline"/>
        </w:rPr>
        <w:t>But ‘things reside unequally in this equal being’</w:t>
      </w:r>
      <w:r w:rsidRPr="00A86D00">
        <w:rPr>
          <w:sz w:val="16"/>
        </w:rPr>
        <w:t xml:space="preserve"> (Deleuze 1994: 60/37). And, as a result, </w:t>
      </w:r>
      <w:r w:rsidRPr="00A86D00">
        <w:rPr>
          <w:rStyle w:val="StyleUnderline"/>
        </w:rPr>
        <w:t>it is essential to think according to ‘</w:t>
      </w:r>
      <w:r w:rsidRPr="00A86D00">
        <w:rPr>
          <w:rStyle w:val="Emphasis"/>
        </w:rPr>
        <w:t>a hierarchy which considers things and beings from the point of view of power</w:t>
      </w:r>
      <w:r w:rsidRPr="00A86D00">
        <w:rPr>
          <w:sz w:val="16"/>
        </w:rPr>
        <w:t>’ (Deleuze 1994: 60/37). (</w:t>
      </w:r>
      <w:proofErr w:type="spellStart"/>
      <w:r w:rsidRPr="00A86D00">
        <w:rPr>
          <w:sz w:val="16"/>
        </w:rPr>
        <w:t>Badiou</w:t>
      </w:r>
      <w:proofErr w:type="spellEnd"/>
      <w:r w:rsidRPr="00A86D00">
        <w:rPr>
          <w:sz w:val="16"/>
        </w:rPr>
        <w:t xml:space="preserve"> 1999: 12–</w:t>
      </w:r>
      <w:proofErr w:type="gramStart"/>
      <w:r w:rsidRPr="00A86D00">
        <w:rPr>
          <w:sz w:val="16"/>
        </w:rPr>
        <w:t>13)</w:t>
      </w:r>
      <w:r w:rsidRPr="00A86D00">
        <w:rPr>
          <w:sz w:val="12"/>
        </w:rPr>
        <w:t>¶</w:t>
      </w:r>
      <w:proofErr w:type="gramEnd"/>
      <w:r w:rsidRPr="00A86D00">
        <w:rPr>
          <w:sz w:val="12"/>
        </w:rPr>
        <w:t xml:space="preserve"> </w:t>
      </w:r>
      <w:r w:rsidRPr="00A86D00">
        <w:rPr>
          <w:rStyle w:val="StyleUnderline"/>
        </w:rPr>
        <w:t>The political thrust</w:t>
      </w:r>
      <w:r w:rsidRPr="00A86D00">
        <w:rPr>
          <w:sz w:val="16"/>
        </w:rPr>
        <w:t xml:space="preserve"> of this argument </w:t>
      </w:r>
      <w:r w:rsidRPr="00A86D00">
        <w:rPr>
          <w:rStyle w:val="StyleUnderline"/>
        </w:rPr>
        <w:t>is that if we understand revolutionary change as the</w:t>
      </w:r>
      <w:r w:rsidRPr="00A86D00">
        <w:rPr>
          <w:sz w:val="16"/>
        </w:rPr>
        <w:t xml:space="preserve"> virtual or </w:t>
      </w:r>
      <w:r w:rsidRPr="00A86D00">
        <w:rPr>
          <w:rStyle w:val="StyleUnderline"/>
        </w:rPr>
        <w:t>potential for change as such, and not merely</w:t>
      </w:r>
      <w:r w:rsidRPr="00A86D00">
        <w:rPr>
          <w:sz w:val="16"/>
        </w:rPr>
        <w:t xml:space="preserve"> change </w:t>
      </w:r>
      <w:r w:rsidRPr="00A86D00">
        <w:rPr>
          <w:rStyle w:val="StyleUnderline"/>
        </w:rPr>
        <w:t>for or against certain pre-existing powers, then</w:t>
      </w:r>
      <w:r w:rsidRPr="00A86D00">
        <w:rPr>
          <w:sz w:val="16"/>
        </w:rPr>
        <w:t xml:space="preserve">, contrary to any kind of egalitarianism, </w:t>
      </w:r>
      <w:r w:rsidRPr="00A86D00">
        <w:rPr>
          <w:rStyle w:val="StyleUnderline"/>
        </w:rPr>
        <w:t xml:space="preserve">there will instead be a </w:t>
      </w:r>
      <w:r w:rsidRPr="00A86D00">
        <w:rPr>
          <w:rStyle w:val="Emphasis"/>
        </w:rPr>
        <w:t>hierarchy of actual political beings that more or less participate</w:t>
      </w:r>
      <w:r w:rsidRPr="00A86D00">
        <w:rPr>
          <w:rStyle w:val="StyleUnderline"/>
        </w:rPr>
        <w:t xml:space="preserve"> in this degree of pure potential transformation. The more actual political beings</w:t>
      </w:r>
      <w:r w:rsidRPr="00A86D00">
        <w:rPr>
          <w:sz w:val="16"/>
        </w:rPr>
        <w:t xml:space="preserve"> renounce their specific and local determinations and </w:t>
      </w:r>
      <w:r w:rsidRPr="00A86D00">
        <w:rPr>
          <w:rStyle w:val="StyleUnderline"/>
        </w:rPr>
        <w:t xml:space="preserve">affirm their participation in the larger </w:t>
      </w:r>
      <w:r w:rsidRPr="00A86D00">
        <w:rPr>
          <w:rStyle w:val="StyleUnderline"/>
        </w:rPr>
        <w:lastRenderedPageBreak/>
        <w:t>processes of difference</w:t>
      </w:r>
      <w:r w:rsidRPr="00A86D00">
        <w:rPr>
          <w:sz w:val="16"/>
        </w:rPr>
        <w:t xml:space="preserve">-in-itself, </w:t>
      </w:r>
      <w:r w:rsidRPr="00A86D00">
        <w:rPr>
          <w:rStyle w:val="StyleUnderline"/>
        </w:rPr>
        <w:t>the more powerful they become</w:t>
      </w:r>
      <w:r w:rsidRPr="00A86D00">
        <w:rPr>
          <w:sz w:val="16"/>
        </w:rPr>
        <w:t xml:space="preserve">. Thus, </w:t>
      </w:r>
      <w:r w:rsidRPr="00A86D00">
        <w:rPr>
          <w:rStyle w:val="StyleUnderline"/>
        </w:rPr>
        <w:t>if the point of examining any local political intervention is</w:t>
      </w:r>
      <w:r w:rsidRPr="00A86D00">
        <w:rPr>
          <w:sz w:val="16"/>
        </w:rPr>
        <w:t xml:space="preserve"> in every case </w:t>
      </w:r>
      <w:r w:rsidRPr="00A86D00">
        <w:rPr>
          <w:rStyle w:val="StyleUnderline"/>
        </w:rPr>
        <w:t>to show to what degree it renounces its concrete determinations and might ‘</w:t>
      </w:r>
      <w:r w:rsidRPr="00A86D00">
        <w:rPr>
          <w:rStyle w:val="Emphasis"/>
        </w:rPr>
        <w:t>become</w:t>
      </w:r>
      <w:r w:rsidRPr="00A86D00">
        <w:rPr>
          <w:sz w:val="16"/>
        </w:rPr>
        <w:t xml:space="preserve"> other than it is’ (as a virtuality or potentiality), </w:t>
      </w:r>
      <w:r w:rsidRPr="00A86D00">
        <w:rPr>
          <w:rStyle w:val="StyleUnderline"/>
        </w:rPr>
        <w:t xml:space="preserve">there seems to be a </w:t>
      </w:r>
      <w:r w:rsidRPr="00A86D00">
        <w:rPr>
          <w:rStyle w:val="Emphasis"/>
        </w:rPr>
        <w:t>risk of hierarchy</w:t>
      </w:r>
      <w:r w:rsidRPr="00A86D00">
        <w:rPr>
          <w:rStyle w:val="StyleUnderline"/>
        </w:rPr>
        <w:t xml:space="preserve"> in such a relationship of </w:t>
      </w:r>
      <w:proofErr w:type="gramStart"/>
      <w:r w:rsidRPr="00A86D00">
        <w:rPr>
          <w:rStyle w:val="StyleUnderline"/>
        </w:rPr>
        <w:t>potential</w:t>
      </w:r>
      <w:r w:rsidRPr="00A86D00">
        <w:rPr>
          <w:sz w:val="16"/>
        </w:rPr>
        <w:t>.</w:t>
      </w:r>
      <w:r w:rsidRPr="00A86D00">
        <w:rPr>
          <w:sz w:val="12"/>
        </w:rPr>
        <w:t>¶</w:t>
      </w:r>
      <w:proofErr w:type="gramEnd"/>
      <w:r w:rsidRPr="00A86D00">
        <w:rPr>
          <w:sz w:val="12"/>
        </w:rPr>
        <w:t xml:space="preserve"> </w:t>
      </w:r>
      <w:r w:rsidRPr="00A86D00">
        <w:rPr>
          <w:sz w:val="16"/>
        </w:rPr>
        <w:t xml:space="preserve">Similarly, Peter Hallward has argued that </w:t>
      </w:r>
      <w:r w:rsidRPr="00A86D00">
        <w:rPr>
          <w:rStyle w:val="StyleUnderline"/>
          <w:highlight w:val="green"/>
        </w:rPr>
        <w:t>Deleuze’s</w:t>
      </w:r>
      <w:r w:rsidRPr="00A86D00">
        <w:rPr>
          <w:rStyle w:val="StyleUnderline"/>
        </w:rPr>
        <w:t xml:space="preserve"> political </w:t>
      </w:r>
      <w:r w:rsidRPr="00A86D00">
        <w:rPr>
          <w:rStyle w:val="StyleUnderline"/>
          <w:highlight w:val="green"/>
        </w:rPr>
        <w:t>philosophy is ‘indifferent to the</w:t>
      </w:r>
      <w:r w:rsidRPr="00A86D00">
        <w:rPr>
          <w:rStyle w:val="StyleUnderline"/>
        </w:rPr>
        <w:t xml:space="preserve"> politics of this </w:t>
      </w:r>
      <w:r w:rsidRPr="00A86D00">
        <w:rPr>
          <w:rStyle w:val="StyleUnderline"/>
          <w:highlight w:val="green"/>
        </w:rPr>
        <w:t>world’</w:t>
      </w:r>
      <w:r w:rsidRPr="00A86D00">
        <w:rPr>
          <w:sz w:val="16"/>
        </w:rPr>
        <w:t xml:space="preserve"> (2006: 162). Hallward claims that ‘</w:t>
      </w:r>
      <w:r w:rsidRPr="00A86D00">
        <w:rPr>
          <w:rStyle w:val="StyleUnderline"/>
          <w:highlight w:val="green"/>
        </w:rPr>
        <w:t>once a social field is defined</w:t>
      </w:r>
      <w:r w:rsidRPr="00A86D00">
        <w:rPr>
          <w:sz w:val="16"/>
        </w:rPr>
        <w:t xml:space="preserve"> less by its conflicts and contradictions than </w:t>
      </w:r>
      <w:r w:rsidRPr="00A86D00">
        <w:rPr>
          <w:rStyle w:val="StyleUnderline"/>
          <w:highlight w:val="green"/>
        </w:rPr>
        <w:t>by</w:t>
      </w:r>
      <w:r w:rsidRPr="00A86D00">
        <w:rPr>
          <w:rStyle w:val="StyleUnderline"/>
        </w:rPr>
        <w:t xml:space="preserve"> the </w:t>
      </w:r>
      <w:r w:rsidRPr="00A86D00">
        <w:rPr>
          <w:rStyle w:val="StyleUnderline"/>
          <w:highlight w:val="green"/>
        </w:rPr>
        <w:t>lines of flight</w:t>
      </w:r>
      <w:r w:rsidRPr="00A86D00">
        <w:rPr>
          <w:rStyle w:val="StyleUnderline"/>
        </w:rPr>
        <w:t xml:space="preserve"> running through it’</w:t>
      </w:r>
      <w:r w:rsidRPr="00A86D00">
        <w:rPr>
          <w:sz w:val="16"/>
        </w:rPr>
        <w:t xml:space="preserve"> (2006: 62 n16), </w:t>
      </w:r>
      <w:r w:rsidRPr="00A86D00">
        <w:rPr>
          <w:rStyle w:val="StyleUnderline"/>
          <w:highlight w:val="green"/>
        </w:rPr>
        <w:t>any</w:t>
      </w:r>
      <w:r w:rsidRPr="00A86D00">
        <w:rPr>
          <w:rStyle w:val="StyleUnderline"/>
        </w:rPr>
        <w:t xml:space="preserve"> distinctive </w:t>
      </w:r>
      <w:r w:rsidRPr="00A86D00">
        <w:rPr>
          <w:rStyle w:val="StyleUnderline"/>
          <w:highlight w:val="green"/>
        </w:rPr>
        <w:t xml:space="preserve">space for </w:t>
      </w:r>
      <w:r w:rsidRPr="00A86D00">
        <w:rPr>
          <w:rStyle w:val="Emphasis"/>
          <w:highlight w:val="green"/>
        </w:rPr>
        <w:t xml:space="preserve">political action can only be subsumed </w:t>
      </w:r>
      <w:r w:rsidRPr="00A86D00">
        <w:rPr>
          <w:rStyle w:val="StyleUnderline"/>
          <w:highlight w:val="green"/>
        </w:rPr>
        <w:t>within</w:t>
      </w:r>
      <w:r w:rsidRPr="00A86D00">
        <w:rPr>
          <w:rStyle w:val="StyleUnderline"/>
        </w:rPr>
        <w:t xml:space="preserve"> the more </w:t>
      </w:r>
      <w:r w:rsidRPr="00A86D00">
        <w:rPr>
          <w:rStyle w:val="StyleUnderline"/>
          <w:highlight w:val="green"/>
        </w:rPr>
        <w:t>general dynamics of</w:t>
      </w:r>
      <w:r w:rsidRPr="00A86D00">
        <w:rPr>
          <w:sz w:val="16"/>
        </w:rPr>
        <w:t xml:space="preserve"> creation, life and </w:t>
      </w:r>
      <w:r w:rsidRPr="00A86D00">
        <w:rPr>
          <w:rStyle w:val="StyleUnderline"/>
          <w:highlight w:val="green"/>
        </w:rPr>
        <w:t>potential</w:t>
      </w:r>
      <w:r w:rsidRPr="00A86D00">
        <w:rPr>
          <w:sz w:val="16"/>
        </w:rPr>
        <w:t xml:space="preserve"> transformation. And since these dynamics are ‘</w:t>
      </w:r>
      <w:r w:rsidRPr="00A86D00">
        <w:rPr>
          <w:rStyle w:val="StyleUnderline"/>
        </w:rPr>
        <w:t xml:space="preserve">themselves anti-dialectical if not anti-relational, </w:t>
      </w:r>
      <w:r w:rsidRPr="00A86D00">
        <w:rPr>
          <w:rStyle w:val="Emphasis"/>
        </w:rPr>
        <w:t>there can be little room</w:t>
      </w:r>
      <w:r w:rsidRPr="00A86D00">
        <w:rPr>
          <w:rStyle w:val="StyleUnderline"/>
        </w:rPr>
        <w:t xml:space="preserve"> in Deleuze’s philosophy </w:t>
      </w:r>
      <w:r w:rsidRPr="00A86D00">
        <w:rPr>
          <w:rStyle w:val="Emphasis"/>
        </w:rPr>
        <w:t>for relations of conflict and solidarity’</w:t>
      </w:r>
      <w:r w:rsidRPr="00A86D00">
        <w:rPr>
          <w:sz w:val="16"/>
        </w:rPr>
        <w:t xml:space="preserve"> (2006: 162). If each concrete, </w:t>
      </w:r>
      <w:proofErr w:type="spellStart"/>
      <w:r w:rsidRPr="00A86D00">
        <w:rPr>
          <w:sz w:val="16"/>
        </w:rPr>
        <w:t>localised</w:t>
      </w:r>
      <w:proofErr w:type="spellEnd"/>
      <w:r w:rsidRPr="00A86D00">
        <w:rPr>
          <w:sz w:val="16"/>
        </w:rPr>
        <w:t xml:space="preserve">, actual political being is only insofar as its actual being is subtracted from the situation into a virtual event, ‘and every mortal event in a single Event’ (Deleuze 1990: 178/152), </w:t>
      </w:r>
      <w:r w:rsidRPr="00A86D00">
        <w:rPr>
          <w:rStyle w:val="StyleUnderline"/>
        </w:rPr>
        <w:t>the</w:t>
      </w:r>
      <w:r w:rsidRPr="00A86D00">
        <w:rPr>
          <w:sz w:val="16"/>
        </w:rPr>
        <w:t xml:space="preserve"> processional ‘</w:t>
      </w:r>
      <w:proofErr w:type="gramStart"/>
      <w:r w:rsidRPr="00A86D00">
        <w:rPr>
          <w:rStyle w:val="StyleUnderline"/>
        </w:rPr>
        <w:t>telos’</w:t>
      </w:r>
      <w:proofErr w:type="gramEnd"/>
      <w:r w:rsidRPr="00A86D00">
        <w:rPr>
          <w:rStyle w:val="StyleUnderline"/>
        </w:rPr>
        <w:t xml:space="preserve"> of </w:t>
      </w:r>
      <w:r w:rsidRPr="00A86D00">
        <w:rPr>
          <w:rStyle w:val="StyleUnderline"/>
          <w:highlight w:val="green"/>
        </w:rPr>
        <w:t xml:space="preserve">absolute political </w:t>
      </w:r>
      <w:proofErr w:type="spellStart"/>
      <w:r w:rsidRPr="00A86D00">
        <w:rPr>
          <w:rStyle w:val="StyleUnderline"/>
          <w:highlight w:val="green"/>
        </w:rPr>
        <w:t>deterritorialisation</w:t>
      </w:r>
      <w:proofErr w:type="spellEnd"/>
      <w:r w:rsidRPr="00A86D00">
        <w:rPr>
          <w:rStyle w:val="StyleUnderline"/>
          <w:highlight w:val="green"/>
        </w:rPr>
        <w:t xml:space="preserve"> is</w:t>
      </w:r>
      <w:r w:rsidRPr="00A86D00">
        <w:rPr>
          <w:rStyle w:val="StyleUnderline"/>
        </w:rPr>
        <w:t xml:space="preserve"> completely </w:t>
      </w:r>
      <w:r w:rsidRPr="00A86D00">
        <w:rPr>
          <w:rStyle w:val="Emphasis"/>
          <w:highlight w:val="green"/>
        </w:rPr>
        <w:t>indifferent to</w:t>
      </w:r>
      <w:r w:rsidRPr="00A86D00">
        <w:rPr>
          <w:rStyle w:val="Emphasis"/>
        </w:rPr>
        <w:t xml:space="preserve"> the </w:t>
      </w:r>
      <w:r w:rsidRPr="00A86D00">
        <w:rPr>
          <w:rStyle w:val="Emphasis"/>
          <w:highlight w:val="green"/>
        </w:rPr>
        <w:t xml:space="preserve">actual politics </w:t>
      </w:r>
      <w:r w:rsidRPr="00A86D00">
        <w:rPr>
          <w:rStyle w:val="Emphasis"/>
        </w:rPr>
        <w:t>of this world</w:t>
      </w:r>
      <w:r w:rsidRPr="00A86D00">
        <w:rPr>
          <w:sz w:val="16"/>
        </w:rPr>
        <w:t xml:space="preserve"> (2006: 97). </w:t>
      </w:r>
      <w:r w:rsidRPr="00A86D00">
        <w:rPr>
          <w:rStyle w:val="StyleUnderline"/>
        </w:rPr>
        <w:t xml:space="preserve">By </w:t>
      </w:r>
      <w:proofErr w:type="spellStart"/>
      <w:r w:rsidRPr="00A86D00">
        <w:rPr>
          <w:rStyle w:val="StyleUnderline"/>
          <w:highlight w:val="green"/>
        </w:rPr>
        <w:t>valorising</w:t>
      </w:r>
      <w:proofErr w:type="spellEnd"/>
      <w:r w:rsidRPr="00A86D00">
        <w:rPr>
          <w:sz w:val="16"/>
        </w:rPr>
        <w:t xml:space="preserve"> this </w:t>
      </w:r>
      <w:r w:rsidRPr="00A86D00">
        <w:rPr>
          <w:rStyle w:val="StyleUnderline"/>
        </w:rPr>
        <w:t xml:space="preserve">pure </w:t>
      </w:r>
      <w:r w:rsidRPr="00A86D00">
        <w:rPr>
          <w:rStyle w:val="Emphasis"/>
          <w:highlight w:val="green"/>
        </w:rPr>
        <w:t>potentiality for transformation</w:t>
      </w:r>
      <w:r w:rsidRPr="00A86D00">
        <w:rPr>
          <w:sz w:val="16"/>
        </w:rPr>
        <w:t xml:space="preserve"> as such </w:t>
      </w:r>
      <w:r w:rsidRPr="00A86D00">
        <w:rPr>
          <w:rStyle w:val="StyleUnderline"/>
          <w:highlight w:val="green"/>
        </w:rPr>
        <w:t>against</w:t>
      </w:r>
      <w:r w:rsidRPr="00A86D00">
        <w:rPr>
          <w:rStyle w:val="StyleUnderline"/>
        </w:rPr>
        <w:t xml:space="preserve"> all </w:t>
      </w:r>
      <w:r w:rsidRPr="00A86D00">
        <w:rPr>
          <w:rStyle w:val="Emphasis"/>
        </w:rPr>
        <w:t xml:space="preserve">actual </w:t>
      </w:r>
      <w:r w:rsidRPr="00A86D00">
        <w:rPr>
          <w:rStyle w:val="Emphasis"/>
          <w:highlight w:val="green"/>
        </w:rPr>
        <w:t>political determinations</w:t>
      </w:r>
      <w:r w:rsidRPr="00A86D00">
        <w:rPr>
          <w:sz w:val="16"/>
        </w:rPr>
        <w:t xml:space="preserve">, Hallward argues, </w:t>
      </w:r>
      <w:r w:rsidRPr="00A86D00">
        <w:rPr>
          <w:rStyle w:val="StyleUnderline"/>
        </w:rPr>
        <w:t xml:space="preserve">Deleuze </w:t>
      </w:r>
      <w:r w:rsidRPr="00A86D00">
        <w:rPr>
          <w:rStyle w:val="StyleUnderline"/>
          <w:highlight w:val="green"/>
        </w:rPr>
        <w:t>is</w:t>
      </w:r>
      <w:r w:rsidRPr="00A86D00">
        <w:rPr>
          <w:sz w:val="16"/>
        </w:rPr>
        <w:t xml:space="preserve"> guilty of </w:t>
      </w:r>
      <w:r w:rsidRPr="00A86D00">
        <w:rPr>
          <w:rStyle w:val="StyleUnderline"/>
        </w:rPr>
        <w:t xml:space="preserve">affirming an </w:t>
      </w:r>
      <w:r w:rsidRPr="00A86D00">
        <w:rPr>
          <w:rStyle w:val="Emphasis"/>
          <w:highlight w:val="green"/>
        </w:rPr>
        <w:t>impossible utopianism</w:t>
      </w:r>
      <w:r w:rsidRPr="00A86D00">
        <w:rPr>
          <w:rStyle w:val="StyleUnderline"/>
          <w:highlight w:val="green"/>
        </w:rPr>
        <w:t>. ‘By posing</w:t>
      </w:r>
      <w:r w:rsidRPr="00A86D00">
        <w:rPr>
          <w:rStyle w:val="StyleUnderline"/>
        </w:rPr>
        <w:t xml:space="preserve"> the question of </w:t>
      </w:r>
      <w:r w:rsidRPr="00A86D00">
        <w:rPr>
          <w:rStyle w:val="StyleUnderline"/>
          <w:highlight w:val="green"/>
        </w:rPr>
        <w:t>politics in the</w:t>
      </w:r>
      <w:r w:rsidRPr="00A86D00">
        <w:rPr>
          <w:rStyle w:val="StyleUnderline"/>
        </w:rPr>
        <w:t xml:space="preserve"> </w:t>
      </w:r>
      <w:r w:rsidRPr="00A86D00">
        <w:rPr>
          <w:rStyle w:val="Emphasis"/>
        </w:rPr>
        <w:t xml:space="preserve">starkly </w:t>
      </w:r>
      <w:r w:rsidRPr="00A86D00">
        <w:rPr>
          <w:rStyle w:val="Emphasis"/>
          <w:highlight w:val="green"/>
        </w:rPr>
        <w:t>dualistic terms of war machine or state</w:t>
      </w:r>
      <w:r w:rsidRPr="00A86D00">
        <w:rPr>
          <w:sz w:val="16"/>
        </w:rPr>
        <w:t xml:space="preserve"> – by posing it, in the end, in the apocalyptic terms of a new people and a new earth or else no people and no earth – </w:t>
      </w:r>
      <w:r w:rsidRPr="00A86D00">
        <w:rPr>
          <w:rStyle w:val="StyleUnderline"/>
        </w:rPr>
        <w:t xml:space="preserve">the political aspect of </w:t>
      </w:r>
      <w:r w:rsidRPr="00A86D00">
        <w:rPr>
          <w:rStyle w:val="StyleUnderline"/>
          <w:highlight w:val="green"/>
        </w:rPr>
        <w:t>Deleuze’s philosophy amounts to</w:t>
      </w:r>
      <w:r w:rsidRPr="00A86D00">
        <w:rPr>
          <w:rStyle w:val="StyleUnderline"/>
        </w:rPr>
        <w:t xml:space="preserve"> little more than </w:t>
      </w:r>
      <w:r w:rsidRPr="00A86D00">
        <w:rPr>
          <w:rStyle w:val="StyleUnderline"/>
          <w:highlight w:val="green"/>
        </w:rPr>
        <w:t>utopian distraction’</w:t>
      </w:r>
      <w:r w:rsidRPr="00A86D00">
        <w:rPr>
          <w:sz w:val="16"/>
        </w:rPr>
        <w:t xml:space="preserve"> (2006: 162).</w:t>
      </w:r>
      <w:r w:rsidRPr="00A86D00">
        <w:rPr>
          <w:sz w:val="12"/>
        </w:rPr>
        <w:t xml:space="preserve">¶ </w:t>
      </w:r>
      <w:r w:rsidRPr="00A86D00">
        <w:rPr>
          <w:sz w:val="16"/>
        </w:rPr>
        <w:t xml:space="preserve">(3) Subjective Paralysis </w:t>
      </w:r>
      <w:r w:rsidRPr="00A86D00">
        <w:rPr>
          <w:sz w:val="12"/>
        </w:rPr>
        <w:t xml:space="preserve">¶ </w:t>
      </w:r>
      <w:r w:rsidRPr="00A86D00">
        <w:rPr>
          <w:sz w:val="16"/>
        </w:rPr>
        <w:t xml:space="preserve">The </w:t>
      </w:r>
      <w:r w:rsidRPr="00A86D00">
        <w:rPr>
          <w:rStyle w:val="StyleUnderline"/>
        </w:rPr>
        <w:t xml:space="preserve">differential reading of Deleuze and </w:t>
      </w:r>
      <w:proofErr w:type="spellStart"/>
      <w:r w:rsidRPr="00A86D00">
        <w:rPr>
          <w:rStyle w:val="StyleUnderline"/>
        </w:rPr>
        <w:t>Guattari’s</w:t>
      </w:r>
      <w:proofErr w:type="spellEnd"/>
      <w:r w:rsidRPr="00A86D00">
        <w:rPr>
          <w:rStyle w:val="StyleUnderline"/>
        </w:rPr>
        <w:t xml:space="preserve"> concept of revolution may</w:t>
      </w:r>
      <w:r w:rsidRPr="00A86D00">
        <w:rPr>
          <w:sz w:val="16"/>
        </w:rPr>
        <w:t xml:space="preserve"> be able to </w:t>
      </w:r>
      <w:r w:rsidRPr="00A86D00">
        <w:rPr>
          <w:rStyle w:val="StyleUnderline"/>
        </w:rPr>
        <w:t xml:space="preserve">avoid the problem of representational </w:t>
      </w:r>
      <w:r w:rsidRPr="00A86D00">
        <w:rPr>
          <w:rStyle w:val="StyleUnderline"/>
          <w:highlight w:val="green"/>
        </w:rPr>
        <w:t>subjectivity</w:t>
      </w:r>
      <w:r w:rsidRPr="00A86D00">
        <w:rPr>
          <w:sz w:val="16"/>
        </w:rPr>
        <w:t xml:space="preserve">: </w:t>
      </w:r>
      <w:r w:rsidRPr="00A86D00">
        <w:rPr>
          <w:rStyle w:val="StyleUnderline"/>
        </w:rPr>
        <w:t xml:space="preserve">that </w:t>
      </w:r>
      <w:r w:rsidRPr="00A86D00">
        <w:rPr>
          <w:rStyle w:val="Emphasis"/>
        </w:rPr>
        <w:t xml:space="preserve">it </w:t>
      </w:r>
      <w:r w:rsidRPr="00A86D00">
        <w:rPr>
          <w:rStyle w:val="Emphasis"/>
          <w:highlight w:val="green"/>
        </w:rPr>
        <w:t>can reject or affirm</w:t>
      </w:r>
      <w:r w:rsidRPr="00A86D00">
        <w:rPr>
          <w:rStyle w:val="StyleUnderline"/>
        </w:rPr>
        <w:t xml:space="preserve"> particular </w:t>
      </w:r>
      <w:r w:rsidRPr="00A86D00">
        <w:rPr>
          <w:rStyle w:val="StyleUnderline"/>
          <w:highlight w:val="green"/>
        </w:rPr>
        <w:t xml:space="preserve">desires </w:t>
      </w:r>
      <w:r w:rsidRPr="00A86D00">
        <w:rPr>
          <w:rStyle w:val="Emphasis"/>
          <w:highlight w:val="green"/>
        </w:rPr>
        <w:t>but never change</w:t>
      </w:r>
      <w:r w:rsidRPr="00A86D00">
        <w:rPr>
          <w:rStyle w:val="Emphasis"/>
        </w:rPr>
        <w:t xml:space="preserve"> the nature</w:t>
      </w:r>
      <w:r w:rsidRPr="00A86D00">
        <w:rPr>
          <w:rStyle w:val="StyleUnderline"/>
        </w:rPr>
        <w:t xml:space="preserve"> of </w:t>
      </w:r>
      <w:r w:rsidRPr="00A86D00">
        <w:rPr>
          <w:rStyle w:val="StyleUnderline"/>
          <w:highlight w:val="green"/>
        </w:rPr>
        <w:t>the ‘self that desires’</w:t>
      </w:r>
      <w:r w:rsidRPr="00A86D00">
        <w:rPr>
          <w:sz w:val="16"/>
        </w:rPr>
        <w:t xml:space="preserve">. But </w:t>
      </w:r>
      <w:r w:rsidRPr="00A86D00">
        <w:rPr>
          <w:rStyle w:val="StyleUnderline"/>
        </w:rPr>
        <w:t>it does so</w:t>
      </w:r>
      <w:r w:rsidRPr="00A86D00">
        <w:rPr>
          <w:sz w:val="16"/>
        </w:rPr>
        <w:t xml:space="preserve"> finally, </w:t>
      </w:r>
      <w:r w:rsidRPr="00A86D00">
        <w:rPr>
          <w:rStyle w:val="StyleUnderline"/>
        </w:rPr>
        <w:t>only at the risk of diffusing the self into an endless multiplicity of impersonal drives</w:t>
      </w:r>
      <w:r w:rsidRPr="00A86D00">
        <w:rPr>
          <w:sz w:val="16"/>
        </w:rPr>
        <w:t xml:space="preserve">: a self in perpetual transformation. </w:t>
      </w:r>
      <w:r w:rsidRPr="00A86D00">
        <w:rPr>
          <w:rStyle w:val="StyleUnderline"/>
        </w:rPr>
        <w:t>This leads to the</w:t>
      </w:r>
      <w:r w:rsidRPr="00A86D00">
        <w:rPr>
          <w:sz w:val="16"/>
        </w:rPr>
        <w:t xml:space="preserve"> third </w:t>
      </w:r>
      <w:r w:rsidRPr="00A86D00">
        <w:rPr>
          <w:rStyle w:val="StyleUnderline"/>
        </w:rPr>
        <w:t>danger</w:t>
      </w:r>
      <w:r w:rsidRPr="00A86D00">
        <w:rPr>
          <w:sz w:val="16"/>
        </w:rPr>
        <w:t xml:space="preserve">, that </w:t>
      </w:r>
      <w:r w:rsidRPr="00A86D00">
        <w:rPr>
          <w:rStyle w:val="StyleUnderline"/>
        </w:rPr>
        <w:t xml:space="preserve">of subjective paralysis. Firstly, </w:t>
      </w:r>
      <w:r w:rsidRPr="00A86D00">
        <w:rPr>
          <w:rStyle w:val="StyleUnderline"/>
          <w:highlight w:val="green"/>
        </w:rPr>
        <w:t>to read</w:t>
      </w:r>
      <w:r w:rsidRPr="00A86D00">
        <w:rPr>
          <w:sz w:val="16"/>
        </w:rPr>
        <w:t xml:space="preserve"> Deleuze and </w:t>
      </w:r>
      <w:proofErr w:type="spellStart"/>
      <w:r w:rsidRPr="00A86D00">
        <w:rPr>
          <w:sz w:val="16"/>
        </w:rPr>
        <w:t>Guattari’s</w:t>
      </w:r>
      <w:proofErr w:type="spellEnd"/>
      <w:r w:rsidRPr="00A86D00">
        <w:rPr>
          <w:sz w:val="16"/>
        </w:rPr>
        <w:t xml:space="preserve"> theory of </w:t>
      </w:r>
      <w:r w:rsidRPr="00A86D00">
        <w:rPr>
          <w:rStyle w:val="StyleUnderline"/>
          <w:highlight w:val="green"/>
        </w:rPr>
        <w:t>revolutionary subjectivity as</w:t>
      </w:r>
      <w:r w:rsidRPr="00A86D00">
        <w:rPr>
          <w:sz w:val="16"/>
        </w:rPr>
        <w:t xml:space="preserve"> the ‘simple fact of </w:t>
      </w:r>
      <w:r w:rsidRPr="00A86D00">
        <w:rPr>
          <w:rStyle w:val="StyleUnderline"/>
          <w:highlight w:val="green"/>
        </w:rPr>
        <w:t>one’s</w:t>
      </w:r>
      <w:r w:rsidRPr="00A86D00">
        <w:rPr>
          <w:rStyle w:val="StyleUnderline"/>
        </w:rPr>
        <w:t xml:space="preserve"> own</w:t>
      </w:r>
      <w:r w:rsidRPr="00A86D00">
        <w:rPr>
          <w:sz w:val="16"/>
        </w:rPr>
        <w:t xml:space="preserve"> existence as possibility or </w:t>
      </w:r>
      <w:r w:rsidRPr="00A86D00">
        <w:rPr>
          <w:rStyle w:val="StyleUnderline"/>
          <w:highlight w:val="green"/>
        </w:rPr>
        <w:t>potentiality’</w:t>
      </w:r>
      <w:r w:rsidRPr="00A86D00">
        <w:rPr>
          <w:sz w:val="16"/>
        </w:rPr>
        <w:t xml:space="preserve"> (Agamben 1993: 43) or, as Paul Patton calls it, </w:t>
      </w:r>
      <w:r w:rsidRPr="00A86D00">
        <w:rPr>
          <w:rStyle w:val="StyleUnderline"/>
        </w:rPr>
        <w:t>one’s</w:t>
      </w:r>
      <w:r w:rsidRPr="00A86D00">
        <w:rPr>
          <w:sz w:val="16"/>
        </w:rPr>
        <w:t xml:space="preserve"> ‘critical freedom’ – the </w:t>
      </w:r>
      <w:r w:rsidRPr="00A86D00">
        <w:rPr>
          <w:rStyle w:val="StyleUnderline"/>
        </w:rPr>
        <w:t>freedom to transgress the limits of</w:t>
      </w:r>
      <w:r w:rsidRPr="00A86D00">
        <w:rPr>
          <w:sz w:val="16"/>
        </w:rPr>
        <w:t xml:space="preserve"> what one is presently capable of </w:t>
      </w:r>
      <w:r w:rsidRPr="00A86D00">
        <w:rPr>
          <w:rStyle w:val="StyleUnderline"/>
        </w:rPr>
        <w:t>being</w:t>
      </w:r>
      <w:r w:rsidRPr="00A86D00">
        <w:rPr>
          <w:sz w:val="16"/>
        </w:rPr>
        <w:t xml:space="preserve"> or doing, rather than just the freedom to be or do those things’ (2000: 85) – </w:t>
      </w:r>
      <w:r w:rsidRPr="00A86D00">
        <w:rPr>
          <w:rStyle w:val="StyleUnderline"/>
          <w:highlight w:val="green"/>
        </w:rPr>
        <w:t>suggests</w:t>
      </w:r>
      <w:r w:rsidRPr="00A86D00">
        <w:rPr>
          <w:sz w:val="16"/>
        </w:rPr>
        <w:t xml:space="preserve">, as </w:t>
      </w:r>
      <w:proofErr w:type="spellStart"/>
      <w:r w:rsidRPr="00A86D00">
        <w:rPr>
          <w:sz w:val="16"/>
        </w:rPr>
        <w:t>Bosteels</w:t>
      </w:r>
      <w:proofErr w:type="spellEnd"/>
      <w:r w:rsidRPr="00A86D00">
        <w:rPr>
          <w:sz w:val="16"/>
        </w:rPr>
        <w:t xml:space="preserve">’ previous critique implies, an ambivalence. It is both the capacity for emancipation and </w:t>
      </w:r>
      <w:r w:rsidRPr="00A86D00">
        <w:rPr>
          <w:rStyle w:val="StyleUnderline"/>
        </w:rPr>
        <w:t xml:space="preserve">the potentiality for </w:t>
      </w:r>
      <w:proofErr w:type="gramStart"/>
      <w:r w:rsidRPr="00A86D00">
        <w:rPr>
          <w:rStyle w:val="Emphasis"/>
          <w:highlight w:val="green"/>
        </w:rPr>
        <w:t>enslavement</w:t>
      </w:r>
      <w:r w:rsidRPr="00A86D00">
        <w:rPr>
          <w:sz w:val="16"/>
        </w:rPr>
        <w:t>.</w:t>
      </w:r>
      <w:r w:rsidRPr="00A86D00">
        <w:rPr>
          <w:sz w:val="12"/>
        </w:rPr>
        <w:t>¶</w:t>
      </w:r>
      <w:proofErr w:type="gramEnd"/>
      <w:r w:rsidRPr="00A86D00">
        <w:rPr>
          <w:sz w:val="12"/>
        </w:rPr>
        <w:t xml:space="preserve"> </w:t>
      </w:r>
      <w:r w:rsidRPr="00A86D00">
        <w:rPr>
          <w:sz w:val="16"/>
        </w:rPr>
        <w:t xml:space="preserve">Secondly, </w:t>
      </w:r>
      <w:r w:rsidRPr="00A86D00">
        <w:rPr>
          <w:rStyle w:val="Emphasis"/>
          <w:highlight w:val="green"/>
        </w:rPr>
        <w:t>without</w:t>
      </w:r>
      <w:r w:rsidRPr="00A86D00">
        <w:rPr>
          <w:rStyle w:val="Emphasis"/>
        </w:rPr>
        <w:t xml:space="preserve"> a </w:t>
      </w:r>
      <w:r w:rsidRPr="00A86D00">
        <w:rPr>
          <w:rStyle w:val="Emphasis"/>
          <w:highlight w:val="green"/>
        </w:rPr>
        <w:t>pre-given</w:t>
      </w:r>
      <w:r w:rsidRPr="00A86D00">
        <w:rPr>
          <w:sz w:val="16"/>
        </w:rPr>
        <w:t xml:space="preserve"> unity of </w:t>
      </w:r>
      <w:r w:rsidRPr="00A86D00">
        <w:rPr>
          <w:rStyle w:val="Emphasis"/>
          <w:highlight w:val="green"/>
        </w:rPr>
        <w:t>subjectivity, how do agents</w:t>
      </w:r>
      <w:r w:rsidRPr="00A86D00">
        <w:rPr>
          <w:rStyle w:val="StyleUnderline"/>
        </w:rPr>
        <w:t xml:space="preserve"> qua multiplicities </w:t>
      </w:r>
      <w:r w:rsidRPr="00A86D00">
        <w:rPr>
          <w:rStyle w:val="Emphasis"/>
          <w:highlight w:val="green"/>
        </w:rPr>
        <w:t>deliberate</w:t>
      </w:r>
      <w:r w:rsidRPr="00A86D00">
        <w:rPr>
          <w:sz w:val="16"/>
        </w:rPr>
        <w:t xml:space="preserve"> between </w:t>
      </w:r>
      <w:r w:rsidRPr="00A86D00">
        <w:rPr>
          <w:rStyle w:val="StyleUnderline"/>
        </w:rPr>
        <w:t xml:space="preserve">and distinguish </w:t>
      </w:r>
      <w:r w:rsidRPr="00A86D00">
        <w:rPr>
          <w:rStyle w:val="Emphasis"/>
          <w:highlight w:val="green"/>
        </w:rPr>
        <w:t>between</w:t>
      </w:r>
      <w:r w:rsidRPr="00A86D00">
        <w:rPr>
          <w:rStyle w:val="Emphasis"/>
        </w:rPr>
        <w:t xml:space="preserve"> different </w:t>
      </w:r>
      <w:r w:rsidRPr="00A86D00">
        <w:rPr>
          <w:rStyle w:val="Emphasis"/>
          <w:highlight w:val="green"/>
        </w:rPr>
        <w:t>political decisions</w:t>
      </w:r>
      <w:r w:rsidRPr="00A86D00">
        <w:rPr>
          <w:rStyle w:val="StyleUnderline"/>
          <w:highlight w:val="green"/>
        </w:rPr>
        <w:t>? Without</w:t>
      </w:r>
      <w:r w:rsidRPr="00A86D00">
        <w:rPr>
          <w:sz w:val="16"/>
        </w:rPr>
        <w:t xml:space="preserve"> the </w:t>
      </w:r>
      <w:r w:rsidRPr="00A86D00">
        <w:rPr>
          <w:rStyle w:val="StyleUnderline"/>
        </w:rPr>
        <w:t>representational</w:t>
      </w:r>
      <w:r w:rsidRPr="00A86D00">
        <w:rPr>
          <w:sz w:val="16"/>
        </w:rPr>
        <w:t xml:space="preserve"> screen of </w:t>
      </w:r>
      <w:r w:rsidRPr="00A86D00">
        <w:rPr>
          <w:rStyle w:val="StyleUnderline"/>
        </w:rPr>
        <w:t>reason, or</w:t>
      </w:r>
      <w:r w:rsidRPr="00A86D00">
        <w:rPr>
          <w:sz w:val="16"/>
        </w:rPr>
        <w:t xml:space="preserve"> the </w:t>
      </w:r>
      <w:r w:rsidRPr="00A86D00">
        <w:rPr>
          <w:rStyle w:val="StyleUnderline"/>
          <w:highlight w:val="green"/>
        </w:rPr>
        <w:t>state</w:t>
      </w:r>
      <w:r w:rsidRPr="00A86D00">
        <w:rPr>
          <w:sz w:val="16"/>
        </w:rPr>
        <w:t xml:space="preserve">-guaranteed </w:t>
      </w:r>
      <w:r w:rsidRPr="00A86D00">
        <w:rPr>
          <w:rStyle w:val="StyleUnderline"/>
          <w:highlight w:val="green"/>
        </w:rPr>
        <w:t>grounds of political discourse, what might</w:t>
      </w:r>
      <w:r w:rsidRPr="00A86D00">
        <w:rPr>
          <w:sz w:val="16"/>
        </w:rPr>
        <w:t xml:space="preserve"> something like a </w:t>
      </w:r>
      <w:r w:rsidRPr="00A86D00">
        <w:rPr>
          <w:rStyle w:val="StyleUnderline"/>
          <w:highlight w:val="green"/>
        </w:rPr>
        <w:t>dispute or agreement look like?</w:t>
      </w:r>
      <w:r w:rsidRPr="00A86D00">
        <w:rPr>
          <w:rStyle w:val="StyleUnderline"/>
        </w:rPr>
        <w:t xml:space="preserve"> If ‘becoming other is not a capacity</w:t>
      </w:r>
      <w:r w:rsidRPr="00A86D00">
        <w:rPr>
          <w:sz w:val="16"/>
        </w:rPr>
        <w:t xml:space="preserve"> liberated individuals possess </w:t>
      </w:r>
      <w:r w:rsidRPr="00A86D00">
        <w:rPr>
          <w:rStyle w:val="StyleUnderline"/>
        </w:rPr>
        <w:t>to constitute</w:t>
      </w:r>
      <w:r w:rsidRPr="00A86D00">
        <w:rPr>
          <w:sz w:val="16"/>
        </w:rPr>
        <w:t xml:space="preserve"> themselves as </w:t>
      </w:r>
      <w:r w:rsidRPr="00A86D00">
        <w:rPr>
          <w:rStyle w:val="StyleUnderline"/>
        </w:rPr>
        <w:t>autonomous singularities’</w:t>
      </w:r>
      <w:r w:rsidRPr="00A86D00">
        <w:rPr>
          <w:sz w:val="16"/>
        </w:rPr>
        <w:t xml:space="preserve"> but ‘what defines “autonomy” itself’, as Simon </w:t>
      </w:r>
      <w:proofErr w:type="spellStart"/>
      <w:r w:rsidRPr="00A86D00">
        <w:rPr>
          <w:sz w:val="16"/>
        </w:rPr>
        <w:t>Tormey</w:t>
      </w:r>
      <w:proofErr w:type="spellEnd"/>
      <w:r w:rsidRPr="00A86D00">
        <w:rPr>
          <w:sz w:val="16"/>
        </w:rPr>
        <w:t xml:space="preserve"> argues (2006: 146), </w:t>
      </w:r>
      <w:r w:rsidRPr="00A86D00">
        <w:rPr>
          <w:rStyle w:val="StyleUnderline"/>
        </w:rPr>
        <w:t>then</w:t>
      </w:r>
      <w:r w:rsidRPr="00A86D00">
        <w:rPr>
          <w:sz w:val="16"/>
        </w:rPr>
        <w:t xml:space="preserve"> the political danger, according to Hallward, is that </w:t>
      </w:r>
      <w:r w:rsidRPr="00A86D00">
        <w:rPr>
          <w:rStyle w:val="StyleUnderline"/>
          <w:highlight w:val="green"/>
        </w:rPr>
        <w:t xml:space="preserve">the </w:t>
      </w:r>
      <w:r w:rsidRPr="00A86D00">
        <w:rPr>
          <w:rStyle w:val="Emphasis"/>
          <w:highlight w:val="green"/>
        </w:rPr>
        <w:t>subject is</w:t>
      </w:r>
      <w:r w:rsidRPr="00A86D00">
        <w:rPr>
          <w:rStyle w:val="Emphasis"/>
        </w:rPr>
        <w:t xml:space="preserve"> simply </w:t>
      </w:r>
      <w:r w:rsidRPr="00A86D00">
        <w:rPr>
          <w:rStyle w:val="Emphasis"/>
          <w:highlight w:val="green"/>
        </w:rPr>
        <w:t>replaced</w:t>
      </w:r>
      <w:r w:rsidRPr="00A86D00">
        <w:rPr>
          <w:rStyle w:val="StyleUnderline"/>
          <w:highlight w:val="green"/>
        </w:rPr>
        <w:t xml:space="preserve"> by</w:t>
      </w:r>
      <w:r w:rsidRPr="00A86D00">
        <w:rPr>
          <w:rStyle w:val="StyleUnderline"/>
        </w:rPr>
        <w:t xml:space="preserve"> the larger impersonal process of </w:t>
      </w:r>
      <w:r w:rsidRPr="00A86D00">
        <w:rPr>
          <w:rStyle w:val="Emphasis"/>
          <w:highlight w:val="green"/>
        </w:rPr>
        <w:t>transformation as such</w:t>
      </w:r>
      <w:r w:rsidRPr="00A86D00">
        <w:rPr>
          <w:sz w:val="16"/>
        </w:rPr>
        <w:t xml:space="preserve">: ‘pure autonomy’. The </w:t>
      </w:r>
      <w:r w:rsidRPr="00A86D00">
        <w:rPr>
          <w:rStyle w:val="StyleUnderline"/>
          <w:highlight w:val="green"/>
        </w:rPr>
        <w:t>radical affirmation of</w:t>
      </w:r>
      <w:r w:rsidRPr="00A86D00">
        <w:rPr>
          <w:rStyle w:val="StyleUnderline"/>
        </w:rPr>
        <w:t xml:space="preserve"> the ambivalent</w:t>
      </w:r>
      <w:r w:rsidRPr="00A86D00">
        <w:rPr>
          <w:sz w:val="16"/>
        </w:rPr>
        <w:t xml:space="preserve"> and </w:t>
      </w:r>
      <w:proofErr w:type="spellStart"/>
      <w:r w:rsidRPr="00A86D00">
        <w:rPr>
          <w:sz w:val="16"/>
        </w:rPr>
        <w:t>unlocalisable</w:t>
      </w:r>
      <w:proofErr w:type="spellEnd"/>
      <w:r w:rsidRPr="00A86D00">
        <w:rPr>
          <w:sz w:val="16"/>
        </w:rPr>
        <w:t xml:space="preserve"> </w:t>
      </w:r>
      <w:r w:rsidRPr="00A86D00">
        <w:rPr>
          <w:rStyle w:val="StyleUnderline"/>
        </w:rPr>
        <w:t xml:space="preserve">processes of subjective </w:t>
      </w:r>
      <w:r w:rsidRPr="00A86D00">
        <w:rPr>
          <w:rStyle w:val="StyleUnderline"/>
          <w:highlight w:val="green"/>
        </w:rPr>
        <w:t>potentiality</w:t>
      </w:r>
      <w:r w:rsidRPr="00A86D00">
        <w:rPr>
          <w:sz w:val="16"/>
        </w:rPr>
        <w:t xml:space="preserve"> (qua pure multiplicities) </w:t>
      </w:r>
      <w:r w:rsidRPr="00A86D00">
        <w:rPr>
          <w:rStyle w:val="StyleUnderline"/>
          <w:highlight w:val="green"/>
        </w:rPr>
        <w:t>seems</w:t>
      </w:r>
      <w:r w:rsidRPr="00A86D00">
        <w:rPr>
          <w:sz w:val="16"/>
        </w:rPr>
        <w:t xml:space="preserve"> then </w:t>
      </w:r>
      <w:r w:rsidRPr="00A86D00">
        <w:rPr>
          <w:rStyle w:val="StyleUnderline"/>
          <w:highlight w:val="green"/>
        </w:rPr>
        <w:t xml:space="preserve">to have </w:t>
      </w:r>
      <w:r w:rsidRPr="00A86D00">
        <w:rPr>
          <w:rStyle w:val="Emphasis"/>
          <w:highlight w:val="green"/>
        </w:rPr>
        <w:t>nothing to contribute</w:t>
      </w:r>
      <w:r w:rsidRPr="00A86D00">
        <w:rPr>
          <w:rStyle w:val="StyleUnderline"/>
          <w:highlight w:val="green"/>
        </w:rPr>
        <w:t xml:space="preserve"> to</w:t>
      </w:r>
      <w:r w:rsidRPr="00A86D00">
        <w:rPr>
          <w:rStyle w:val="StyleUnderline"/>
        </w:rPr>
        <w:t xml:space="preserve"> an </w:t>
      </w:r>
      <w:r w:rsidRPr="00A86D00">
        <w:rPr>
          <w:rStyle w:val="StyleUnderline"/>
          <w:highlight w:val="green"/>
        </w:rPr>
        <w:t>analysis of</w:t>
      </w:r>
      <w:r w:rsidRPr="00A86D00">
        <w:rPr>
          <w:rStyle w:val="StyleUnderline"/>
        </w:rPr>
        <w:t xml:space="preserve"> the basic function of </w:t>
      </w:r>
      <w:r w:rsidRPr="00A86D00">
        <w:rPr>
          <w:rStyle w:val="Emphasis"/>
        </w:rPr>
        <w:t xml:space="preserve">participatory </w:t>
      </w:r>
      <w:r w:rsidRPr="00A86D00">
        <w:rPr>
          <w:rStyle w:val="Emphasis"/>
          <w:highlight w:val="green"/>
        </w:rPr>
        <w:t>democracy and</w:t>
      </w:r>
      <w:r w:rsidRPr="00A86D00">
        <w:rPr>
          <w:rStyle w:val="Emphasis"/>
        </w:rPr>
        <w:t xml:space="preserve"> collective </w:t>
      </w:r>
      <w:r w:rsidRPr="00A86D00">
        <w:rPr>
          <w:rStyle w:val="Emphasis"/>
          <w:highlight w:val="green"/>
        </w:rPr>
        <w:t>decision-making</w:t>
      </w:r>
      <w:r w:rsidRPr="00A86D00">
        <w:rPr>
          <w:sz w:val="16"/>
        </w:rPr>
        <w:t xml:space="preserve">, which remains </w:t>
      </w:r>
      <w:r w:rsidRPr="00A86D00">
        <w:rPr>
          <w:rStyle w:val="StyleUnderline"/>
          <w:highlight w:val="green"/>
        </w:rPr>
        <w:t>at the core of</w:t>
      </w:r>
      <w:r w:rsidRPr="00A86D00">
        <w:rPr>
          <w:sz w:val="16"/>
        </w:rPr>
        <w:t xml:space="preserve"> many of </w:t>
      </w:r>
      <w:r w:rsidRPr="00A86D00">
        <w:rPr>
          <w:rStyle w:val="StyleUnderline"/>
          <w:highlight w:val="green"/>
        </w:rPr>
        <w:t>today’s radical political struggles</w:t>
      </w:r>
      <w:r w:rsidRPr="00A86D00">
        <w:rPr>
          <w:sz w:val="16"/>
        </w:rPr>
        <w:t xml:space="preserve"> (see Starr, Martinez-Torres and Rosset 2011). </w:t>
      </w:r>
      <w:r w:rsidRPr="00A86D00">
        <w:rPr>
          <w:rStyle w:val="StyleUnderline"/>
        </w:rPr>
        <w:t>Insofar as</w:t>
      </w:r>
      <w:r w:rsidRPr="00A86D00">
        <w:rPr>
          <w:sz w:val="16"/>
        </w:rPr>
        <w:t xml:space="preserve"> a theory of </w:t>
      </w:r>
      <w:r w:rsidRPr="00A86D00">
        <w:rPr>
          <w:rStyle w:val="StyleUnderline"/>
          <w:highlight w:val="green"/>
        </w:rPr>
        <w:t>subjectivity</w:t>
      </w:r>
      <w:r w:rsidRPr="00A86D00">
        <w:rPr>
          <w:rStyle w:val="StyleUnderline"/>
        </w:rPr>
        <w:t xml:space="preserve"> is </w:t>
      </w:r>
      <w:r w:rsidRPr="00A86D00">
        <w:rPr>
          <w:rStyle w:val="StyleUnderline"/>
          <w:highlight w:val="green"/>
        </w:rPr>
        <w:t>defined</w:t>
      </w:r>
      <w:r w:rsidRPr="00A86D00">
        <w:rPr>
          <w:rStyle w:val="StyleUnderline"/>
        </w:rPr>
        <w:t xml:space="preserve"> only </w:t>
      </w:r>
      <w:r w:rsidRPr="00A86D00">
        <w:rPr>
          <w:rStyle w:val="StyleUnderline"/>
          <w:highlight w:val="green"/>
        </w:rPr>
        <w:t>by</w:t>
      </w:r>
      <w:r w:rsidRPr="00A86D00">
        <w:rPr>
          <w:rStyle w:val="StyleUnderline"/>
        </w:rPr>
        <w:t xml:space="preserve"> its </w:t>
      </w:r>
      <w:r w:rsidRPr="00A86D00">
        <w:rPr>
          <w:rStyle w:val="StyleUnderline"/>
          <w:highlight w:val="green"/>
        </w:rPr>
        <w:t>potential</w:t>
      </w:r>
      <w:r w:rsidRPr="00A86D00">
        <w:rPr>
          <w:rStyle w:val="StyleUnderline"/>
        </w:rPr>
        <w:t xml:space="preserve"> for transformation, it </w:t>
      </w:r>
      <w:r w:rsidRPr="00A86D00">
        <w:rPr>
          <w:rStyle w:val="StyleUnderline"/>
          <w:highlight w:val="green"/>
        </w:rPr>
        <w:t>is stuck in</w:t>
      </w:r>
      <w:r w:rsidRPr="00A86D00">
        <w:rPr>
          <w:rStyle w:val="StyleUnderline"/>
        </w:rPr>
        <w:t xml:space="preserve"> a kind of </w:t>
      </w:r>
      <w:r w:rsidRPr="00A86D00">
        <w:rPr>
          <w:rStyle w:val="StyleUnderline"/>
          <w:highlight w:val="green"/>
        </w:rPr>
        <w:t>paralysis</w:t>
      </w:r>
      <w:r w:rsidRPr="00A86D00">
        <w:rPr>
          <w:rStyle w:val="StyleUnderline"/>
        </w:rPr>
        <w:t xml:space="preserve"> of endless potential change </w:t>
      </w:r>
      <w:r w:rsidRPr="00A86D00">
        <w:rPr>
          <w:rStyle w:val="Emphasis"/>
          <w:highlight w:val="green"/>
        </w:rPr>
        <w:t>no less disempowering than</w:t>
      </w:r>
      <w:r w:rsidRPr="00A86D00">
        <w:rPr>
          <w:rStyle w:val="Emphasis"/>
        </w:rPr>
        <w:t xml:space="preserve"> subjective </w:t>
      </w:r>
      <w:r w:rsidRPr="00A86D00">
        <w:rPr>
          <w:rStyle w:val="Emphasis"/>
          <w:highlight w:val="green"/>
        </w:rPr>
        <w:t>stasis</w:t>
      </w:r>
      <w:r w:rsidRPr="00A86D00">
        <w:rPr>
          <w:sz w:val="16"/>
        </w:rPr>
        <w:t xml:space="preserve">. Or, as Hallward frames this criticism, Deleuze ‘abandons the decisive subject in </w:t>
      </w:r>
      <w:proofErr w:type="spellStart"/>
      <w:r w:rsidRPr="00A86D00">
        <w:rPr>
          <w:sz w:val="16"/>
        </w:rPr>
        <w:t>favour</w:t>
      </w:r>
      <w:proofErr w:type="spellEnd"/>
      <w:r w:rsidRPr="00A86D00">
        <w:rPr>
          <w:sz w:val="16"/>
        </w:rPr>
        <w:t xml:space="preserve"> of our more immediate subjection to the imperative of creative life or thought’ (2006: 163).</w:t>
      </w:r>
    </w:p>
    <w:p w14:paraId="7C798167" w14:textId="77777777" w:rsidR="009C102C" w:rsidRPr="009C102C" w:rsidRDefault="009C102C" w:rsidP="009C102C"/>
    <w:sectPr w:rsidR="009C102C" w:rsidRPr="009C102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383F2A"/>
    <w:multiLevelType w:val="hybridMultilevel"/>
    <w:tmpl w:val="0884EE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765F41"/>
    <w:multiLevelType w:val="hybridMultilevel"/>
    <w:tmpl w:val="739C86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7FE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7B05"/>
    <w:rsid w:val="00117316"/>
    <w:rsid w:val="001209B4"/>
    <w:rsid w:val="001761FC"/>
    <w:rsid w:val="00182655"/>
    <w:rsid w:val="001840F2"/>
    <w:rsid w:val="00185134"/>
    <w:rsid w:val="001856C6"/>
    <w:rsid w:val="00191B5F"/>
    <w:rsid w:val="00192487"/>
    <w:rsid w:val="00193416"/>
    <w:rsid w:val="00195073"/>
    <w:rsid w:val="0019547F"/>
    <w:rsid w:val="0019668D"/>
    <w:rsid w:val="0019759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3E22"/>
    <w:rsid w:val="002B5511"/>
    <w:rsid w:val="002B7ACF"/>
    <w:rsid w:val="002E0643"/>
    <w:rsid w:val="002E392E"/>
    <w:rsid w:val="002E6BBC"/>
    <w:rsid w:val="002F1BA9"/>
    <w:rsid w:val="002F6E74"/>
    <w:rsid w:val="003106B3"/>
    <w:rsid w:val="0031385D"/>
    <w:rsid w:val="003171AB"/>
    <w:rsid w:val="003223B2"/>
    <w:rsid w:val="00322A67"/>
    <w:rsid w:val="00330D7F"/>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7BC8"/>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41E3"/>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7FE1"/>
    <w:rsid w:val="00500454"/>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5E95"/>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A06"/>
    <w:rsid w:val="007F3029"/>
    <w:rsid w:val="00803A12"/>
    <w:rsid w:val="00805417"/>
    <w:rsid w:val="008266F9"/>
    <w:rsid w:val="008267E2"/>
    <w:rsid w:val="00826A9B"/>
    <w:rsid w:val="00834842"/>
    <w:rsid w:val="00840565"/>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115"/>
    <w:rsid w:val="008D724A"/>
    <w:rsid w:val="008E7A3E"/>
    <w:rsid w:val="008F41FD"/>
    <w:rsid w:val="008F4479"/>
    <w:rsid w:val="008F4BA0"/>
    <w:rsid w:val="00901726"/>
    <w:rsid w:val="00907DC2"/>
    <w:rsid w:val="00920E6A"/>
    <w:rsid w:val="00931816"/>
    <w:rsid w:val="00932C71"/>
    <w:rsid w:val="009509D5"/>
    <w:rsid w:val="00950CF9"/>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102C"/>
    <w:rsid w:val="009C22EF"/>
    <w:rsid w:val="009C326A"/>
    <w:rsid w:val="009C5FF7"/>
    <w:rsid w:val="009C6292"/>
    <w:rsid w:val="009D15DB"/>
    <w:rsid w:val="009D3133"/>
    <w:rsid w:val="009E160D"/>
    <w:rsid w:val="009F1CBB"/>
    <w:rsid w:val="009F3305"/>
    <w:rsid w:val="009F6FB2"/>
    <w:rsid w:val="00A071C0"/>
    <w:rsid w:val="00A22670"/>
    <w:rsid w:val="00A24B35"/>
    <w:rsid w:val="00A271BA"/>
    <w:rsid w:val="00A27F86"/>
    <w:rsid w:val="00A31370"/>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54CC"/>
    <w:rsid w:val="00AF2516"/>
    <w:rsid w:val="00AF4760"/>
    <w:rsid w:val="00AF55D4"/>
    <w:rsid w:val="00B0505F"/>
    <w:rsid w:val="00B05C2D"/>
    <w:rsid w:val="00B12933"/>
    <w:rsid w:val="00B12B88"/>
    <w:rsid w:val="00B13652"/>
    <w:rsid w:val="00B137E0"/>
    <w:rsid w:val="00B13BC8"/>
    <w:rsid w:val="00B20D7E"/>
    <w:rsid w:val="00B24662"/>
    <w:rsid w:val="00B3569C"/>
    <w:rsid w:val="00B43676"/>
    <w:rsid w:val="00B5602D"/>
    <w:rsid w:val="00B60125"/>
    <w:rsid w:val="00B6656B"/>
    <w:rsid w:val="00B71625"/>
    <w:rsid w:val="00B75C54"/>
    <w:rsid w:val="00B8710E"/>
    <w:rsid w:val="00B92A93"/>
    <w:rsid w:val="00BA0CC0"/>
    <w:rsid w:val="00BA17A8"/>
    <w:rsid w:val="00BA3C33"/>
    <w:rsid w:val="00BB0878"/>
    <w:rsid w:val="00BB1879"/>
    <w:rsid w:val="00BC0ABE"/>
    <w:rsid w:val="00BC30DB"/>
    <w:rsid w:val="00BC64FF"/>
    <w:rsid w:val="00BC7C37"/>
    <w:rsid w:val="00BD2244"/>
    <w:rsid w:val="00BE6472"/>
    <w:rsid w:val="00BF29B8"/>
    <w:rsid w:val="00BF46EA"/>
    <w:rsid w:val="00C03D5F"/>
    <w:rsid w:val="00C07769"/>
    <w:rsid w:val="00C07D05"/>
    <w:rsid w:val="00C10856"/>
    <w:rsid w:val="00C203FA"/>
    <w:rsid w:val="00C21762"/>
    <w:rsid w:val="00C244F5"/>
    <w:rsid w:val="00C3164F"/>
    <w:rsid w:val="00C31B5E"/>
    <w:rsid w:val="00C34D3E"/>
    <w:rsid w:val="00C35B37"/>
    <w:rsid w:val="00C3747A"/>
    <w:rsid w:val="00C37F29"/>
    <w:rsid w:val="00C47BB9"/>
    <w:rsid w:val="00C56DCC"/>
    <w:rsid w:val="00C57075"/>
    <w:rsid w:val="00C62313"/>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109"/>
    <w:rsid w:val="00D844D8"/>
    <w:rsid w:val="00D92077"/>
    <w:rsid w:val="00D951E2"/>
    <w:rsid w:val="00D9565A"/>
    <w:rsid w:val="00DB2001"/>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49F1"/>
    <w:rsid w:val="00EB5772"/>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D6082E"/>
  <w14:defaultImageDpi w14:val="300"/>
  <w15:docId w15:val="{81AAE413-6228-F74C-A4A8-52D5F787B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50CF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E7F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E7F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E7F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Heading 2 Char2 Char,Heading 2 Char1 Char Char, Ch,Ch,no read,No Spacing211,No Spacing12,No Spacing2111,No Spacing4,No Spacing11111,No Spacing21,No Spacing111111,TAG,Card Format,No Spacing1,No Spacing11"/>
    <w:basedOn w:val="Normal"/>
    <w:next w:val="Normal"/>
    <w:link w:val="Heading4Char"/>
    <w:uiPriority w:val="9"/>
    <w:unhideWhenUsed/>
    <w:qFormat/>
    <w:rsid w:val="004E7F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E7F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7FE1"/>
  </w:style>
  <w:style w:type="character" w:customStyle="1" w:styleId="Heading1Char">
    <w:name w:val="Heading 1 Char"/>
    <w:aliases w:val="Pocket Char"/>
    <w:basedOn w:val="DefaultParagraphFont"/>
    <w:link w:val="Heading1"/>
    <w:uiPriority w:val="9"/>
    <w:rsid w:val="004E7F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E7FE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E7FE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Heading 2 Char2 Char Char,Heading 2 Char1 Char Char Char, Ch Char,Ch Char,no read Char,No Spacing211 Char,No Spacing12 Char,No Spacing2111 Char,No Spacing4 Char,TAG Char"/>
    <w:basedOn w:val="DefaultParagraphFont"/>
    <w:link w:val="Heading4"/>
    <w:uiPriority w:val="9"/>
    <w:rsid w:val="004E7FE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4E7FE1"/>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4E7FE1"/>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B"/>
    <w:basedOn w:val="DefaultParagraphFont"/>
    <w:link w:val="textbold"/>
    <w:uiPriority w:val="20"/>
    <w:qFormat/>
    <w:rsid w:val="004E7FE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E7FE1"/>
    <w:rPr>
      <w:color w:val="auto"/>
      <w:u w:val="none"/>
    </w:rPr>
  </w:style>
  <w:style w:type="character" w:styleId="Hyperlink">
    <w:name w:val="Hyperlink"/>
    <w:aliases w:val="No Spacing Char,ClearFormatting Char,Clear Char,DDI Tag Char,Tag Title Char,No Spacing51 Char,Dont use Char,Tag and Cite Char,No Spacing31 Char,CD - Cite Char,No Spacing22 Char,No Spacing41 Char,No Spacing6 Char,No Spacing7 Char,No Spacing8 Ch"/>
    <w:basedOn w:val="DefaultParagraphFont"/>
    <w:link w:val="NoSpacing"/>
    <w:uiPriority w:val="99"/>
    <w:unhideWhenUsed/>
    <w:rsid w:val="004E7FE1"/>
    <w:rPr>
      <w:color w:val="auto"/>
      <w:u w:val="none"/>
    </w:rPr>
  </w:style>
  <w:style w:type="paragraph" w:styleId="DocumentMap">
    <w:name w:val="Document Map"/>
    <w:basedOn w:val="Normal"/>
    <w:link w:val="DocumentMapChar"/>
    <w:uiPriority w:val="99"/>
    <w:semiHidden/>
    <w:unhideWhenUsed/>
    <w:rsid w:val="004E7F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E7FE1"/>
    <w:rPr>
      <w:rFonts w:ascii="Lucida Grande" w:hAnsi="Lucida Grande" w:cs="Lucida Grande"/>
    </w:rPr>
  </w:style>
  <w:style w:type="paragraph" w:customStyle="1" w:styleId="textbold">
    <w:name w:val="text bold"/>
    <w:basedOn w:val="Normal"/>
    <w:link w:val="Emphasis"/>
    <w:uiPriority w:val="20"/>
    <w:qFormat/>
    <w:rsid w:val="00950CF9"/>
    <w:pPr>
      <w:ind w:left="720"/>
      <w:jc w:val="both"/>
    </w:pPr>
    <w:rPr>
      <w:b/>
      <w:iCs/>
      <w:u w:val="single"/>
    </w:rPr>
  </w:style>
  <w:style w:type="paragraph" w:styleId="NoSpacing">
    <w:name w:val="No Spacing"/>
    <w:aliases w:val="ClearFormatting,Clear,DDI Tag,Tag Title,No Spacing51,Dont use,Tag and Cite,No Spacing31,CD - Cite,No Spacing22,No Spacing41,No Spacing6,No Spacing7,No Spacing8,Dont u,No Spacing311,No Spacing3,No Spacing111112,Very Small Text,card,Small Text"/>
    <w:basedOn w:val="Heading1"/>
    <w:link w:val="Hyperlink"/>
    <w:autoRedefine/>
    <w:uiPriority w:val="99"/>
    <w:qFormat/>
    <w:rsid w:val="00950CF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9C102C"/>
    <w:rPr>
      <w:rFonts w:eastAsiaTheme="minorHAnsi"/>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89809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crimson.com/article/2019/12/3/grad-union-strik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crimson.com/article/2019/5/27/university-hall-1969/" TargetMode="External"/><Relationship Id="rId17" Type="http://schemas.openxmlformats.org/officeDocument/2006/relationships/hyperlink" Target="https://www.ncbi.nlm.nih.gov/pmc/articles/PMC3878318/" TargetMode="External"/><Relationship Id="rId2" Type="http://schemas.openxmlformats.org/officeDocument/2006/relationships/customXml" Target="../customXml/item2.xml"/><Relationship Id="rId16" Type="http://schemas.openxmlformats.org/officeDocument/2006/relationships/hyperlink" Target="https://jacobinmag.com/2018/07/right-to-strike-freedom-civil-liberties-oppress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crimson.com/article/1994/4/22/police-raided-university-hall-pithe-following/" TargetMode="External"/><Relationship Id="rId5" Type="http://schemas.openxmlformats.org/officeDocument/2006/relationships/numbering" Target="numbering.xml"/><Relationship Id="rId15" Type="http://schemas.openxmlformats.org/officeDocument/2006/relationships/hyperlink" Target="https://news.harvard.edu/gazette/story/2019/12/unionized-harvard-students-go-on-strike/" TargetMode="External"/><Relationship Id="rId10" Type="http://schemas.openxmlformats.org/officeDocument/2006/relationships/hyperlink" Target="https://news.harvard.edu/gazette/story/2019/04/event-commemorating-1969-harvard-strike-to-include-current-student-activist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www.thecrimson.com/article/2019/11/21/grad-student-strike-proposal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c/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15</Pages>
  <Words>8706</Words>
  <Characters>49628</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58218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 Chin</cp:lastModifiedBy>
  <cp:revision>29</cp:revision>
  <dcterms:created xsi:type="dcterms:W3CDTF">2021-11-13T20:35:00Z</dcterms:created>
  <dcterms:modified xsi:type="dcterms:W3CDTF">2021-11-13T21:50:00Z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