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132E1" w14:textId="7538BF01" w:rsidR="00E42E4C" w:rsidRDefault="00AA2B82" w:rsidP="00AA2B82">
      <w:pPr>
        <w:pStyle w:val="Heading1"/>
      </w:pPr>
      <w:r>
        <w:t>1NC</w:t>
      </w:r>
    </w:p>
    <w:p w14:paraId="2AB8F2C7" w14:textId="77777777" w:rsidR="00F21C1B" w:rsidRDefault="00F21C1B" w:rsidP="00F21C1B">
      <w:pPr>
        <w:pStyle w:val="Heading2"/>
      </w:pPr>
      <w:r>
        <w:lastRenderedPageBreak/>
        <w:t>OFF</w:t>
      </w:r>
    </w:p>
    <w:p w14:paraId="14467AA3" w14:textId="77777777" w:rsidR="00F21C1B" w:rsidRDefault="00F21C1B" w:rsidP="00F21C1B">
      <w:pPr>
        <w:pStyle w:val="Heading3"/>
      </w:pPr>
      <w:r>
        <w:lastRenderedPageBreak/>
        <w:t>1NC - OFF</w:t>
      </w:r>
    </w:p>
    <w:p w14:paraId="6EDB777C" w14:textId="77777777" w:rsidR="00F21C1B" w:rsidRPr="001E3593" w:rsidRDefault="00F21C1B" w:rsidP="00F21C1B">
      <w:r>
        <w:t>T-Workers</w:t>
      </w:r>
    </w:p>
    <w:p w14:paraId="7483B9B1" w14:textId="77777777" w:rsidR="00F21C1B" w:rsidRDefault="00F21C1B" w:rsidP="00F21C1B">
      <w:pPr>
        <w:pStyle w:val="Heading4"/>
      </w:pPr>
      <w:r>
        <w:t xml:space="preserve">Interpretation: The aff can’t specify a type of worker or subset of workers. </w:t>
      </w:r>
    </w:p>
    <w:p w14:paraId="7C77BFFF" w14:textId="77777777" w:rsidR="00F21C1B" w:rsidRDefault="00F21C1B" w:rsidP="00F21C1B"/>
    <w:p w14:paraId="190D8DDA" w14:textId="77777777" w:rsidR="00F21C1B" w:rsidRPr="00D81E22" w:rsidRDefault="00F21C1B" w:rsidP="00F21C1B">
      <w:pPr>
        <w:pStyle w:val="Heading4"/>
        <w:rPr>
          <w:rFonts w:cs="Calibri"/>
        </w:rPr>
      </w:pPr>
      <w:r w:rsidRPr="00D81E22">
        <w:rPr>
          <w:rFonts w:cs="Calibri"/>
        </w:rPr>
        <w:t>The upward entailment test and adverb test determine the genericity of a bare plural</w:t>
      </w:r>
    </w:p>
    <w:p w14:paraId="3807B38C" w14:textId="77777777" w:rsidR="00F21C1B" w:rsidRPr="00D81E22" w:rsidRDefault="00F21C1B" w:rsidP="00F21C1B">
      <w:r w:rsidRPr="0047742B">
        <w:rPr>
          <w:rStyle w:val="Style13ptBold"/>
        </w:rPr>
        <w:t>Leslie and Lerner 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1A7FC30D" w14:textId="77777777" w:rsidR="00F21C1B" w:rsidRPr="00AC2840" w:rsidRDefault="00F21C1B" w:rsidP="00F21C1B">
      <w:pPr>
        <w:rPr>
          <w:sz w:val="16"/>
        </w:rPr>
      </w:pPr>
      <w:r w:rsidRPr="00D81E22">
        <w:rPr>
          <w:rStyle w:val="StyleUnderline"/>
        </w:rPr>
        <w:t>Generics and Logical Form</w:t>
      </w:r>
      <w:r>
        <w:rPr>
          <w:rStyle w:val="StyleUnderline"/>
        </w:rPr>
        <w:t xml:space="preserve"> </w:t>
      </w:r>
      <w:r w:rsidRPr="00AC2840">
        <w:rPr>
          <w:sz w:val="16"/>
        </w:rPr>
        <w:t xml:space="preserve">In English, </w:t>
      </w:r>
      <w:r w:rsidRPr="00AC2840">
        <w:rPr>
          <w:rStyle w:val="StyleUnderline"/>
          <w:highlight w:val="green"/>
        </w:rPr>
        <w:t>generics can be expressed using</w:t>
      </w:r>
      <w:r w:rsidRPr="00D81E22">
        <w:rPr>
          <w:rStyle w:val="StyleUnderline"/>
        </w:rPr>
        <w:t xml:space="preserve"> a variety of syntactic forms:</w:t>
      </w:r>
      <w:r>
        <w:rPr>
          <w:rStyle w:val="StyleUnderline"/>
        </w:rPr>
        <w:t xml:space="preserve"> </w:t>
      </w:r>
      <w:r w:rsidRPr="00AC2840">
        <w:rPr>
          <w:rStyle w:val="StyleUnderline"/>
          <w:highlight w:val="green"/>
        </w:rPr>
        <w:t>bare plurals (e.g., “tigers are striped”)</w:t>
      </w:r>
      <w:r w:rsidRPr="00D81E22">
        <w:rPr>
          <w:rStyle w:val="StyleUnderline"/>
        </w:rPr>
        <w:t>,</w:t>
      </w:r>
      <w:r>
        <w:rPr>
          <w:rStyle w:val="StyleUnderline"/>
        </w:rPr>
        <w:t xml:space="preserve"> </w:t>
      </w:r>
      <w:r w:rsidRPr="00D81E22">
        <w:rPr>
          <w:rStyle w:val="StyleUnderline"/>
        </w:rPr>
        <w:t>indefinite singulars</w:t>
      </w:r>
      <w:r>
        <w:rPr>
          <w:rStyle w:val="StyleUnderline"/>
        </w:rPr>
        <w:t xml:space="preserve"> </w:t>
      </w:r>
      <w:r w:rsidRPr="00D81E22">
        <w:rPr>
          <w:rStyle w:val="StyleUnderline"/>
        </w:rPr>
        <w:t>(e.g., “a tiger is striped”), and</w:t>
      </w:r>
      <w:r>
        <w:rPr>
          <w:rStyle w:val="StyleUnderline"/>
        </w:rPr>
        <w:t xml:space="preserve"> </w:t>
      </w:r>
      <w:r w:rsidRPr="00D81E22">
        <w:rPr>
          <w:rStyle w:val="StyleUnderline"/>
        </w:rPr>
        <w:t>definite singulars</w:t>
      </w:r>
      <w:r>
        <w:rPr>
          <w:rStyle w:val="StyleUnderline"/>
        </w:rPr>
        <w:t xml:space="preserve"> </w:t>
      </w:r>
      <w:r w:rsidRPr="00D81E22">
        <w:rPr>
          <w:rStyle w:val="StyleUnderline"/>
        </w:rPr>
        <w:t>(“the tiger is striped”). However, none of these syntactic forms is dedicated to expressing generic claims; each can also be used to express existential and/or specific claims</w:t>
      </w:r>
      <w:r w:rsidRPr="00AC2840">
        <w:rPr>
          <w:sz w:val="16"/>
        </w:rPr>
        <w:t xml:space="preserve">. Further, some </w:t>
      </w:r>
      <w:r w:rsidRPr="00D81E22">
        <w:rPr>
          <w:rStyle w:val="StyleUnderline"/>
        </w:rPr>
        <w:t>generics express</w:t>
      </w:r>
      <w:r w:rsidRPr="00AC2840">
        <w:rPr>
          <w:sz w:val="16"/>
        </w:rPr>
        <w:t xml:space="preserve"> what appear to be </w:t>
      </w:r>
      <w:r w:rsidRPr="00D81E22">
        <w:rPr>
          <w:rStyle w:val="StyleUnderline"/>
        </w:rPr>
        <w:t>generalizations over individuals (e.g., “tigers are striped”)</w:t>
      </w:r>
      <w:r w:rsidRPr="00AC2840">
        <w:rPr>
          <w:sz w:val="16"/>
        </w:rPr>
        <w:t xml:space="preserve">, while others appear to predicate properties directly of the kind (e.g., “dodos are extinct”). These facts and others give rise to a number of questions concerning the logical forms of generic statements. </w:t>
      </w:r>
      <w:r w:rsidRPr="00D81E22">
        <w:rPr>
          <w:rStyle w:val="StyleUnderline"/>
        </w:rPr>
        <w:t>1.1 Isolating the Generic Interpretation</w:t>
      </w:r>
      <w:r>
        <w:rPr>
          <w:rStyle w:val="StyleUnderline"/>
        </w:rPr>
        <w:t xml:space="preserve"> </w:t>
      </w:r>
      <w:r w:rsidRPr="00AC2840">
        <w:rPr>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AC2840">
          <w:rPr>
            <w:rStyle w:val="Hyperlink"/>
            <w:sz w:val="16"/>
          </w:rPr>
          <w:t>1b</w:t>
        </w:r>
      </w:hyperlink>
      <w:r w:rsidRPr="00AC2840">
        <w:rPr>
          <w:sz w:val="16"/>
        </w:rPr>
        <w:t>), some individual tiger in (</w:t>
      </w:r>
      <w:hyperlink r:id="rId12" w:anchor="ex2b" w:history="1">
        <w:r w:rsidRPr="00AC2840">
          <w:rPr>
            <w:rStyle w:val="Hyperlink"/>
            <w:sz w:val="16"/>
          </w:rPr>
          <w:t>2b</w:t>
        </w:r>
      </w:hyperlink>
      <w:r w:rsidRPr="00AC2840">
        <w:rPr>
          <w:sz w:val="16"/>
        </w:rPr>
        <w:t>), and some unique salient or familiar tiger in (</w:t>
      </w:r>
      <w:hyperlink r:id="rId13" w:anchor="ex3b" w:history="1">
        <w:r w:rsidRPr="00AC2840">
          <w:rPr>
            <w:rStyle w:val="Hyperlink"/>
            <w:sz w:val="16"/>
          </w:rPr>
          <w:t>3b</w:t>
        </w:r>
      </w:hyperlink>
      <w:r w:rsidRPr="00AC2840">
        <w:rPr>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D81E22">
        <w:rPr>
          <w:rStyle w:val="StyleUnderline"/>
        </w:rPr>
        <w:t>There are some tests that are helpful in distinguishing these two readings</w:t>
      </w:r>
      <w:r w:rsidRPr="00AC2840">
        <w:rPr>
          <w:sz w:val="16"/>
        </w:rPr>
        <w:t xml:space="preserve">. For example, </w:t>
      </w:r>
      <w:r w:rsidRPr="00AC2840">
        <w:rPr>
          <w:rStyle w:val="StyleUnderline"/>
          <w:highlight w:val="green"/>
        </w:rPr>
        <w:t>the existential</w:t>
      </w:r>
      <w:r w:rsidRPr="00D81E22">
        <w:rPr>
          <w:rStyle w:val="StyleUnderline"/>
        </w:rPr>
        <w:t xml:space="preserve"> interpretation </w:t>
      </w:r>
      <w:r w:rsidRPr="00AC2840">
        <w:rPr>
          <w:rStyle w:val="StyleUnderline"/>
          <w:highlight w:val="green"/>
        </w:rPr>
        <w:t>is upward entailing, meaning</w:t>
      </w:r>
      <w:r w:rsidRPr="00D81E22">
        <w:rPr>
          <w:rStyle w:val="StyleUnderline"/>
        </w:rPr>
        <w:t xml:space="preserve"> that </w:t>
      </w:r>
      <w:r w:rsidRPr="00AC2840">
        <w:rPr>
          <w:rStyle w:val="StyleUnderline"/>
          <w:highlight w:val="green"/>
        </w:rPr>
        <w:t>the statement will</w:t>
      </w:r>
      <w:r w:rsidRPr="00D81E22">
        <w:rPr>
          <w:rStyle w:val="StyleUnderline"/>
        </w:rPr>
        <w:t xml:space="preserve"> always </w:t>
      </w:r>
      <w:r w:rsidRPr="00AC2840">
        <w:rPr>
          <w:rStyle w:val="StyleUnderline"/>
          <w:highlight w:val="green"/>
        </w:rPr>
        <w:t>remain true if we replace the subject</w:t>
      </w:r>
      <w:r w:rsidRPr="00D81E22">
        <w:rPr>
          <w:rStyle w:val="StyleUnderline"/>
        </w:rPr>
        <w:t xml:space="preserve"> term </w:t>
      </w:r>
      <w:r w:rsidRPr="00AC2840">
        <w:rPr>
          <w:rStyle w:val="StyleUnderline"/>
          <w:highlight w:val="green"/>
        </w:rPr>
        <w:t>with a more inclusive term</w:t>
      </w:r>
      <w:r w:rsidRPr="00AC2840">
        <w:rPr>
          <w:sz w:val="16"/>
        </w:rPr>
        <w:t>. Consider our examples above. In (</w:t>
      </w:r>
      <w:hyperlink r:id="rId14" w:anchor="ex1b" w:history="1">
        <w:r w:rsidRPr="00AC2840">
          <w:rPr>
            <w:rStyle w:val="Hyperlink"/>
            <w:sz w:val="16"/>
          </w:rPr>
          <w:t>1b</w:t>
        </w:r>
      </w:hyperlink>
      <w:r w:rsidRPr="00AC2840">
        <w:rPr>
          <w:sz w:val="16"/>
        </w:rPr>
        <w:t>), we can replace “tiger” with “animal” salva veritate, but in (</w:t>
      </w:r>
      <w:hyperlink r:id="rId15" w:anchor="ex1a" w:history="1">
        <w:r w:rsidRPr="00AC2840">
          <w:rPr>
            <w:rStyle w:val="Hyperlink"/>
            <w:sz w:val="16"/>
          </w:rPr>
          <w:t>1a</w:t>
        </w:r>
      </w:hyperlink>
      <w:r w:rsidRPr="00AC2840">
        <w:rPr>
          <w:sz w:val="16"/>
        </w:rPr>
        <w:t xml:space="preserve">) we cannot. </w:t>
      </w:r>
      <w:r w:rsidRPr="00D81E22">
        <w:rPr>
          <w:rStyle w:val="StyleUnderline"/>
        </w:rPr>
        <w:t>If “tigers are on the lawn” is true, then “animals are on the lawn” must be true.</w:t>
      </w:r>
      <w:r w:rsidRPr="00AC2840">
        <w:rPr>
          <w:sz w:val="16"/>
        </w:rPr>
        <w:t xml:space="preserve"> However, “tigers are striped” is true, yet “animals are striped” is false. (</w:t>
      </w:r>
      <w:hyperlink r:id="rId16" w:anchor="ex1a" w:history="1">
        <w:r w:rsidRPr="00AC2840">
          <w:rPr>
            <w:rStyle w:val="Hyperlink"/>
            <w:sz w:val="16"/>
          </w:rPr>
          <w:t>1a</w:t>
        </w:r>
      </w:hyperlink>
      <w:r w:rsidRPr="00AC2840">
        <w:rPr>
          <w:sz w:val="16"/>
        </w:rPr>
        <w:t>) does not entail that animals are striped, but (</w:t>
      </w:r>
      <w:hyperlink r:id="rId17" w:anchor="ex1b" w:history="1">
        <w:r w:rsidRPr="00AC2840">
          <w:rPr>
            <w:rStyle w:val="Hyperlink"/>
            <w:sz w:val="16"/>
          </w:rPr>
          <w:t>1b</w:t>
        </w:r>
      </w:hyperlink>
      <w:r w:rsidRPr="00AC2840">
        <w:rPr>
          <w:sz w:val="16"/>
        </w:rPr>
        <w:t xml:space="preserve">) entails that animals are on the front lawn (Lawler 1973; Laca 1990; Krifka et al. 1995). </w:t>
      </w:r>
      <w:r w:rsidRPr="00AC2840">
        <w:rPr>
          <w:rStyle w:val="StyleUnderline"/>
          <w:highlight w:val="green"/>
        </w:rPr>
        <w:t>Another test concerns whether we can insert an adverb of quantification with minimal change of meaning</w:t>
      </w:r>
      <w:r w:rsidRPr="00AC2840">
        <w:rPr>
          <w:sz w:val="16"/>
        </w:rPr>
        <w:t xml:space="preserve"> (Krifka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AC2840">
        <w:rPr>
          <w:sz w:val="16"/>
        </w:rPr>
        <w:t xml:space="preserve"> (For generics such as “mosquitoes carry malaria”, the adverb “sometimes” is perhaps better used than “usually” to mark off the generic reading.) </w:t>
      </w:r>
    </w:p>
    <w:p w14:paraId="326A7E40" w14:textId="77777777" w:rsidR="00F21C1B" w:rsidRDefault="00F21C1B" w:rsidP="00F21C1B">
      <w:pPr>
        <w:pStyle w:val="Heading4"/>
      </w:pPr>
      <w:r>
        <w:rPr>
          <w:rFonts w:cs="Calibri"/>
        </w:rPr>
        <w:lastRenderedPageBreak/>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3A7A1D64" w14:textId="77777777" w:rsidR="00F21C1B" w:rsidRDefault="00F21C1B" w:rsidP="00F21C1B">
      <w:pPr>
        <w:pStyle w:val="Heading4"/>
      </w:pPr>
      <w:r>
        <w:t>Standards:</w:t>
      </w:r>
    </w:p>
    <w:p w14:paraId="79C64B62" w14:textId="77777777" w:rsidR="00F21C1B" w:rsidRDefault="00F21C1B" w:rsidP="00F21C1B">
      <w:pPr>
        <w:pStyle w:val="Heading4"/>
        <w:numPr>
          <w:ilvl w:val="0"/>
          <w:numId w:val="13"/>
        </w:numPr>
        <w:tabs>
          <w:tab w:val="num" w:pos="360"/>
        </w:tabs>
      </w:pPr>
      <w:r>
        <w:t xml:space="preserve">Semantics --- anything other than strict adherence to the resolution means they can arbitrarily jettison any word in the resolution which kills topic stasis.  Semantics k2 fairness because they determine prep, otherwise one side has an imbalance. O/w pragmatics --- A) </w:t>
      </w:r>
      <w:r w:rsidRPr="00BB44EF">
        <w:t>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4746E86F" w14:textId="77777777" w:rsidR="00F21C1B" w:rsidRDefault="00F21C1B" w:rsidP="00F21C1B">
      <w:pPr>
        <w:pStyle w:val="Heading4"/>
        <w:numPr>
          <w:ilvl w:val="0"/>
          <w:numId w:val="13"/>
        </w:numPr>
        <w:tabs>
          <w:tab w:val="num" w:pos="360"/>
        </w:tabs>
      </w:pPr>
      <w:r>
        <w:t>Limits --- there’s hundreds of AFFs, letting them specify from farmworkers to carpenters to watchmakers --- there’s no unifying DA and leveraging the specificity of the 1AC lets tiny AFFs spike out of offense</w:t>
      </w:r>
    </w:p>
    <w:p w14:paraId="064FD1A7" w14:textId="77777777" w:rsidR="00F21C1B" w:rsidRDefault="00F21C1B" w:rsidP="00F21C1B">
      <w:pPr>
        <w:pStyle w:val="Heading4"/>
        <w:numPr>
          <w:ilvl w:val="1"/>
          <w:numId w:val="13"/>
        </w:numPr>
        <w:tabs>
          <w:tab w:val="num" w:pos="360"/>
        </w:tabs>
      </w:pPr>
      <w:r>
        <w:t>Limits controls the I/L to predictability --- topic constraints guide pre-round prep.  Predictability key to fairness because it ensures reciprocal prep burdens.</w:t>
      </w:r>
    </w:p>
    <w:p w14:paraId="3F2AB9A7" w14:textId="77777777" w:rsidR="00F21C1B" w:rsidRDefault="00F21C1B" w:rsidP="00F21C1B">
      <w:pPr>
        <w:pStyle w:val="Heading4"/>
        <w:numPr>
          <w:ilvl w:val="1"/>
          <w:numId w:val="13"/>
        </w:numPr>
        <w:tabs>
          <w:tab w:val="num" w:pos="360"/>
        </w:tabs>
      </w:pPr>
      <w:r>
        <w:t>Limits are key to clash --- pre-round prep is necessary for well-researched clash.  Clash key to education because engagement is how we learn in a debate round.</w:t>
      </w:r>
    </w:p>
    <w:p w14:paraId="6521082B" w14:textId="77777777" w:rsidR="00F21C1B" w:rsidRDefault="00F21C1B" w:rsidP="00F21C1B">
      <w:pPr>
        <w:pStyle w:val="Heading4"/>
      </w:pPr>
      <w:r>
        <w:t>Voters:</w:t>
      </w:r>
    </w:p>
    <w:p w14:paraId="3F4344EB" w14:textId="77777777" w:rsidR="00F21C1B" w:rsidRDefault="00F21C1B" w:rsidP="00F21C1B">
      <w:pPr>
        <w:pStyle w:val="Heading4"/>
        <w:numPr>
          <w:ilvl w:val="0"/>
          <w:numId w:val="12"/>
        </w:numPr>
        <w:tabs>
          <w:tab w:val="num" w:pos="360"/>
        </w:tabs>
        <w:ind w:left="0" w:firstLine="0"/>
      </w:pPr>
      <w:r>
        <w:t>Education is a voter because it’s the only portable impact to debate.</w:t>
      </w:r>
    </w:p>
    <w:p w14:paraId="12B7C969" w14:textId="77777777" w:rsidR="00F21C1B" w:rsidRDefault="00F21C1B" w:rsidP="00F21C1B">
      <w:pPr>
        <w:pStyle w:val="Heading4"/>
        <w:ind w:firstLine="360"/>
      </w:pPr>
      <w:r>
        <w:t>Fairness is a voter because it’s necessary to have in-round competitive equity to ensure that both debaters an equal chance to win.</w:t>
      </w:r>
    </w:p>
    <w:p w14:paraId="2FB6730C" w14:textId="77777777" w:rsidR="00F21C1B" w:rsidRDefault="00F21C1B" w:rsidP="00F21C1B">
      <w:pPr>
        <w:pStyle w:val="Heading4"/>
        <w:numPr>
          <w:ilvl w:val="0"/>
          <w:numId w:val="12"/>
        </w:numPr>
        <w:tabs>
          <w:tab w:val="num" w:pos="360"/>
        </w:tabs>
        <w:ind w:left="0" w:firstLine="0"/>
      </w:pPr>
      <w:r>
        <w:t>T is DTD ---</w:t>
      </w:r>
    </w:p>
    <w:p w14:paraId="05686C27" w14:textId="77777777" w:rsidR="00F21C1B" w:rsidRDefault="00F21C1B" w:rsidP="00F21C1B">
      <w:pPr>
        <w:pStyle w:val="Heading4"/>
        <w:numPr>
          <w:ilvl w:val="1"/>
          <w:numId w:val="12"/>
        </w:numPr>
        <w:tabs>
          <w:tab w:val="num" w:pos="360"/>
        </w:tabs>
        <w:ind w:left="0" w:firstLine="0"/>
      </w:pPr>
      <w:r>
        <w:t>The round is unfair</w:t>
      </w:r>
      <w:r w:rsidRPr="00F13CA4">
        <w:t xml:space="preserve"> </w:t>
      </w:r>
      <w:r>
        <w:t>--- the abuse skewed the round from the start</w:t>
      </w:r>
    </w:p>
    <w:p w14:paraId="1209D103" w14:textId="77777777" w:rsidR="00F21C1B" w:rsidRDefault="00F21C1B" w:rsidP="00F21C1B">
      <w:pPr>
        <w:pStyle w:val="Heading4"/>
        <w:numPr>
          <w:ilvl w:val="1"/>
          <w:numId w:val="12"/>
        </w:numPr>
        <w:tabs>
          <w:tab w:val="num" w:pos="360"/>
        </w:tabs>
        <w:ind w:left="0" w:firstLine="0"/>
      </w:pPr>
      <w:r>
        <w:t>Norm creation --- deterrence, you’ll change your strategy if you lose for it</w:t>
      </w:r>
    </w:p>
    <w:p w14:paraId="1DA42673" w14:textId="77777777" w:rsidR="00F21C1B" w:rsidRDefault="00F21C1B" w:rsidP="00F21C1B">
      <w:pPr>
        <w:pStyle w:val="Heading4"/>
        <w:numPr>
          <w:ilvl w:val="0"/>
          <w:numId w:val="12"/>
        </w:numPr>
        <w:tabs>
          <w:tab w:val="num" w:pos="360"/>
        </w:tabs>
        <w:ind w:left="0" w:firstLine="0"/>
      </w:pPr>
      <w:r>
        <w:t>Use CI on T ---</w:t>
      </w:r>
    </w:p>
    <w:p w14:paraId="3D63D2C2" w14:textId="77777777" w:rsidR="00F21C1B" w:rsidRDefault="00F21C1B" w:rsidP="00F21C1B">
      <w:pPr>
        <w:pStyle w:val="Heading4"/>
        <w:numPr>
          <w:ilvl w:val="1"/>
          <w:numId w:val="13"/>
        </w:numPr>
        <w:tabs>
          <w:tab w:val="num" w:pos="360"/>
        </w:tabs>
      </w:pPr>
      <w:r>
        <w:t>T is binary --- either you’re topical or you’re not</w:t>
      </w:r>
    </w:p>
    <w:p w14:paraId="3999332B" w14:textId="77777777" w:rsidR="00F21C1B" w:rsidRDefault="00F21C1B" w:rsidP="00F21C1B">
      <w:pPr>
        <w:pStyle w:val="Heading4"/>
        <w:numPr>
          <w:ilvl w:val="1"/>
          <w:numId w:val="13"/>
        </w:numPr>
        <w:tabs>
          <w:tab w:val="num" w:pos="360"/>
        </w:tabs>
      </w:pPr>
      <w:r>
        <w:lastRenderedPageBreak/>
        <w:t>CI is better for norm creation --- it figures out the best model of debate.</w:t>
      </w:r>
    </w:p>
    <w:p w14:paraId="454CD888" w14:textId="77777777" w:rsidR="00F21C1B" w:rsidRDefault="00F21C1B" w:rsidP="00F21C1B">
      <w:pPr>
        <w:pStyle w:val="Heading4"/>
        <w:numPr>
          <w:ilvl w:val="1"/>
          <w:numId w:val="13"/>
        </w:numPr>
        <w:tabs>
          <w:tab w:val="num" w:pos="360"/>
        </w:tabs>
      </w:pPr>
      <w:r>
        <w:t>Reasonability causes a race to bottom by incentivizing more and more abusive arguments.</w:t>
      </w:r>
    </w:p>
    <w:p w14:paraId="301BA011" w14:textId="77777777" w:rsidR="00F21C1B" w:rsidRDefault="00F21C1B" w:rsidP="00F21C1B">
      <w:pPr>
        <w:pStyle w:val="Heading4"/>
        <w:numPr>
          <w:ilvl w:val="0"/>
          <w:numId w:val="13"/>
        </w:numPr>
        <w:tabs>
          <w:tab w:val="num" w:pos="360"/>
        </w:tabs>
      </w:pPr>
      <w:r>
        <w:t>No RVIs on T ---</w:t>
      </w:r>
    </w:p>
    <w:p w14:paraId="2ED86AAB" w14:textId="77777777" w:rsidR="00F21C1B" w:rsidRDefault="00F21C1B" w:rsidP="00F21C1B">
      <w:pPr>
        <w:pStyle w:val="Heading4"/>
        <w:numPr>
          <w:ilvl w:val="1"/>
          <w:numId w:val="13"/>
        </w:numPr>
        <w:tabs>
          <w:tab w:val="num" w:pos="360"/>
        </w:tabs>
      </w:pPr>
      <w:r>
        <w:t>T is k2 to check AFF abuse</w:t>
      </w:r>
    </w:p>
    <w:p w14:paraId="3F80E854" w14:textId="77777777" w:rsidR="00F21C1B" w:rsidRDefault="00F21C1B" w:rsidP="00F21C1B">
      <w:pPr>
        <w:pStyle w:val="Heading4"/>
        <w:numPr>
          <w:ilvl w:val="1"/>
          <w:numId w:val="13"/>
        </w:numPr>
        <w:tabs>
          <w:tab w:val="num" w:pos="360"/>
        </w:tabs>
      </w:pPr>
      <w:r>
        <w:t>Encourages baiting which destroys clash --- outweighs because if the shell is frivolous it’s easy to beat</w:t>
      </w:r>
    </w:p>
    <w:p w14:paraId="4F5DBFEC" w14:textId="77777777" w:rsidR="00F21C1B" w:rsidRDefault="00F21C1B" w:rsidP="00F21C1B">
      <w:pPr>
        <w:pStyle w:val="Heading4"/>
        <w:numPr>
          <w:ilvl w:val="1"/>
          <w:numId w:val="13"/>
        </w:numPr>
        <w:tabs>
          <w:tab w:val="num" w:pos="360"/>
        </w:tabs>
      </w:pPr>
      <w:r>
        <w:t>Illogical --- T is an expected burden, you shouldn’t win just for proving you’re fair.</w:t>
      </w:r>
    </w:p>
    <w:p w14:paraId="5A989FAB" w14:textId="77777777" w:rsidR="00F21C1B" w:rsidRPr="00BA1C70" w:rsidRDefault="00F21C1B" w:rsidP="00F21C1B">
      <w:pPr>
        <w:rPr>
          <w:sz w:val="16"/>
        </w:rPr>
      </w:pPr>
    </w:p>
    <w:p w14:paraId="2C324248" w14:textId="77777777" w:rsidR="00F21C1B" w:rsidRPr="00647A37" w:rsidRDefault="00F21C1B" w:rsidP="00F21C1B"/>
    <w:p w14:paraId="1F2591DC" w14:textId="77777777" w:rsidR="00F21C1B" w:rsidRDefault="00F21C1B" w:rsidP="00F21C1B">
      <w:pPr>
        <w:pStyle w:val="Heading3"/>
      </w:pPr>
      <w:r>
        <w:lastRenderedPageBreak/>
        <w:t>1NC - OFF</w:t>
      </w:r>
    </w:p>
    <w:p w14:paraId="7F596641" w14:textId="77777777" w:rsidR="00F21C1B" w:rsidRDefault="00F21C1B" w:rsidP="00F21C1B">
      <w:r>
        <w:t>Abolition K</w:t>
      </w:r>
    </w:p>
    <w:p w14:paraId="23B4DACE" w14:textId="77777777" w:rsidR="00F21C1B" w:rsidRPr="009B17E6" w:rsidRDefault="00F21C1B" w:rsidP="00F21C1B">
      <w:pPr>
        <w:pStyle w:val="Heading4"/>
        <w:rPr>
          <w:rFonts w:asciiTheme="minorHAnsi" w:hAnsiTheme="minorHAnsi" w:cstheme="minorHAnsi"/>
        </w:rPr>
      </w:pPr>
      <w:r>
        <w:rPr>
          <w:rFonts w:asciiTheme="minorHAnsi" w:hAnsiTheme="minorHAnsi" w:cstheme="minorHAnsi"/>
        </w:rPr>
        <w:t xml:space="preserve">The aff’s </w:t>
      </w:r>
      <w:r w:rsidRPr="00E42A41">
        <w:rPr>
          <w:rFonts w:asciiTheme="minorHAnsi" w:hAnsiTheme="minorHAnsi" w:cstheme="minorHAnsi"/>
          <w:u w:val="single"/>
        </w:rPr>
        <w:t>superficial tweak</w:t>
      </w:r>
      <w:r>
        <w:rPr>
          <w:rFonts w:asciiTheme="minorHAnsi" w:hAnsiTheme="minorHAnsi" w:cstheme="minorHAnsi"/>
          <w:u w:val="single"/>
        </w:rPr>
        <w:t>s</w:t>
      </w:r>
      <w:r w:rsidRPr="00E42A41">
        <w:rPr>
          <w:rFonts w:asciiTheme="minorHAnsi" w:hAnsiTheme="minorHAnsi" w:cstheme="minorHAnsi"/>
        </w:rPr>
        <w:t xml:space="preserve"> to </w:t>
      </w:r>
      <w:r>
        <w:rPr>
          <w:rFonts w:asciiTheme="minorHAnsi" w:hAnsiTheme="minorHAnsi" w:cstheme="minorHAnsi"/>
        </w:rPr>
        <w:t>the criminal justice system</w:t>
      </w:r>
      <w:r w:rsidRPr="00E42A41">
        <w:rPr>
          <w:rFonts w:asciiTheme="minorHAnsi" w:hAnsiTheme="minorHAnsi" w:cstheme="minorHAnsi"/>
        </w:rPr>
        <w:t xml:space="preserve"> </w:t>
      </w:r>
      <w:r w:rsidRPr="00E42A41">
        <w:rPr>
          <w:rFonts w:asciiTheme="minorHAnsi" w:hAnsiTheme="minorHAnsi" w:cstheme="minorHAnsi"/>
          <w:u w:val="single"/>
        </w:rPr>
        <w:t>preserve its legitimacy</w:t>
      </w:r>
      <w:r>
        <w:rPr>
          <w:rFonts w:asciiTheme="minorHAnsi" w:hAnsiTheme="minorHAnsi" w:cstheme="minorHAnsi"/>
          <w:u w:val="single"/>
        </w:rPr>
        <w:t xml:space="preserve"> </w:t>
      </w:r>
      <w:r>
        <w:rPr>
          <w:rFonts w:asciiTheme="minorHAnsi" w:hAnsiTheme="minorHAnsi" w:cstheme="minorHAnsi"/>
        </w:rPr>
        <w:t>and coopts potential for liberation.</w:t>
      </w:r>
    </w:p>
    <w:p w14:paraId="6C3AC8CE" w14:textId="77777777" w:rsidR="00F21C1B" w:rsidRPr="009B17E6" w:rsidRDefault="00F21C1B" w:rsidP="00F21C1B">
      <w:pPr>
        <w:rPr>
          <w:rFonts w:asciiTheme="minorHAnsi" w:hAnsiTheme="minorHAnsi" w:cstheme="minorHAnsi"/>
          <w:sz w:val="16"/>
          <w:szCs w:val="16"/>
        </w:rPr>
      </w:pPr>
      <w:r w:rsidRPr="00E42A41">
        <w:rPr>
          <w:rStyle w:val="Style13ptBold"/>
          <w:rFonts w:asciiTheme="minorHAnsi" w:hAnsiTheme="minorHAnsi" w:cstheme="minorHAnsi"/>
        </w:rPr>
        <w:t>Karakatsanis 19</w:t>
      </w:r>
      <w:r w:rsidRPr="00E42A41">
        <w:rPr>
          <w:rFonts w:asciiTheme="minorHAnsi" w:hAnsiTheme="minorHAnsi" w:cstheme="minorHAnsi"/>
        </w:rPr>
        <w:t xml:space="preserve"> </w:t>
      </w:r>
      <w:r w:rsidRPr="009B17E6">
        <w:rPr>
          <w:rFonts w:asciiTheme="minorHAnsi" w:hAnsiTheme="minorHAnsi" w:cstheme="minorHAnsi"/>
          <w:sz w:val="16"/>
          <w:szCs w:val="16"/>
        </w:rPr>
        <w:t>– founder and Executive Director of Civil Rights Corps; former civil rights lawyer and public defender with the Special Litigation Division of the Public Defender Service for the District of Columbia; a federal public defender in Alabama, representing impoverished people accused of federal crimes; and co-founder of the non-profit organization Equal Justice Under Law</w:t>
      </w:r>
    </w:p>
    <w:p w14:paraId="26367AFA" w14:textId="77777777" w:rsidR="00F21C1B" w:rsidRPr="009B17E6" w:rsidRDefault="00F21C1B" w:rsidP="00F21C1B">
      <w:pPr>
        <w:rPr>
          <w:rFonts w:asciiTheme="minorHAnsi" w:hAnsiTheme="minorHAnsi" w:cstheme="minorHAnsi"/>
          <w:sz w:val="16"/>
          <w:szCs w:val="16"/>
        </w:rPr>
      </w:pPr>
      <w:r w:rsidRPr="009B17E6">
        <w:rPr>
          <w:rFonts w:asciiTheme="minorHAnsi" w:hAnsiTheme="minorHAnsi" w:cstheme="minorHAnsi"/>
          <w:sz w:val="16"/>
          <w:szCs w:val="16"/>
        </w:rPr>
        <w:t>Alec, 3/28. “The Punishment Bureaucracy: How to Think About “Criminal Justice Reform”.” https://www.yalelawjournal.org/forum/the-punishment-bureaucracy</w:t>
      </w:r>
    </w:p>
    <w:p w14:paraId="13189147" w14:textId="77777777" w:rsidR="00F21C1B" w:rsidRDefault="00F21C1B" w:rsidP="00F21C1B">
      <w:pPr>
        <w:rPr>
          <w:rFonts w:asciiTheme="minorHAnsi" w:hAnsiTheme="minorHAnsi" w:cstheme="minorHAnsi"/>
          <w:sz w:val="16"/>
        </w:rPr>
      </w:pPr>
      <w:r w:rsidRPr="00E42A41">
        <w:rPr>
          <w:rFonts w:asciiTheme="minorHAnsi" w:hAnsiTheme="minorHAnsi" w:cstheme="minorHAnsi"/>
          <w:sz w:val="16"/>
        </w:rPr>
        <w:t xml:space="preserve">The </w:t>
      </w:r>
      <w:r w:rsidRPr="00E42A41">
        <w:rPr>
          <w:rStyle w:val="StyleUnderline"/>
          <w:rFonts w:asciiTheme="minorHAnsi" w:hAnsiTheme="minorHAnsi" w:cstheme="minorHAnsi"/>
        </w:rPr>
        <w:t>emerging “</w:t>
      </w:r>
      <w:r w:rsidRPr="009B17E6">
        <w:rPr>
          <w:rStyle w:val="StyleUnderline"/>
          <w:rFonts w:asciiTheme="minorHAnsi" w:hAnsiTheme="minorHAnsi" w:cstheme="minorHAnsi"/>
          <w:highlight w:val="green"/>
        </w:rPr>
        <w:t>criminal justice reform</w:t>
      </w:r>
      <w:r w:rsidRPr="00E42A41">
        <w:rPr>
          <w:rStyle w:val="StyleUnderline"/>
          <w:rFonts w:asciiTheme="minorHAnsi" w:hAnsiTheme="minorHAnsi" w:cstheme="minorHAnsi"/>
        </w:rPr>
        <w:t xml:space="preserve">” consensus </w:t>
      </w:r>
      <w:r w:rsidRPr="009B17E6">
        <w:rPr>
          <w:rStyle w:val="StyleUnderline"/>
          <w:rFonts w:asciiTheme="minorHAnsi" w:hAnsiTheme="minorHAnsi" w:cstheme="minorHAnsi"/>
          <w:highlight w:val="green"/>
        </w:rPr>
        <w:t xml:space="preserve">is </w:t>
      </w:r>
      <w:r w:rsidRPr="009B17E6">
        <w:rPr>
          <w:rStyle w:val="Emphasis"/>
          <w:rFonts w:asciiTheme="minorHAnsi" w:hAnsiTheme="minorHAnsi" w:cstheme="minorHAnsi"/>
          <w:highlight w:val="green"/>
        </w:rPr>
        <w:t>superficial and deceptive</w:t>
      </w:r>
      <w:r w:rsidRPr="00E42A41">
        <w:rPr>
          <w:rFonts w:asciiTheme="minorHAnsi" w:hAnsiTheme="minorHAnsi" w:cstheme="minorHAnsi"/>
          <w:sz w:val="16"/>
        </w:rPr>
        <w:t xml:space="preserve">. It is superficial because </w:t>
      </w:r>
      <w:r w:rsidRPr="00E42A41">
        <w:rPr>
          <w:rStyle w:val="StyleUnderline"/>
          <w:rFonts w:asciiTheme="minorHAnsi" w:hAnsiTheme="minorHAnsi" w:cstheme="minorHAnsi"/>
        </w:rPr>
        <w:t xml:space="preserve">most proposed “reforms” would still leave the </w:t>
      </w:r>
      <w:r w:rsidRPr="009B17E6">
        <w:rPr>
          <w:rStyle w:val="StyleUnderline"/>
          <w:rFonts w:asciiTheme="minorHAnsi" w:hAnsiTheme="minorHAnsi" w:cstheme="minorHAnsi"/>
          <w:highlight w:val="green"/>
        </w:rPr>
        <w:t>U</w:t>
      </w:r>
      <w:r w:rsidRPr="00E42A41">
        <w:rPr>
          <w:rFonts w:asciiTheme="minorHAnsi" w:hAnsiTheme="minorHAnsi" w:cstheme="minorHAnsi"/>
          <w:sz w:val="16"/>
        </w:rPr>
        <w:t xml:space="preserve">nited </w:t>
      </w:r>
      <w:r w:rsidRPr="009B17E6">
        <w:rPr>
          <w:rStyle w:val="StyleUnderline"/>
          <w:rFonts w:asciiTheme="minorHAnsi" w:hAnsiTheme="minorHAnsi" w:cstheme="minorHAnsi"/>
          <w:highlight w:val="green"/>
        </w:rPr>
        <w:t>S</w:t>
      </w:r>
      <w:r w:rsidRPr="00E42A41">
        <w:rPr>
          <w:rFonts w:asciiTheme="minorHAnsi" w:hAnsiTheme="minorHAnsi" w:cstheme="minorHAnsi"/>
          <w:sz w:val="16"/>
        </w:rPr>
        <w:t xml:space="preserve">tates </w:t>
      </w:r>
      <w:r w:rsidRPr="00E42A41">
        <w:rPr>
          <w:rStyle w:val="StyleUnderline"/>
          <w:rFonts w:asciiTheme="minorHAnsi" w:hAnsiTheme="minorHAnsi" w:cstheme="minorHAnsi"/>
        </w:rPr>
        <w:t>as the greatest incarcerator in the world</w:t>
      </w:r>
      <w:r w:rsidRPr="00E42A41">
        <w:rPr>
          <w:rFonts w:asciiTheme="minorHAnsi" w:hAnsiTheme="minorHAnsi" w:cstheme="minorHAnsi"/>
          <w:sz w:val="16"/>
        </w:rPr>
        <w:t xml:space="preserve">. </w:t>
      </w:r>
      <w:r w:rsidRPr="00E42A41">
        <w:rPr>
          <w:rStyle w:val="StyleUnderline"/>
          <w:rFonts w:asciiTheme="minorHAnsi" w:hAnsiTheme="minorHAnsi" w:cstheme="minorHAnsi"/>
        </w:rPr>
        <w:t xml:space="preserve">It is deceptive because those who want largely to </w:t>
      </w:r>
      <w:r w:rsidRPr="009B17E6">
        <w:rPr>
          <w:rStyle w:val="StyleUnderline"/>
          <w:rFonts w:asciiTheme="minorHAnsi" w:hAnsiTheme="minorHAnsi" w:cstheme="minorHAnsi"/>
          <w:highlight w:val="green"/>
        </w:rPr>
        <w:t>preserve</w:t>
      </w:r>
      <w:r w:rsidRPr="00E42A41">
        <w:rPr>
          <w:rStyle w:val="StyleUnderline"/>
          <w:rFonts w:asciiTheme="minorHAnsi" w:hAnsiTheme="minorHAnsi" w:cstheme="minorHAnsi"/>
        </w:rPr>
        <w:t xml:space="preserve"> the current punishment </w:t>
      </w:r>
      <w:r w:rsidRPr="009B17E6">
        <w:rPr>
          <w:rStyle w:val="StyleUnderline"/>
          <w:rFonts w:asciiTheme="minorHAnsi" w:hAnsiTheme="minorHAnsi" w:cstheme="minorHAnsi"/>
          <w:highlight w:val="green"/>
        </w:rPr>
        <w:t>bureaucracy</w:t>
      </w:r>
      <w:r w:rsidRPr="00E42A41">
        <w:rPr>
          <w:rStyle w:val="StyleUnderline"/>
          <w:rFonts w:asciiTheme="minorHAnsi" w:hAnsiTheme="minorHAnsi" w:cstheme="minorHAnsi"/>
        </w:rPr>
        <w:t>—</w:t>
      </w:r>
      <w:r w:rsidRPr="009B17E6">
        <w:rPr>
          <w:rStyle w:val="StyleUnderline"/>
          <w:rFonts w:asciiTheme="minorHAnsi" w:hAnsiTheme="minorHAnsi" w:cstheme="minorHAnsi"/>
          <w:highlight w:val="green"/>
        </w:rPr>
        <w:t>by making</w:t>
      </w:r>
      <w:r w:rsidRPr="00E42A41">
        <w:rPr>
          <w:rStyle w:val="StyleUnderline"/>
          <w:rFonts w:asciiTheme="minorHAnsi" w:hAnsiTheme="minorHAnsi" w:cstheme="minorHAnsi"/>
        </w:rPr>
        <w:t xml:space="preserve"> </w:t>
      </w:r>
      <w:r w:rsidRPr="00E42A41">
        <w:rPr>
          <w:rStyle w:val="Emphasis"/>
          <w:rFonts w:asciiTheme="minorHAnsi" w:hAnsiTheme="minorHAnsi" w:cstheme="minorHAnsi"/>
        </w:rPr>
        <w:t xml:space="preserve">just enough </w:t>
      </w:r>
      <w:r w:rsidRPr="009B17E6">
        <w:rPr>
          <w:rStyle w:val="Emphasis"/>
          <w:rFonts w:asciiTheme="minorHAnsi" w:hAnsiTheme="minorHAnsi" w:cstheme="minorHAnsi"/>
          <w:highlight w:val="green"/>
        </w:rPr>
        <w:t>tweaks to protect</w:t>
      </w:r>
      <w:r w:rsidRPr="00E42A41">
        <w:rPr>
          <w:rStyle w:val="Emphasis"/>
          <w:rFonts w:asciiTheme="minorHAnsi" w:hAnsiTheme="minorHAnsi" w:cstheme="minorHAnsi"/>
        </w:rPr>
        <w:t xml:space="preserve"> its </w:t>
      </w:r>
      <w:r w:rsidRPr="00997AE8">
        <w:rPr>
          <w:rStyle w:val="Emphasis"/>
          <w:rFonts w:asciiTheme="minorHAnsi" w:hAnsiTheme="minorHAnsi" w:cstheme="minorHAnsi"/>
          <w:highlight w:val="green"/>
        </w:rPr>
        <w:t>perceived legitimacy</w:t>
      </w:r>
      <w:r w:rsidRPr="00E42A41">
        <w:rPr>
          <w:rFonts w:asciiTheme="minorHAnsi" w:hAnsiTheme="minorHAnsi" w:cstheme="minorHAnsi"/>
          <w:sz w:val="16"/>
        </w:rPr>
        <w:t xml:space="preserve">—must </w:t>
      </w:r>
      <w:r w:rsidRPr="00E42A41">
        <w:rPr>
          <w:rStyle w:val="Emphasis"/>
          <w:rFonts w:asciiTheme="minorHAnsi" w:hAnsiTheme="minorHAnsi" w:cstheme="minorHAnsi"/>
        </w:rPr>
        <w:t>obfuscate</w:t>
      </w:r>
      <w:r w:rsidRPr="00E42A41">
        <w:rPr>
          <w:rFonts w:asciiTheme="minorHAnsi" w:hAnsiTheme="minorHAnsi" w:cstheme="minorHAnsi"/>
          <w:sz w:val="16"/>
        </w:rPr>
        <w:t xml:space="preserve"> </w:t>
      </w:r>
      <w:r w:rsidRPr="00E42A41">
        <w:rPr>
          <w:rStyle w:val="StyleUnderline"/>
          <w:rFonts w:asciiTheme="minorHAnsi" w:hAnsiTheme="minorHAnsi" w:cstheme="minorHAnsi"/>
        </w:rPr>
        <w:t xml:space="preserve">the difference between changes that will transform the system and </w:t>
      </w:r>
      <w:r w:rsidRPr="00E42A41">
        <w:rPr>
          <w:rStyle w:val="Emphasis"/>
          <w:rFonts w:asciiTheme="minorHAnsi" w:hAnsiTheme="minorHAnsi" w:cstheme="minorHAnsi"/>
        </w:rPr>
        <w:t>tweaks that will curb only its most grotesque flourishes</w:t>
      </w:r>
      <w:r w:rsidRPr="00E42A41">
        <w:rPr>
          <w:rFonts w:asciiTheme="minorHAnsi" w:hAnsiTheme="minorHAnsi" w:cstheme="minorHAnsi"/>
          <w:sz w:val="16"/>
        </w:rPr>
        <w:t>.</w:t>
      </w:r>
      <w:r>
        <w:rPr>
          <w:rFonts w:asciiTheme="minorHAnsi" w:hAnsiTheme="minorHAnsi" w:cstheme="minorHAnsi"/>
          <w:sz w:val="16"/>
        </w:rPr>
        <w:t xml:space="preserve"> </w:t>
      </w:r>
      <w:r w:rsidRPr="00E42A41">
        <w:rPr>
          <w:rFonts w:asciiTheme="minorHAnsi" w:hAnsiTheme="minorHAnsi" w:cstheme="minorHAnsi"/>
          <w:sz w:val="16"/>
        </w:rPr>
        <w:t>Nearly every prominent national politician and the vast majority of state and local officials talking and tweeting about “criminal justice reform” are, with varying levels of awareness and sophistication, furthering this deception. These “</w:t>
      </w:r>
      <w:r w:rsidRPr="009B17E6">
        <w:rPr>
          <w:rStyle w:val="StyleUnderline"/>
          <w:rFonts w:asciiTheme="minorHAnsi" w:hAnsiTheme="minorHAnsi" w:cstheme="minorHAnsi"/>
          <w:highlight w:val="green"/>
        </w:rPr>
        <w:t>reform</w:t>
      </w:r>
      <w:r w:rsidRPr="00E42A41">
        <w:rPr>
          <w:rStyle w:val="StyleUnderline"/>
          <w:rFonts w:asciiTheme="minorHAnsi" w:hAnsiTheme="minorHAnsi" w:cstheme="minorHAnsi"/>
        </w:rPr>
        <w:t xml:space="preserve">”-advancing punishment bureaucrats are </w:t>
      </w:r>
      <w:r w:rsidRPr="009B17E6">
        <w:rPr>
          <w:rStyle w:val="Emphasis"/>
          <w:rFonts w:asciiTheme="minorHAnsi" w:hAnsiTheme="minorHAnsi" w:cstheme="minorHAnsi"/>
          <w:highlight w:val="green"/>
        </w:rPr>
        <w:t>co-opt</w:t>
      </w:r>
      <w:r w:rsidRPr="00E42A41">
        <w:rPr>
          <w:rStyle w:val="Emphasis"/>
          <w:rFonts w:asciiTheme="minorHAnsi" w:hAnsiTheme="minorHAnsi" w:cstheme="minorHAnsi"/>
        </w:rPr>
        <w:t xml:space="preserve">ing </w:t>
      </w:r>
      <w:r w:rsidRPr="009B17E6">
        <w:rPr>
          <w:rStyle w:val="Emphasis"/>
          <w:rFonts w:asciiTheme="minorHAnsi" w:hAnsiTheme="minorHAnsi" w:cstheme="minorHAnsi"/>
          <w:highlight w:val="green"/>
        </w:rPr>
        <w:t>a</w:t>
      </w:r>
      <w:r w:rsidRPr="00E42A41">
        <w:rPr>
          <w:rStyle w:val="Emphasis"/>
          <w:rFonts w:asciiTheme="minorHAnsi" w:hAnsiTheme="minorHAnsi" w:cstheme="minorHAnsi"/>
        </w:rPr>
        <w:t xml:space="preserve"> </w:t>
      </w:r>
      <w:r w:rsidRPr="009B17E6">
        <w:rPr>
          <w:rStyle w:val="Emphasis"/>
          <w:rFonts w:asciiTheme="minorHAnsi" w:hAnsiTheme="minorHAnsi" w:cstheme="minorHAnsi"/>
          <w:highlight w:val="green"/>
        </w:rPr>
        <w:t>movement</w:t>
      </w:r>
      <w:r w:rsidRPr="009B17E6">
        <w:rPr>
          <w:rStyle w:val="StyleUnderline"/>
          <w:rFonts w:asciiTheme="minorHAnsi" w:hAnsiTheme="minorHAnsi" w:cstheme="minorHAnsi"/>
          <w:highlight w:val="green"/>
        </w:rPr>
        <w:t xml:space="preserve"> toward</w:t>
      </w:r>
      <w:r w:rsidRPr="00E42A41">
        <w:rPr>
          <w:rStyle w:val="StyleUnderline"/>
          <w:rFonts w:asciiTheme="minorHAnsi" w:hAnsiTheme="minorHAnsi" w:cstheme="minorHAnsi"/>
        </w:rPr>
        <w:t xml:space="preserve"> profound </w:t>
      </w:r>
      <w:r w:rsidRPr="009B17E6">
        <w:rPr>
          <w:rStyle w:val="StyleUnderline"/>
          <w:rFonts w:asciiTheme="minorHAnsi" w:hAnsiTheme="minorHAnsi" w:cstheme="minorHAnsi"/>
          <w:highlight w:val="green"/>
        </w:rPr>
        <w:t>change</w:t>
      </w:r>
      <w:r w:rsidRPr="00E42A41">
        <w:rPr>
          <w:rStyle w:val="StyleUnderline"/>
          <w:rFonts w:asciiTheme="minorHAnsi" w:hAnsiTheme="minorHAnsi" w:cstheme="minorHAnsi"/>
        </w:rPr>
        <w:t xml:space="preserve"> by convincing the public that the “law enforcement” system as we know it can operate in an objective, effective, and fair way based on “the rule of law</w:t>
      </w:r>
      <w:r w:rsidRPr="00E42A41">
        <w:rPr>
          <w:rFonts w:asciiTheme="minorHAnsi" w:hAnsiTheme="minorHAnsi" w:cstheme="minorHAnsi"/>
          <w:sz w:val="16"/>
        </w:rPr>
        <w:t xml:space="preserve">.” These punishment bureaucrats are dangerous because, in order to preserve the human caging apparatus that they control, they must disguise at the deepest level its core functions. As a result, </w:t>
      </w:r>
      <w:r w:rsidRPr="009B17E6">
        <w:rPr>
          <w:rStyle w:val="StyleUnderline"/>
          <w:rFonts w:asciiTheme="minorHAnsi" w:hAnsiTheme="minorHAnsi" w:cstheme="minorHAnsi"/>
          <w:highlight w:val="green"/>
        </w:rPr>
        <w:t xml:space="preserve">they </w:t>
      </w:r>
      <w:r w:rsidRPr="009B17E6">
        <w:rPr>
          <w:rStyle w:val="Emphasis"/>
          <w:rFonts w:asciiTheme="minorHAnsi" w:hAnsiTheme="minorHAnsi" w:cstheme="minorHAnsi"/>
          <w:highlight w:val="green"/>
        </w:rPr>
        <w:t>focus</w:t>
      </w:r>
      <w:r w:rsidRPr="00E42A41">
        <w:rPr>
          <w:rStyle w:val="Emphasis"/>
          <w:rFonts w:asciiTheme="minorHAnsi" w:hAnsiTheme="minorHAnsi" w:cstheme="minorHAnsi"/>
        </w:rPr>
        <w:t xml:space="preserve"> public conversation </w:t>
      </w:r>
      <w:r w:rsidRPr="009B17E6">
        <w:rPr>
          <w:rStyle w:val="Emphasis"/>
          <w:rFonts w:asciiTheme="minorHAnsi" w:hAnsiTheme="minorHAnsi" w:cstheme="minorHAnsi"/>
          <w:highlight w:val="green"/>
        </w:rPr>
        <w:t>on</w:t>
      </w:r>
      <w:r w:rsidRPr="00E42A41">
        <w:rPr>
          <w:rStyle w:val="Emphasis"/>
          <w:rFonts w:asciiTheme="minorHAnsi" w:hAnsiTheme="minorHAnsi" w:cstheme="minorHAnsi"/>
        </w:rPr>
        <w:t xml:space="preserve"> the </w:t>
      </w:r>
      <w:r w:rsidRPr="009B17E6">
        <w:rPr>
          <w:rStyle w:val="Emphasis"/>
          <w:rFonts w:asciiTheme="minorHAnsi" w:hAnsiTheme="minorHAnsi" w:cstheme="minorHAnsi"/>
          <w:highlight w:val="green"/>
        </w:rPr>
        <w:t xml:space="preserve">margins of the </w:t>
      </w:r>
      <w:r w:rsidRPr="00997AE8">
        <w:rPr>
          <w:rStyle w:val="Emphasis"/>
          <w:rFonts w:asciiTheme="minorHAnsi" w:hAnsiTheme="minorHAnsi" w:cstheme="minorHAnsi"/>
          <w:highlight w:val="green"/>
        </w:rPr>
        <w:t>problem without confronting</w:t>
      </w:r>
      <w:r w:rsidRPr="00E42A41">
        <w:rPr>
          <w:rStyle w:val="Emphasis"/>
          <w:rFonts w:asciiTheme="minorHAnsi" w:hAnsiTheme="minorHAnsi" w:cstheme="minorHAnsi"/>
        </w:rPr>
        <w:t xml:space="preserve"> the </w:t>
      </w:r>
      <w:r w:rsidRPr="00997AE8">
        <w:rPr>
          <w:rStyle w:val="Emphasis"/>
          <w:rFonts w:asciiTheme="minorHAnsi" w:hAnsiTheme="minorHAnsi" w:cstheme="minorHAnsi"/>
          <w:highlight w:val="green"/>
        </w:rPr>
        <w:t>structural</w:t>
      </w:r>
      <w:r w:rsidRPr="00E42A41">
        <w:rPr>
          <w:rStyle w:val="Emphasis"/>
          <w:rFonts w:asciiTheme="minorHAnsi" w:hAnsiTheme="minorHAnsi" w:cstheme="minorHAnsi"/>
        </w:rPr>
        <w:t xml:space="preserve"> </w:t>
      </w:r>
      <w:r w:rsidRPr="00997AE8">
        <w:rPr>
          <w:rStyle w:val="Emphasis"/>
          <w:rFonts w:asciiTheme="minorHAnsi" w:hAnsiTheme="minorHAnsi" w:cstheme="minorHAnsi"/>
          <w:highlight w:val="green"/>
        </w:rPr>
        <w:t>issues</w:t>
      </w:r>
      <w:r w:rsidRPr="00E42A41">
        <w:rPr>
          <w:rStyle w:val="Emphasis"/>
          <w:rFonts w:asciiTheme="minorHAnsi" w:hAnsiTheme="minorHAnsi" w:cstheme="minorHAnsi"/>
        </w:rPr>
        <w:t xml:space="preserve"> at its heart</w:t>
      </w:r>
      <w:r w:rsidRPr="00E42A41">
        <w:rPr>
          <w:rFonts w:asciiTheme="minorHAnsi" w:hAnsiTheme="minorHAnsi" w:cstheme="minorHAnsi"/>
          <w:sz w:val="16"/>
        </w:rPr>
        <w:t xml:space="preserve">. </w:t>
      </w:r>
      <w:r w:rsidRPr="00E42A41">
        <w:rPr>
          <w:rStyle w:val="StyleUnderline"/>
          <w:rFonts w:asciiTheme="minorHAnsi" w:hAnsiTheme="minorHAnsi" w:cstheme="minorHAnsi"/>
        </w:rPr>
        <w:t>Theirs is the language that drinks blood</w:t>
      </w:r>
      <w:r w:rsidRPr="00E42A41">
        <w:rPr>
          <w:rFonts w:asciiTheme="minorHAnsi" w:hAnsiTheme="minorHAnsi" w:cstheme="minorHAnsi"/>
          <w:sz w:val="16"/>
        </w:rPr>
        <w:t>.</w:t>
      </w:r>
      <w:r>
        <w:rPr>
          <w:rFonts w:asciiTheme="minorHAnsi" w:hAnsiTheme="minorHAnsi" w:cstheme="minorHAnsi"/>
          <w:sz w:val="16"/>
        </w:rPr>
        <w:t xml:space="preserve"> </w:t>
      </w:r>
      <w:r w:rsidRPr="00E42A41">
        <w:rPr>
          <w:rFonts w:asciiTheme="minorHAnsi" w:hAnsiTheme="minorHAnsi" w:cstheme="minorHAnsi"/>
          <w:sz w:val="16"/>
        </w:rPr>
        <w:t xml:space="preserve">In this Essay, I examine “criminal justice reform” by focusing on the concepts of “law enforcement” and the “rule of law.” Both are invoked as central features of the American criminal system. For many prominent people advocating “reform,” the punishment bureaucracy as we know it is the inevitable result of “law enforcement” responding to people “breaking the law.” To them, the human caging bureaucracy is consistent with, and even required by, the “rule of law.” This </w:t>
      </w:r>
      <w:r w:rsidRPr="00E42A41">
        <w:rPr>
          <w:rStyle w:val="StyleUnderline"/>
          <w:rFonts w:asciiTheme="minorHAnsi" w:hAnsiTheme="minorHAnsi" w:cstheme="minorHAnsi"/>
        </w:rPr>
        <w:t>world view—that the punishment bureaucracy is an attempt to promote social well-being and human flourishing under a dispassionate system of laws—shapes</w:t>
      </w:r>
      <w:r w:rsidRPr="00E42A41">
        <w:rPr>
          <w:rFonts w:asciiTheme="minorHAnsi" w:hAnsiTheme="minorHAnsi" w:cstheme="minorHAnsi"/>
          <w:sz w:val="16"/>
        </w:rPr>
        <w:t xml:space="preserve"> their </w:t>
      </w:r>
      <w:r w:rsidRPr="00E42A41">
        <w:rPr>
          <w:rStyle w:val="StyleUnderline"/>
          <w:rFonts w:asciiTheme="minorHAnsi" w:hAnsiTheme="minorHAnsi" w:cstheme="minorHAnsi"/>
        </w:rPr>
        <w:t>ideas about how to “fix” the system.</w:t>
      </w:r>
      <w:r>
        <w:rPr>
          <w:rFonts w:asciiTheme="minorHAnsi" w:hAnsiTheme="minorHAnsi" w:cstheme="minorHAnsi"/>
          <w:sz w:val="16"/>
        </w:rPr>
        <w:t xml:space="preserve"> </w:t>
      </w:r>
      <w:r w:rsidRPr="00E42A41">
        <w:rPr>
          <w:rStyle w:val="StyleUnderline"/>
          <w:rFonts w:asciiTheme="minorHAnsi" w:hAnsiTheme="minorHAnsi" w:cstheme="minorHAnsi"/>
        </w:rPr>
        <w:t>But few ideas have caused more harm in our criminal system than the belief that America is governed by a neutral “rule of law</w:t>
      </w:r>
      <w:r w:rsidRPr="00E42A41">
        <w:rPr>
          <w:rFonts w:asciiTheme="minorHAnsi" w:hAnsiTheme="minorHAnsi" w:cstheme="minorHAnsi"/>
          <w:sz w:val="16"/>
        </w:rPr>
        <w:t xml:space="preserve">.” </w:t>
      </w:r>
      <w:r w:rsidRPr="00E42A41">
        <w:rPr>
          <w:rStyle w:val="StyleUnderline"/>
          <w:rFonts w:asciiTheme="minorHAnsi" w:hAnsiTheme="minorHAnsi" w:cstheme="minorHAnsi"/>
        </w:rPr>
        <w:t>The content of our criminal laws</w:t>
      </w:r>
      <w:r w:rsidRPr="00E42A41">
        <w:rPr>
          <w:rFonts w:asciiTheme="minorHAnsi" w:hAnsiTheme="minorHAnsi" w:cstheme="minorHAnsi"/>
          <w:sz w:val="16"/>
        </w:rPr>
        <w:t>—discussed in Part V—and how those laws are carried out—addressed in Part VI—</w:t>
      </w:r>
      <w:r w:rsidRPr="00E42A41">
        <w:rPr>
          <w:rStyle w:val="StyleUnderline"/>
          <w:rFonts w:asciiTheme="minorHAnsi" w:hAnsiTheme="minorHAnsi" w:cstheme="minorHAnsi"/>
        </w:rPr>
        <w:t xml:space="preserve">are </w:t>
      </w:r>
      <w:r w:rsidRPr="00E42A41">
        <w:rPr>
          <w:rStyle w:val="Emphasis"/>
          <w:rFonts w:asciiTheme="minorHAnsi" w:hAnsiTheme="minorHAnsi" w:cstheme="minorHAnsi"/>
        </w:rPr>
        <w:t>choices that reflect power</w:t>
      </w:r>
      <w:r w:rsidRPr="00E42A41">
        <w:rPr>
          <w:rFonts w:asciiTheme="minorHAnsi" w:hAnsiTheme="minorHAnsi" w:cstheme="minorHAnsi"/>
          <w:sz w:val="16"/>
        </w:rPr>
        <w:t xml:space="preserve">. </w:t>
      </w:r>
      <w:r w:rsidRPr="00E42A41">
        <w:rPr>
          <w:rStyle w:val="StyleUnderline"/>
          <w:rFonts w:asciiTheme="minorHAnsi" w:hAnsiTheme="minorHAnsi" w:cstheme="minorHAnsi"/>
        </w:rPr>
        <w:t>The common understanding of the “rule of law” an</w:t>
      </w:r>
      <w:r w:rsidRPr="00E42A41">
        <w:rPr>
          <w:rFonts w:asciiTheme="minorHAnsi" w:hAnsiTheme="minorHAnsi" w:cstheme="minorHAnsi"/>
          <w:sz w:val="16"/>
        </w:rPr>
        <w:t>d the widely accepted us</w:t>
      </w:r>
      <w:r w:rsidRPr="00E42A41">
        <w:rPr>
          <w:rStyle w:val="StyleUnderline"/>
          <w:rFonts w:asciiTheme="minorHAnsi" w:hAnsiTheme="minorHAnsi" w:cstheme="minorHAnsi"/>
        </w:rPr>
        <w:t>e of the term “law enforcement” to describe the process by which those in power accomplish unprecedented human caging are both delusions critical to justifying the punishment bureaucracy</w:t>
      </w:r>
      <w:r w:rsidRPr="00E42A41">
        <w:rPr>
          <w:rFonts w:asciiTheme="minorHAnsi" w:hAnsiTheme="minorHAnsi" w:cstheme="minorHAnsi"/>
          <w:sz w:val="16"/>
        </w:rPr>
        <w:t>. This is why it is important to understand how they distort the truth.</w:t>
      </w:r>
      <w:r>
        <w:rPr>
          <w:rFonts w:asciiTheme="minorHAnsi" w:hAnsiTheme="minorHAnsi" w:cstheme="minorHAnsi"/>
          <w:sz w:val="16"/>
        </w:rPr>
        <w:t xml:space="preserve"> </w:t>
      </w:r>
      <w:r w:rsidRPr="00E42A41">
        <w:rPr>
          <w:rFonts w:asciiTheme="minorHAnsi" w:hAnsiTheme="minorHAnsi" w:cstheme="minorHAnsi"/>
          <w:sz w:val="16"/>
        </w:rPr>
        <w:t>I apply these arguments in Part VII, explaining why the current “</w:t>
      </w:r>
      <w:r w:rsidRPr="00E42A41">
        <w:rPr>
          <w:rStyle w:val="StyleUnderline"/>
          <w:rFonts w:asciiTheme="minorHAnsi" w:hAnsiTheme="minorHAnsi" w:cstheme="minorHAnsi"/>
        </w:rPr>
        <w:t xml:space="preserve">criminal justice </w:t>
      </w:r>
      <w:r w:rsidRPr="009B17E6">
        <w:rPr>
          <w:rStyle w:val="StyleUnderline"/>
          <w:rFonts w:asciiTheme="minorHAnsi" w:hAnsiTheme="minorHAnsi" w:cstheme="minorHAnsi"/>
          <w:highlight w:val="green"/>
        </w:rPr>
        <w:t>reform” discourse is</w:t>
      </w:r>
      <w:r w:rsidRPr="00E42A41">
        <w:rPr>
          <w:rFonts w:asciiTheme="minorHAnsi" w:hAnsiTheme="minorHAnsi" w:cstheme="minorHAnsi"/>
          <w:sz w:val="16"/>
        </w:rPr>
        <w:t xml:space="preserve"> so </w:t>
      </w:r>
      <w:r w:rsidRPr="009B17E6">
        <w:rPr>
          <w:rStyle w:val="Emphasis"/>
          <w:rFonts w:asciiTheme="minorHAnsi" w:hAnsiTheme="minorHAnsi" w:cstheme="minorHAnsi"/>
          <w:highlight w:val="green"/>
        </w:rPr>
        <w:t>dangerous</w:t>
      </w:r>
      <w:r w:rsidRPr="00E42A41">
        <w:rPr>
          <w:rFonts w:asciiTheme="minorHAnsi" w:hAnsiTheme="minorHAnsi" w:cstheme="minorHAnsi"/>
          <w:sz w:val="16"/>
        </w:rPr>
        <w:t>. I focus on several prominent national punishment bureaucrats and a new local wave of supposedly “progressive prosecutors.”</w:t>
      </w:r>
      <w:r>
        <w:rPr>
          <w:rFonts w:asciiTheme="minorHAnsi" w:hAnsiTheme="minorHAnsi" w:cstheme="minorHAnsi"/>
          <w:sz w:val="16"/>
        </w:rPr>
        <w:t xml:space="preserve"> </w:t>
      </w:r>
      <w:r w:rsidRPr="00E42A41">
        <w:rPr>
          <w:rFonts w:asciiTheme="minorHAnsi" w:hAnsiTheme="minorHAnsi" w:cstheme="minorHAnsi"/>
          <w:sz w:val="16"/>
        </w:rPr>
        <w:t xml:space="preserve">Finally, in Part VIII, I discuss the new generation of directly impacted </w:t>
      </w:r>
      <w:r w:rsidRPr="00E42A41">
        <w:rPr>
          <w:rStyle w:val="StyleUnderline"/>
          <w:rFonts w:asciiTheme="minorHAnsi" w:hAnsiTheme="minorHAnsi" w:cstheme="minorHAnsi"/>
        </w:rPr>
        <w:t xml:space="preserve">people, organizers, lawyers, faith leaders, and </w:t>
      </w:r>
      <w:r w:rsidRPr="009B17E6">
        <w:rPr>
          <w:rStyle w:val="StyleUnderline"/>
          <w:rFonts w:asciiTheme="minorHAnsi" w:hAnsiTheme="minorHAnsi" w:cstheme="minorHAnsi"/>
          <w:highlight w:val="green"/>
        </w:rPr>
        <w:t>academics</w:t>
      </w:r>
      <w:r w:rsidRPr="00E42A41">
        <w:rPr>
          <w:rFonts w:asciiTheme="minorHAnsi" w:hAnsiTheme="minorHAnsi" w:cstheme="minorHAnsi"/>
          <w:sz w:val="16"/>
        </w:rPr>
        <w:t xml:space="preserve"> on the libertarian left and right </w:t>
      </w:r>
      <w:r w:rsidRPr="00E42A41">
        <w:rPr>
          <w:rStyle w:val="StyleUnderline"/>
          <w:rFonts w:asciiTheme="minorHAnsi" w:hAnsiTheme="minorHAnsi" w:cstheme="minorHAnsi"/>
        </w:rPr>
        <w:t xml:space="preserve">who </w:t>
      </w:r>
      <w:r w:rsidRPr="009B17E6">
        <w:rPr>
          <w:rStyle w:val="StyleUnderline"/>
          <w:rFonts w:asciiTheme="minorHAnsi" w:hAnsiTheme="minorHAnsi" w:cstheme="minorHAnsi"/>
          <w:highlight w:val="green"/>
        </w:rPr>
        <w:t>understand</w:t>
      </w:r>
      <w:r w:rsidRPr="00E42A41">
        <w:rPr>
          <w:rStyle w:val="StyleUnderline"/>
          <w:rFonts w:asciiTheme="minorHAnsi" w:hAnsiTheme="minorHAnsi" w:cstheme="minorHAnsi"/>
        </w:rPr>
        <w:t xml:space="preserve"> the </w:t>
      </w:r>
      <w:r w:rsidRPr="009B17E6">
        <w:rPr>
          <w:rStyle w:val="StyleUnderline"/>
          <w:rFonts w:asciiTheme="minorHAnsi" w:hAnsiTheme="minorHAnsi" w:cstheme="minorHAnsi"/>
          <w:highlight w:val="green"/>
        </w:rPr>
        <w:t xml:space="preserve">punishment bureaucracy as </w:t>
      </w:r>
      <w:r w:rsidRPr="009B17E6">
        <w:rPr>
          <w:rStyle w:val="StyleUnderline"/>
          <w:rFonts w:asciiTheme="minorHAnsi" w:hAnsiTheme="minorHAnsi" w:cstheme="minorHAnsi"/>
        </w:rPr>
        <w:t>a tool</w:t>
      </w:r>
      <w:r w:rsidRPr="00E42A41">
        <w:rPr>
          <w:rStyle w:val="StyleUnderline"/>
          <w:rFonts w:asciiTheme="minorHAnsi" w:hAnsiTheme="minorHAnsi" w:cstheme="minorHAnsi"/>
        </w:rPr>
        <w:t xml:space="preserve"> of power </w:t>
      </w:r>
      <w:r w:rsidRPr="009B17E6">
        <w:rPr>
          <w:rStyle w:val="StyleUnderline"/>
          <w:rFonts w:asciiTheme="minorHAnsi" w:hAnsiTheme="minorHAnsi" w:cstheme="minorHAnsi"/>
          <w:highlight w:val="green"/>
        </w:rPr>
        <w:t>in service of white supremacy</w:t>
      </w:r>
      <w:r w:rsidRPr="00E42A41">
        <w:rPr>
          <w:rStyle w:val="StyleUnderline"/>
          <w:rFonts w:asciiTheme="minorHAnsi" w:hAnsiTheme="minorHAnsi" w:cstheme="minorHAnsi"/>
        </w:rPr>
        <w:t xml:space="preserve"> and profit</w:t>
      </w:r>
      <w:r w:rsidRPr="00E42A41">
        <w:rPr>
          <w:rFonts w:asciiTheme="minorHAnsi" w:hAnsiTheme="minorHAnsi" w:cstheme="minorHAnsi"/>
          <w:sz w:val="16"/>
        </w:rPr>
        <w:t xml:space="preserve">. I explain why this growing movement </w:t>
      </w:r>
      <w:r w:rsidRPr="00E42A41">
        <w:rPr>
          <w:rStyle w:val="StyleUnderline"/>
          <w:rFonts w:asciiTheme="minorHAnsi" w:hAnsiTheme="minorHAnsi" w:cstheme="minorHAnsi"/>
        </w:rPr>
        <w:t>must</w:t>
      </w:r>
      <w:r w:rsidRPr="00E42A41">
        <w:rPr>
          <w:rFonts w:asciiTheme="minorHAnsi" w:hAnsiTheme="minorHAnsi" w:cstheme="minorHAnsi"/>
          <w:sz w:val="16"/>
        </w:rPr>
        <w:t xml:space="preserve"> </w:t>
      </w:r>
      <w:r w:rsidRPr="00E42A41">
        <w:rPr>
          <w:rStyle w:val="Emphasis"/>
          <w:rFonts w:asciiTheme="minorHAnsi" w:hAnsiTheme="minorHAnsi" w:cstheme="minorHAnsi"/>
        </w:rPr>
        <w:t>reject the “criminal justice reform” discourse</w:t>
      </w:r>
      <w:r w:rsidRPr="00E42A41">
        <w:rPr>
          <w:rFonts w:asciiTheme="minorHAnsi" w:hAnsiTheme="minorHAnsi" w:cstheme="minorHAnsi"/>
          <w:sz w:val="16"/>
        </w:rPr>
        <w:t xml:space="preserve"> of punishment bureaucrats </w:t>
      </w:r>
      <w:r w:rsidRPr="00E42A41">
        <w:rPr>
          <w:rStyle w:val="StyleUnderline"/>
          <w:rFonts w:asciiTheme="minorHAnsi" w:hAnsiTheme="minorHAnsi" w:cstheme="minorHAnsi"/>
        </w:rPr>
        <w:t xml:space="preserve">and speak clearly about why the legal system looks the way that it does. I urge those interested in changing the punishment bureaucracy to </w:t>
      </w:r>
      <w:r w:rsidRPr="00E42A41">
        <w:rPr>
          <w:rStyle w:val="Emphasis"/>
          <w:rFonts w:asciiTheme="minorHAnsi" w:hAnsiTheme="minorHAnsi" w:cstheme="minorHAnsi"/>
        </w:rPr>
        <w:t xml:space="preserve">ground every </w:t>
      </w:r>
      <w:r w:rsidRPr="00E42A41">
        <w:rPr>
          <w:rStyle w:val="Emphasis"/>
          <w:rFonts w:asciiTheme="minorHAnsi" w:hAnsiTheme="minorHAnsi" w:cstheme="minorHAnsi"/>
        </w:rPr>
        <w:lastRenderedPageBreak/>
        <w:t>discussion that they have and every proposed reform that they evaluate</w:t>
      </w:r>
      <w:r w:rsidRPr="00E42A41">
        <w:rPr>
          <w:rStyle w:val="StyleUnderline"/>
          <w:rFonts w:asciiTheme="minorHAnsi" w:hAnsiTheme="minorHAnsi" w:cstheme="minorHAnsi"/>
        </w:rPr>
        <w:t xml:space="preserve"> in a set of guiding principles rooted in this movement’s vision</w:t>
      </w:r>
      <w:r w:rsidRPr="00E42A41">
        <w:rPr>
          <w:rFonts w:asciiTheme="minorHAnsi" w:hAnsiTheme="minorHAnsi" w:cstheme="minorHAnsi"/>
          <w:sz w:val="16"/>
        </w:rPr>
        <w:t>. I sketch some of those principles for their consideration below.</w:t>
      </w:r>
    </w:p>
    <w:p w14:paraId="308A1D12" w14:textId="77777777" w:rsidR="00F21C1B" w:rsidRPr="004C0224" w:rsidRDefault="00F21C1B" w:rsidP="00F21C1B">
      <w:pPr>
        <w:pStyle w:val="Heading4"/>
      </w:pPr>
      <w:r>
        <w:t>Reject their fantasy of legal incorporation and reform that perpetuates racial and trans violence --- the alternative are assemblage practices of liminal territories such as maroon abolition.</w:t>
      </w:r>
    </w:p>
    <w:p w14:paraId="3D8A11EF" w14:textId="77777777" w:rsidR="00F21C1B" w:rsidRPr="0039726B" w:rsidRDefault="00F21C1B" w:rsidP="00F21C1B">
      <w:r>
        <w:rPr>
          <w:rStyle w:val="Style13ptBold"/>
        </w:rPr>
        <w:t>Weheliye 14</w:t>
      </w:r>
      <w:r w:rsidRPr="007A08BA">
        <w:t xml:space="preserve"> </w:t>
      </w:r>
      <w:r w:rsidRPr="004C0224">
        <w:rPr>
          <w:sz w:val="16"/>
          <w:szCs w:val="16"/>
        </w:rPr>
        <w:t>(Alexander Weheliye, Associate Professor of African American Studies at Northwestern University, 2014, “Habeas Viscus: Racializing Assemblages, Biopolitics, and Black Feminist Theories of the Human,” pp 81-2) gz</w:t>
      </w:r>
    </w:p>
    <w:p w14:paraId="74DEC1DB" w14:textId="77777777" w:rsidR="00F21C1B" w:rsidRDefault="00F21C1B" w:rsidP="00F21C1B">
      <w:pPr>
        <w:rPr>
          <w:sz w:val="16"/>
        </w:rPr>
      </w:pPr>
      <w:r w:rsidRPr="004C0224">
        <w:rPr>
          <w:rStyle w:val="StyleUnderline"/>
          <w:highlight w:val="green"/>
        </w:rPr>
        <w:t>We</w:t>
      </w:r>
      <w:r w:rsidRPr="004C0224">
        <w:rPr>
          <w:rStyle w:val="StyleUnderline"/>
        </w:rPr>
        <w:t xml:space="preserve"> are in dire </w:t>
      </w:r>
      <w:r w:rsidRPr="004C0224">
        <w:rPr>
          <w:rStyle w:val="StyleUnderline"/>
          <w:highlight w:val="green"/>
        </w:rPr>
        <w:t>need</w:t>
      </w:r>
      <w:r w:rsidRPr="004C0224">
        <w:rPr>
          <w:rStyle w:val="StyleUnderline"/>
        </w:rPr>
        <w:t xml:space="preserve"> of </w:t>
      </w:r>
      <w:r w:rsidRPr="004C0224">
        <w:rPr>
          <w:rStyle w:val="Emphasis"/>
          <w:highlight w:val="green"/>
        </w:rPr>
        <w:t>alternatives to</w:t>
      </w:r>
      <w:r w:rsidRPr="00A81B91">
        <w:rPr>
          <w:rStyle w:val="Emphasis"/>
        </w:rPr>
        <w:t xml:space="preserve"> the </w:t>
      </w:r>
      <w:r w:rsidRPr="004C0224">
        <w:rPr>
          <w:rStyle w:val="Emphasis"/>
          <w:highlight w:val="green"/>
        </w:rPr>
        <w:t>legal</w:t>
      </w:r>
      <w:r w:rsidRPr="00A81B91">
        <w:rPr>
          <w:rStyle w:val="Emphasis"/>
        </w:rPr>
        <w:t xml:space="preserve"> conception of </w:t>
      </w:r>
      <w:r w:rsidRPr="004C0224">
        <w:rPr>
          <w:rStyle w:val="Emphasis"/>
          <w:highlight w:val="green"/>
        </w:rPr>
        <w:t>personhood</w:t>
      </w:r>
      <w:r w:rsidRPr="00A81B91">
        <w:rPr>
          <w:rStyle w:val="StyleUnderline"/>
        </w:rPr>
        <w:t xml:space="preserve"> that </w:t>
      </w:r>
      <w:r w:rsidRPr="006819B8">
        <w:rPr>
          <w:rStyle w:val="StyleUnderline"/>
        </w:rPr>
        <w:t xml:space="preserve">dominates our world, </w:t>
      </w:r>
      <w:r w:rsidRPr="00997AE8">
        <w:rPr>
          <w:rStyle w:val="StyleUnderline"/>
          <w:highlight w:val="green"/>
        </w:rPr>
        <w:t>and</w:t>
      </w:r>
      <w:r w:rsidRPr="006819B8">
        <w:rPr>
          <w:rStyle w:val="StyleUnderline"/>
        </w:rPr>
        <w:t xml:space="preserve">, in addition, to </w:t>
      </w:r>
      <w:r w:rsidRPr="00997AE8">
        <w:rPr>
          <w:rStyle w:val="StyleUnderline"/>
          <w:highlight w:val="green"/>
        </w:rPr>
        <w:t xml:space="preserve">not lose sight of </w:t>
      </w:r>
      <w:r w:rsidRPr="00997AE8">
        <w:rPr>
          <w:rStyle w:val="StyleUnderline"/>
        </w:rPr>
        <w:t>what</w:t>
      </w:r>
      <w:r w:rsidRPr="006819B8">
        <w:rPr>
          <w:rStyle w:val="StyleUnderline"/>
        </w:rPr>
        <w:t xml:space="preserve"> remains </w:t>
      </w:r>
      <w:r w:rsidRPr="006819B8">
        <w:rPr>
          <w:rStyle w:val="Emphasis"/>
        </w:rPr>
        <w:t>outside the law</w:t>
      </w:r>
      <w:r w:rsidRPr="006819B8">
        <w:rPr>
          <w:rStyle w:val="StyleUnderline"/>
        </w:rPr>
        <w:t xml:space="preserve">, </w:t>
      </w:r>
      <w:r w:rsidRPr="00997AE8">
        <w:rPr>
          <w:rStyle w:val="StyleUnderline"/>
          <w:highlight w:val="green"/>
        </w:rPr>
        <w:t>what</w:t>
      </w:r>
      <w:r w:rsidRPr="006819B8">
        <w:rPr>
          <w:rStyle w:val="StyleUnderline"/>
        </w:rPr>
        <w:t xml:space="preserve"> the </w:t>
      </w:r>
      <w:r w:rsidRPr="00997AE8">
        <w:rPr>
          <w:rStyle w:val="StyleUnderline"/>
          <w:highlight w:val="green"/>
        </w:rPr>
        <w:t xml:space="preserve">law </w:t>
      </w:r>
      <w:r w:rsidRPr="00997AE8">
        <w:rPr>
          <w:rStyle w:val="Emphasis"/>
          <w:highlight w:val="green"/>
        </w:rPr>
        <w:t>cannot capture</w:t>
      </w:r>
      <w:r w:rsidRPr="006819B8">
        <w:rPr>
          <w:rStyle w:val="StyleUnderline"/>
        </w:rPr>
        <w:t>, what it cannot magically</w:t>
      </w:r>
      <w:r w:rsidRPr="004C0224">
        <w:rPr>
          <w:rStyle w:val="StyleUnderline"/>
        </w:rPr>
        <w:t xml:space="preserve"> transform into the fantastic form of </w:t>
      </w:r>
      <w:r w:rsidRPr="004C0224">
        <w:rPr>
          <w:rStyle w:val="Emphasis"/>
        </w:rPr>
        <w:t>property ownership</w:t>
      </w:r>
      <w:r w:rsidRPr="004C0224">
        <w:rPr>
          <w:rStyle w:val="StyleUnderline"/>
        </w:rPr>
        <w:t>.</w:t>
      </w:r>
      <w:r w:rsidRPr="004C0224">
        <w:rPr>
          <w:sz w:val="16"/>
        </w:rPr>
        <w:t xml:space="preserve"> Writing about</w:t>
      </w:r>
      <w:r w:rsidRPr="00A81429">
        <w:rPr>
          <w:sz w:val="16"/>
        </w:rPr>
        <w:t xml:space="preserve"> </w:t>
      </w:r>
      <w:r w:rsidRPr="00A81B91">
        <w:rPr>
          <w:rStyle w:val="StyleUnderline"/>
        </w:rPr>
        <w:t>the connections between transgender politics and other forms of identity</w:t>
      </w:r>
      <w:r>
        <w:rPr>
          <w:rStyle w:val="StyleUnderline"/>
        </w:rPr>
        <w:t>-</w:t>
      </w:r>
      <w:r w:rsidRPr="00A81B91">
        <w:rPr>
          <w:rStyle w:val="StyleUnderline"/>
        </w:rPr>
        <w:t xml:space="preserve"> based activism that respond to structural inequalities</w:t>
      </w:r>
      <w:r w:rsidRPr="00A81429">
        <w:rPr>
          <w:sz w:val="16"/>
        </w:rPr>
        <w:t xml:space="preserve">, legal scholar Dean Spade shows how </w:t>
      </w:r>
      <w:r w:rsidRPr="004C0224">
        <w:rPr>
          <w:rStyle w:val="StyleUnderline"/>
        </w:rPr>
        <w:t xml:space="preserve">the </w:t>
      </w:r>
      <w:r w:rsidRPr="004C0224">
        <w:rPr>
          <w:rStyle w:val="Emphasis"/>
          <w:highlight w:val="green"/>
        </w:rPr>
        <w:t xml:space="preserve">focus on </w:t>
      </w:r>
      <w:r w:rsidRPr="004C0224">
        <w:rPr>
          <w:rStyle w:val="Emphasis"/>
        </w:rPr>
        <w:t xml:space="preserve">inclusion, </w:t>
      </w:r>
      <w:r w:rsidRPr="004C0224">
        <w:rPr>
          <w:rStyle w:val="Emphasis"/>
          <w:highlight w:val="green"/>
        </w:rPr>
        <w:t>recognition</w:t>
      </w:r>
      <w:r w:rsidRPr="004C0224">
        <w:rPr>
          <w:rStyle w:val="Emphasis"/>
        </w:rPr>
        <w:t>, and equality</w:t>
      </w:r>
      <w:r w:rsidRPr="004C0224">
        <w:rPr>
          <w:rStyle w:val="StyleUnderline"/>
        </w:rPr>
        <w:t xml:space="preserve"> </w:t>
      </w:r>
      <w:r w:rsidRPr="004C0224">
        <w:rPr>
          <w:rStyle w:val="StyleUnderline"/>
          <w:highlight w:val="green"/>
        </w:rPr>
        <w:t>based on</w:t>
      </w:r>
      <w:r w:rsidRPr="004C0224">
        <w:rPr>
          <w:rStyle w:val="StyleUnderline"/>
        </w:rPr>
        <w:t xml:space="preserve"> a</w:t>
      </w:r>
      <w:r w:rsidRPr="00A81B91">
        <w:rPr>
          <w:rStyle w:val="StyleUnderline"/>
        </w:rPr>
        <w:t xml:space="preserve"> narrow </w:t>
      </w:r>
      <w:r w:rsidRPr="004C0224">
        <w:rPr>
          <w:rStyle w:val="Emphasis"/>
          <w:highlight w:val="green"/>
        </w:rPr>
        <w:t>legal framework</w:t>
      </w:r>
      <w:r w:rsidRPr="00A81B91">
        <w:rPr>
          <w:rStyle w:val="StyleUnderline"/>
        </w:rPr>
        <w:t xml:space="preserve"> (</w:t>
      </w:r>
      <w:r w:rsidRPr="004C0224">
        <w:rPr>
          <w:rStyle w:val="StyleUnderline"/>
        </w:rPr>
        <w:t xml:space="preserve">especially as it pertains to </w:t>
      </w:r>
      <w:r w:rsidRPr="004C0224">
        <w:rPr>
          <w:rStyle w:val="Emphasis"/>
        </w:rPr>
        <w:t>antidiscrimination</w:t>
      </w:r>
      <w:r w:rsidRPr="004C0224">
        <w:rPr>
          <w:rStyle w:val="StyleUnderline"/>
        </w:rPr>
        <w:t xml:space="preserve"> and hate crime laws) not only </w:t>
      </w:r>
      <w:r w:rsidRPr="004C0224">
        <w:rPr>
          <w:rStyle w:val="Emphasis"/>
        </w:rPr>
        <w:t>hinders the eradication of violence against trans people and other vulnerable populations</w:t>
      </w:r>
      <w:r w:rsidRPr="004C0224">
        <w:rPr>
          <w:rStyle w:val="StyleUnderline"/>
        </w:rPr>
        <w:t xml:space="preserve"> but actually</w:t>
      </w:r>
      <w:r w:rsidRPr="00A81B91">
        <w:rPr>
          <w:rStyle w:val="StyleUnderline"/>
        </w:rPr>
        <w:t xml:space="preserve"> </w:t>
      </w:r>
      <w:r w:rsidRPr="00997AE8">
        <w:rPr>
          <w:rStyle w:val="Emphasis"/>
          <w:highlight w:val="green"/>
        </w:rPr>
        <w:t>creates</w:t>
      </w:r>
      <w:r w:rsidRPr="006819B8">
        <w:rPr>
          <w:rStyle w:val="Emphasis"/>
        </w:rPr>
        <w:t xml:space="preserve"> the condition of possibility</w:t>
      </w:r>
      <w:r w:rsidRPr="006819B8">
        <w:rPr>
          <w:rStyle w:val="StyleUnderline"/>
        </w:rPr>
        <w:t xml:space="preserve"> for the continued </w:t>
      </w:r>
      <w:r w:rsidRPr="00997AE8">
        <w:rPr>
          <w:rStyle w:val="Emphasis"/>
          <w:highlight w:val="green"/>
        </w:rPr>
        <w:t>unequal “distribution of</w:t>
      </w:r>
      <w:r w:rsidRPr="006819B8">
        <w:rPr>
          <w:rStyle w:val="Emphasis"/>
        </w:rPr>
        <w:t xml:space="preserve"> </w:t>
      </w:r>
      <w:r w:rsidRPr="00997AE8">
        <w:rPr>
          <w:rStyle w:val="Emphasis"/>
          <w:highlight w:val="green"/>
        </w:rPr>
        <w:t>life</w:t>
      </w:r>
      <w:r w:rsidRPr="006819B8">
        <w:rPr>
          <w:rStyle w:val="Emphasis"/>
        </w:rPr>
        <w:t xml:space="preserve"> chances</w:t>
      </w:r>
      <w:r w:rsidRPr="006819B8">
        <w:rPr>
          <w:sz w:val="16"/>
        </w:rPr>
        <w:t xml:space="preserve">.” 22 </w:t>
      </w:r>
      <w:r w:rsidRPr="006819B8">
        <w:rPr>
          <w:rStyle w:val="StyleUnderline"/>
        </w:rPr>
        <w:t xml:space="preserve">If demanding </w:t>
      </w:r>
      <w:r w:rsidRPr="006819B8">
        <w:rPr>
          <w:rStyle w:val="Emphasis"/>
        </w:rPr>
        <w:t>recognition and inclusion</w:t>
      </w:r>
      <w:r w:rsidRPr="006819B8">
        <w:rPr>
          <w:rStyle w:val="StyleUnderline"/>
        </w:rPr>
        <w:t xml:space="preserve"> remains at the center of minority politics, it will lead only to a delimited notion of </w:t>
      </w:r>
      <w:r w:rsidRPr="006819B8">
        <w:rPr>
          <w:rStyle w:val="Emphasis"/>
        </w:rPr>
        <w:t>personhood as property</w:t>
      </w:r>
      <w:r w:rsidRPr="006819B8">
        <w:rPr>
          <w:rStyle w:val="StyleUnderline"/>
        </w:rPr>
        <w:t xml:space="preserve"> that</w:t>
      </w:r>
      <w:r w:rsidRPr="004C0224">
        <w:rPr>
          <w:rStyle w:val="StyleUnderline"/>
        </w:rPr>
        <w:t xml:space="preserve"> zeroes in comparatively on only one form of subjugation at </w:t>
      </w:r>
      <w:r w:rsidRPr="004C0224">
        <w:rPr>
          <w:rStyle w:val="Emphasis"/>
        </w:rPr>
        <w:t>the expense of others</w:t>
      </w:r>
      <w:r w:rsidRPr="004C0224">
        <w:rPr>
          <w:rStyle w:val="StyleUnderline"/>
        </w:rPr>
        <w:t>, th</w:t>
      </w:r>
      <w:r w:rsidRPr="00A81B91">
        <w:rPr>
          <w:rStyle w:val="StyleUnderline"/>
        </w:rPr>
        <w:t xml:space="preserve">us </w:t>
      </w:r>
      <w:r w:rsidRPr="004C0224">
        <w:rPr>
          <w:rStyle w:val="StyleUnderline"/>
          <w:highlight w:val="green"/>
        </w:rPr>
        <w:t>allow</w:t>
      </w:r>
      <w:r w:rsidRPr="006819B8">
        <w:rPr>
          <w:rStyle w:val="StyleUnderline"/>
        </w:rPr>
        <w:t>ing for</w:t>
      </w:r>
      <w:r w:rsidRPr="00A81B91">
        <w:rPr>
          <w:rStyle w:val="StyleUnderline"/>
        </w:rPr>
        <w:t xml:space="preserve"> the continued existence of </w:t>
      </w:r>
      <w:r w:rsidRPr="004C0224">
        <w:rPr>
          <w:rStyle w:val="Emphasis"/>
          <w:highlight w:val="green"/>
        </w:rPr>
        <w:t xml:space="preserve">hierarchical </w:t>
      </w:r>
      <w:r w:rsidRPr="00997AE8">
        <w:rPr>
          <w:rStyle w:val="Emphasis"/>
          <w:highlight w:val="green"/>
        </w:rPr>
        <w:t>differences</w:t>
      </w:r>
      <w:r w:rsidRPr="00997AE8">
        <w:rPr>
          <w:rStyle w:val="StyleUnderline"/>
          <w:highlight w:val="green"/>
        </w:rPr>
        <w:t xml:space="preserve"> between full humans, not-</w:t>
      </w:r>
      <w:r w:rsidRPr="006819B8">
        <w:rPr>
          <w:rStyle w:val="StyleUnderline"/>
        </w:rPr>
        <w:t xml:space="preserve"> </w:t>
      </w:r>
      <w:r w:rsidRPr="00997AE8">
        <w:rPr>
          <w:rStyle w:val="StyleUnderline"/>
          <w:highlight w:val="green"/>
        </w:rPr>
        <w:t>quite- humans, and nonhumans</w:t>
      </w:r>
      <w:r w:rsidRPr="006819B8">
        <w:rPr>
          <w:rStyle w:val="StyleUnderline"/>
        </w:rPr>
        <w:t xml:space="preserve">. This can be gleaned from the “successes” of the </w:t>
      </w:r>
      <w:r w:rsidRPr="006819B8">
        <w:rPr>
          <w:rStyle w:val="Emphasis"/>
        </w:rPr>
        <w:t>mainstre</w:t>
      </w:r>
      <w:r w:rsidRPr="004C0224">
        <w:rPr>
          <w:rStyle w:val="Emphasis"/>
        </w:rPr>
        <w:t>am feminist, civil rights, and lesbian- gay rights movements</w:t>
      </w:r>
      <w:r w:rsidRPr="004C0224">
        <w:rPr>
          <w:rStyle w:val="StyleUnderline"/>
        </w:rPr>
        <w:t xml:space="preserve">, which </w:t>
      </w:r>
      <w:r w:rsidRPr="006819B8">
        <w:rPr>
          <w:rStyle w:val="StyleUnderline"/>
        </w:rPr>
        <w:t xml:space="preserve">facilitate the </w:t>
      </w:r>
      <w:r w:rsidRPr="006819B8">
        <w:rPr>
          <w:rStyle w:val="Emphasis"/>
        </w:rPr>
        <w:t xml:space="preserve">incorporation of a privileged minority into the ethnoclass </w:t>
      </w:r>
      <w:r w:rsidRPr="007677CD">
        <w:rPr>
          <w:rStyle w:val="Emphasis"/>
          <w:highlight w:val="green"/>
        </w:rPr>
        <w:t>of</w:t>
      </w:r>
      <w:r w:rsidRPr="006819B8">
        <w:rPr>
          <w:rStyle w:val="Emphasis"/>
        </w:rPr>
        <w:t xml:space="preserve"> </w:t>
      </w:r>
      <w:r w:rsidRPr="007677CD">
        <w:rPr>
          <w:rStyle w:val="Emphasis"/>
          <w:highlight w:val="green"/>
        </w:rPr>
        <w:t>Man</w:t>
      </w:r>
      <w:r w:rsidRPr="007677CD">
        <w:rPr>
          <w:rStyle w:val="StyleUnderline"/>
          <w:highlight w:val="green"/>
        </w:rPr>
        <w:t xml:space="preserve"> at the </w:t>
      </w:r>
      <w:r w:rsidRPr="004C0224">
        <w:rPr>
          <w:rStyle w:val="StyleUnderline"/>
          <w:highlight w:val="green"/>
        </w:rPr>
        <w:t>cost of</w:t>
      </w:r>
      <w:r w:rsidRPr="00A81B91">
        <w:rPr>
          <w:rStyle w:val="StyleUnderline"/>
        </w:rPr>
        <w:t xml:space="preserve"> the still and/or </w:t>
      </w:r>
      <w:r w:rsidRPr="004C0224">
        <w:rPr>
          <w:rStyle w:val="StyleUnderline"/>
        </w:rPr>
        <w:t xml:space="preserve">newly </w:t>
      </w:r>
      <w:r w:rsidRPr="004C0224">
        <w:rPr>
          <w:rStyle w:val="Emphasis"/>
        </w:rPr>
        <w:t xml:space="preserve">criminalized and disposable </w:t>
      </w:r>
      <w:r w:rsidRPr="006819B8">
        <w:rPr>
          <w:rStyle w:val="Emphasis"/>
        </w:rPr>
        <w:t>populations</w:t>
      </w:r>
      <w:r w:rsidRPr="006819B8">
        <w:rPr>
          <w:rStyle w:val="StyleUnderline"/>
        </w:rPr>
        <w:t xml:space="preserve"> (women of color, the black poor, trans people, the incarcerated, etc</w:t>
      </w:r>
      <w:r w:rsidRPr="006819B8">
        <w:rPr>
          <w:sz w:val="16"/>
        </w:rPr>
        <w:t xml:space="preserve">.). 23 </w:t>
      </w:r>
      <w:r w:rsidRPr="006819B8">
        <w:rPr>
          <w:rStyle w:val="StyleUnderline"/>
        </w:rPr>
        <w:t>To make claims for inclusion and humanit</w:t>
      </w:r>
      <w:r w:rsidRPr="0023372C">
        <w:rPr>
          <w:rStyle w:val="StyleUnderline"/>
        </w:rPr>
        <w:t xml:space="preserve">y via the U.S. </w:t>
      </w:r>
      <w:r w:rsidRPr="0023372C">
        <w:rPr>
          <w:rStyle w:val="Emphasis"/>
        </w:rPr>
        <w:t>juridical assemblage</w:t>
      </w:r>
      <w:r w:rsidRPr="0023372C">
        <w:rPr>
          <w:rStyle w:val="StyleUnderline"/>
        </w:rPr>
        <w:t xml:space="preserve"> removes</w:t>
      </w:r>
      <w:r w:rsidRPr="00A81B91">
        <w:rPr>
          <w:rStyle w:val="StyleUnderline"/>
        </w:rPr>
        <w:t xml:space="preserve"> from view </w:t>
      </w:r>
      <w:r w:rsidRPr="004C0224">
        <w:rPr>
          <w:rStyle w:val="StyleUnderline"/>
        </w:rPr>
        <w:t xml:space="preserve">that </w:t>
      </w:r>
      <w:r w:rsidRPr="004C0224">
        <w:rPr>
          <w:rStyle w:val="Emphasis"/>
        </w:rPr>
        <w:t>the law itself has been thoroughly violent</w:t>
      </w:r>
      <w:r w:rsidRPr="004C0224">
        <w:rPr>
          <w:rStyle w:val="StyleUnderline"/>
        </w:rPr>
        <w:t xml:space="preserve"> in its endorsement</w:t>
      </w:r>
      <w:r w:rsidRPr="00A81B91">
        <w:rPr>
          <w:rStyle w:val="StyleUnderline"/>
        </w:rPr>
        <w:t xml:space="preserve"> of </w:t>
      </w:r>
      <w:r w:rsidRPr="004C0224">
        <w:rPr>
          <w:rStyle w:val="Emphasis"/>
          <w:highlight w:val="green"/>
        </w:rPr>
        <w:t>racial slavery</w:t>
      </w:r>
      <w:r w:rsidRPr="004C0224">
        <w:rPr>
          <w:rStyle w:val="StyleUnderline"/>
          <w:highlight w:val="green"/>
        </w:rPr>
        <w:t xml:space="preserve">, </w:t>
      </w:r>
      <w:r w:rsidRPr="004C0224">
        <w:rPr>
          <w:rStyle w:val="Emphasis"/>
          <w:highlight w:val="green"/>
        </w:rPr>
        <w:t>indigenous genocide</w:t>
      </w:r>
      <w:r w:rsidRPr="006819B8">
        <w:rPr>
          <w:rStyle w:val="StyleUnderline"/>
        </w:rPr>
        <w:t xml:space="preserve">, </w:t>
      </w:r>
      <w:r w:rsidRPr="006819B8">
        <w:rPr>
          <w:rStyle w:val="Emphasis"/>
        </w:rPr>
        <w:t>Jim Crow</w:t>
      </w:r>
      <w:r w:rsidRPr="006819B8">
        <w:rPr>
          <w:rStyle w:val="StyleUnderline"/>
        </w:rPr>
        <w:t>,</w:t>
      </w:r>
      <w:r w:rsidRPr="004C0224">
        <w:rPr>
          <w:rStyle w:val="StyleUnderline"/>
        </w:rPr>
        <w:t xml:space="preserve"> </w:t>
      </w:r>
      <w:r w:rsidRPr="006819B8">
        <w:rPr>
          <w:rStyle w:val="StyleUnderline"/>
          <w:highlight w:val="green"/>
        </w:rPr>
        <w:t xml:space="preserve">the </w:t>
      </w:r>
      <w:r w:rsidRPr="006819B8">
        <w:rPr>
          <w:rStyle w:val="Emphasis"/>
          <w:highlight w:val="green"/>
        </w:rPr>
        <w:t xml:space="preserve">prison- </w:t>
      </w:r>
      <w:r w:rsidRPr="004C0224">
        <w:rPr>
          <w:rStyle w:val="Emphasis"/>
          <w:highlight w:val="green"/>
        </w:rPr>
        <w:t>industrial complex</w:t>
      </w:r>
      <w:r w:rsidRPr="004C0224">
        <w:rPr>
          <w:rStyle w:val="StyleUnderline"/>
        </w:rPr>
        <w:t xml:space="preserve">, </w:t>
      </w:r>
      <w:r w:rsidRPr="004C0224">
        <w:rPr>
          <w:rStyle w:val="Emphasis"/>
        </w:rPr>
        <w:t xml:space="preserve">domestic </w:t>
      </w:r>
      <w:r w:rsidRPr="006819B8">
        <w:rPr>
          <w:rStyle w:val="Emphasis"/>
          <w:highlight w:val="green"/>
        </w:rPr>
        <w:t>and</w:t>
      </w:r>
      <w:r w:rsidRPr="004C0224">
        <w:rPr>
          <w:rStyle w:val="Emphasis"/>
        </w:rPr>
        <w:t xml:space="preserve"> international </w:t>
      </w:r>
      <w:r w:rsidRPr="004C0224">
        <w:rPr>
          <w:rStyle w:val="Emphasis"/>
          <w:highlight w:val="green"/>
        </w:rPr>
        <w:t>warfare</w:t>
      </w:r>
      <w:r w:rsidRPr="00A81B91">
        <w:rPr>
          <w:rStyle w:val="StyleUnderline"/>
        </w:rPr>
        <w:t>, and so on</w:t>
      </w:r>
      <w:r w:rsidRPr="004C0224">
        <w:rPr>
          <w:rStyle w:val="StyleUnderline"/>
        </w:rPr>
        <w:t xml:space="preserve">, and that it continues to be one of the chief instruments in creating </w:t>
      </w:r>
      <w:r w:rsidRPr="006819B8">
        <w:rPr>
          <w:rStyle w:val="StyleUnderline"/>
        </w:rPr>
        <w:t xml:space="preserve">and </w:t>
      </w:r>
      <w:r w:rsidRPr="006819B8">
        <w:rPr>
          <w:rStyle w:val="Emphasis"/>
        </w:rPr>
        <w:t>maintaining the racializing assemblages in the</w:t>
      </w:r>
      <w:r w:rsidRPr="00A81B91">
        <w:rPr>
          <w:rStyle w:val="Emphasis"/>
        </w:rPr>
        <w:t xml:space="preserve"> </w:t>
      </w:r>
      <w:r w:rsidRPr="004C0224">
        <w:rPr>
          <w:rStyle w:val="Emphasis"/>
        </w:rPr>
        <w:t>world of Man</w:t>
      </w:r>
      <w:r w:rsidRPr="004C0224">
        <w:rPr>
          <w:sz w:val="16"/>
        </w:rPr>
        <w:t xml:space="preserve">. </w:t>
      </w:r>
      <w:r w:rsidRPr="004C0224">
        <w:rPr>
          <w:rStyle w:val="StyleUnderline"/>
        </w:rPr>
        <w:t>Instead of appealing to legal recognition</w:t>
      </w:r>
      <w:r w:rsidRPr="004C0224">
        <w:rPr>
          <w:sz w:val="16"/>
        </w:rPr>
        <w:t xml:space="preserve">, Julia </w:t>
      </w:r>
      <w:r w:rsidRPr="004C0224">
        <w:rPr>
          <w:rStyle w:val="StyleUnderline"/>
        </w:rPr>
        <w:t xml:space="preserve">Oparah suggests </w:t>
      </w:r>
      <w:r w:rsidRPr="004C0224">
        <w:rPr>
          <w:rStyle w:val="StyleUnderline"/>
          <w:highlight w:val="green"/>
        </w:rPr>
        <w:t>counteracting</w:t>
      </w:r>
      <w:r w:rsidRPr="00A81B91">
        <w:rPr>
          <w:rStyle w:val="StyleUnderline"/>
        </w:rPr>
        <w:t xml:space="preserve"> the “</w:t>
      </w:r>
      <w:r w:rsidRPr="00997AE8">
        <w:rPr>
          <w:rStyle w:val="StyleUnderline"/>
          <w:highlight w:val="green"/>
        </w:rPr>
        <w:t>racialized (trans)gender</w:t>
      </w:r>
      <w:r w:rsidRPr="006A3FF8">
        <w:rPr>
          <w:rStyle w:val="StyleUnderline"/>
        </w:rPr>
        <w:t xml:space="preserve"> </w:t>
      </w:r>
      <w:r w:rsidRPr="00997AE8">
        <w:rPr>
          <w:rStyle w:val="StyleUnderline"/>
          <w:highlight w:val="green"/>
        </w:rPr>
        <w:t>entrapment</w:t>
      </w:r>
      <w:r w:rsidRPr="006A3FF8">
        <w:rPr>
          <w:rStyle w:val="StyleUnderline"/>
        </w:rPr>
        <w:t>” within the prison- industrial com</w:t>
      </w:r>
      <w:r w:rsidRPr="00A81B91">
        <w:rPr>
          <w:rStyle w:val="StyleUnderline"/>
        </w:rPr>
        <w:t xml:space="preserve">plex and beyond </w:t>
      </w:r>
      <w:r w:rsidRPr="004C0224">
        <w:rPr>
          <w:rStyle w:val="StyleUnderline"/>
          <w:highlight w:val="green"/>
        </w:rPr>
        <w:t>with</w:t>
      </w:r>
      <w:r w:rsidRPr="00A81B91">
        <w:rPr>
          <w:rStyle w:val="StyleUnderline"/>
        </w:rPr>
        <w:t xml:space="preserve"> practices of “</w:t>
      </w:r>
      <w:r w:rsidRPr="004C0224">
        <w:rPr>
          <w:rStyle w:val="Emphasis"/>
          <w:highlight w:val="green"/>
        </w:rPr>
        <w:t>maroon abolition</w:t>
      </w:r>
      <w:r w:rsidRPr="00A81429">
        <w:rPr>
          <w:sz w:val="16"/>
        </w:rPr>
        <w:t xml:space="preserve">” (in reference to the long history of escaped slave contraband settlements in the Americas) </w:t>
      </w:r>
      <w:r w:rsidRPr="00A81B91">
        <w:rPr>
          <w:rStyle w:val="StyleUnderline"/>
        </w:rPr>
        <w:t xml:space="preserve">to “foreground the ways in which often overlooked African diasporic cultural and political legacies inform and undergird anti- prison </w:t>
      </w:r>
      <w:r w:rsidRPr="004C0224">
        <w:rPr>
          <w:rStyle w:val="StyleUnderline"/>
        </w:rPr>
        <w:t xml:space="preserve">work,” while also providing strategies and life worlds </w:t>
      </w:r>
      <w:r w:rsidRPr="004C0224">
        <w:rPr>
          <w:rStyle w:val="Emphasis"/>
        </w:rPr>
        <w:t>not exclusively centered on reforming the law</w:t>
      </w:r>
      <w:r w:rsidRPr="004C0224">
        <w:rPr>
          <w:sz w:val="16"/>
        </w:rPr>
        <w:t xml:space="preserve">. 24 Relatedly, Spade calls for </w:t>
      </w:r>
      <w:r w:rsidRPr="004C0224">
        <w:rPr>
          <w:rStyle w:val="StyleUnderline"/>
        </w:rPr>
        <w:t xml:space="preserve">a radical politics articulated from the </w:t>
      </w:r>
      <w:r w:rsidRPr="004C0224">
        <w:rPr>
          <w:rStyle w:val="Emphasis"/>
        </w:rPr>
        <w:t>“‘impossible’ worldview of trans political existence</w:t>
      </w:r>
      <w:r w:rsidRPr="004C0224">
        <w:rPr>
          <w:rStyle w:val="StyleUnderline"/>
        </w:rPr>
        <w:t>,” which redefines “the insistence of government agencies, social service providers, media, and many nontrans activists and nonprofiteers</w:t>
      </w:r>
      <w:r w:rsidRPr="00A81B91">
        <w:rPr>
          <w:rStyle w:val="StyleUnderline"/>
        </w:rPr>
        <w:t xml:space="preserve"> that the existence of trans people is impossible</w:t>
      </w:r>
      <w:r w:rsidRPr="00A81429">
        <w:rPr>
          <w:sz w:val="16"/>
        </w:rPr>
        <w:t xml:space="preserve">.” 25 </w:t>
      </w:r>
      <w:r w:rsidRPr="004C0224">
        <w:rPr>
          <w:rStyle w:val="StyleUnderline"/>
        </w:rPr>
        <w:t xml:space="preserve">A </w:t>
      </w:r>
      <w:r w:rsidRPr="004C0224">
        <w:rPr>
          <w:rStyle w:val="Emphasis"/>
        </w:rPr>
        <w:t>relational maroon abolitionism</w:t>
      </w:r>
      <w:r w:rsidRPr="004C0224">
        <w:rPr>
          <w:rStyle w:val="StyleUnderline"/>
        </w:rPr>
        <w:t xml:space="preserve"> beholden to the practices of black radicalism and that arises </w:t>
      </w:r>
      <w:r w:rsidRPr="004C0224">
        <w:rPr>
          <w:rStyle w:val="StyleUnderline"/>
        </w:rPr>
        <w:lastRenderedPageBreak/>
        <w:t xml:space="preserve">from the </w:t>
      </w:r>
      <w:r w:rsidRPr="004C0224">
        <w:rPr>
          <w:rStyle w:val="Emphasis"/>
        </w:rPr>
        <w:t>incompatibility of black trans existence with the world of Man</w:t>
      </w:r>
      <w:r w:rsidRPr="004C0224">
        <w:rPr>
          <w:rStyle w:val="StyleUnderline"/>
        </w:rPr>
        <w:t xml:space="preserve"> </w:t>
      </w:r>
      <w:r w:rsidRPr="004C0224">
        <w:rPr>
          <w:rStyle w:val="StyleUnderline"/>
          <w:highlight w:val="green"/>
        </w:rPr>
        <w:t>serves as</w:t>
      </w:r>
      <w:r w:rsidRPr="00A81429">
        <w:rPr>
          <w:rStyle w:val="StyleUnderline"/>
        </w:rPr>
        <w:t xml:space="preserve"> one example of </w:t>
      </w:r>
      <w:r w:rsidRPr="004C0224">
        <w:rPr>
          <w:rStyle w:val="StyleUnderline"/>
          <w:highlight w:val="green"/>
        </w:rPr>
        <w:t>how</w:t>
      </w:r>
      <w:r w:rsidRPr="00A81429">
        <w:rPr>
          <w:rStyle w:val="StyleUnderline"/>
        </w:rPr>
        <w:t xml:space="preserve"> putatively </w:t>
      </w:r>
      <w:r w:rsidRPr="004C0224">
        <w:rPr>
          <w:rStyle w:val="StyleUnderline"/>
        </w:rPr>
        <w:t xml:space="preserve">abject </w:t>
      </w:r>
      <w:r w:rsidRPr="004C0224">
        <w:rPr>
          <w:rStyle w:val="StyleUnderline"/>
          <w:highlight w:val="green"/>
        </w:rPr>
        <w:t xml:space="preserve">modes of </w:t>
      </w:r>
      <w:r w:rsidRPr="00997AE8">
        <w:rPr>
          <w:rStyle w:val="StyleUnderline"/>
          <w:highlight w:val="green"/>
        </w:rPr>
        <w:t xml:space="preserve">being </w:t>
      </w:r>
      <w:r w:rsidRPr="00997AE8">
        <w:rPr>
          <w:rStyle w:val="Emphasis"/>
          <w:highlight w:val="green"/>
        </w:rPr>
        <w:t>need not be redeployed within hegemonic frameworks</w:t>
      </w:r>
      <w:r w:rsidRPr="00997AE8">
        <w:rPr>
          <w:rStyle w:val="StyleUnderline"/>
          <w:highlight w:val="green"/>
        </w:rPr>
        <w:t xml:space="preserve"> but</w:t>
      </w:r>
      <w:r w:rsidRPr="006A3FF8">
        <w:rPr>
          <w:rStyle w:val="StyleUnderline"/>
        </w:rPr>
        <w:t xml:space="preserve"> </w:t>
      </w:r>
      <w:r w:rsidRPr="00997AE8">
        <w:rPr>
          <w:rStyle w:val="StyleUnderline"/>
        </w:rPr>
        <w:t xml:space="preserve">can be </w:t>
      </w:r>
      <w:r w:rsidRPr="006A3FF8">
        <w:rPr>
          <w:rStyle w:val="StyleUnderline"/>
          <w:highlight w:val="green"/>
        </w:rPr>
        <w:t xml:space="preserve">operationalized </w:t>
      </w:r>
      <w:r w:rsidRPr="004C0224">
        <w:rPr>
          <w:rStyle w:val="StyleUnderline"/>
          <w:highlight w:val="green"/>
        </w:rPr>
        <w:t>as</w:t>
      </w:r>
      <w:r w:rsidRPr="00A81429">
        <w:rPr>
          <w:rStyle w:val="StyleUnderline"/>
        </w:rPr>
        <w:t xml:space="preserve"> </w:t>
      </w:r>
      <w:r w:rsidRPr="00A81429">
        <w:rPr>
          <w:rStyle w:val="Emphasis"/>
        </w:rPr>
        <w:t xml:space="preserve">variable </w:t>
      </w:r>
      <w:r w:rsidRPr="006A3FF8">
        <w:rPr>
          <w:rStyle w:val="Emphasis"/>
          <w:highlight w:val="green"/>
        </w:rPr>
        <w:t>liminal territories or</w:t>
      </w:r>
      <w:r w:rsidRPr="004C0224">
        <w:rPr>
          <w:rStyle w:val="Emphasis"/>
        </w:rPr>
        <w:t xml:space="preserve"> </w:t>
      </w:r>
      <w:r w:rsidRPr="00763CF1">
        <w:rPr>
          <w:rStyle w:val="Emphasis"/>
        </w:rPr>
        <w:t xml:space="preserve">articulated </w:t>
      </w:r>
      <w:r w:rsidRPr="004C0224">
        <w:rPr>
          <w:rStyle w:val="Emphasis"/>
          <w:highlight w:val="green"/>
        </w:rPr>
        <w:t>assemblages</w:t>
      </w:r>
      <w:r w:rsidRPr="00A81429">
        <w:rPr>
          <w:rStyle w:val="StyleUnderline"/>
        </w:rPr>
        <w:t xml:space="preserve"> in movements </w:t>
      </w:r>
      <w:r w:rsidRPr="004C0224">
        <w:rPr>
          <w:rStyle w:val="StyleUnderline"/>
          <w:highlight w:val="green"/>
        </w:rPr>
        <w:t xml:space="preserve">to </w:t>
      </w:r>
      <w:r w:rsidRPr="004C0224">
        <w:rPr>
          <w:rStyle w:val="Emphasis"/>
          <w:highlight w:val="green"/>
        </w:rPr>
        <w:t xml:space="preserve">abolish </w:t>
      </w:r>
      <w:r w:rsidRPr="0023372C">
        <w:rPr>
          <w:rStyle w:val="Emphasis"/>
        </w:rPr>
        <w:t>the grounds</w:t>
      </w:r>
      <w:r w:rsidRPr="00A81429">
        <w:rPr>
          <w:rStyle w:val="StyleUnderline"/>
        </w:rPr>
        <w:t xml:space="preserve"> upon which all forms of </w:t>
      </w:r>
      <w:r w:rsidRPr="004C0224">
        <w:rPr>
          <w:rStyle w:val="StyleUnderline"/>
          <w:highlight w:val="green"/>
        </w:rPr>
        <w:t>subjugation</w:t>
      </w:r>
      <w:r w:rsidRPr="00A81429">
        <w:rPr>
          <w:rStyle w:val="StyleUnderline"/>
        </w:rPr>
        <w:t xml:space="preserve"> are administered</w:t>
      </w:r>
      <w:r w:rsidRPr="00A81429">
        <w:rPr>
          <w:sz w:val="16"/>
        </w:rPr>
        <w:t>.</w:t>
      </w:r>
    </w:p>
    <w:p w14:paraId="20BFEC11" w14:textId="77777777" w:rsidR="00F21C1B" w:rsidRPr="00F63425" w:rsidRDefault="00F21C1B" w:rsidP="00F21C1B">
      <w:pPr>
        <w:pStyle w:val="Heading4"/>
        <w:rPr>
          <w:rFonts w:asciiTheme="minorHAnsi" w:hAnsiTheme="minorHAnsi" w:cstheme="minorHAnsi"/>
        </w:rPr>
      </w:pPr>
      <w:r w:rsidRPr="00F63425">
        <w:rPr>
          <w:rFonts w:asciiTheme="minorHAnsi" w:hAnsiTheme="minorHAnsi" w:cstheme="minorHAnsi"/>
        </w:rPr>
        <w:t>Human rights are the platform for the destabilization of the resistance against state violence – they are intrinsically tied with security</w:t>
      </w:r>
    </w:p>
    <w:p w14:paraId="7DD0053D" w14:textId="77777777" w:rsidR="00F21C1B" w:rsidRPr="00F63425" w:rsidRDefault="00F21C1B" w:rsidP="00F21C1B">
      <w:pPr>
        <w:rPr>
          <w:rStyle w:val="Style13ptBold"/>
          <w:rFonts w:asciiTheme="minorHAnsi" w:hAnsiTheme="minorHAnsi" w:cstheme="minorHAnsi"/>
        </w:rPr>
      </w:pPr>
      <w:r w:rsidRPr="00F63425">
        <w:rPr>
          <w:rStyle w:val="Style13ptBold"/>
          <w:rFonts w:asciiTheme="minorHAnsi" w:hAnsiTheme="minorHAnsi" w:cstheme="minorHAnsi"/>
        </w:rPr>
        <w:t xml:space="preserve">Goldstein 7 </w:t>
      </w:r>
      <w:r w:rsidRPr="00F63425">
        <w:rPr>
          <w:rStyle w:val="Style13ptBold"/>
          <w:rFonts w:asciiTheme="minorHAnsi" w:hAnsiTheme="minorHAnsi" w:cstheme="minorHAnsi"/>
          <w:b w:val="0"/>
          <w:sz w:val="18"/>
        </w:rPr>
        <w:t>[Daniel M. Goldstein is Professor of Anthropology at Rutgers University, where he has taught since 2005. A political and legal anthropologist, Prof. Goldstein studies the global meanings and practices of security, democracy, and human rights. “Human rights as culprit, human rights as victim: rights and security in the state of exception”]</w:t>
      </w:r>
    </w:p>
    <w:p w14:paraId="3065F6CA" w14:textId="77777777" w:rsidR="00F21C1B" w:rsidRPr="00F63425" w:rsidRDefault="00F21C1B" w:rsidP="00F21C1B">
      <w:pPr>
        <w:rPr>
          <w:rStyle w:val="StyleUnderline"/>
          <w:rFonts w:asciiTheme="minorHAnsi" w:hAnsiTheme="minorHAnsi" w:cstheme="minorHAnsi"/>
        </w:rPr>
      </w:pPr>
      <w:r w:rsidRPr="00F63425">
        <w:rPr>
          <w:rStyle w:val="StyleUnderline"/>
          <w:rFonts w:asciiTheme="minorHAnsi" w:hAnsiTheme="minorHAnsi" w:cstheme="minorHAnsi"/>
        </w:rPr>
        <w:t xml:space="preserve">The </w:t>
      </w:r>
      <w:r w:rsidRPr="00FF3420">
        <w:rPr>
          <w:rStyle w:val="StyleUnderline"/>
          <w:rFonts w:asciiTheme="minorHAnsi" w:hAnsiTheme="minorHAnsi" w:cstheme="minorHAnsi"/>
          <w:highlight w:val="green"/>
        </w:rPr>
        <w:t>discourses of security and human rights</w:t>
      </w:r>
      <w:r w:rsidRPr="00F63425">
        <w:rPr>
          <w:rFonts w:asciiTheme="minorHAnsi" w:hAnsiTheme="minorHAnsi" w:cstheme="minorHAnsi"/>
          <w:sz w:val="16"/>
        </w:rPr>
        <w:t>, in many ways perceived</w:t>
      </w:r>
      <w:r w:rsidRPr="00F63425">
        <w:rPr>
          <w:rFonts w:asciiTheme="minorHAnsi" w:hAnsiTheme="minorHAnsi" w:cstheme="minorHAnsi"/>
          <w:sz w:val="12"/>
        </w:rPr>
        <w:t>¶</w:t>
      </w:r>
      <w:r w:rsidRPr="00F63425">
        <w:rPr>
          <w:rFonts w:asciiTheme="minorHAnsi" w:hAnsiTheme="minorHAnsi" w:cstheme="minorHAnsi"/>
          <w:sz w:val="16"/>
        </w:rPr>
        <w:t xml:space="preserve"> as inherently at odds with one another, thus </w:t>
      </w:r>
      <w:r w:rsidRPr="00664DEE">
        <w:rPr>
          <w:rStyle w:val="StyleUnderline"/>
          <w:rFonts w:asciiTheme="minorHAnsi" w:hAnsiTheme="minorHAnsi" w:cstheme="minorHAnsi"/>
          <w:highlight w:val="green"/>
        </w:rPr>
        <w:t>share</w:t>
      </w:r>
      <w:r w:rsidRPr="00F63425">
        <w:rPr>
          <w:rStyle w:val="StyleUnderline"/>
          <w:rFonts w:asciiTheme="minorHAnsi" w:hAnsiTheme="minorHAnsi" w:cstheme="minorHAnsi"/>
        </w:rPr>
        <w:t xml:space="preserve"> a </w:t>
      </w:r>
      <w:r w:rsidRPr="005A5D2C">
        <w:rPr>
          <w:rStyle w:val="StyleUnderline"/>
          <w:rFonts w:asciiTheme="minorHAnsi" w:hAnsiTheme="minorHAnsi" w:cstheme="minorHAnsi"/>
          <w:highlight w:val="green"/>
        </w:rPr>
        <w:t>fundamental</w:t>
      </w:r>
      <w:r w:rsidRPr="005A5D2C">
        <w:rPr>
          <w:rStyle w:val="StyleUnderline"/>
          <w:rFonts w:asciiTheme="minorHAnsi" w:hAnsiTheme="minorHAnsi" w:cstheme="minorHAnsi"/>
          <w:sz w:val="12"/>
          <w:highlight w:val="green"/>
        </w:rPr>
        <w:t xml:space="preserve">¶ </w:t>
      </w:r>
      <w:r w:rsidRPr="005A5D2C">
        <w:rPr>
          <w:rStyle w:val="StyleUnderline"/>
          <w:rFonts w:asciiTheme="minorHAnsi" w:hAnsiTheme="minorHAnsi" w:cstheme="minorHAnsi"/>
          <w:highlight w:val="green"/>
        </w:rPr>
        <w:t>principle</w:t>
      </w:r>
      <w:r w:rsidRPr="00F63425">
        <w:rPr>
          <w:rStyle w:val="StyleUnderline"/>
          <w:rFonts w:asciiTheme="minorHAnsi" w:hAnsiTheme="minorHAnsi" w:cstheme="minorHAnsi"/>
        </w:rPr>
        <w:t xml:space="preserve"> in the state of exception. At the heart of both of these</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paradigms</w:t>
      </w:r>
      <w:r w:rsidRPr="00F63425">
        <w:rPr>
          <w:rFonts w:asciiTheme="minorHAnsi" w:hAnsiTheme="minorHAnsi" w:cstheme="minorHAnsi"/>
          <w:sz w:val="16"/>
        </w:rPr>
        <w:t xml:space="preserve"> – </w:t>
      </w:r>
      <w:r w:rsidRPr="00F63425">
        <w:rPr>
          <w:rStyle w:val="StyleUnderline"/>
          <w:rFonts w:asciiTheme="minorHAnsi" w:hAnsiTheme="minorHAnsi" w:cstheme="minorHAnsi"/>
        </w:rPr>
        <w:t>each</w:t>
      </w:r>
      <w:r w:rsidRPr="00F63425">
        <w:rPr>
          <w:rFonts w:asciiTheme="minorHAnsi" w:hAnsiTheme="minorHAnsi" w:cstheme="minorHAnsi"/>
          <w:sz w:val="16"/>
        </w:rPr>
        <w:t xml:space="preserve"> in a sense </w:t>
      </w:r>
      <w:r w:rsidRPr="00681B49">
        <w:rPr>
          <w:rStyle w:val="StyleUnderline"/>
          <w:rFonts w:asciiTheme="minorHAnsi" w:hAnsiTheme="minorHAnsi" w:cstheme="minorHAnsi"/>
          <w:highlight w:val="green"/>
        </w:rPr>
        <w:t>seeking to define the permissible</w:t>
      </w:r>
      <w:r w:rsidRPr="00F63425">
        <w:rPr>
          <w:rStyle w:val="StyleUnderline"/>
          <w:rFonts w:asciiTheme="minorHAnsi" w:hAnsiTheme="minorHAnsi" w:cstheme="minorHAnsi"/>
        </w:rPr>
        <w:t xml:space="preserve"> at the</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conjuncture of state and civil society</w:t>
      </w:r>
      <w:r w:rsidRPr="00F63425">
        <w:rPr>
          <w:rFonts w:asciiTheme="minorHAnsi" w:hAnsiTheme="minorHAnsi" w:cstheme="minorHAnsi"/>
          <w:sz w:val="16"/>
        </w:rPr>
        <w:t xml:space="preserve"> – </w:t>
      </w:r>
      <w:r w:rsidRPr="00F63425">
        <w:rPr>
          <w:rStyle w:val="StyleUnderline"/>
          <w:rFonts w:asciiTheme="minorHAnsi" w:hAnsiTheme="minorHAnsi" w:cstheme="minorHAnsi"/>
        </w:rPr>
        <w:t>we find</w:t>
      </w:r>
      <w:r w:rsidRPr="00F63425">
        <w:rPr>
          <w:rFonts w:asciiTheme="minorHAnsi" w:hAnsiTheme="minorHAnsi" w:cstheme="minorHAnsi"/>
          <w:sz w:val="16"/>
        </w:rPr>
        <w:t xml:space="preserve"> not the rule of law but</w:t>
      </w:r>
      <w:r w:rsidRPr="00F63425">
        <w:rPr>
          <w:rFonts w:asciiTheme="minorHAnsi" w:hAnsiTheme="minorHAnsi" w:cstheme="minorHAnsi"/>
          <w:sz w:val="12"/>
        </w:rPr>
        <w:t>¶</w:t>
      </w:r>
      <w:r w:rsidRPr="00F63425">
        <w:rPr>
          <w:rFonts w:asciiTheme="minorHAnsi" w:hAnsiTheme="minorHAnsi" w:cstheme="minorHAnsi"/>
          <w:sz w:val="16"/>
        </w:rPr>
        <w:t xml:space="preserve"> </w:t>
      </w:r>
      <w:r w:rsidRPr="009F5F56">
        <w:rPr>
          <w:rStyle w:val="StyleUnderline"/>
          <w:rFonts w:asciiTheme="minorHAnsi" w:hAnsiTheme="minorHAnsi" w:cstheme="minorHAnsi"/>
          <w:highlight w:val="green"/>
        </w:rPr>
        <w:t>an exception to the rule</w:t>
      </w:r>
      <w:r w:rsidRPr="00F63425">
        <w:rPr>
          <w:rStyle w:val="StyleUnderline"/>
          <w:rFonts w:asciiTheme="minorHAnsi" w:hAnsiTheme="minorHAnsi" w:cstheme="minorHAnsi"/>
        </w:rPr>
        <w:t xml:space="preserve">, a back door through which </w:t>
      </w:r>
      <w:r w:rsidRPr="006477CB">
        <w:rPr>
          <w:rStyle w:val="StyleUnderline"/>
          <w:rFonts w:asciiTheme="minorHAnsi" w:hAnsiTheme="minorHAnsi" w:cstheme="minorHAnsi"/>
          <w:highlight w:val="green"/>
        </w:rPr>
        <w:t>limitless state</w:t>
      </w:r>
      <w:r w:rsidRPr="006477CB">
        <w:rPr>
          <w:rStyle w:val="StyleUnderline"/>
          <w:rFonts w:asciiTheme="minorHAnsi" w:hAnsiTheme="minorHAnsi" w:cstheme="minorHAnsi"/>
          <w:sz w:val="12"/>
          <w:highlight w:val="green"/>
        </w:rPr>
        <w:t xml:space="preserve">¶ </w:t>
      </w:r>
      <w:r w:rsidRPr="006477CB">
        <w:rPr>
          <w:rStyle w:val="StyleUnderline"/>
          <w:rFonts w:asciiTheme="minorHAnsi" w:hAnsiTheme="minorHAnsi" w:cstheme="minorHAnsi"/>
          <w:highlight w:val="green"/>
        </w:rPr>
        <w:t>violence</w:t>
      </w:r>
      <w:r w:rsidRPr="00F63425">
        <w:rPr>
          <w:rStyle w:val="StyleUnderline"/>
          <w:rFonts w:asciiTheme="minorHAnsi" w:hAnsiTheme="minorHAnsi" w:cstheme="minorHAnsi"/>
        </w:rPr>
        <w:t xml:space="preserve"> and the abrogation of basic rights </w:t>
      </w:r>
      <w:r w:rsidRPr="005B7FB8">
        <w:rPr>
          <w:rStyle w:val="StyleUnderline"/>
          <w:rFonts w:asciiTheme="minorHAnsi" w:hAnsiTheme="minorHAnsi" w:cstheme="minorHAnsi"/>
          <w:highlight w:val="green"/>
        </w:rPr>
        <w:t>re-enter</w:t>
      </w:r>
      <w:r w:rsidRPr="00F63425">
        <w:rPr>
          <w:rStyle w:val="StyleUnderline"/>
          <w:rFonts w:asciiTheme="minorHAnsi" w:hAnsiTheme="minorHAnsi" w:cstheme="minorHAnsi"/>
        </w:rPr>
        <w:t xml:space="preserve"> supposedly democratic</w:t>
      </w:r>
      <w:r w:rsidRPr="00F63425">
        <w:rPr>
          <w:rStyle w:val="StyleUnderline"/>
          <w:rFonts w:asciiTheme="minorHAnsi" w:hAnsiTheme="minorHAnsi" w:cstheme="minorHAnsi"/>
          <w:sz w:val="12"/>
        </w:rPr>
        <w:t xml:space="preserve">¶ </w:t>
      </w:r>
      <w:r w:rsidRPr="007C6552">
        <w:rPr>
          <w:rStyle w:val="StyleUnderline"/>
          <w:rFonts w:asciiTheme="minorHAnsi" w:hAnsiTheme="minorHAnsi" w:cstheme="minorHAnsi"/>
          <w:highlight w:val="green"/>
        </w:rPr>
        <w:t>society</w:t>
      </w:r>
      <w:r w:rsidRPr="00F63425">
        <w:rPr>
          <w:rStyle w:val="StyleUnderline"/>
          <w:rFonts w:asciiTheme="minorHAnsi" w:hAnsiTheme="minorHAnsi" w:cstheme="minorHAnsi"/>
        </w:rPr>
        <w:t xml:space="preserve"> uncontested</w:t>
      </w:r>
      <w:r w:rsidRPr="00F63425">
        <w:rPr>
          <w:rFonts w:asciiTheme="minorHAnsi" w:hAnsiTheme="minorHAnsi" w:cstheme="minorHAnsi"/>
          <w:sz w:val="16"/>
        </w:rPr>
        <w:t>. And while ‘‘human rights’’ has received</w:t>
      </w:r>
      <w:r w:rsidRPr="00F63425">
        <w:rPr>
          <w:rFonts w:asciiTheme="minorHAnsi" w:hAnsiTheme="minorHAnsi" w:cstheme="minorHAnsi"/>
          <w:sz w:val="12"/>
        </w:rPr>
        <w:t>¶</w:t>
      </w:r>
      <w:r w:rsidRPr="00F63425">
        <w:rPr>
          <w:rFonts w:asciiTheme="minorHAnsi" w:hAnsiTheme="minorHAnsi" w:cstheme="minorHAnsi"/>
          <w:sz w:val="16"/>
        </w:rPr>
        <w:t xml:space="preserve"> considerably more anthropological attention than ‘‘security,’’ </w:t>
      </w:r>
      <w:r w:rsidRPr="00F63425">
        <w:rPr>
          <w:rStyle w:val="StyleUnderline"/>
          <w:rFonts w:asciiTheme="minorHAnsi" w:hAnsiTheme="minorHAnsi" w:cstheme="minorHAnsi"/>
        </w:rPr>
        <w:t>both</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 xml:space="preserve">paradigms </w:t>
      </w:r>
      <w:r w:rsidRPr="00EC5B66">
        <w:rPr>
          <w:rStyle w:val="StyleUnderline"/>
          <w:rFonts w:asciiTheme="minorHAnsi" w:hAnsiTheme="minorHAnsi" w:cstheme="minorHAnsi"/>
          <w:highlight w:val="green"/>
        </w:rPr>
        <w:t>constitute a set of practices</w:t>
      </w:r>
      <w:r w:rsidRPr="00F63425">
        <w:rPr>
          <w:rStyle w:val="StyleUnderline"/>
          <w:rFonts w:asciiTheme="minorHAnsi" w:hAnsiTheme="minorHAnsi" w:cstheme="minorHAnsi"/>
        </w:rPr>
        <w:t xml:space="preserve"> and discourses </w:t>
      </w:r>
      <w:r w:rsidRPr="001347D0">
        <w:rPr>
          <w:rStyle w:val="StyleUnderline"/>
          <w:rFonts w:asciiTheme="minorHAnsi" w:hAnsiTheme="minorHAnsi" w:cstheme="minorHAnsi"/>
          <w:highlight w:val="green"/>
        </w:rPr>
        <w:t>that</w:t>
      </w:r>
      <w:r w:rsidRPr="00F63425">
        <w:rPr>
          <w:rStyle w:val="StyleUnderline"/>
          <w:rFonts w:asciiTheme="minorHAnsi" w:hAnsiTheme="minorHAnsi" w:cstheme="minorHAnsi"/>
        </w:rPr>
        <w:t xml:space="preserve"> – in an era</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of global terrorism, preventive war, and the consolidation of neoliberal</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 xml:space="preserve">democracy – </w:t>
      </w:r>
      <w:r w:rsidRPr="00CC4B46">
        <w:rPr>
          <w:rStyle w:val="StyleUnderline"/>
          <w:rFonts w:asciiTheme="minorHAnsi" w:hAnsiTheme="minorHAnsi" w:cstheme="minorHAnsi"/>
          <w:highlight w:val="green"/>
        </w:rPr>
        <w:t>are</w:t>
      </w:r>
      <w:r w:rsidRPr="00F63425">
        <w:rPr>
          <w:rStyle w:val="StyleUnderline"/>
          <w:rFonts w:asciiTheme="minorHAnsi" w:hAnsiTheme="minorHAnsi" w:cstheme="minorHAnsi"/>
        </w:rPr>
        <w:t xml:space="preserve"> distinctly </w:t>
      </w:r>
      <w:r w:rsidRPr="00CC4B46">
        <w:rPr>
          <w:rStyle w:val="StyleUnderline"/>
          <w:rFonts w:asciiTheme="minorHAnsi" w:hAnsiTheme="minorHAnsi" w:cstheme="minorHAnsi"/>
          <w:highlight w:val="green"/>
        </w:rPr>
        <w:t>transnational</w:t>
      </w:r>
      <w:r w:rsidRPr="00F63425">
        <w:rPr>
          <w:rStyle w:val="StyleUnderline"/>
          <w:rFonts w:asciiTheme="minorHAnsi" w:hAnsiTheme="minorHAnsi" w:cstheme="minorHAnsi"/>
        </w:rPr>
        <w:t xml:space="preserve"> in scope and effect, transcending</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 xml:space="preserve">the </w:t>
      </w:r>
      <w:r w:rsidRPr="001F07ED">
        <w:rPr>
          <w:rStyle w:val="StyleUnderline"/>
          <w:rFonts w:asciiTheme="minorHAnsi" w:hAnsiTheme="minorHAnsi" w:cstheme="minorHAnsi"/>
          <w:highlight w:val="green"/>
        </w:rPr>
        <w:t>territorial and discursive space of the nation-state</w:t>
      </w:r>
      <w:r w:rsidRPr="00F63425">
        <w:rPr>
          <w:rStyle w:val="StyleUnderline"/>
          <w:rFonts w:asciiTheme="minorHAnsi" w:hAnsiTheme="minorHAnsi" w:cstheme="minorHAnsi"/>
        </w:rPr>
        <w:t xml:space="preserve"> and jointly</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 xml:space="preserve">serving to </w:t>
      </w:r>
      <w:r w:rsidRPr="00D55548">
        <w:rPr>
          <w:rStyle w:val="StyleUnderline"/>
          <w:rFonts w:asciiTheme="minorHAnsi" w:hAnsiTheme="minorHAnsi" w:cstheme="minorHAnsi"/>
          <w:highlight w:val="green"/>
        </w:rPr>
        <w:t>define the landscape of political domination and resistance</w:t>
      </w:r>
      <w:r w:rsidRPr="00F63425">
        <w:rPr>
          <w:rStyle w:val="StyleUnderline"/>
          <w:rFonts w:asciiTheme="minorHAnsi" w:hAnsiTheme="minorHAnsi" w:cstheme="minorHAnsi"/>
          <w:sz w:val="12"/>
        </w:rPr>
        <w:t xml:space="preserve">¶ </w:t>
      </w:r>
      <w:r w:rsidRPr="00F63425">
        <w:rPr>
          <w:rStyle w:val="StyleUnderline"/>
          <w:rFonts w:asciiTheme="minorHAnsi" w:hAnsiTheme="minorHAnsi" w:cstheme="minorHAnsi"/>
        </w:rPr>
        <w:t>within and across nation-states</w:t>
      </w:r>
      <w:r w:rsidRPr="00F63425">
        <w:rPr>
          <w:rFonts w:asciiTheme="minorHAnsi" w:hAnsiTheme="minorHAnsi" w:cstheme="minorHAnsi"/>
          <w:sz w:val="16"/>
        </w:rPr>
        <w:t xml:space="preserve"> today. But, as the ethnographic discussion</w:t>
      </w:r>
      <w:r w:rsidRPr="00F63425">
        <w:rPr>
          <w:rFonts w:asciiTheme="minorHAnsi" w:hAnsiTheme="minorHAnsi" w:cstheme="minorHAnsi"/>
          <w:sz w:val="12"/>
        </w:rPr>
        <w:t>¶</w:t>
      </w:r>
      <w:r w:rsidRPr="00F63425">
        <w:rPr>
          <w:rFonts w:asciiTheme="minorHAnsi" w:hAnsiTheme="minorHAnsi" w:cstheme="minorHAnsi"/>
          <w:sz w:val="16"/>
        </w:rPr>
        <w:t xml:space="preserve"> below suggests, the discourse of rights is vulnerable to critique</w:t>
      </w:r>
      <w:r w:rsidRPr="00F63425">
        <w:rPr>
          <w:rFonts w:asciiTheme="minorHAnsi" w:hAnsiTheme="minorHAnsi" w:cstheme="minorHAnsi"/>
          <w:sz w:val="12"/>
        </w:rPr>
        <w:t>¶</w:t>
      </w:r>
      <w:r w:rsidRPr="00F63425">
        <w:rPr>
          <w:rFonts w:asciiTheme="minorHAnsi" w:hAnsiTheme="minorHAnsi" w:cstheme="minorHAnsi"/>
          <w:sz w:val="16"/>
        </w:rPr>
        <w:t xml:space="preserve"> from the security paradigm: given the state’s practical failures to</w:t>
      </w:r>
      <w:r w:rsidRPr="00F63425">
        <w:rPr>
          <w:rFonts w:asciiTheme="minorHAnsi" w:hAnsiTheme="minorHAnsi" w:cstheme="minorHAnsi"/>
          <w:sz w:val="12"/>
        </w:rPr>
        <w:t>¶</w:t>
      </w:r>
      <w:r w:rsidRPr="00F63425">
        <w:rPr>
          <w:rFonts w:asciiTheme="minorHAnsi" w:hAnsiTheme="minorHAnsi" w:cstheme="minorHAnsi"/>
          <w:sz w:val="16"/>
        </w:rPr>
        <w:t xml:space="preserve"> defend rights equitably across social groups and classes, and the fear</w:t>
      </w:r>
      <w:r w:rsidRPr="00F63425">
        <w:rPr>
          <w:rFonts w:asciiTheme="minorHAnsi" w:hAnsiTheme="minorHAnsi" w:cstheme="minorHAnsi"/>
          <w:sz w:val="12"/>
        </w:rPr>
        <w:t>¶</w:t>
      </w:r>
      <w:r w:rsidRPr="00F63425">
        <w:rPr>
          <w:rFonts w:asciiTheme="minorHAnsi" w:hAnsiTheme="minorHAnsi" w:cstheme="minorHAnsi"/>
          <w:sz w:val="16"/>
        </w:rPr>
        <w:t xml:space="preserve"> and insecurity generated by the permanent state of exception found within neoliberal democracy, rights themselves come under scrutiny,</w:t>
      </w:r>
      <w:r w:rsidRPr="00F63425">
        <w:rPr>
          <w:rFonts w:asciiTheme="minorHAnsi" w:hAnsiTheme="minorHAnsi" w:cstheme="minorHAnsi"/>
          <w:sz w:val="12"/>
        </w:rPr>
        <w:t>¶</w:t>
      </w:r>
      <w:r w:rsidRPr="00F63425">
        <w:rPr>
          <w:rFonts w:asciiTheme="minorHAnsi" w:hAnsiTheme="minorHAnsi" w:cstheme="minorHAnsi"/>
          <w:sz w:val="16"/>
        </w:rPr>
        <w:t xml:space="preserve"> and in </w:t>
      </w:r>
      <w:r w:rsidRPr="00391693">
        <w:rPr>
          <w:rStyle w:val="StyleUnderline"/>
          <w:rFonts w:asciiTheme="minorHAnsi" w:hAnsiTheme="minorHAnsi" w:cstheme="minorHAnsi"/>
          <w:highlight w:val="green"/>
        </w:rPr>
        <w:t>the quest for</w:t>
      </w:r>
      <w:r w:rsidRPr="00F63425">
        <w:rPr>
          <w:rFonts w:asciiTheme="minorHAnsi" w:hAnsiTheme="minorHAnsi" w:cstheme="minorHAnsi"/>
          <w:sz w:val="16"/>
        </w:rPr>
        <w:t xml:space="preserve"> ‘‘security’’ </w:t>
      </w:r>
      <w:r w:rsidRPr="00F63425">
        <w:rPr>
          <w:rStyle w:val="StyleUnderline"/>
          <w:rFonts w:asciiTheme="minorHAnsi" w:hAnsiTheme="minorHAnsi" w:cstheme="minorHAnsi"/>
        </w:rPr>
        <w:t>the ability of ‘‘</w:t>
      </w:r>
      <w:r w:rsidRPr="00040934">
        <w:rPr>
          <w:rStyle w:val="StyleUnderline"/>
          <w:rFonts w:asciiTheme="minorHAnsi" w:hAnsiTheme="minorHAnsi" w:cstheme="minorHAnsi"/>
          <w:highlight w:val="green"/>
        </w:rPr>
        <w:t>human rights’’</w:t>
      </w:r>
      <w:r w:rsidRPr="00F63425">
        <w:rPr>
          <w:rFonts w:asciiTheme="minorHAnsi" w:hAnsiTheme="minorHAnsi" w:cstheme="minorHAnsi"/>
          <w:sz w:val="16"/>
        </w:rPr>
        <w:t xml:space="preserve"> to </w:t>
      </w:r>
      <w:r w:rsidRPr="00F63425">
        <w:rPr>
          <w:rStyle w:val="StyleUnderline"/>
          <w:rFonts w:asciiTheme="minorHAnsi" w:hAnsiTheme="minorHAnsi" w:cstheme="minorHAnsi"/>
        </w:rPr>
        <w:t xml:space="preserve">serve as </w:t>
      </w:r>
      <w:r w:rsidRPr="00001960">
        <w:rPr>
          <w:rStyle w:val="StyleUnderline"/>
          <w:rFonts w:asciiTheme="minorHAnsi" w:hAnsiTheme="minorHAnsi" w:cstheme="minorHAnsi"/>
          <w:highlight w:val="green"/>
        </w:rPr>
        <w:t>a</w:t>
      </w:r>
      <w:r w:rsidRPr="00001960">
        <w:rPr>
          <w:rStyle w:val="StyleUnderline"/>
          <w:rFonts w:asciiTheme="minorHAnsi" w:hAnsiTheme="minorHAnsi" w:cstheme="minorHAnsi"/>
          <w:sz w:val="12"/>
          <w:highlight w:val="green"/>
        </w:rPr>
        <w:t xml:space="preserve">¶ </w:t>
      </w:r>
      <w:r w:rsidRPr="00001960">
        <w:rPr>
          <w:rStyle w:val="StyleUnderline"/>
          <w:rFonts w:asciiTheme="minorHAnsi" w:hAnsiTheme="minorHAnsi" w:cstheme="minorHAnsi"/>
          <w:highlight w:val="green"/>
        </w:rPr>
        <w:t>platform for resistance against state violence becomes debilitated.</w:t>
      </w:r>
    </w:p>
    <w:p w14:paraId="52B96026" w14:textId="77777777" w:rsidR="00F21C1B" w:rsidRPr="009F37E2" w:rsidRDefault="00F21C1B" w:rsidP="00F21C1B">
      <w:pPr>
        <w:rPr>
          <w:sz w:val="16"/>
        </w:rPr>
      </w:pPr>
    </w:p>
    <w:p w14:paraId="2CAA778F" w14:textId="77777777" w:rsidR="00F21C1B" w:rsidRPr="0055149E" w:rsidRDefault="00F21C1B" w:rsidP="00F21C1B">
      <w:pPr>
        <w:pStyle w:val="Heading4"/>
      </w:pPr>
      <w:r>
        <w:t>The distinction between the aff and the K is important --- their politics relies on an assumption of reformism that justifies the prison industrial complex and prevents true liberation.</w:t>
      </w:r>
    </w:p>
    <w:p w14:paraId="22B9760D" w14:textId="77777777" w:rsidR="00F21C1B" w:rsidRPr="00997AE8" w:rsidRDefault="00F21C1B" w:rsidP="00F21C1B">
      <w:pPr>
        <w:rPr>
          <w:sz w:val="16"/>
          <w:szCs w:val="16"/>
        </w:rPr>
      </w:pPr>
      <w:r w:rsidRPr="00997AE8">
        <w:rPr>
          <w:rStyle w:val="Style13ptBold"/>
        </w:rPr>
        <w:t>Rodríguez 10</w:t>
      </w:r>
      <w:r>
        <w:t xml:space="preserve"> </w:t>
      </w:r>
      <w:r w:rsidRPr="00997AE8">
        <w:rPr>
          <w:sz w:val="16"/>
          <w:szCs w:val="16"/>
        </w:rPr>
        <w:t>Professor and Chair of the Department of Ethnic Studies at UC Riverside (Dylan, “The Disorientation of the Teaching Act: Abolition as Pedagogical Position,” The Radical Teacher, No. 88 (Summer 2010), pp. 7-19, dml)</w:t>
      </w:r>
    </w:p>
    <w:p w14:paraId="3FF2A70A" w14:textId="77777777" w:rsidR="00F21C1B" w:rsidRDefault="00F21C1B" w:rsidP="00F21C1B">
      <w:pPr>
        <w:rPr>
          <w:sz w:val="16"/>
        </w:rPr>
      </w:pPr>
      <w:r w:rsidRPr="002054ED">
        <w:rPr>
          <w:sz w:val="16"/>
        </w:rPr>
        <w:t xml:space="preserve">We might depart from another critical </w:t>
      </w:r>
      <w:r w:rsidRPr="009F37E2">
        <w:rPr>
          <w:sz w:val="16"/>
        </w:rPr>
        <w:t xml:space="preserve">premise: that </w:t>
      </w:r>
      <w:r w:rsidRPr="009F37E2">
        <w:rPr>
          <w:rStyle w:val="StyleUnderline"/>
        </w:rPr>
        <w:t>the prison</w:t>
      </w:r>
      <w:r w:rsidRPr="009F37E2">
        <w:rPr>
          <w:sz w:val="16"/>
        </w:rPr>
        <w:t xml:space="preserve"> 4 (jail, detention center, etc.) </w:t>
      </w:r>
      <w:r w:rsidRPr="009F37E2">
        <w:rPr>
          <w:rStyle w:val="Emphasis"/>
        </w:rPr>
        <w:t>cannot be conceptualized</w:t>
      </w:r>
      <w:r w:rsidRPr="009F37E2">
        <w:rPr>
          <w:rStyle w:val="StyleUnderline"/>
        </w:rPr>
        <w:t xml:space="preserve"> as</w:t>
      </w:r>
      <w:r w:rsidRPr="009F37E2">
        <w:rPr>
          <w:sz w:val="16"/>
        </w:rPr>
        <w:t xml:space="preserve"> a place that is wholly </w:t>
      </w:r>
      <w:r w:rsidRPr="009F37E2">
        <w:rPr>
          <w:rStyle w:val="Emphasis"/>
        </w:rPr>
        <w:t>separate</w:t>
      </w:r>
      <w:r w:rsidRPr="009F37E2">
        <w:rPr>
          <w:rStyle w:val="StyleUnderline"/>
        </w:rPr>
        <w:t xml:space="preserve"> or </w:t>
      </w:r>
      <w:r w:rsidRPr="009F37E2">
        <w:rPr>
          <w:rStyle w:val="Emphasis"/>
        </w:rPr>
        <w:t>alienated</w:t>
      </w:r>
      <w:r w:rsidRPr="009F37E2">
        <w:rPr>
          <w:rStyle w:val="StyleUnderline"/>
        </w:rPr>
        <w:t xml:space="preserve"> from</w:t>
      </w:r>
      <w:r w:rsidRPr="009F37E2">
        <w:rPr>
          <w:sz w:val="16"/>
        </w:rPr>
        <w:t xml:space="preserve"> the normalized intercourses of </w:t>
      </w:r>
      <w:r w:rsidRPr="009F37E2">
        <w:rPr>
          <w:rStyle w:val="StyleUnderline"/>
        </w:rPr>
        <w:t>civil society or “the free world.”</w:t>
      </w:r>
      <w:r w:rsidRPr="009F37E2">
        <w:rPr>
          <w:sz w:val="16"/>
        </w:rPr>
        <w:t xml:space="preserve"> Speaking more precisely to the concerns raised by this issue of Radical Teacher, the massive carceral-cultural form of the prison has naturalized a systemic</w:t>
      </w:r>
      <w:r w:rsidRPr="000744CF">
        <w:rPr>
          <w:sz w:val="16"/>
        </w:rPr>
        <w:t xml:space="preserve">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w:t>
      </w:r>
      <w:r>
        <w:rPr>
          <w:sz w:val="16"/>
        </w:rPr>
        <w:t xml:space="preserve"> </w:t>
      </w: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w:t>
      </w:r>
      <w:r w:rsidRPr="000744CF">
        <w:rPr>
          <w:sz w:val="16"/>
        </w:rPr>
        <w:lastRenderedPageBreak/>
        <w:t xml:space="preserve">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teaching can </w:t>
      </w:r>
      <w:r w:rsidRPr="000744CF">
        <w:rPr>
          <w:rStyle w:val="Emphasis"/>
        </w:rPr>
        <w:t>effectively</w:t>
      </w:r>
      <w:r w:rsidRPr="000744CF">
        <w:rPr>
          <w:rStyle w:val="StyleUnderline"/>
        </w:rPr>
        <w:t xml:space="preserve"> and </w:t>
      </w:r>
      <w:r w:rsidRPr="000744CF">
        <w:rPr>
          <w:rStyle w:val="Emphasis"/>
        </w:rPr>
        <w:t>radically displace the normalized misery</w:t>
      </w:r>
      <w:r w:rsidRPr="000744CF">
        <w:rPr>
          <w:rStyle w:val="StyleUnderline"/>
        </w:rPr>
        <w:t xml:space="preserve">, </w:t>
      </w:r>
      <w:r w:rsidRPr="000744CF">
        <w:rPr>
          <w:rStyle w:val="Emphasis"/>
        </w:rPr>
        <w:t>everyday suffering</w:t>
      </w:r>
      <w:r w:rsidRPr="000744CF">
        <w:rPr>
          <w:rStyle w:val="StyleUnderline"/>
        </w:rPr>
        <w:t xml:space="preserve">, and </w:t>
      </w:r>
      <w:r w:rsidRPr="000744CF">
        <w:rPr>
          <w:rStyle w:val="Emphasis"/>
        </w:rPr>
        <w:t>mundane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r>
        <w:rPr>
          <w:sz w:val="16"/>
        </w:rPr>
        <w:t xml:space="preserve"> </w:t>
      </w:r>
      <w:r w:rsidRPr="000744CF">
        <w:rPr>
          <w:sz w:val="16"/>
        </w:rPr>
        <w:t xml:space="preserve">I am arguing that our historical conditions urgently dictate that </w:t>
      </w:r>
      <w:r w:rsidRPr="00997AE8">
        <w:rPr>
          <w:rStyle w:val="StyleUnderline"/>
          <w:highlight w:val="green"/>
        </w:rPr>
        <w:t>a</w:t>
      </w:r>
      <w:r w:rsidRPr="000744CF">
        <w:rPr>
          <w:rStyle w:val="StyleUnderline"/>
        </w:rPr>
        <w:t xml:space="preserve"> strategic </w:t>
      </w:r>
      <w:r w:rsidRPr="00997AE8">
        <w:rPr>
          <w:rStyle w:val="StyleUnderline"/>
          <w:highlight w:val="green"/>
        </w:rPr>
        <w:t xml:space="preserve">distinction </w:t>
      </w:r>
      <w:r w:rsidRPr="00997AE8">
        <w:rPr>
          <w:rStyle w:val="Emphasis"/>
          <w:highlight w:val="green"/>
        </w:rPr>
        <w:t>must be drawn</w:t>
      </w:r>
      <w:r w:rsidRPr="00997AE8">
        <w:rPr>
          <w:rStyle w:val="StyleUnderline"/>
          <w:highlight w:val="green"/>
        </w:rPr>
        <w:t xml:space="preserve"> between</w:t>
      </w:r>
      <w:r w:rsidRPr="000744CF">
        <w:rPr>
          <w:rStyle w:val="StyleUnderline"/>
        </w:rPr>
        <w:t xml:space="preserve"> liberal, social justice, critical, and even "radical" </w:t>
      </w:r>
      <w:r w:rsidRPr="00997AE8">
        <w:rPr>
          <w:rStyle w:val="StyleUnderline"/>
          <w:highlight w:val="green"/>
        </w:rPr>
        <w:t>pedagogies</w:t>
      </w:r>
      <w:r w:rsidRPr="000744CF">
        <w:rPr>
          <w:rStyle w:val="StyleUnderline"/>
        </w:rPr>
        <w:t xml:space="preserve"> that are </w:t>
      </w:r>
      <w:r w:rsidRPr="00997AE8">
        <w:rPr>
          <w:rStyle w:val="Emphasis"/>
          <w:highlight w:val="green"/>
        </w:rPr>
        <w:t>capable of</w:t>
      </w:r>
      <w:r w:rsidRPr="000744CF">
        <w:rPr>
          <w:rStyle w:val="Emphasis"/>
        </w:rPr>
        <w:t xml:space="preserve"> even </w:t>
      </w:r>
      <w:r w:rsidRPr="000744CF">
        <w:rPr>
          <w:rStyle w:val="Emphasis"/>
          <w:sz w:val="28"/>
          <w:szCs w:val="28"/>
        </w:rPr>
        <w:t xml:space="preserve">remotely </w:t>
      </w:r>
      <w:r w:rsidRPr="00997AE8">
        <w:rPr>
          <w:rStyle w:val="Emphasis"/>
          <w:sz w:val="28"/>
          <w:szCs w:val="28"/>
          <w:highlight w:val="green"/>
        </w:rPr>
        <w:t>justifying</w:t>
      </w:r>
      <w:r w:rsidRPr="000744CF">
        <w:rPr>
          <w:rStyle w:val="StyleUnderline"/>
        </w:rPr>
        <w:t xml:space="preserve">, </w:t>
      </w:r>
      <w:r w:rsidRPr="000744CF">
        <w:rPr>
          <w:rStyle w:val="Emphasis"/>
          <w:sz w:val="28"/>
          <w:szCs w:val="28"/>
        </w:rPr>
        <w:t>defending</w:t>
      </w:r>
      <w:r w:rsidRPr="000744CF">
        <w:rPr>
          <w:rStyle w:val="StyleUnderline"/>
        </w:rPr>
        <w:t xml:space="preserve">, or </w:t>
      </w:r>
      <w:r w:rsidRPr="000744CF">
        <w:rPr>
          <w:rStyle w:val="Emphasis"/>
          <w:sz w:val="28"/>
          <w:szCs w:val="28"/>
        </w:rPr>
        <w:t>tolerating</w:t>
      </w:r>
      <w:r w:rsidRPr="000744CF">
        <w:rPr>
          <w:rStyle w:val="StyleUnderline"/>
        </w:rPr>
        <w:t xml:space="preserve"> </w:t>
      </w:r>
      <w:r w:rsidRPr="00997AE8">
        <w:rPr>
          <w:rStyle w:val="StyleUnderline"/>
          <w:highlight w:val="green"/>
        </w:rPr>
        <w:t>a</w:t>
      </w:r>
      <w:r w:rsidRPr="000744CF">
        <w:rPr>
          <w:rStyle w:val="StyleUnderline"/>
        </w:rPr>
        <w:t xml:space="preserve"> </w:t>
      </w:r>
      <w:r w:rsidRPr="000744CF">
        <w:rPr>
          <w:rStyle w:val="Emphasis"/>
        </w:rPr>
        <w:t xml:space="preserve">proto-genocidal prison </w:t>
      </w:r>
      <w:r w:rsidRPr="00997AE8">
        <w:rPr>
          <w:rStyle w:val="Emphasis"/>
          <w:highlight w:val="green"/>
        </w:rPr>
        <w:t>regime</w:t>
      </w:r>
      <w:r w:rsidRPr="000744CF">
        <w:rPr>
          <w:sz w:val="16"/>
        </w:rPr>
        <w:t xml:space="preserve"> that is without precedent or peer, </w:t>
      </w:r>
      <w:r w:rsidRPr="000744CF">
        <w:rPr>
          <w:rStyle w:val="StyleUnderline"/>
        </w:rPr>
        <w:t xml:space="preserve">on the one hand, </w:t>
      </w:r>
      <w:r w:rsidRPr="00997AE8">
        <w:rPr>
          <w:rStyle w:val="StyleUnderline"/>
          <w:highlight w:val="green"/>
        </w:rPr>
        <w:t>and</w:t>
      </w:r>
      <w:r w:rsidRPr="000744CF">
        <w:rPr>
          <w:rStyle w:val="StyleUnderline"/>
        </w:rPr>
        <w:t xml:space="preserve"> those attempts at </w:t>
      </w:r>
      <w:r w:rsidRPr="00997AE8">
        <w:rPr>
          <w:rStyle w:val="Emphasis"/>
          <w:highlight w:val="green"/>
        </w:rPr>
        <w:t>abolitionist pedagogy</w:t>
      </w:r>
      <w:r w:rsidRPr="000744CF">
        <w:rPr>
          <w:rStyle w:val="StyleUnderline"/>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w:t>
      </w:r>
      <w:r w:rsidRPr="00997AE8">
        <w:rPr>
          <w:rStyle w:val="StyleUnderline"/>
          <w:highlight w:val="green"/>
        </w:rPr>
        <w:t xml:space="preserve">attempting to generate </w:t>
      </w:r>
      <w:r w:rsidRPr="00997AE8">
        <w:rPr>
          <w:rStyle w:val="Emphasis"/>
          <w:highlight w:val="green"/>
        </w:rPr>
        <w:t>new epistemic</w:t>
      </w:r>
      <w:r w:rsidRPr="000744CF">
        <w:rPr>
          <w:rStyle w:val="StyleUnderline"/>
        </w:rPr>
        <w:t xml:space="preserve"> and </w:t>
      </w:r>
      <w:r w:rsidRPr="000744CF">
        <w:rPr>
          <w:rStyle w:val="Emphasis"/>
        </w:rPr>
        <w:t xml:space="preserve">intellectual </w:t>
      </w:r>
      <w:r w:rsidRPr="00997AE8">
        <w:rPr>
          <w:rStyle w:val="Emphasis"/>
          <w:highlight w:val="green"/>
        </w:rPr>
        <w:t>approaches</w:t>
      </w:r>
      <w:r w:rsidRPr="00997AE8">
        <w:rPr>
          <w:rStyle w:val="StyleUnderline"/>
          <w:highlight w:val="green"/>
        </w:rPr>
        <w:t xml:space="preserve"> to</w:t>
      </w:r>
      <w:r w:rsidRPr="000744CF">
        <w:rPr>
          <w:rStyle w:val="StyleUnderline"/>
        </w:rPr>
        <w:t xml:space="preserve"> meaning, knowledge, learning, and practice for the sake of </w:t>
      </w:r>
      <w:r w:rsidRPr="000744CF">
        <w:rPr>
          <w:rStyle w:val="Emphasis"/>
        </w:rPr>
        <w:t>life</w:t>
      </w:r>
      <w:r w:rsidRPr="000744CF">
        <w:rPr>
          <w:rStyle w:val="StyleUnderline"/>
        </w:rPr>
        <w:t xml:space="preserve">, </w:t>
      </w:r>
      <w:r w:rsidRPr="00997AE8">
        <w:rPr>
          <w:rStyle w:val="Emphasis"/>
          <w:highlight w:val="green"/>
        </w:rPr>
        <w:t>liberation</w:t>
      </w:r>
      <w:r w:rsidRPr="00997AE8">
        <w:rPr>
          <w:rStyle w:val="StyleUnderline"/>
          <w:highlight w:val="green"/>
        </w:rPr>
        <w:t>, and</w:t>
      </w:r>
      <w:r w:rsidRPr="000744CF">
        <w:rPr>
          <w:rStyle w:val="StyleUnderline"/>
        </w:rPr>
        <w:t xml:space="preserve"> </w:t>
      </w:r>
      <w:r w:rsidRPr="000744CF">
        <w:rPr>
          <w:rStyle w:val="Emphasis"/>
        </w:rPr>
        <w:t xml:space="preserve">new </w:t>
      </w:r>
      <w:r w:rsidRPr="00997AE8">
        <w:rPr>
          <w:rStyle w:val="Emphasis"/>
          <w:highlight w:val="green"/>
        </w:rPr>
        <w:t>social possibilities</w:t>
      </w:r>
      <w:r w:rsidRPr="000744CF">
        <w:rPr>
          <w:sz w:val="16"/>
        </w:rPr>
        <w:t>. I am concerned with addressing a pedagogical tendency that artificially separates the teacher- student relation and "the school" from "the prison."</w:t>
      </w:r>
      <w:r>
        <w:rPr>
          <w:sz w:val="16"/>
        </w:rPr>
        <w:t xml:space="preserve"> </w:t>
      </w: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taken-for-grantedness of prisons, policing, and the normalized state violence they reproduce?</w:t>
      </w:r>
      <w:r>
        <w:rPr>
          <w:sz w:val="10"/>
          <w:szCs w:val="10"/>
        </w:rPr>
        <w:t xml:space="preserve"> </w:t>
      </w:r>
      <w:r w:rsidRPr="000744CF">
        <w:rPr>
          <w:sz w:val="10"/>
          <w:szCs w:val="10"/>
        </w:rPr>
        <w:t>Schooling Regime</w:t>
      </w:r>
      <w:r>
        <w:rPr>
          <w:sz w:val="10"/>
          <w:szCs w:val="10"/>
        </w:rPr>
        <w:t xml:space="preserve"> </w:t>
      </w:r>
      <w:r w:rsidRPr="000744CF">
        <w:rPr>
          <w:sz w:val="10"/>
          <w:szCs w:val="10"/>
        </w:rPr>
        <w:t>The structural symbiosis between schools and the racist policing/prison state is evident in the administrative, public policy, and pedagogical innovations of the War on Drugs, “Zero Tolerance,” “No Child Left Behind,” and the school-based militarizations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Pr>
          <w:sz w:val="10"/>
          <w:szCs w:val="10"/>
        </w:rPr>
        <w:t xml:space="preserve"> </w:t>
      </w:r>
      <w:r w:rsidRPr="0055149E">
        <w:rPr>
          <w:sz w:val="10"/>
          <w:szCs w:val="10"/>
        </w:rPr>
        <w:t>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w:t>
      </w:r>
      <w:r>
        <w:rPr>
          <w:sz w:val="10"/>
          <w:szCs w:val="10"/>
        </w:rPr>
        <w:t xml:space="preserve"> </w:t>
      </w:r>
      <w:r w:rsidRPr="002054ED">
        <w:rPr>
          <w:sz w:val="16"/>
        </w:rPr>
        <w:t xml:space="preserve">I have written elsewhere that </w:t>
      </w:r>
      <w:r w:rsidRPr="002054ED">
        <w:rPr>
          <w:rStyle w:val="StyleUnderline"/>
        </w:rPr>
        <w:t xml:space="preserve">the </w:t>
      </w:r>
      <w:r w:rsidRPr="00997AE8">
        <w:rPr>
          <w:rStyle w:val="StyleUnderline"/>
          <w:highlight w:val="green"/>
        </w:rPr>
        <w:t>prison regime</w:t>
      </w:r>
      <w:r w:rsidRPr="002054ED">
        <w:rPr>
          <w:sz w:val="16"/>
        </w:rPr>
        <w:t xml:space="preserve"> is an apparatus of power/violence that </w:t>
      </w:r>
      <w:r w:rsidRPr="0055149E">
        <w:rPr>
          <w:rStyle w:val="Emphasis"/>
        </w:rPr>
        <w:t>cannot be reduced</w:t>
      </w:r>
      <w:r w:rsidRPr="002054ED">
        <w:rPr>
          <w:rStyle w:val="StyleUnderline"/>
        </w:rPr>
        <w:t xml:space="preserve"> to a minor “</w:t>
      </w:r>
      <w:r w:rsidRPr="0055149E">
        <w:rPr>
          <w:rStyle w:val="Emphasis"/>
        </w:rPr>
        <w:t>institution</w:t>
      </w:r>
      <w:r w:rsidRPr="002054ED">
        <w:rPr>
          <w:rStyle w:val="StyleUnderline"/>
        </w:rPr>
        <w:t>” of the state, but has</w:t>
      </w:r>
      <w:r w:rsidRPr="002054ED">
        <w:rPr>
          <w:sz w:val="16"/>
        </w:rPr>
        <w:t xml:space="preserve"> in fact </w:t>
      </w:r>
      <w:r w:rsidRPr="00997AE8">
        <w:rPr>
          <w:rStyle w:val="StyleUnderline"/>
          <w:highlight w:val="green"/>
        </w:rPr>
        <w:t>become an apparatus that</w:t>
      </w:r>
      <w:r w:rsidRPr="002054ED">
        <w:rPr>
          <w:rStyle w:val="StyleUnderline"/>
        </w:rPr>
        <w:t xml:space="preserve"> </w:t>
      </w:r>
      <w:r w:rsidRPr="0055149E">
        <w:rPr>
          <w:rStyle w:val="Emphasis"/>
        </w:rPr>
        <w:t>possesses</w:t>
      </w:r>
      <w:r w:rsidRPr="002054ED">
        <w:rPr>
          <w:rStyle w:val="StyleUnderline"/>
        </w:rPr>
        <w:t xml:space="preserve"> and </w:t>
      </w:r>
      <w:r w:rsidRPr="00997AE8">
        <w:rPr>
          <w:rStyle w:val="Emphasis"/>
          <w:highlight w:val="green"/>
        </w:rPr>
        <w:t>constitutes</w:t>
      </w:r>
      <w:r w:rsidRPr="00997AE8">
        <w:rPr>
          <w:rStyle w:val="StyleUnderline"/>
          <w:highlight w:val="green"/>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997AE8">
        <w:rPr>
          <w:rStyle w:val="Emphasis"/>
          <w:highlight w:val="green"/>
        </w:rPr>
        <w:t>criminalization</w:t>
      </w:r>
      <w:r w:rsidRPr="002054ED">
        <w:rPr>
          <w:sz w:val="16"/>
        </w:rPr>
        <w:t xml:space="preserve"> of particular social subjects </w:t>
      </w:r>
      <w:r w:rsidRPr="00997AE8">
        <w:rPr>
          <w:rStyle w:val="StyleUnderline"/>
          <w:highlight w:val="green"/>
        </w:rPr>
        <w:t>becomes a</w:t>
      </w:r>
      <w:r w:rsidRPr="0055149E">
        <w:rPr>
          <w:rStyle w:val="StyleUnderline"/>
        </w:rPr>
        <w:t xml:space="preserve"> </w:t>
      </w:r>
      <w:r w:rsidRPr="0055149E">
        <w:rPr>
          <w:rStyle w:val="Emphasis"/>
        </w:rPr>
        <w:t xml:space="preserve">primary </w:t>
      </w:r>
      <w:r w:rsidRPr="00997AE8">
        <w:rPr>
          <w:rStyle w:val="Emphasis"/>
          <w:highlight w:val="green"/>
        </w:rPr>
        <w:t>framework</w:t>
      </w:r>
      <w:r w:rsidRPr="00997AE8">
        <w:rPr>
          <w:rStyle w:val="StyleUnderline"/>
          <w:highlight w:val="green"/>
        </w:rPr>
        <w:t xml:space="preserve"> for</w:t>
      </w:r>
      <w:r w:rsidRPr="0055149E">
        <w:rPr>
          <w:rStyle w:val="StyleUnderline"/>
        </w:rPr>
        <w:t xml:space="preserve"> organizing </w:t>
      </w:r>
      <w:r w:rsidRPr="00997AE8">
        <w:rPr>
          <w:rStyle w:val="StyleUnderline"/>
          <w:highlight w:val="green"/>
        </w:rPr>
        <w:t>institutional access</w:t>
      </w:r>
      <w:r w:rsidRPr="00997AE8">
        <w:rPr>
          <w:sz w:val="16"/>
          <w:highlight w:val="green"/>
        </w:rPr>
        <w:t>,</w:t>
      </w:r>
      <w:r w:rsidRPr="002054ED">
        <w:rPr>
          <w:sz w:val="16"/>
        </w:rPr>
        <w:t xml:space="preserve">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2054ED">
        <w:rPr>
          <w:rStyle w:val="StyleUnderline"/>
        </w:rPr>
        <w:t xml:space="preserve">the school is </w:t>
      </w:r>
      <w:r w:rsidRPr="0055149E">
        <w:rPr>
          <w:rStyle w:val="Emphasis"/>
        </w:rPr>
        <w:t>inseparable</w:t>
      </w:r>
      <w:r w:rsidRPr="002054ED">
        <w:rPr>
          <w:rStyle w:val="StyleUnderline"/>
        </w:rPr>
        <w:t xml:space="preserve"> from the prison industrial complex</w:t>
      </w:r>
      <w:r w:rsidRPr="002054ED">
        <w:rPr>
          <w:sz w:val="16"/>
        </w:rPr>
        <w:t>.</w:t>
      </w:r>
      <w:r>
        <w:rPr>
          <w:rStyle w:val="StyleUnderline"/>
        </w:rPr>
        <w:t xml:space="preserve"> </w:t>
      </w: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multiply-scaled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w:t>
      </w:r>
      <w:r w:rsidRPr="002054ED">
        <w:rPr>
          <w:sz w:val="16"/>
        </w:rPr>
        <w:lastRenderedPageBreak/>
        <w:t xml:space="preserve">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55149E">
        <w:rPr>
          <w:rStyle w:val="Emphasis"/>
        </w:rPr>
        <w:t>reform</w:t>
      </w:r>
      <w:r w:rsidRPr="002054ED">
        <w:rPr>
          <w:rStyle w:val="StyleUnderline"/>
        </w:rPr>
        <w:t xml:space="preserve"> of the prison </w:t>
      </w:r>
      <w:r w:rsidRPr="0055149E">
        <w:rPr>
          <w:rStyle w:val="Emphasis"/>
        </w:rPr>
        <w:t>required its own expansion</w:t>
      </w:r>
      <w:r w:rsidRPr="002054ED">
        <w:rPr>
          <w:rStyle w:val="StyleUnderline"/>
        </w:rPr>
        <w:t xml:space="preserve"> and </w:t>
      </w:r>
      <w:r w:rsidRPr="0055149E">
        <w:rPr>
          <w:rStyle w:val="Emphasis"/>
        </w:rPr>
        <w:t>bureaucratic multiplication</w:t>
      </w:r>
      <w:r w:rsidRPr="002054ED">
        <w:rPr>
          <w:sz w:val="16"/>
        </w:rPr>
        <w:t xml:space="preserve">: for example, </w:t>
      </w:r>
      <w:r w:rsidRPr="002054ED">
        <w:rPr>
          <w:rStyle w:val="StyleUnderline"/>
        </w:rPr>
        <w:t xml:space="preserve">the </w:t>
      </w:r>
      <w:r w:rsidRPr="0055149E">
        <w:rPr>
          <w:rStyle w:val="Emphasis"/>
        </w:rPr>
        <w:t>reform of prison overcrowding</w:t>
      </w:r>
      <w:r w:rsidRPr="002054ED">
        <w:rPr>
          <w:rStyle w:val="StyleUnderline"/>
        </w:rPr>
        <w:t xml:space="preserve"> came to involve an </w:t>
      </w:r>
      <w:r w:rsidRPr="0055149E">
        <w:rPr>
          <w:rStyle w:val="Emphasis"/>
        </w:rPr>
        <w:t>astronomical growth</w:t>
      </w:r>
      <w:r w:rsidRPr="002054ED">
        <w:rPr>
          <w:rStyle w:val="StyleUnderline"/>
        </w:rPr>
        <w:t xml:space="preserve"> in new prison construction</w:t>
      </w:r>
      <w:r w:rsidRPr="002054ED">
        <w:rPr>
          <w:sz w:val="16"/>
        </w:rPr>
        <w:t xml:space="preserve"> (rather than decarceration and release), </w:t>
      </w:r>
      <w:r w:rsidRPr="002054ED">
        <w:rPr>
          <w:rStyle w:val="StyleUnderline"/>
        </w:rPr>
        <w:t xml:space="preserve">the </w:t>
      </w:r>
      <w:r w:rsidRPr="0055149E">
        <w:rPr>
          <w:rStyle w:val="Emphasis"/>
        </w:rPr>
        <w:t>reformist outrage against preventable deaths</w:t>
      </w:r>
      <w:r w:rsidRPr="002054ED">
        <w:rPr>
          <w:rStyle w:val="StyleUnderline"/>
        </w:rPr>
        <w:t xml:space="preserve"> and </w:t>
      </w:r>
      <w:r w:rsidRPr="0055149E">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yielded the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997AE8">
        <w:rPr>
          <w:rStyle w:val="Emphasis"/>
          <w:highlight w:val="green"/>
        </w:rPr>
        <w:t>reformist recognition of carceral state violence</w:t>
      </w:r>
      <w:r w:rsidRPr="002054ED">
        <w:rPr>
          <w:rStyle w:val="StyleUnderline"/>
        </w:rPr>
        <w:t xml:space="preserve"> against emotionally disordered, mentally ill, and disabled captives </w:t>
      </w:r>
      <w:r w:rsidRPr="00997AE8">
        <w:rPr>
          <w:rStyle w:val="StyleUnderline"/>
          <w:highlight w:val="green"/>
        </w:rPr>
        <w:t>led to</w:t>
      </w:r>
      <w:r w:rsidRPr="002054ED">
        <w:rPr>
          <w:rStyle w:val="StyleUnderline"/>
        </w:rPr>
        <w:t xml:space="preserve"> the </w:t>
      </w:r>
      <w:r w:rsidRPr="00997AE8">
        <w:rPr>
          <w:rStyle w:val="Emphasis"/>
          <w:highlight w:val="green"/>
        </w:rPr>
        <w:t>creation of new prisons</w:t>
      </w:r>
      <w:r w:rsidRPr="00997AE8">
        <w:rPr>
          <w:rStyle w:val="StyleUnderline"/>
          <w:highlight w:val="green"/>
        </w:rPr>
        <w:t xml:space="preserve"> and</w:t>
      </w:r>
      <w:r w:rsidRPr="002054ED">
        <w:rPr>
          <w:rStyle w:val="StyleUnderline"/>
        </w:rPr>
        <w:t xml:space="preserve"> </w:t>
      </w:r>
      <w:r w:rsidRPr="0055149E">
        <w:rPr>
          <w:rStyle w:val="Emphasis"/>
        </w:rPr>
        <w:t xml:space="preserve">pharmaceutical </w:t>
      </w:r>
      <w:r w:rsidRPr="00997AE8">
        <w:rPr>
          <w:rStyle w:val="Emphasis"/>
          <w:highlight w:val="green"/>
        </w:rPr>
        <w:t>regimens</w:t>
      </w:r>
      <w:r w:rsidRPr="002054ED">
        <w:rPr>
          <w:rStyle w:val="StyleUnderline"/>
        </w:rPr>
        <w:t xml:space="preserve"> for the “criminally insane,” and </w:t>
      </w:r>
      <w:r w:rsidRPr="0055149E">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2054ED">
        <w:rPr>
          <w:rStyle w:val="StyleUnderline"/>
        </w:rPr>
        <w:t xml:space="preserve">the prison industrial complex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2054ED">
        <w:rPr>
          <w:rStyle w:val="StyleUnderline"/>
        </w:rPr>
        <w:t xml:space="preserve">Its </w:t>
      </w:r>
      <w:r w:rsidRPr="0055149E">
        <w:rPr>
          <w:rStyle w:val="Emphasis"/>
        </w:rPr>
        <w:t>roots</w:t>
      </w:r>
      <w:r w:rsidRPr="002054ED">
        <w:rPr>
          <w:rStyle w:val="StyleUnderline"/>
        </w:rPr>
        <w:t xml:space="preserve"> and </w:t>
      </w:r>
      <w:r w:rsidRPr="0055149E">
        <w:rPr>
          <w:rStyle w:val="Emphasis"/>
        </w:rPr>
        <w:t>sustenance are fundamentally located</w:t>
      </w:r>
      <w:r w:rsidRPr="002054ED">
        <w:rPr>
          <w:rStyle w:val="StyleUnderline"/>
        </w:rPr>
        <w:t xml:space="preserve"> in the </w:t>
      </w:r>
      <w:r w:rsidRPr="00997AE8">
        <w:rPr>
          <w:rStyle w:val="StyleUnderline"/>
          <w:highlight w:val="green"/>
        </w:rPr>
        <w:t>American liberal-progressive impulse</w:t>
      </w:r>
      <w:r w:rsidRPr="002054ED">
        <w:rPr>
          <w:rStyle w:val="StyleUnderline"/>
        </w:rPr>
        <w:t xml:space="preserve"> toward </w:t>
      </w:r>
      <w:r w:rsidRPr="00997AE8">
        <w:rPr>
          <w:rStyle w:val="Emphasis"/>
          <w:sz w:val="30"/>
          <w:szCs w:val="30"/>
          <w:highlight w:val="green"/>
        </w:rPr>
        <w:t>reform</w:t>
      </w:r>
      <w:r w:rsidRPr="0055149E">
        <w:rPr>
          <w:rStyle w:val="Emphasis"/>
          <w:sz w:val="30"/>
          <w:szCs w:val="30"/>
        </w:rPr>
        <w:t xml:space="preserve">ing </w:t>
      </w:r>
      <w:r w:rsidRPr="00997AE8">
        <w:rPr>
          <w:rStyle w:val="Emphasis"/>
          <w:sz w:val="30"/>
          <w:szCs w:val="30"/>
          <w:highlight w:val="green"/>
        </w:rPr>
        <w:t>institutionalized state violence</w:t>
      </w:r>
      <w:r w:rsidRPr="0055149E">
        <w:rPr>
          <w:rStyle w:val="Emphasis"/>
          <w:sz w:val="30"/>
          <w:szCs w:val="30"/>
        </w:rPr>
        <w:t xml:space="preserve"> rather than abolishing it</w:t>
      </w:r>
      <w:r w:rsidRPr="002054ED">
        <w:rPr>
          <w:sz w:val="16"/>
        </w:rPr>
        <w:t>.</w:t>
      </w:r>
      <w:r>
        <w:rPr>
          <w:sz w:val="16"/>
        </w:rPr>
        <w:t xml:space="preserve"> </w:t>
      </w: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nationbuilding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5AFF0E10" w14:textId="77777777" w:rsidR="00F21C1B" w:rsidRPr="002506F5" w:rsidRDefault="00F21C1B" w:rsidP="00F21C1B"/>
    <w:p w14:paraId="1D049076" w14:textId="77777777" w:rsidR="00AA2B82" w:rsidRPr="00AA2B82" w:rsidRDefault="00AA2B82" w:rsidP="00AA2B82"/>
    <w:sectPr w:rsidR="00AA2B82" w:rsidRPr="00AA2B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154E8A"/>
    <w:multiLevelType w:val="hybridMultilevel"/>
    <w:tmpl w:val="EBFA87C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F765B9"/>
    <w:multiLevelType w:val="hybridMultilevel"/>
    <w:tmpl w:val="A08C9C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2B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B8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1B"/>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076BDB"/>
  <w14:defaultImageDpi w14:val="300"/>
  <w15:docId w15:val="{95197048-5F80-A541-AB19-F8012A59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2B8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2B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2B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AA2B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card"/>
    <w:basedOn w:val="Normal"/>
    <w:next w:val="Normal"/>
    <w:link w:val="Heading4Char"/>
    <w:uiPriority w:val="9"/>
    <w:unhideWhenUsed/>
    <w:qFormat/>
    <w:rsid w:val="00AA2B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2B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B82"/>
  </w:style>
  <w:style w:type="character" w:customStyle="1" w:styleId="Heading1Char">
    <w:name w:val="Heading 1 Char"/>
    <w:aliases w:val="Pocket Char"/>
    <w:basedOn w:val="DefaultParagraphFont"/>
    <w:link w:val="Heading1"/>
    <w:uiPriority w:val="9"/>
    <w:rsid w:val="00AA2B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2B8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AA2B82"/>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AA2B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A2B82"/>
    <w:rPr>
      <w:b/>
      <w:sz w:val="26"/>
      <w:u w:val="none"/>
    </w:rPr>
  </w:style>
  <w:style w:type="character" w:customStyle="1" w:styleId="StyleUnderline">
    <w:name w:val="Style Underline"/>
    <w:aliases w:val="Underline,Intense Emphasis1,Style Bold Underline,Style,apple-style-span + 6 pt,Kern at 16 pt,Intense Emphasis11,Intense Emphasis2,HHeading 3 + 12 pt,Cards + Font: 12 pt Char,ci,c,Intense Emphasis111,Intense Emphasis21,Bold,Bo,B,9.5 pt"/>
    <w:basedOn w:val="DefaultParagraphFont"/>
    <w:uiPriority w:val="1"/>
    <w:qFormat/>
    <w:rsid w:val="00AA2B8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AA2B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A2B8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AA2B82"/>
    <w:rPr>
      <w:color w:val="auto"/>
      <w:u w:val="none"/>
    </w:rPr>
  </w:style>
  <w:style w:type="paragraph" w:styleId="DocumentMap">
    <w:name w:val="Document Map"/>
    <w:basedOn w:val="Normal"/>
    <w:link w:val="DocumentMapChar"/>
    <w:uiPriority w:val="99"/>
    <w:semiHidden/>
    <w:unhideWhenUsed/>
    <w:rsid w:val="00AA2B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2B82"/>
    <w:rPr>
      <w:rFonts w:ascii="Lucida Grande" w:hAnsi="Lucida Grande" w:cs="Lucida Grande"/>
    </w:rPr>
  </w:style>
  <w:style w:type="paragraph" w:customStyle="1" w:styleId="textbold">
    <w:name w:val="text bold"/>
    <w:basedOn w:val="Normal"/>
    <w:link w:val="Emphasis"/>
    <w:uiPriority w:val="20"/>
    <w:qFormat/>
    <w:rsid w:val="00F21C1B"/>
    <w:pPr>
      <w:ind w:left="720"/>
      <w:contextualSpacing/>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4278</Words>
  <Characters>24389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2021-12-03T22:36:00Z</dcterms:created>
  <dcterms:modified xsi:type="dcterms:W3CDTF">2021-12-03T22:36:00Z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