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8B7A0" w14:textId="77777777" w:rsidR="000F1D73" w:rsidRDefault="000F1D73" w:rsidP="000F1D73">
      <w:pPr>
        <w:pStyle w:val="Heading2"/>
      </w:pPr>
      <w:r>
        <w:t>OFF</w:t>
      </w:r>
    </w:p>
    <w:p w14:paraId="365966CB" w14:textId="77777777" w:rsidR="000F1D73" w:rsidRDefault="000F1D73" w:rsidP="000F1D73">
      <w:pPr>
        <w:pStyle w:val="Heading3"/>
      </w:pPr>
      <w:r>
        <w:t>1NC - OFF</w:t>
      </w:r>
    </w:p>
    <w:p w14:paraId="1EC9425B" w14:textId="77777777" w:rsidR="000F1D73" w:rsidRPr="002038FE" w:rsidRDefault="000F1D73" w:rsidP="000F1D73">
      <w:pPr>
        <w:pStyle w:val="Heading4"/>
        <w:rPr>
          <w:rFonts w:asciiTheme="majorHAnsi" w:hAnsiTheme="majorHAnsi" w:cstheme="majorHAnsi"/>
        </w:rPr>
      </w:pPr>
      <w:r w:rsidRPr="002038FE">
        <w:rPr>
          <w:rFonts w:asciiTheme="majorHAnsi" w:hAnsiTheme="majorHAnsi" w:cstheme="majorHAnsi"/>
        </w:rPr>
        <w:t>The value criterion is maximizing expected well being.</w:t>
      </w:r>
    </w:p>
    <w:p w14:paraId="2A0350E9" w14:textId="77777777" w:rsidR="000F1D73" w:rsidRPr="002038FE" w:rsidRDefault="000F1D73" w:rsidP="000F1D73">
      <w:pPr>
        <w:pStyle w:val="Heading4"/>
        <w:numPr>
          <w:ilvl w:val="0"/>
          <w:numId w:val="12"/>
        </w:numPr>
        <w:tabs>
          <w:tab w:val="num" w:pos="360"/>
        </w:tabs>
        <w:ind w:left="0" w:firstLine="0"/>
        <w:rPr>
          <w:rFonts w:asciiTheme="majorHAnsi" w:hAnsiTheme="majorHAnsi" w:cstheme="majorHAnsi"/>
        </w:rPr>
      </w:pPr>
      <w:r w:rsidRPr="002038FE">
        <w:rPr>
          <w:rFonts w:asciiTheme="majorHAnsi" w:hAnsiTheme="majorHAnsi" w:cstheme="majorHAnsi"/>
        </w:rPr>
        <w:t>Phenomenal experiences prove that pain is intrinsically bad – one cannot understand what pain without associating it with objective disvalue.</w:t>
      </w:r>
    </w:p>
    <w:p w14:paraId="5C43C8CB" w14:textId="77777777" w:rsidR="000F1D73" w:rsidRPr="002038FE" w:rsidRDefault="000F1D73" w:rsidP="000F1D73">
      <w:pPr>
        <w:rPr>
          <w:rFonts w:asciiTheme="majorHAnsi" w:hAnsiTheme="majorHAnsi" w:cstheme="majorHAnsi"/>
        </w:rPr>
      </w:pPr>
      <w:r w:rsidRPr="002038FE">
        <w:rPr>
          <w:rStyle w:val="Style13ptBold"/>
          <w:rFonts w:asciiTheme="majorHAnsi" w:hAnsiTheme="majorHAnsi" w:cstheme="majorHAnsi"/>
        </w:rPr>
        <w:t xml:space="preserve">Mendola 06 </w:t>
      </w:r>
      <w:r w:rsidRPr="002038FE">
        <w:rPr>
          <w:rFonts w:asciiTheme="majorHAnsi" w:hAnsiTheme="majorHAnsi" w:cstheme="majorHAnsi"/>
        </w:rPr>
        <w:t>[Joseph Mendola, (Joseph Mendola is professor and chair in the Department of Philosophy at the University of Nebraska–Lincoln. He is the author of Human Thought and of articles on ethics, metaphysics, and philosophy of mind.) "Goodness and Justice: A Consequentialist Moral Theory" Cambridge University Press, 2006, https://www.cambridge.org/core/books/goodness-and-justice/AE25780DC33533E8797FB684C5FBD36E, DOA:6-7-2019 // WWBW]</w:t>
      </w:r>
    </w:p>
    <w:p w14:paraId="2F7AFEE5" w14:textId="77777777" w:rsidR="000F1D73" w:rsidRPr="002038FE" w:rsidRDefault="000F1D73" w:rsidP="000F1D73">
      <w:pPr>
        <w:rPr>
          <w:rFonts w:asciiTheme="majorHAnsi" w:hAnsiTheme="majorHAnsi" w:cstheme="majorHAnsi"/>
          <w:sz w:val="14"/>
        </w:rPr>
      </w:pPr>
      <w:r w:rsidRPr="002038FE">
        <w:rPr>
          <w:rFonts w:asciiTheme="majorHAnsi" w:hAnsiTheme="majorHAnsi" w:cstheme="majorHAnsi"/>
          <w:sz w:val="14"/>
        </w:rPr>
        <w:t xml:space="preserve">While this view is of course controversial in our historical situation, in which many hold that sensory experience is as of yellow though there is nothing in the world that is so, not even a sense datum, or at the very least that the yellow we experience is a natural property constituted by physical properties like a certain range of surface spectral reflectance, still the view in question is, as I’ve said, one live competitor. Indeed, it is often motivated by arguments that are structurally similar to the open-question argument: You look at a gold bar and have a certain sort of phenomenal experience. But it seems to some that it might well be an open question whether your physical twin in a physically identical environment has the same phenomenal experience, or any at all. He might be a zombie or a qualia invert. And the openness of that question suggests to some that </w:t>
      </w:r>
      <w:r w:rsidRPr="002038FE">
        <w:rPr>
          <w:rFonts w:asciiTheme="majorHAnsi" w:hAnsiTheme="majorHAnsi" w:cstheme="majorHAnsi"/>
          <w:b/>
          <w:u w:val="single"/>
        </w:rPr>
        <w:t>the physical cannot constitute</w:t>
      </w:r>
      <w:r w:rsidRPr="002038FE">
        <w:rPr>
          <w:rFonts w:asciiTheme="majorHAnsi" w:hAnsiTheme="majorHAnsi" w:cstheme="majorHAnsi"/>
          <w:sz w:val="14"/>
        </w:rPr>
        <w:t xml:space="preserve"> your </w:t>
      </w:r>
      <w:r w:rsidRPr="002038FE">
        <w:rPr>
          <w:rFonts w:asciiTheme="majorHAnsi" w:hAnsiTheme="majorHAnsi" w:cstheme="majorHAnsi"/>
          <w:b/>
          <w:u w:val="single"/>
        </w:rPr>
        <w:t>phenomenal experience.</w:t>
      </w:r>
      <w:r w:rsidRPr="002038FE">
        <w:rPr>
          <w:rFonts w:asciiTheme="majorHAnsi" w:hAnsiTheme="majorHAnsi" w:cstheme="majorHAnsi"/>
          <w:sz w:val="14"/>
        </w:rPr>
        <w:t xml:space="preserve"> At least such qualia dualism is relatively concrete and robust. Even though it involves physically unconstituted qualia, it involves nothing that is non-natural in Moore’s sense. It is at least concretely comprehensible. And that gives it a great advantage over alternative forms of normative realism. That is my main point, that this so far familiar qualia dualism unexpectedly but very plausibly implies a form of normative realism. </w:t>
      </w:r>
      <w:r w:rsidRPr="002038FE">
        <w:rPr>
          <w:rFonts w:asciiTheme="majorHAnsi" w:hAnsiTheme="majorHAnsi" w:cstheme="majorHAnsi"/>
          <w:b/>
          <w:u w:val="single"/>
        </w:rPr>
        <w:t>Painfulness</w:t>
      </w:r>
      <w:r w:rsidRPr="002038FE">
        <w:rPr>
          <w:rFonts w:asciiTheme="majorHAnsi" w:hAnsiTheme="majorHAnsi" w:cstheme="majorHAnsi"/>
          <w:sz w:val="14"/>
        </w:rPr>
        <w:t xml:space="preserve"> – or, more accurately, the phenomenal property present in certain sorts of extreme and paradigmatic physical pain – </w:t>
      </w:r>
      <w:r w:rsidRPr="002038FE">
        <w:rPr>
          <w:rFonts w:asciiTheme="majorHAnsi" w:hAnsiTheme="majorHAnsi" w:cstheme="majorHAnsi"/>
          <w:b/>
          <w:u w:val="single"/>
        </w:rPr>
        <w:t>is</w:t>
      </w:r>
      <w:r w:rsidRPr="002038FE">
        <w:rPr>
          <w:rFonts w:asciiTheme="majorHAnsi" w:hAnsiTheme="majorHAnsi" w:cstheme="majorHAnsi"/>
          <w:sz w:val="14"/>
        </w:rPr>
        <w:t xml:space="preserve"> a kind of </w:t>
      </w:r>
      <w:r w:rsidRPr="002038FE">
        <w:rPr>
          <w:rFonts w:asciiTheme="majorHAnsi" w:hAnsiTheme="majorHAnsi" w:cstheme="majorHAnsi"/>
          <w:b/>
          <w:u w:val="single"/>
        </w:rPr>
        <w:t>disvalue</w:t>
      </w:r>
      <w:r w:rsidRPr="002038FE">
        <w:rPr>
          <w:rFonts w:asciiTheme="majorHAnsi" w:hAnsiTheme="majorHAnsi" w:cstheme="majorHAnsi"/>
          <w:sz w:val="14"/>
        </w:rPr>
        <w:t xml:space="preserve">. That is my new idea.34 The phenomenal difference between those in bliss and those in agony includes a difference in a sort of felt phenomenal value. </w:t>
      </w:r>
      <w:r w:rsidRPr="002038FE">
        <w:rPr>
          <w:rFonts w:asciiTheme="majorHAnsi" w:hAnsiTheme="majorHAnsi" w:cstheme="majorHAnsi"/>
          <w:b/>
          <w:highlight w:val="green"/>
          <w:u w:val="single"/>
        </w:rPr>
        <w:t>The phenomenal difference between pain and pleasure seems</w:t>
      </w:r>
      <w:r w:rsidRPr="002038FE">
        <w:rPr>
          <w:rFonts w:asciiTheme="majorHAnsi" w:hAnsiTheme="majorHAnsi" w:cstheme="majorHAnsi"/>
          <w:sz w:val="14"/>
        </w:rPr>
        <w:t xml:space="preserve"> (at least in part and sometimes</w:t>
      </w:r>
      <w:r w:rsidRPr="002038FE">
        <w:rPr>
          <w:rFonts w:asciiTheme="majorHAnsi" w:hAnsiTheme="majorHAnsi" w:cstheme="majorHAnsi"/>
          <w:sz w:val="14"/>
          <w:highlight w:val="green"/>
        </w:rPr>
        <w:t xml:space="preserve">) </w:t>
      </w:r>
      <w:r w:rsidRPr="002038FE">
        <w:rPr>
          <w:rFonts w:asciiTheme="majorHAnsi" w:hAnsiTheme="majorHAnsi" w:cstheme="majorHAnsi"/>
          <w:b/>
          <w:highlight w:val="green"/>
          <w:u w:val="single"/>
        </w:rPr>
        <w:t>to be that the phenomenal component of the former is</w:t>
      </w:r>
      <w:r w:rsidRPr="002038FE">
        <w:rPr>
          <w:rFonts w:asciiTheme="majorHAnsi" w:hAnsiTheme="majorHAnsi" w:cstheme="majorHAnsi"/>
          <w:b/>
          <w:u w:val="single"/>
        </w:rPr>
        <w:t xml:space="preserve"> nastier, </w:t>
      </w:r>
      <w:r w:rsidRPr="002038FE">
        <w:rPr>
          <w:rFonts w:asciiTheme="majorHAnsi" w:hAnsiTheme="majorHAnsi" w:cstheme="majorHAnsi"/>
          <w:b/>
          <w:highlight w:val="green"/>
          <w:u w:val="single"/>
        </w:rPr>
        <w:t>intrinsically worse</w:t>
      </w:r>
      <w:r w:rsidRPr="002038FE">
        <w:rPr>
          <w:rFonts w:asciiTheme="majorHAnsi" w:hAnsiTheme="majorHAnsi" w:cstheme="majorHAnsi"/>
          <w:b/>
          <w:u w:val="single"/>
        </w:rPr>
        <w:t xml:space="preserve"> than that of the second. The red knight was stabbed to death.</w:t>
      </w:r>
      <w:r w:rsidRPr="002038FE">
        <w:rPr>
          <w:rFonts w:asciiTheme="majorHAnsi" w:hAnsiTheme="majorHAnsi" w:cstheme="majorHAnsi"/>
          <w:sz w:val="14"/>
        </w:rPr>
        <w:t xml:space="preserve"> Just as no one can adequately describe what it was like to be him without capturing his sensation of his red and flowing blood and hence the property of phenomenal redness, so no one can describe what it was like to be him without capturing the nasty sensations he felt and hence the property of phenomenal nastiness or disvalue. And </w:t>
      </w:r>
      <w:r w:rsidRPr="002038FE">
        <w:rPr>
          <w:rFonts w:asciiTheme="majorHAnsi" w:hAnsiTheme="majorHAnsi" w:cstheme="majorHAnsi"/>
          <w:b/>
          <w:u w:val="single"/>
        </w:rPr>
        <w:t xml:space="preserve">no one can understand what his phenomenal state was without knowing that it was intrinsically bad, worse than pleasure. </w:t>
      </w:r>
      <w:r w:rsidRPr="002038FE">
        <w:rPr>
          <w:rFonts w:asciiTheme="majorHAnsi" w:hAnsiTheme="majorHAnsi" w:cstheme="majorHAnsi"/>
          <w:b/>
          <w:highlight w:val="green"/>
          <w:u w:val="single"/>
        </w:rPr>
        <w:t>No one</w:t>
      </w:r>
      <w:r w:rsidRPr="002038FE">
        <w:rPr>
          <w:rFonts w:asciiTheme="majorHAnsi" w:hAnsiTheme="majorHAnsi" w:cstheme="majorHAnsi"/>
          <w:b/>
          <w:u w:val="single"/>
        </w:rPr>
        <w:t xml:space="preserve">, not even a Martian, </w:t>
      </w:r>
      <w:r w:rsidRPr="002038FE">
        <w:rPr>
          <w:rFonts w:asciiTheme="majorHAnsi" w:hAnsiTheme="majorHAnsi" w:cstheme="majorHAnsi"/>
          <w:b/>
          <w:highlight w:val="green"/>
          <w:u w:val="single"/>
        </w:rPr>
        <w:t>can give a complete</w:t>
      </w:r>
      <w:r w:rsidRPr="002038FE">
        <w:rPr>
          <w:rFonts w:asciiTheme="majorHAnsi" w:hAnsiTheme="majorHAnsi" w:cstheme="majorHAnsi"/>
          <w:b/>
          <w:u w:val="single"/>
        </w:rPr>
        <w:t xml:space="preserve"> and adequate </w:t>
      </w:r>
      <w:r w:rsidRPr="002038FE">
        <w:rPr>
          <w:rFonts w:asciiTheme="majorHAnsi" w:hAnsiTheme="majorHAnsi" w:cstheme="majorHAnsi"/>
          <w:b/>
          <w:highlight w:val="green"/>
          <w:u w:val="single"/>
        </w:rPr>
        <w:t>characterization of</w:t>
      </w:r>
      <w:r w:rsidRPr="002038FE">
        <w:rPr>
          <w:rFonts w:asciiTheme="majorHAnsi" w:hAnsiTheme="majorHAnsi" w:cstheme="majorHAnsi"/>
          <w:b/>
          <w:u w:val="single"/>
        </w:rPr>
        <w:t xml:space="preserve"> the red knight’s </w:t>
      </w:r>
      <w:r w:rsidRPr="002038FE">
        <w:rPr>
          <w:rFonts w:asciiTheme="majorHAnsi" w:hAnsiTheme="majorHAnsi" w:cstheme="majorHAnsi"/>
          <w:b/>
          <w:highlight w:val="green"/>
          <w:u w:val="single"/>
        </w:rPr>
        <w:t>murder while ignoring the phenomenal state</w:t>
      </w:r>
      <w:r w:rsidRPr="002038FE">
        <w:rPr>
          <w:rFonts w:asciiTheme="majorHAnsi" w:hAnsiTheme="majorHAnsi" w:cstheme="majorHAnsi"/>
          <w:b/>
          <w:u w:val="single"/>
        </w:rPr>
        <w:t xml:space="preserve"> that was a </w:t>
      </w:r>
      <w:r w:rsidRPr="002038FE">
        <w:rPr>
          <w:rFonts w:asciiTheme="majorHAnsi" w:hAnsiTheme="majorHAnsi" w:cstheme="majorHAnsi"/>
          <w:b/>
          <w:highlight w:val="green"/>
          <w:u w:val="single"/>
        </w:rPr>
        <w:t>part of that situation. And no one</w:t>
      </w:r>
      <w:r w:rsidRPr="002038FE">
        <w:rPr>
          <w:rFonts w:asciiTheme="majorHAnsi" w:hAnsiTheme="majorHAnsi" w:cstheme="majorHAnsi"/>
          <w:b/>
          <w:u w:val="single"/>
        </w:rPr>
        <w:t xml:space="preserve">, not even a Martian, </w:t>
      </w:r>
      <w:r w:rsidRPr="002038FE">
        <w:rPr>
          <w:rFonts w:asciiTheme="majorHAnsi" w:hAnsiTheme="majorHAnsi" w:cstheme="majorHAnsi"/>
          <w:b/>
          <w:highlight w:val="green"/>
          <w:u w:val="single"/>
        </w:rPr>
        <w:t>can give a complete</w:t>
      </w:r>
      <w:r w:rsidRPr="002038FE">
        <w:rPr>
          <w:rFonts w:asciiTheme="majorHAnsi" w:hAnsiTheme="majorHAnsi" w:cstheme="majorHAnsi"/>
          <w:b/>
          <w:u w:val="single"/>
        </w:rPr>
        <w:t xml:space="preserve"> and adequate </w:t>
      </w:r>
      <w:r w:rsidRPr="002038FE">
        <w:rPr>
          <w:rFonts w:asciiTheme="majorHAnsi" w:hAnsiTheme="majorHAnsi" w:cstheme="majorHAnsi"/>
          <w:b/>
          <w:highlight w:val="green"/>
          <w:u w:val="single"/>
        </w:rPr>
        <w:t>characterization of that phenomenal state without capturing</w:t>
      </w:r>
      <w:r w:rsidRPr="002038FE">
        <w:rPr>
          <w:rFonts w:asciiTheme="majorHAnsi" w:hAnsiTheme="majorHAnsi" w:cstheme="majorHAnsi"/>
          <w:b/>
          <w:u w:val="single"/>
        </w:rPr>
        <w:t xml:space="preserve"> its nastiness, </w:t>
      </w:r>
      <w:r w:rsidRPr="002038FE">
        <w:rPr>
          <w:rFonts w:asciiTheme="majorHAnsi" w:hAnsiTheme="majorHAnsi" w:cstheme="majorHAnsi"/>
          <w:b/>
          <w:highlight w:val="green"/>
          <w:u w:val="single"/>
        </w:rPr>
        <w:t>its intrinsic disvalue</w:t>
      </w:r>
      <w:r w:rsidRPr="002038FE">
        <w:rPr>
          <w:rFonts w:asciiTheme="majorHAnsi" w:hAnsiTheme="majorHAnsi" w:cstheme="majorHAnsi"/>
          <w:b/>
          <w:u w:val="single"/>
        </w:rPr>
        <w:t>.</w:t>
      </w:r>
      <w:r w:rsidRPr="002038FE">
        <w:rPr>
          <w:rFonts w:asciiTheme="majorHAnsi" w:hAnsiTheme="majorHAnsi" w:cstheme="majorHAnsi"/>
          <w:sz w:val="14"/>
        </w:rPr>
        <w:t xml:space="preserve"> The red knight’s murder possessed what we might call objective intrinsic disvalue. If someone feels bad, then there is something bad, at least in cases of extreme physical pain. My further claim, to which constitutive naturalists dissent, is that this involves unconstituted but natural disvalue. </w:t>
      </w:r>
      <w:r w:rsidRPr="002038FE">
        <w:rPr>
          <w:rFonts w:asciiTheme="majorHAnsi" w:hAnsiTheme="majorHAnsi" w:cstheme="majorHAnsi"/>
          <w:b/>
          <w:u w:val="single"/>
        </w:rPr>
        <w:t xml:space="preserve">Like other phenomenal properties, </w:t>
      </w:r>
      <w:r w:rsidRPr="002038FE">
        <w:rPr>
          <w:rFonts w:asciiTheme="majorHAnsi" w:hAnsiTheme="majorHAnsi" w:cstheme="majorHAnsi"/>
          <w:b/>
          <w:highlight w:val="green"/>
          <w:u w:val="single"/>
        </w:rPr>
        <w:t>the disvalue present in agony is unconstituted by physical properties, though it is itself concrete</w:t>
      </w:r>
      <w:r w:rsidRPr="002038FE">
        <w:rPr>
          <w:rFonts w:asciiTheme="majorHAnsi" w:hAnsiTheme="majorHAnsi" w:cstheme="majorHAnsi"/>
          <w:b/>
          <w:u w:val="single"/>
        </w:rPr>
        <w:t xml:space="preserve"> and natural. </w:t>
      </w:r>
      <w:r w:rsidRPr="002038FE">
        <w:rPr>
          <w:rFonts w:asciiTheme="majorHAnsi" w:hAnsiTheme="majorHAnsi" w:cstheme="majorHAnsi"/>
          <w:b/>
          <w:highlight w:val="green"/>
          <w:u w:val="single"/>
        </w:rPr>
        <w:t>It is just like phenomenal yellow.</w:t>
      </w:r>
      <w:r w:rsidRPr="002038FE">
        <w:rPr>
          <w:rFonts w:asciiTheme="majorHAnsi" w:hAnsiTheme="majorHAnsi" w:cstheme="majorHAnsi"/>
          <w:sz w:val="14"/>
        </w:rPr>
        <w:t xml:space="preserve"> The objective but unconstituted phenomenal component of agony involves a correspondingly objective and unconstituted phenomenal property that is usually present in cases of at least extreme physical pain, a painfulness or “unpleasant hedonic tone”, as it was once called.35 And </w:t>
      </w:r>
      <w:r w:rsidRPr="002038FE">
        <w:rPr>
          <w:rFonts w:asciiTheme="majorHAnsi" w:hAnsiTheme="majorHAnsi" w:cstheme="majorHAnsi"/>
          <w:b/>
          <w:highlight w:val="green"/>
          <w:u w:val="single"/>
        </w:rPr>
        <w:t>such objective phenomenal properties are</w:t>
      </w:r>
      <w:r w:rsidRPr="002038FE">
        <w:rPr>
          <w:rFonts w:asciiTheme="majorHAnsi" w:hAnsiTheme="majorHAnsi" w:cstheme="majorHAnsi"/>
          <w:b/>
          <w:u w:val="single"/>
        </w:rPr>
        <w:t xml:space="preserve">, at least in part, a sort of </w:t>
      </w:r>
      <w:r w:rsidRPr="002038FE">
        <w:rPr>
          <w:rFonts w:asciiTheme="majorHAnsi" w:hAnsiTheme="majorHAnsi" w:cstheme="majorHAnsi"/>
          <w:b/>
          <w:highlight w:val="green"/>
          <w:u w:val="single"/>
        </w:rPr>
        <w:t>intrinsic</w:t>
      </w:r>
      <w:r w:rsidRPr="002038FE">
        <w:rPr>
          <w:rFonts w:asciiTheme="majorHAnsi" w:hAnsiTheme="majorHAnsi" w:cstheme="majorHAnsi"/>
          <w:b/>
          <w:u w:val="single"/>
        </w:rPr>
        <w:t xml:space="preserve"> disvalue or </w:t>
      </w:r>
      <w:r w:rsidRPr="002038FE">
        <w:rPr>
          <w:rFonts w:asciiTheme="majorHAnsi" w:hAnsiTheme="majorHAnsi" w:cstheme="majorHAnsi"/>
          <w:b/>
          <w:highlight w:val="green"/>
          <w:u w:val="single"/>
        </w:rPr>
        <w:t>badness.</w:t>
      </w:r>
      <w:r w:rsidRPr="002038FE">
        <w:rPr>
          <w:rFonts w:asciiTheme="majorHAnsi" w:hAnsiTheme="majorHAnsi" w:cstheme="majorHAnsi"/>
          <w:b/>
          <w:u w:val="single"/>
        </w:rPr>
        <w:t xml:space="preserve"> </w:t>
      </w:r>
      <w:r w:rsidRPr="002038FE">
        <w:rPr>
          <w:rFonts w:asciiTheme="majorHAnsi" w:hAnsiTheme="majorHAnsi" w:cstheme="majorHAnsi"/>
          <w:sz w:val="14"/>
        </w:rPr>
        <w:t>Something analogous is true of certain paradigmatic physical pleasures. They involve objective intrinsic value.</w:t>
      </w:r>
    </w:p>
    <w:p w14:paraId="1C91674B" w14:textId="77777777" w:rsidR="000F1D73" w:rsidRPr="002038FE" w:rsidRDefault="000F1D73" w:rsidP="000F1D73">
      <w:pPr>
        <w:pStyle w:val="Heading4"/>
        <w:numPr>
          <w:ilvl w:val="0"/>
          <w:numId w:val="12"/>
        </w:numPr>
        <w:tabs>
          <w:tab w:val="num" w:pos="360"/>
        </w:tabs>
        <w:ind w:left="0" w:firstLine="0"/>
        <w:rPr>
          <w:rFonts w:asciiTheme="majorHAnsi" w:hAnsiTheme="majorHAnsi" w:cstheme="majorHAnsi"/>
          <w:u w:val="single"/>
        </w:rPr>
      </w:pPr>
      <w:r w:rsidRPr="002038FE">
        <w:rPr>
          <w:rFonts w:asciiTheme="majorHAnsi" w:hAnsiTheme="majorHAnsi" w:cstheme="majorHAnsi"/>
        </w:rPr>
        <w:t>Actor-Specificity—util’s the only theory that assigns culpability to policymakers and allows us to assess policies.</w:t>
      </w:r>
    </w:p>
    <w:p w14:paraId="11346265" w14:textId="77777777" w:rsidR="000F1D73" w:rsidRPr="002038FE" w:rsidRDefault="000F1D73" w:rsidP="000F1D73">
      <w:pPr>
        <w:rPr>
          <w:rFonts w:asciiTheme="majorHAnsi" w:hAnsiTheme="majorHAnsi" w:cstheme="majorHAnsi"/>
        </w:rPr>
      </w:pPr>
      <w:r w:rsidRPr="002038FE">
        <w:rPr>
          <w:rStyle w:val="Style13ptBold"/>
          <w:rFonts w:asciiTheme="majorHAnsi" w:hAnsiTheme="majorHAnsi" w:cstheme="majorHAnsi"/>
        </w:rPr>
        <w:t>Hirschel-Burns 16</w:t>
      </w:r>
      <w:r w:rsidRPr="002038FE">
        <w:rPr>
          <w:rFonts w:asciiTheme="majorHAnsi" w:hAnsiTheme="majorHAnsi" w:cstheme="majorHAnsi"/>
          <w:sz w:val="16"/>
        </w:rPr>
        <w:t xml:space="preserve">—PhD Student in Political Science @ Yale (Danny, In Defense of Consequentialism: A Response to Shadi Hamid," Apr 19, 2016, </w:t>
      </w:r>
      <w:hyperlink r:id="rId9" w:history="1">
        <w:r w:rsidRPr="002038FE">
          <w:rPr>
            <w:rStyle w:val="Hyperlink"/>
            <w:rFonts w:asciiTheme="majorHAnsi" w:hAnsiTheme="majorHAnsi" w:cstheme="majorHAnsi"/>
            <w:sz w:val="16"/>
          </w:rPr>
          <w:t>https://thewideninglens.wordpress.com/2016/04/19/in-defense-of-consequentialism-a-response-to-shadi-hamid/</w:t>
        </w:r>
      </w:hyperlink>
      <w:r w:rsidRPr="002038FE">
        <w:rPr>
          <w:rFonts w:asciiTheme="majorHAnsi" w:hAnsiTheme="majorHAnsi" w:cstheme="majorHAnsi"/>
          <w:sz w:val="16"/>
        </w:rPr>
        <w:t>)</w:t>
      </w:r>
    </w:p>
    <w:p w14:paraId="21AF6E5F" w14:textId="77777777" w:rsidR="000F1D73" w:rsidRPr="002038FE" w:rsidRDefault="000F1D73" w:rsidP="000F1D73">
      <w:pPr>
        <w:rPr>
          <w:rFonts w:asciiTheme="majorHAnsi" w:hAnsiTheme="majorHAnsi" w:cstheme="majorHAnsi"/>
          <w:sz w:val="16"/>
        </w:rPr>
      </w:pPr>
      <w:r w:rsidRPr="002038FE">
        <w:rPr>
          <w:rFonts w:asciiTheme="majorHAnsi" w:hAnsiTheme="majorHAnsi" w:cstheme="majorHAnsi"/>
          <w:sz w:val="16"/>
        </w:rPr>
        <w:t xml:space="preserve">My difference of opinion is fundamental: </w:t>
      </w:r>
      <w:r w:rsidRPr="002038FE">
        <w:rPr>
          <w:rStyle w:val="TitleChar"/>
          <w:rFonts w:asciiTheme="majorHAnsi" w:hAnsiTheme="majorHAnsi" w:cstheme="majorHAnsi"/>
        </w:rPr>
        <w:t>I believe most US foreign policy to be short-sighted, and consequentialism,</w:t>
      </w:r>
      <w:r w:rsidRPr="002038FE">
        <w:rPr>
          <w:rFonts w:asciiTheme="majorHAnsi" w:hAnsiTheme="majorHAnsi" w:cstheme="majorHAnsi"/>
          <w:sz w:val="16"/>
        </w:rPr>
        <w:t xml:space="preserve"> or the weighing of long-term ramifications against the initial intended effect of a particularly intervention </w:t>
      </w:r>
      <w:r w:rsidRPr="002038FE">
        <w:rPr>
          <w:rStyle w:val="TitleChar"/>
          <w:rFonts w:asciiTheme="majorHAnsi" w:hAnsiTheme="majorHAnsi" w:cstheme="majorHAnsi"/>
        </w:rPr>
        <w:t>to represent the ideal method of policymaking.</w:t>
      </w:r>
      <w:r w:rsidRPr="002038FE">
        <w:rPr>
          <w:rFonts w:asciiTheme="majorHAnsi" w:hAnsiTheme="majorHAnsi" w:cstheme="majorHAnsi"/>
          <w:sz w:val="16"/>
        </w:rPr>
        <w:t xml:space="preserve"> </w:t>
      </w:r>
      <w:r w:rsidRPr="002038FE">
        <w:rPr>
          <w:rStyle w:val="TitleChar"/>
          <w:rFonts w:asciiTheme="majorHAnsi" w:hAnsiTheme="majorHAnsi" w:cstheme="majorHAnsi"/>
          <w:highlight w:val="green"/>
        </w:rPr>
        <w:t>Policies cannot</w:t>
      </w:r>
      <w:r w:rsidRPr="002038FE">
        <w:rPr>
          <w:rStyle w:val="TitleChar"/>
          <w:rFonts w:asciiTheme="majorHAnsi" w:hAnsiTheme="majorHAnsi" w:cstheme="majorHAnsi"/>
        </w:rPr>
        <w:t xml:space="preserve"> solely </w:t>
      </w:r>
      <w:r w:rsidRPr="002038FE">
        <w:rPr>
          <w:rStyle w:val="TitleChar"/>
          <w:rFonts w:asciiTheme="majorHAnsi" w:hAnsiTheme="majorHAnsi" w:cstheme="majorHAnsi"/>
          <w:highlight w:val="green"/>
        </w:rPr>
        <w:t>be judged on intention</w:t>
      </w:r>
      <w:r w:rsidRPr="002038FE">
        <w:rPr>
          <w:rStyle w:val="TitleChar"/>
          <w:rFonts w:asciiTheme="majorHAnsi" w:hAnsiTheme="majorHAnsi" w:cstheme="majorHAnsi"/>
        </w:rPr>
        <w:t xml:space="preserve">, due to the frequency with which </w:t>
      </w:r>
      <w:r w:rsidRPr="002038FE">
        <w:rPr>
          <w:rStyle w:val="TitleChar"/>
          <w:rFonts w:asciiTheme="majorHAnsi" w:hAnsiTheme="majorHAnsi" w:cstheme="majorHAnsi"/>
          <w:highlight w:val="green"/>
        </w:rPr>
        <w:t>good intentions produce negative outcomes</w:t>
      </w:r>
      <w:r w:rsidRPr="002038FE">
        <w:rPr>
          <w:rStyle w:val="TitleChar"/>
          <w:rFonts w:asciiTheme="majorHAnsi" w:hAnsiTheme="majorHAnsi" w:cstheme="majorHAnsi"/>
        </w:rPr>
        <w:t xml:space="preserve">, nor can they be judged solely on initial effects </w:t>
      </w:r>
      <w:r w:rsidRPr="002038FE">
        <w:rPr>
          <w:rStyle w:val="TitleChar"/>
          <w:rFonts w:asciiTheme="majorHAnsi" w:hAnsiTheme="majorHAnsi" w:cstheme="majorHAnsi"/>
          <w:highlight w:val="green"/>
        </w:rPr>
        <w:t>due to</w:t>
      </w:r>
      <w:r w:rsidRPr="002038FE">
        <w:rPr>
          <w:rStyle w:val="TitleChar"/>
          <w:rFonts w:asciiTheme="majorHAnsi" w:hAnsiTheme="majorHAnsi" w:cstheme="majorHAnsi"/>
        </w:rPr>
        <w:t xml:space="preserve"> the long-running </w:t>
      </w:r>
      <w:r w:rsidRPr="002038FE">
        <w:rPr>
          <w:rStyle w:val="TitleChar"/>
          <w:rFonts w:asciiTheme="majorHAnsi" w:hAnsiTheme="majorHAnsi" w:cstheme="majorHAnsi"/>
          <w:highlight w:val="green"/>
        </w:rPr>
        <w:t>causal chains</w:t>
      </w:r>
      <w:r w:rsidRPr="002038FE">
        <w:rPr>
          <w:rStyle w:val="TitleChar"/>
          <w:rFonts w:asciiTheme="majorHAnsi" w:hAnsiTheme="majorHAnsi" w:cstheme="majorHAnsi"/>
        </w:rPr>
        <w:t xml:space="preserve"> produced by order-altering things like military interventions</w:t>
      </w:r>
      <w:r w:rsidRPr="002038FE">
        <w:rPr>
          <w:rFonts w:asciiTheme="majorHAnsi" w:hAnsiTheme="majorHAnsi" w:cstheme="majorHAnsi"/>
          <w:sz w:val="16"/>
        </w:rPr>
        <w:t>.</w:t>
      </w:r>
      <w:r w:rsidRPr="002038FE">
        <w:rPr>
          <w:rFonts w:asciiTheme="majorHAnsi" w:hAnsiTheme="majorHAnsi" w:cstheme="majorHAnsi"/>
          <w:sz w:val="8"/>
          <w:szCs w:val="8"/>
        </w:rPr>
        <w:t xml:space="preserve"> However, Hamid is right that it is impossible to foresee some ramifications (even if we can see general correlations) of foreign policy, but he doesn’t apply that standard of doubt consistently across his analysis. Early in the essay, Hamid makes the point that to evaluate the Libyan intervention, it is necessary to compare the current situation with the counterfactual: what would Libya look like if the US hadn’t intervened. In general, the assertion is correct, but the practice of counterfactuals is tricky. Hamid’s analysis of where the Libyan conflict was at when the US intervened is enlightening, but his conclusion that Libya would likely look like Syria today had the US not intervened is highly questionable. Political prediction, especially on rare events like mass atrocities or civil wars, is really, really hard. And when you consider all the differences between Libya and Syria (total population, population density, salience of sectarian divides, regime configuration, military capability of opposition, etc.) along with all contingencies that could have occurred in the past four years, it is impossible to say with any certainty that Libya would bear a resemblance to Syria. Syria is merely a convenient standard of comparison because it’s an ongoing civil war in the Middle East, but saying Libya would be Syria doesn’t actually tell us that much about Libya or the effects of intervention. It’s not that the intervention can’t be justified with counterfactuals, but they need to be more carefully constructed. The central thrust of Hamid’s essay is to deride what he calls consequentialism, or evaluating the efficacy of foreign policy based on events years after the initial intervention in the target location. For Hamid, such an approach is particularly problematic because it a policy cannot be retroactively deemed a mistake if the limited goal of the intervention is achieved initially. Therefore consequentialism creates an impossibly high bar for foreign policy decisions: unless a foreign policy results in a peaceful, liberal democracy, than it’s a failure. This is, however, a major straw man. Certainly there are some critics that would deem the Libyan intervention a failure based on this standard, but Hamid lumps in those with reasonable concerns that a civil war (likely to continue for many years based on what we know about civil wars and foreign intervention) at least partially produced by the NATO intervention will have more negative long-term effects on Libyans than Gaddafi’s intended repression. </w:t>
      </w:r>
      <w:r w:rsidRPr="002038FE">
        <w:rPr>
          <w:rStyle w:val="TitleChar"/>
          <w:rFonts w:asciiTheme="majorHAnsi" w:hAnsiTheme="majorHAnsi" w:cstheme="majorHAnsi"/>
          <w:highlight w:val="green"/>
        </w:rPr>
        <w:t>Worrying about consequences does not preclude making</w:t>
      </w:r>
      <w:r w:rsidRPr="002038FE">
        <w:rPr>
          <w:rStyle w:val="TitleChar"/>
          <w:rFonts w:asciiTheme="majorHAnsi" w:hAnsiTheme="majorHAnsi" w:cstheme="majorHAnsi"/>
        </w:rPr>
        <w:t xml:space="preserve"> foreign policy </w:t>
      </w:r>
      <w:r w:rsidRPr="002038FE">
        <w:rPr>
          <w:rStyle w:val="TitleChar"/>
          <w:rFonts w:asciiTheme="majorHAnsi" w:hAnsiTheme="majorHAnsi" w:cstheme="majorHAnsi"/>
          <w:highlight w:val="green"/>
        </w:rPr>
        <w:t>decisions</w:t>
      </w:r>
      <w:r w:rsidRPr="002038FE">
        <w:rPr>
          <w:rStyle w:val="TitleChar"/>
          <w:rFonts w:asciiTheme="majorHAnsi" w:hAnsiTheme="majorHAnsi" w:cstheme="majorHAnsi"/>
        </w:rPr>
        <w:t xml:space="preserve">. Recognizing that every decision has potential positive and negative effects is no more than an </w:t>
      </w:r>
      <w:r w:rsidRPr="002038FE">
        <w:rPr>
          <w:rStyle w:val="TitleChar"/>
          <w:rFonts w:asciiTheme="majorHAnsi" w:hAnsiTheme="majorHAnsi" w:cstheme="majorHAnsi"/>
          <w:highlight w:val="green"/>
        </w:rPr>
        <w:t>accurate framework for analyzing policy</w:t>
      </w:r>
      <w:r w:rsidRPr="002038FE">
        <w:rPr>
          <w:rFonts w:asciiTheme="majorHAnsi" w:hAnsiTheme="majorHAnsi" w:cstheme="majorHAnsi"/>
          <w:sz w:val="16"/>
        </w:rPr>
        <w:t xml:space="preserve">. There are an additional two problems with Hamid’s argument here. First, </w:t>
      </w:r>
      <w:r w:rsidRPr="002038FE">
        <w:rPr>
          <w:rStyle w:val="TitleChar"/>
          <w:rFonts w:asciiTheme="majorHAnsi" w:hAnsiTheme="majorHAnsi" w:cstheme="majorHAnsi"/>
        </w:rPr>
        <w:t>the dismissal of consequentialism is one of the central dynamics that leads Western policymakers to struggle with conflict prevention. Short-term thinking produces short-term solutions</w:t>
      </w:r>
      <w:r w:rsidRPr="002038FE">
        <w:rPr>
          <w:rFonts w:asciiTheme="majorHAnsi" w:hAnsiTheme="majorHAnsi" w:cstheme="majorHAnsi"/>
          <w:sz w:val="16"/>
        </w:rPr>
        <w:t xml:space="preserve">. </w:t>
      </w:r>
      <w:r w:rsidRPr="002038FE">
        <w:rPr>
          <w:rStyle w:val="TitleChar"/>
          <w:rFonts w:asciiTheme="majorHAnsi" w:hAnsiTheme="majorHAnsi" w:cstheme="majorHAnsi"/>
        </w:rPr>
        <w:t>Policymakers become trapped in a vicious circle of continual crises that overwhelm them and prevent longer-term thinking that could go a long way in preventing violence</w:t>
      </w:r>
      <w:r w:rsidRPr="002038FE">
        <w:rPr>
          <w:rFonts w:asciiTheme="majorHAnsi" w:hAnsiTheme="majorHAnsi" w:cstheme="majorHAnsi"/>
          <w:sz w:val="16"/>
        </w:rPr>
        <w:t xml:space="preserve">. Second, Hamid’s insistence that the initial moral righteousness of an intervention negates any negative effects, is deeply problematic. As many before me have argued, </w:t>
      </w:r>
      <w:r w:rsidRPr="002038FE">
        <w:rPr>
          <w:rStyle w:val="TitleChar"/>
          <w:rFonts w:asciiTheme="majorHAnsi" w:hAnsiTheme="majorHAnsi" w:cstheme="majorHAnsi"/>
          <w:highlight w:val="green"/>
        </w:rPr>
        <w:t>focusing</w:t>
      </w:r>
      <w:r w:rsidRPr="002038FE">
        <w:rPr>
          <w:rStyle w:val="TitleChar"/>
          <w:rFonts w:asciiTheme="majorHAnsi" w:hAnsiTheme="majorHAnsi" w:cstheme="majorHAnsi"/>
        </w:rPr>
        <w:t xml:space="preserve"> only </w:t>
      </w:r>
      <w:r w:rsidRPr="002038FE">
        <w:rPr>
          <w:rStyle w:val="TitleChar"/>
          <w:rFonts w:asciiTheme="majorHAnsi" w:hAnsiTheme="majorHAnsi" w:cstheme="majorHAnsi"/>
          <w:highlight w:val="green"/>
        </w:rPr>
        <w:t>on moral imperatives disincentives</w:t>
      </w:r>
      <w:r w:rsidRPr="002038FE">
        <w:rPr>
          <w:rStyle w:val="TitleChar"/>
          <w:rFonts w:asciiTheme="majorHAnsi" w:hAnsiTheme="majorHAnsi" w:cstheme="majorHAnsi"/>
        </w:rPr>
        <w:t xml:space="preserve"> careful </w:t>
      </w:r>
      <w:r w:rsidRPr="002038FE">
        <w:rPr>
          <w:rStyle w:val="TitleChar"/>
          <w:rFonts w:asciiTheme="majorHAnsi" w:hAnsiTheme="majorHAnsi" w:cstheme="majorHAnsi"/>
          <w:highlight w:val="green"/>
        </w:rPr>
        <w:t>planning</w:t>
      </w:r>
      <w:r w:rsidRPr="002038FE">
        <w:rPr>
          <w:rStyle w:val="TitleChar"/>
          <w:rFonts w:asciiTheme="majorHAnsi" w:hAnsiTheme="majorHAnsi" w:cstheme="majorHAnsi"/>
        </w:rPr>
        <w:t xml:space="preserve"> and allows policymakers to </w:t>
      </w:r>
      <w:r w:rsidRPr="002038FE">
        <w:rPr>
          <w:rStyle w:val="TitleChar"/>
          <w:rFonts w:asciiTheme="majorHAnsi" w:hAnsiTheme="majorHAnsi" w:cstheme="majorHAnsi"/>
          <w:highlight w:val="green"/>
        </w:rPr>
        <w:t>wash</w:t>
      </w:r>
      <w:r w:rsidRPr="002038FE">
        <w:rPr>
          <w:rStyle w:val="TitleChar"/>
          <w:rFonts w:asciiTheme="majorHAnsi" w:hAnsiTheme="majorHAnsi" w:cstheme="majorHAnsi"/>
        </w:rPr>
        <w:t xml:space="preserve"> their </w:t>
      </w:r>
      <w:r w:rsidRPr="002038FE">
        <w:rPr>
          <w:rStyle w:val="TitleChar"/>
          <w:rFonts w:asciiTheme="majorHAnsi" w:hAnsiTheme="majorHAnsi" w:cstheme="majorHAnsi"/>
          <w:highlight w:val="green"/>
        </w:rPr>
        <w:t>hands of responsibility</w:t>
      </w:r>
      <w:r w:rsidRPr="002038FE">
        <w:rPr>
          <w:rStyle w:val="TitleChar"/>
          <w:rFonts w:asciiTheme="majorHAnsi" w:hAnsiTheme="majorHAnsi" w:cstheme="majorHAnsi"/>
        </w:rPr>
        <w:t xml:space="preserve"> if the situation starts to go south</w:t>
      </w:r>
      <w:r w:rsidRPr="002038FE">
        <w:rPr>
          <w:rFonts w:asciiTheme="majorHAnsi" w:hAnsiTheme="majorHAnsi" w:cstheme="majorHAnsi"/>
          <w:sz w:val="16"/>
        </w:rPr>
        <w:t xml:space="preserve">. Evaluating military interventions isn’t personal morality, because very rarely can doing the right thing in your personal life lead to deaths of thousands of people. Afghanistan is a valid example. The United States was going after the Taliban in response to 9/11 initially, but the war has had disastrous long-term effects for the country. It would take quite a bit of chutzpah to declare it a success. </w:t>
      </w:r>
      <w:r w:rsidRPr="002038FE">
        <w:rPr>
          <w:rStyle w:val="TitleChar"/>
          <w:rFonts w:asciiTheme="majorHAnsi" w:hAnsiTheme="majorHAnsi" w:cstheme="majorHAnsi"/>
        </w:rPr>
        <w:t>Moral arguments without strategic and humanitarian</w:t>
      </w:r>
      <w:r w:rsidRPr="002038FE">
        <w:rPr>
          <w:rFonts w:asciiTheme="majorHAnsi" w:hAnsiTheme="majorHAnsi" w:cstheme="majorHAnsi"/>
          <w:sz w:val="16"/>
        </w:rPr>
        <w:t xml:space="preserve"> (writ large) </w:t>
      </w:r>
      <w:r w:rsidRPr="002038FE">
        <w:rPr>
          <w:rStyle w:val="TitleChar"/>
          <w:rFonts w:asciiTheme="majorHAnsi" w:hAnsiTheme="majorHAnsi" w:cstheme="majorHAnsi"/>
        </w:rPr>
        <w:t>considerations are also prone to abuse, because liberal interventionists and neoconservatives aren’t actually that far apart</w:t>
      </w:r>
      <w:r w:rsidRPr="002038FE">
        <w:rPr>
          <w:rFonts w:asciiTheme="majorHAnsi" w:hAnsiTheme="majorHAnsi" w:cstheme="majorHAnsi"/>
          <w:sz w:val="16"/>
        </w:rPr>
        <w:t xml:space="preserve">: both believe in the wisdom of Western democracies to improve the world through military force. </w:t>
      </w:r>
      <w:r w:rsidRPr="002038FE">
        <w:rPr>
          <w:rStyle w:val="TitleChar"/>
          <w:rFonts w:asciiTheme="majorHAnsi" w:hAnsiTheme="majorHAnsi" w:cstheme="majorHAnsi"/>
        </w:rPr>
        <w:t>Without more consequentialist standards, there’s not a clear line the prevents Iraq-like decisions</w:t>
      </w:r>
      <w:r w:rsidRPr="002038FE">
        <w:rPr>
          <w:rFonts w:asciiTheme="majorHAnsi" w:hAnsiTheme="majorHAnsi" w:cstheme="majorHAnsi"/>
          <w:sz w:val="16"/>
        </w:rPr>
        <w:t>. So Hamid’s own argument that Obama being right about Iraq decreases his likelihood he’ll be right about other situations is undermined by a lack of a standard that allows leaders to tell the difference between the two.</w:t>
      </w:r>
    </w:p>
    <w:p w14:paraId="6229F665" w14:textId="77777777" w:rsidR="000F1D73" w:rsidRPr="002038FE" w:rsidRDefault="000F1D73" w:rsidP="000F1D73">
      <w:pPr>
        <w:rPr>
          <w:rFonts w:asciiTheme="majorHAnsi" w:hAnsiTheme="majorHAnsi" w:cstheme="majorHAnsi"/>
          <w:sz w:val="14"/>
        </w:rPr>
      </w:pPr>
    </w:p>
    <w:p w14:paraId="7EDE7042" w14:textId="77777777" w:rsidR="000F1D73" w:rsidRPr="002038FE" w:rsidRDefault="000F1D73" w:rsidP="000F1D73">
      <w:pPr>
        <w:pStyle w:val="Heading4"/>
        <w:numPr>
          <w:ilvl w:val="0"/>
          <w:numId w:val="12"/>
        </w:numPr>
        <w:tabs>
          <w:tab w:val="num" w:pos="360"/>
        </w:tabs>
        <w:ind w:left="0" w:firstLine="0"/>
        <w:rPr>
          <w:rFonts w:asciiTheme="majorHAnsi" w:hAnsiTheme="majorHAnsi" w:cstheme="majorHAnsi"/>
        </w:rPr>
      </w:pPr>
      <w:r w:rsidRPr="002038FE">
        <w:rPr>
          <w:rFonts w:asciiTheme="majorHAnsi" w:hAnsiTheme="majorHAnsi" w:cstheme="majorHAnsi"/>
        </w:rPr>
        <w:t>Extinction outweighs</w:t>
      </w:r>
    </w:p>
    <w:p w14:paraId="36857F93" w14:textId="77777777" w:rsidR="000F1D73" w:rsidRPr="002038FE" w:rsidRDefault="000F1D73" w:rsidP="000F1D73">
      <w:pPr>
        <w:rPr>
          <w:rFonts w:asciiTheme="majorHAnsi" w:hAnsiTheme="majorHAnsi" w:cstheme="majorHAnsi"/>
        </w:rPr>
      </w:pPr>
      <w:r w:rsidRPr="002038FE">
        <w:rPr>
          <w:rStyle w:val="Style13ptBold"/>
          <w:rFonts w:asciiTheme="majorHAnsi" w:hAnsiTheme="majorHAnsi" w:cstheme="majorHAnsi"/>
        </w:rPr>
        <w:t>Pummer 15</w:t>
      </w:r>
      <w:r w:rsidRPr="002038FE">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3A7BFDF3" w14:textId="77777777" w:rsidR="000F1D73" w:rsidRPr="002038FE" w:rsidRDefault="000F1D73" w:rsidP="000F1D73">
      <w:pPr>
        <w:rPr>
          <w:rFonts w:asciiTheme="majorHAnsi" w:hAnsiTheme="majorHAnsi" w:cstheme="majorHAnsi"/>
          <w:sz w:val="16"/>
        </w:rPr>
      </w:pPr>
      <w:r w:rsidRPr="002038FE">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2038FE">
        <w:rPr>
          <w:rFonts w:asciiTheme="majorHAnsi" w:hAnsiTheme="majorHAnsi" w:cstheme="majorHAnsi"/>
          <w:sz w:val="16"/>
        </w:rPr>
        <w:t>, whatever general moral view we adopt</w:t>
      </w:r>
      <w:r w:rsidRPr="002038FE">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2038FE">
        <w:rPr>
          <w:rFonts w:asciiTheme="majorHAnsi" w:hAnsiTheme="majorHAnsi" w:cstheme="majorHAnsi"/>
          <w:sz w:val="16"/>
        </w:rPr>
        <w:t xml:space="preserve"> How we might in fact try to reduce such existential risks is discussed elsewhere. My claim here is only that </w:t>
      </w:r>
      <w:r w:rsidRPr="002038FE">
        <w:rPr>
          <w:rStyle w:val="StyleUnderline"/>
          <w:rFonts w:asciiTheme="majorHAnsi" w:hAnsiTheme="majorHAnsi" w:cstheme="majorHAnsi"/>
        </w:rPr>
        <w:t xml:space="preserve">we – whether we’re consequentialists, deontologists, or virtue ethicists – should all agree that we should try to save the world. </w:t>
      </w:r>
      <w:r w:rsidRPr="002038FE">
        <w:rPr>
          <w:rFonts w:asciiTheme="majorHAnsi" w:hAnsiTheme="majorHAnsi" w:cstheme="majorHAnsi"/>
          <w:sz w:val="16"/>
        </w:rPr>
        <w:t xml:space="preserve">According to consequentialism, we should maximize the good, where this is taken to be the goodness, from an impartial perspective, of outcomes. </w:t>
      </w:r>
      <w:r w:rsidRPr="002038FE">
        <w:rPr>
          <w:rStyle w:val="StyleUnderline"/>
          <w:rFonts w:asciiTheme="majorHAnsi" w:hAnsiTheme="majorHAnsi" w:cstheme="majorHAnsi"/>
        </w:rPr>
        <w:t>Clearly one thing that makes an outcome good is that the people in it are doing well. There is little disagreement here.</w:t>
      </w:r>
      <w:r w:rsidRPr="002038FE">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2038FE">
        <w:rPr>
          <w:rStyle w:val="StyleUnderline"/>
          <w:rFonts w:asciiTheme="majorHAnsi" w:hAnsiTheme="majorHAnsi" w:cstheme="majorHAnsi"/>
        </w:rPr>
        <w:t xml:space="preserve"> </w:t>
      </w:r>
      <w:r w:rsidRPr="002038FE">
        <w:rPr>
          <w:rStyle w:val="StyleUnderline"/>
          <w:rFonts w:asciiTheme="majorHAnsi" w:hAnsiTheme="majorHAnsi" w:cstheme="majorHAnsi"/>
          <w:highlight w:val="green"/>
        </w:rPr>
        <w:t xml:space="preserve">reducing existential risk is </w:t>
      </w:r>
      <w:r w:rsidRPr="002038FE">
        <w:rPr>
          <w:rStyle w:val="StyleUnderline"/>
          <w:rFonts w:asciiTheme="majorHAnsi" w:hAnsiTheme="majorHAnsi" w:cstheme="majorHAnsi"/>
        </w:rPr>
        <w:t xml:space="preserve">easily </w:t>
      </w:r>
      <w:r w:rsidRPr="002038FE">
        <w:rPr>
          <w:rStyle w:val="StyleUnderline"/>
          <w:rFonts w:asciiTheme="majorHAnsi" w:hAnsiTheme="majorHAnsi" w:cstheme="majorHAnsi"/>
          <w:highlight w:val="green"/>
        </w:rPr>
        <w:t>the most important thing in the whole world.</w:t>
      </w:r>
      <w:r w:rsidRPr="002038FE">
        <w:rPr>
          <w:rStyle w:val="StyleUnderline"/>
          <w:rFonts w:asciiTheme="majorHAnsi" w:hAnsiTheme="majorHAnsi" w:cstheme="majorHAnsi"/>
        </w:rPr>
        <w:t xml:space="preserve"> This is for the familiar reason that there are </w:t>
      </w:r>
      <w:r w:rsidRPr="002038FE">
        <w:rPr>
          <w:rStyle w:val="StyleUnderline"/>
          <w:rFonts w:asciiTheme="majorHAnsi" w:hAnsiTheme="majorHAnsi" w:cstheme="majorHAnsi"/>
          <w:highlight w:val="green"/>
        </w:rPr>
        <w:t xml:space="preserve">so many people </w:t>
      </w:r>
      <w:r w:rsidRPr="002038FE">
        <w:rPr>
          <w:rStyle w:val="StyleUnderline"/>
          <w:rFonts w:asciiTheme="majorHAnsi" w:hAnsiTheme="majorHAnsi" w:cstheme="majorHAnsi"/>
        </w:rPr>
        <w:t xml:space="preserve">who </w:t>
      </w:r>
      <w:r w:rsidRPr="002038FE">
        <w:rPr>
          <w:rStyle w:val="StyleUnderline"/>
          <w:rFonts w:asciiTheme="majorHAnsi" w:hAnsiTheme="majorHAnsi" w:cstheme="majorHAnsi"/>
          <w:highlight w:val="green"/>
        </w:rPr>
        <w:t>could exist in the future</w:t>
      </w:r>
      <w:r w:rsidRPr="002038FE">
        <w:rPr>
          <w:rStyle w:val="StyleUnderline"/>
          <w:rFonts w:asciiTheme="majorHAnsi" w:hAnsiTheme="majorHAnsi" w:cstheme="majorHAnsi"/>
        </w:rPr>
        <w:t xml:space="preserve"> – there are </w:t>
      </w:r>
      <w:r w:rsidRPr="002038FE">
        <w:rPr>
          <w:rStyle w:val="StyleUnderline"/>
          <w:rFonts w:asciiTheme="majorHAnsi" w:hAnsiTheme="majorHAnsi" w:cstheme="majorHAnsi"/>
          <w:highlight w:val="green"/>
        </w:rPr>
        <w:t>trillions upon trillions</w:t>
      </w:r>
      <w:r w:rsidRPr="002038FE">
        <w:rPr>
          <w:rStyle w:val="StyleUnderline"/>
          <w:rFonts w:asciiTheme="majorHAnsi" w:hAnsiTheme="majorHAnsi" w:cstheme="majorHAnsi"/>
        </w:rPr>
        <w:t xml:space="preserve">… upon trillions. There are so many possible future people that </w:t>
      </w:r>
      <w:r w:rsidRPr="002038FE">
        <w:rPr>
          <w:rStyle w:val="StyleUnderline"/>
          <w:rFonts w:asciiTheme="majorHAnsi" w:hAnsiTheme="majorHAnsi" w:cstheme="majorHAnsi"/>
          <w:highlight w:val="green"/>
        </w:rPr>
        <w:t>reducing existential risk is</w:t>
      </w:r>
      <w:r w:rsidRPr="002038FE">
        <w:rPr>
          <w:rStyle w:val="StyleUnderline"/>
          <w:rFonts w:asciiTheme="majorHAnsi" w:hAnsiTheme="majorHAnsi" w:cstheme="majorHAnsi"/>
        </w:rPr>
        <w:t xml:space="preserve"> arguably </w:t>
      </w:r>
      <w:r w:rsidRPr="002038FE">
        <w:rPr>
          <w:rStyle w:val="StyleUnderline"/>
          <w:rFonts w:asciiTheme="majorHAnsi" w:hAnsiTheme="majorHAnsi" w:cstheme="majorHAnsi"/>
          <w:highlight w:val="green"/>
        </w:rPr>
        <w:t>the most important</w:t>
      </w:r>
      <w:r w:rsidRPr="002038FE">
        <w:rPr>
          <w:rStyle w:val="StyleUnderline"/>
          <w:rFonts w:asciiTheme="majorHAnsi" w:hAnsiTheme="majorHAnsi" w:cstheme="majorHAnsi"/>
        </w:rPr>
        <w:t xml:space="preserve"> thing in the world, </w:t>
      </w:r>
      <w:r w:rsidRPr="002038FE">
        <w:rPr>
          <w:rStyle w:val="StyleUnderline"/>
          <w:rFonts w:asciiTheme="majorHAnsi" w:hAnsiTheme="majorHAnsi" w:cstheme="majorHAnsi"/>
          <w:highlight w:val="green"/>
        </w:rPr>
        <w:t xml:space="preserve">even if the well-being of these possible people were given only 0.001% as much weight </w:t>
      </w:r>
      <w:r w:rsidRPr="002038FE">
        <w:rPr>
          <w:rStyle w:val="StyleUnderline"/>
          <w:rFonts w:asciiTheme="majorHAnsi" w:hAnsiTheme="majorHAnsi" w:cstheme="majorHAnsi"/>
        </w:rPr>
        <w:t>as that of existing people.</w:t>
      </w:r>
      <w:r w:rsidRPr="002038FE">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2038FE">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2038FE">
        <w:rPr>
          <w:rStyle w:val="Emphasis"/>
          <w:rFonts w:asciiTheme="majorHAnsi" w:hAnsiTheme="majorHAnsi" w:cstheme="majorHAnsi"/>
        </w:rPr>
        <w:t>that is a huge mistake.</w:t>
      </w:r>
      <w:r w:rsidRPr="002038FE">
        <w:rPr>
          <w:rFonts w:asciiTheme="majorHAnsi" w:hAnsiTheme="majorHAnsi" w:cstheme="majorHAnsi"/>
          <w:sz w:val="16"/>
        </w:rPr>
        <w:t xml:space="preserve"> </w:t>
      </w:r>
      <w:r w:rsidRPr="002038FE">
        <w:rPr>
          <w:rStyle w:val="StyleUnderline"/>
          <w:rFonts w:asciiTheme="majorHAnsi" w:hAnsiTheme="majorHAnsi" w:cstheme="majorHAnsi"/>
        </w:rPr>
        <w:t xml:space="preserve">Non-consequentialism is the view that there’s more that determines rightness than the goodness of consequences or outcomes; </w:t>
      </w:r>
      <w:r w:rsidRPr="002038FE">
        <w:rPr>
          <w:rStyle w:val="Emphasis"/>
          <w:rFonts w:asciiTheme="majorHAnsi" w:hAnsiTheme="majorHAnsi" w:cstheme="majorHAnsi"/>
        </w:rPr>
        <w:t>it is not the view that the latter don’t matter</w:t>
      </w:r>
      <w:r w:rsidRPr="002038FE">
        <w:rPr>
          <w:rStyle w:val="StyleUnderline"/>
          <w:rFonts w:asciiTheme="majorHAnsi" w:hAnsiTheme="majorHAnsi" w:cstheme="majorHAnsi"/>
        </w:rPr>
        <w:t>.</w:t>
      </w:r>
      <w:r w:rsidRPr="002038FE">
        <w:rPr>
          <w:rFonts w:asciiTheme="majorHAnsi" w:hAnsiTheme="majorHAnsi" w:cstheme="majorHAnsi"/>
          <w:sz w:val="16"/>
        </w:rPr>
        <w:t xml:space="preserve"> Even John Rawls wrote, “</w:t>
      </w:r>
      <w:r w:rsidRPr="002038FE">
        <w:rPr>
          <w:rStyle w:val="StyleUnderline"/>
          <w:rFonts w:asciiTheme="majorHAnsi" w:hAnsiTheme="majorHAnsi" w:cstheme="majorHAnsi"/>
        </w:rPr>
        <w:t>All ethical doctrines worth our attention take consequences into account in judging rightness. One which did not would simply be irrational, crazy.</w:t>
      </w:r>
      <w:r w:rsidRPr="002038FE">
        <w:rPr>
          <w:rFonts w:asciiTheme="majorHAnsi" w:hAnsiTheme="majorHAnsi" w:cstheme="majorHAnsi"/>
          <w:sz w:val="16"/>
        </w:rPr>
        <w:t xml:space="preserve">” </w:t>
      </w:r>
      <w:r w:rsidRPr="002038FE">
        <w:rPr>
          <w:rStyle w:val="Emphasis"/>
          <w:rFonts w:asciiTheme="majorHAnsi" w:hAnsiTheme="majorHAnsi" w:cstheme="majorHAnsi"/>
        </w:rPr>
        <w:t>Minimally plausible versions of deontology and virtue ethics must be concerned in part with promoting the good</w:t>
      </w:r>
      <w:r w:rsidRPr="002038FE">
        <w:rPr>
          <w:rStyle w:val="StyleUnderline"/>
          <w:rFonts w:asciiTheme="majorHAnsi" w:hAnsiTheme="majorHAnsi" w:cstheme="majorHAnsi"/>
        </w:rPr>
        <w:t>, from an impartial point of view.</w:t>
      </w:r>
      <w:r w:rsidRPr="002038FE">
        <w:rPr>
          <w:rFonts w:asciiTheme="majorHAnsi" w:hAnsiTheme="majorHAnsi" w:cstheme="majorHAnsi"/>
          <w:sz w:val="16"/>
        </w:rPr>
        <w:t xml:space="preserve"> </w:t>
      </w:r>
      <w:r w:rsidRPr="002038FE">
        <w:rPr>
          <w:rStyle w:val="StyleUnderline"/>
          <w:rFonts w:asciiTheme="majorHAnsi" w:hAnsiTheme="majorHAnsi" w:cstheme="majorHAnsi"/>
        </w:rPr>
        <w:t>They’d thus imply very strong reasons to reduce existential risk</w:t>
      </w:r>
      <w:r w:rsidRPr="002038FE">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2038FE">
        <w:rPr>
          <w:rStyle w:val="StyleUnderline"/>
          <w:rFonts w:asciiTheme="majorHAnsi" w:hAnsiTheme="majorHAnsi" w:cstheme="majorHAnsi"/>
        </w:rPr>
        <w:t>Even egoism, the view that each agent should maximize her own good, might imply strong reasons to reduce existential risk.</w:t>
      </w:r>
      <w:r w:rsidRPr="002038FE">
        <w:rPr>
          <w:rFonts w:asciiTheme="majorHAnsi" w:hAnsiTheme="majorHAnsi"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2038FE">
        <w:rPr>
          <w:rStyle w:val="StyleUnderline"/>
          <w:rFonts w:asciiTheme="majorHAnsi" w:hAnsiTheme="majorHAnsi" w:cstheme="majorHAnsi"/>
        </w:rPr>
        <w:t>To be minimally plausible, egoism will need to be paired with a more sophisticated account of well-being.</w:t>
      </w:r>
      <w:r w:rsidRPr="002038FE">
        <w:rPr>
          <w:rFonts w:asciiTheme="majorHAnsi" w:hAnsiTheme="majorHAnsi" w:cstheme="majorHAnsi"/>
          <w:sz w:val="16"/>
        </w:rPr>
        <w:t xml:space="preserve"> To see this, it is enough to consider, as Plato did, the possibility of a ring of invisibility – </w:t>
      </w:r>
      <w:r w:rsidRPr="002038FE">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2038FE">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2038FE">
        <w:rPr>
          <w:rStyle w:val="StyleUnderline"/>
          <w:rFonts w:asciiTheme="majorHAnsi" w:hAnsiTheme="majorHAnsi" w:cstheme="majorHAnsi"/>
        </w:rPr>
        <w:t>once these elements are included, we can (roughly, as above) argue that this sort of egoism will imply strong reasons to reduce existential risk.</w:t>
      </w:r>
      <w:r w:rsidRPr="002038FE">
        <w:rPr>
          <w:rFonts w:asciiTheme="majorHAnsi" w:hAnsiTheme="majorHAnsi"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2038FE">
        <w:rPr>
          <w:rStyle w:val="Emphasis"/>
          <w:rFonts w:asciiTheme="majorHAnsi" w:hAnsiTheme="majorHAnsi" w:cstheme="majorHAnsi"/>
          <w:highlight w:val="green"/>
        </w:rPr>
        <w:t>We should also take into account moral uncertainty.</w:t>
      </w:r>
      <w:r w:rsidRPr="002038FE">
        <w:rPr>
          <w:rFonts w:asciiTheme="majorHAnsi" w:hAnsiTheme="majorHAnsi" w:cstheme="majorHAnsi"/>
          <w:sz w:val="16"/>
        </w:rPr>
        <w:t xml:space="preserve"> </w:t>
      </w:r>
      <w:r w:rsidRPr="002038FE">
        <w:rPr>
          <w:rStyle w:val="StyleUnderline"/>
          <w:rFonts w:asciiTheme="majorHAnsi" w:hAnsiTheme="majorHAnsi" w:cstheme="majorHAnsi"/>
        </w:rPr>
        <w:t>What is it reasonable for one to do, when one is uncertain not (only) about the empirical facts, but also about the moral facts?</w:t>
      </w:r>
      <w:r w:rsidRPr="002038FE">
        <w:rPr>
          <w:rFonts w:asciiTheme="majorHAnsi" w:hAnsiTheme="majorHAnsi" w:cstheme="majorHAnsi"/>
          <w:sz w:val="16"/>
        </w:rPr>
        <w:t xml:space="preserve"> I’ve just argued that </w:t>
      </w:r>
      <w:r w:rsidRPr="002038FE">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2038FE">
        <w:rPr>
          <w:rFonts w:asciiTheme="majorHAnsi" w:hAnsiTheme="majorHAnsi" w:cstheme="majorHAnsi"/>
          <w:sz w:val="16"/>
        </w:rPr>
        <w:t xml:space="preserve"> But </w:t>
      </w:r>
      <w:r w:rsidRPr="002038FE">
        <w:rPr>
          <w:rStyle w:val="StyleUnderline"/>
          <w:rFonts w:asciiTheme="majorHAnsi" w:hAnsiTheme="majorHAnsi" w:cstheme="majorHAnsi"/>
        </w:rPr>
        <w:t xml:space="preserve">even those (hedonistic egoists) who disagree should have a significant level of confidence that they are mistaken, and that one of the above views is correct. Even if they were 90% sure that their view is the correct one </w:t>
      </w:r>
      <w:r w:rsidRPr="002038FE">
        <w:rPr>
          <w:rFonts w:asciiTheme="majorHAnsi" w:hAnsiTheme="majorHAnsi" w:cstheme="majorHAnsi"/>
          <w:sz w:val="16"/>
        </w:rPr>
        <w:t xml:space="preserve">(and 10% sure that one of these other ones is correct), </w:t>
      </w:r>
      <w:r w:rsidRPr="002038FE">
        <w:rPr>
          <w:rStyle w:val="StyleUnderline"/>
          <w:rFonts w:asciiTheme="majorHAnsi" w:hAnsiTheme="majorHAnsi" w:cstheme="majorHAnsi"/>
        </w:rPr>
        <w:t>they would have pretty strong reason, from the standpoint of moral uncertainty, to reduce existential risk.</w:t>
      </w:r>
      <w:r w:rsidRPr="002038FE">
        <w:rPr>
          <w:rFonts w:asciiTheme="majorHAnsi" w:hAnsiTheme="majorHAnsi" w:cstheme="majorHAnsi"/>
          <w:sz w:val="16"/>
        </w:rPr>
        <w:t xml:space="preserve"> Perhaps most disturbingly still, </w:t>
      </w:r>
      <w:r w:rsidRPr="002038FE">
        <w:rPr>
          <w:rStyle w:val="StyleUnderline"/>
          <w:rFonts w:asciiTheme="majorHAnsi" w:hAnsiTheme="majorHAnsi" w:cstheme="majorHAnsi"/>
          <w:highlight w:val="green"/>
        </w:rPr>
        <w:t xml:space="preserve">even if we are only 1% sure that </w:t>
      </w:r>
      <w:r w:rsidRPr="002038FE">
        <w:rPr>
          <w:rStyle w:val="StyleUnderline"/>
          <w:rFonts w:asciiTheme="majorHAnsi" w:hAnsiTheme="majorHAnsi" w:cstheme="majorHAnsi"/>
        </w:rPr>
        <w:t xml:space="preserve">the </w:t>
      </w:r>
      <w:r w:rsidRPr="002038FE">
        <w:rPr>
          <w:rStyle w:val="StyleUnderline"/>
          <w:rFonts w:asciiTheme="majorHAnsi" w:hAnsiTheme="majorHAnsi" w:cstheme="majorHAnsi"/>
          <w:highlight w:val="green"/>
        </w:rPr>
        <w:t xml:space="preserve">well-being </w:t>
      </w:r>
      <w:r w:rsidRPr="002038FE">
        <w:rPr>
          <w:rStyle w:val="StyleUnderline"/>
          <w:rFonts w:asciiTheme="majorHAnsi" w:hAnsiTheme="majorHAnsi" w:cstheme="majorHAnsi"/>
        </w:rPr>
        <w:t xml:space="preserve">of possible future people </w:t>
      </w:r>
      <w:r w:rsidRPr="002038FE">
        <w:rPr>
          <w:rStyle w:val="StyleUnderline"/>
          <w:rFonts w:asciiTheme="majorHAnsi" w:hAnsiTheme="majorHAnsi" w:cstheme="majorHAnsi"/>
          <w:highlight w:val="green"/>
        </w:rPr>
        <w:t xml:space="preserve">matters, </w:t>
      </w:r>
      <w:r w:rsidRPr="002038FE">
        <w:rPr>
          <w:rStyle w:val="StyleUnderline"/>
          <w:rFonts w:asciiTheme="majorHAnsi" w:hAnsiTheme="majorHAnsi" w:cstheme="majorHAnsi"/>
        </w:rPr>
        <w:t xml:space="preserve">it is at least arguable that, </w:t>
      </w:r>
      <w:r w:rsidRPr="002038FE">
        <w:rPr>
          <w:rStyle w:val="StyleUnderline"/>
          <w:rFonts w:asciiTheme="majorHAnsi" w:hAnsiTheme="majorHAnsi" w:cstheme="majorHAnsi"/>
          <w:highlight w:val="green"/>
        </w:rPr>
        <w:t xml:space="preserve">from </w:t>
      </w:r>
      <w:r w:rsidRPr="002038FE">
        <w:rPr>
          <w:rStyle w:val="StyleUnderline"/>
          <w:rFonts w:asciiTheme="majorHAnsi" w:hAnsiTheme="majorHAnsi" w:cstheme="majorHAnsi"/>
        </w:rPr>
        <w:t xml:space="preserve">the standpoint of </w:t>
      </w:r>
      <w:r w:rsidRPr="002038FE">
        <w:rPr>
          <w:rStyle w:val="StyleUnderline"/>
          <w:rFonts w:asciiTheme="majorHAnsi" w:hAnsiTheme="majorHAnsi" w:cstheme="majorHAnsi"/>
          <w:highlight w:val="green"/>
        </w:rPr>
        <w:t>moral uncertainty, reducing existential risk is the most important thing in the world.</w:t>
      </w:r>
      <w:r w:rsidRPr="002038FE">
        <w:rPr>
          <w:rFonts w:asciiTheme="majorHAnsi" w:hAnsiTheme="majorHAnsi"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2038FE">
        <w:rPr>
          <w:rStyle w:val="StyleUnderline"/>
          <w:rFonts w:asciiTheme="majorHAnsi" w:hAnsiTheme="majorHAnsi" w:cstheme="majorHAnsi"/>
        </w:rPr>
        <w:t>It is enough for my claim that there is moral agreement in the relevant sense if</w:t>
      </w:r>
      <w:r w:rsidRPr="002038FE">
        <w:rPr>
          <w:rFonts w:asciiTheme="majorHAnsi" w:hAnsiTheme="majorHAnsi" w:cstheme="majorHAnsi"/>
          <w:sz w:val="16"/>
        </w:rPr>
        <w:t xml:space="preserve">, at least given certain empirical claims about what future lives would most likely be like, </w:t>
      </w:r>
      <w:r w:rsidRPr="002038FE">
        <w:rPr>
          <w:rStyle w:val="Emphasis"/>
          <w:rFonts w:asciiTheme="majorHAnsi" w:hAnsiTheme="majorHAnsi" w:cstheme="majorHAnsi"/>
          <w:highlight w:val="green"/>
        </w:rPr>
        <w:t xml:space="preserve">all minimally plausible moral views would converge </w:t>
      </w:r>
      <w:r w:rsidRPr="002038FE">
        <w:rPr>
          <w:rStyle w:val="Emphasis"/>
          <w:rFonts w:asciiTheme="majorHAnsi" w:hAnsiTheme="majorHAnsi" w:cstheme="majorHAnsi"/>
        </w:rPr>
        <w:t xml:space="preserve">on the conclusion </w:t>
      </w:r>
      <w:r w:rsidRPr="002038FE">
        <w:rPr>
          <w:rStyle w:val="Emphasis"/>
          <w:rFonts w:asciiTheme="majorHAnsi" w:hAnsiTheme="majorHAnsi" w:cstheme="majorHAnsi"/>
          <w:highlight w:val="green"/>
        </w:rPr>
        <w:t>that we should try to save the world</w:t>
      </w:r>
      <w:r w:rsidRPr="002038FE">
        <w:rPr>
          <w:rStyle w:val="StyleUnderline"/>
          <w:rFonts w:asciiTheme="majorHAnsi" w:hAnsiTheme="majorHAnsi" w:cstheme="majorHAnsi"/>
          <w:highlight w:val="green"/>
        </w:rPr>
        <w:t>.</w:t>
      </w:r>
      <w:r w:rsidRPr="002038FE">
        <w:rPr>
          <w:rFonts w:asciiTheme="majorHAnsi" w:hAnsiTheme="majorHAnsi" w:cstheme="majorHAnsi"/>
          <w:sz w:val="16"/>
        </w:rPr>
        <w:t xml:space="preserve"> While there are some non-crazy </w:t>
      </w:r>
      <w:r w:rsidRPr="002038FE">
        <w:rPr>
          <w:rStyle w:val="StyleUnderline"/>
          <w:rFonts w:asciiTheme="majorHAnsi" w:hAnsiTheme="majorHAnsi" w:cstheme="majorHAnsi"/>
        </w:rPr>
        <w:t>views that place significantly greater moral weight on avoiding suffering than on promoting happiness</w:t>
      </w:r>
      <w:r w:rsidRPr="002038FE">
        <w:rPr>
          <w:rFonts w:asciiTheme="majorHAnsi" w:hAnsiTheme="majorHAnsi" w:cstheme="majorHAnsi"/>
          <w:sz w:val="16"/>
        </w:rPr>
        <w:t xml:space="preserve">, for reasons others have offered (and for independent reasons I won’t get into here unless requested to), they nonetheless </w:t>
      </w:r>
      <w:r w:rsidRPr="002038FE">
        <w:rPr>
          <w:rStyle w:val="StyleUnderline"/>
          <w:rFonts w:asciiTheme="majorHAnsi" w:hAnsiTheme="majorHAnsi" w:cstheme="majorHAnsi"/>
        </w:rPr>
        <w:t>seem to be fairly implausible views.</w:t>
      </w:r>
      <w:r w:rsidRPr="002038FE">
        <w:rPr>
          <w:rFonts w:asciiTheme="majorHAnsi" w:hAnsiTheme="majorHAnsi" w:cstheme="majorHAnsi"/>
          <w:sz w:val="16"/>
        </w:rPr>
        <w:t xml:space="preserve"> And </w:t>
      </w:r>
      <w:r w:rsidRPr="002038FE">
        <w:rPr>
          <w:rStyle w:val="StyleUnderline"/>
          <w:rFonts w:asciiTheme="majorHAnsi" w:hAnsiTheme="majorHAnsi"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2038FE">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2038FE">
        <w:rPr>
          <w:rStyle w:val="StyleUnderline"/>
          <w:rFonts w:asciiTheme="majorHAnsi" w:hAnsiTheme="majorHAnsi" w:cstheme="majorHAnsi"/>
        </w:rPr>
        <w:t xml:space="preserve">Given the scientific and technological discoveries of the last two centuries, the world has never changed as fast. </w:t>
      </w:r>
      <w:r w:rsidRPr="002038FE">
        <w:rPr>
          <w:rFonts w:asciiTheme="majorHAnsi" w:hAnsiTheme="majorHAnsi" w:cstheme="majorHAnsi"/>
          <w:sz w:val="16"/>
        </w:rPr>
        <w:t xml:space="preserve">We shall soon have even greater powers to transform, not only our surroundings, but ourselves and our successors. </w:t>
      </w:r>
      <w:r w:rsidRPr="002038FE">
        <w:rPr>
          <w:rStyle w:val="StyleUnderline"/>
          <w:rFonts w:asciiTheme="majorHAnsi" w:hAnsiTheme="majorHAnsi" w:cstheme="majorHAnsi"/>
        </w:rPr>
        <w:t xml:space="preserve">If we act wisely in the next few centuries, humanity will survive its most dangerous and decisive period. </w:t>
      </w:r>
      <w:r w:rsidRPr="002038FE">
        <w:rPr>
          <w:rFonts w:asciiTheme="majorHAnsi" w:hAnsiTheme="majorHAnsi" w:cstheme="majorHAnsi"/>
          <w:sz w:val="16"/>
        </w:rPr>
        <w:t xml:space="preserve">Our descendants could, if necessary, go elsewhere, spreading through this galaxy…. </w:t>
      </w:r>
      <w:r w:rsidRPr="002038FE">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2038FE">
        <w:rPr>
          <w:rFonts w:asciiTheme="majorHAnsi" w:hAnsiTheme="majorHAnsi" w:cstheme="majorHAnsi"/>
          <w:sz w:val="16"/>
        </w:rPr>
        <w:t>” (From chapter 36 of On What Matters)</w:t>
      </w:r>
    </w:p>
    <w:p w14:paraId="41CA1B0F" w14:textId="77777777" w:rsidR="000F1D73" w:rsidRPr="002038FE" w:rsidRDefault="000F1D73" w:rsidP="000F1D73">
      <w:pPr>
        <w:rPr>
          <w:rFonts w:asciiTheme="majorHAnsi" w:hAnsiTheme="majorHAnsi" w:cstheme="majorHAnsi"/>
        </w:rPr>
      </w:pPr>
    </w:p>
    <w:p w14:paraId="017CE8BE" w14:textId="77777777" w:rsidR="000F1D73" w:rsidRPr="002038FE" w:rsidRDefault="000F1D73" w:rsidP="000F1D73">
      <w:pPr>
        <w:pStyle w:val="Heading3"/>
        <w:rPr>
          <w:rFonts w:asciiTheme="majorHAnsi" w:hAnsiTheme="majorHAnsi" w:cstheme="majorHAnsi"/>
        </w:rPr>
      </w:pPr>
      <w:r w:rsidRPr="002038FE">
        <w:rPr>
          <w:rFonts w:asciiTheme="majorHAnsi" w:hAnsiTheme="majorHAnsi" w:cstheme="majorHAnsi"/>
        </w:rPr>
        <w:t>1NC - OFF</w:t>
      </w:r>
    </w:p>
    <w:p w14:paraId="2FF96FC8" w14:textId="77777777" w:rsidR="000F1D73" w:rsidRPr="002038FE" w:rsidRDefault="000F1D73" w:rsidP="000F1D73">
      <w:pPr>
        <w:rPr>
          <w:rFonts w:asciiTheme="majorHAnsi" w:hAnsiTheme="majorHAnsi" w:cstheme="majorHAnsi"/>
        </w:rPr>
      </w:pPr>
      <w:r w:rsidRPr="002038FE">
        <w:rPr>
          <w:rFonts w:asciiTheme="majorHAnsi" w:hAnsiTheme="majorHAnsi" w:cstheme="majorHAnsi"/>
        </w:rPr>
        <w:t>Nanotech DA</w:t>
      </w:r>
    </w:p>
    <w:p w14:paraId="0F420C53" w14:textId="77777777" w:rsidR="000F1D73" w:rsidRPr="002038FE" w:rsidRDefault="000F1D73" w:rsidP="000F1D73">
      <w:pPr>
        <w:pStyle w:val="Heading4"/>
        <w:rPr>
          <w:rFonts w:asciiTheme="majorHAnsi" w:hAnsiTheme="majorHAnsi" w:cstheme="majorHAnsi"/>
        </w:rPr>
      </w:pPr>
      <w:r w:rsidRPr="002038FE">
        <w:rPr>
          <w:rFonts w:asciiTheme="majorHAnsi" w:hAnsiTheme="majorHAnsi" w:cstheme="majorHAnsi"/>
        </w:rPr>
        <w:t>Patent thickets are preventing private sector nanotech acquisition</w:t>
      </w:r>
    </w:p>
    <w:p w14:paraId="73DF81C3" w14:textId="77777777" w:rsidR="000F1D73" w:rsidRPr="002038FE" w:rsidRDefault="000F1D73" w:rsidP="000F1D73">
      <w:pPr>
        <w:rPr>
          <w:rFonts w:asciiTheme="majorHAnsi" w:hAnsiTheme="majorHAnsi" w:cstheme="majorHAnsi"/>
        </w:rPr>
      </w:pPr>
      <w:r w:rsidRPr="002038FE">
        <w:rPr>
          <w:rStyle w:val="Style13ptBold"/>
          <w:rFonts w:asciiTheme="majorHAnsi" w:hAnsiTheme="majorHAnsi" w:cstheme="majorHAnsi"/>
        </w:rPr>
        <w:t xml:space="preserve">Pearce 12 </w:t>
      </w:r>
      <w:r w:rsidRPr="002038FE">
        <w:rPr>
          <w:rFonts w:asciiTheme="majorHAnsi" w:hAnsiTheme="majorHAnsi" w:cstheme="majorHAnsi"/>
          <w:sz w:val="13"/>
          <w:szCs w:val="15"/>
        </w:rPr>
        <w:t xml:space="preserve">[Joshua Pearce, Departments of Materials Science &amp; Engineering and of Electrical &amp; Computer Engineering, Joshua M. Pearce is associate professor in the Open Sustainability Technology Lab, Michigan Technological University.  “Make nanotechnology research open-source.”  November 21, 2012.  </w:t>
      </w:r>
      <w:r w:rsidRPr="002038FE">
        <w:rPr>
          <w:rFonts w:asciiTheme="majorHAnsi" w:hAnsiTheme="majorHAnsi" w:cstheme="majorHAnsi"/>
          <w:i/>
          <w:iCs/>
          <w:sz w:val="13"/>
          <w:szCs w:val="15"/>
        </w:rPr>
        <w:t>Nature.</w:t>
      </w:r>
      <w:r w:rsidRPr="002038FE">
        <w:rPr>
          <w:rFonts w:asciiTheme="majorHAnsi" w:hAnsiTheme="majorHAnsi" w:cstheme="majorHAnsi"/>
          <w:sz w:val="13"/>
          <w:szCs w:val="15"/>
        </w:rPr>
        <w:t xml:space="preserve">  https://www.nature.com/articles/491519a]</w:t>
      </w:r>
    </w:p>
    <w:p w14:paraId="60820179" w14:textId="77777777" w:rsidR="000F1D73" w:rsidRDefault="000F1D73" w:rsidP="000F1D73">
      <w:pPr>
        <w:rPr>
          <w:rFonts w:asciiTheme="majorHAnsi" w:hAnsiTheme="majorHAnsi" w:cstheme="majorHAnsi"/>
          <w:u w:val="single"/>
        </w:rPr>
      </w:pPr>
      <w:r w:rsidRPr="002038FE">
        <w:rPr>
          <w:rFonts w:asciiTheme="majorHAnsi" w:hAnsiTheme="majorHAnsi" w:cstheme="majorHAnsi"/>
          <w:u w:val="single"/>
        </w:rPr>
        <w:t xml:space="preserve">This </w:t>
      </w:r>
      <w:r w:rsidRPr="002038FE">
        <w:rPr>
          <w:rFonts w:asciiTheme="majorHAnsi" w:hAnsiTheme="majorHAnsi" w:cstheme="majorHAnsi"/>
          <w:highlight w:val="green"/>
          <w:u w:val="single"/>
        </w:rPr>
        <w:t>thicket of patents</w:t>
      </w:r>
      <w:r w:rsidRPr="002038FE">
        <w:rPr>
          <w:rFonts w:asciiTheme="majorHAnsi" w:hAnsiTheme="majorHAnsi" w:cstheme="majorHAnsi"/>
          <w:u w:val="single"/>
        </w:rPr>
        <w:t xml:space="preserve">, including entire classes </w:t>
      </w:r>
      <w:r w:rsidRPr="002038FE">
        <w:rPr>
          <w:rFonts w:asciiTheme="majorHAnsi" w:hAnsiTheme="majorHAnsi" w:cstheme="majorHAnsi"/>
          <w:highlight w:val="green"/>
          <w:u w:val="single"/>
        </w:rPr>
        <w:t>of nanotechnologies</w:t>
      </w:r>
      <w:r w:rsidRPr="002038FE">
        <w:rPr>
          <w:rFonts w:asciiTheme="majorHAnsi" w:hAnsiTheme="majorHAnsi" w:cstheme="majorHAnsi"/>
          <w:u w:val="single"/>
        </w:rPr>
        <w:t xml:space="preserve">, basic methods and science, </w:t>
      </w:r>
      <w:r w:rsidRPr="002038FE">
        <w:rPr>
          <w:rFonts w:asciiTheme="majorHAnsi" w:hAnsiTheme="majorHAnsi" w:cstheme="majorHAnsi"/>
          <w:highlight w:val="green"/>
          <w:u w:val="single"/>
        </w:rPr>
        <w:t>is hindering</w:t>
      </w:r>
      <w:r w:rsidRPr="002038FE">
        <w:rPr>
          <w:rFonts w:asciiTheme="majorHAnsi" w:hAnsiTheme="majorHAnsi" w:cstheme="majorHAnsi"/>
          <w:u w:val="single"/>
        </w:rPr>
        <w:t xml:space="preserve"> nanotechnology</w:t>
      </w:r>
      <w:r w:rsidRPr="002038FE">
        <w:rPr>
          <w:rFonts w:asciiTheme="majorHAnsi" w:hAnsiTheme="majorHAnsi" w:cstheme="majorHAnsi"/>
          <w:sz w:val="16"/>
        </w:rPr>
        <w:t xml:space="preserve">. </w:t>
      </w:r>
      <w:r w:rsidRPr="002038FE">
        <w:rPr>
          <w:rFonts w:asciiTheme="majorHAnsi" w:hAnsiTheme="majorHAnsi" w:cstheme="majorHAnsi"/>
          <w:u w:val="single"/>
        </w:rPr>
        <w:t xml:space="preserve">Excessive patenting is increasing costs, </w:t>
      </w:r>
      <w:r w:rsidRPr="002038FE">
        <w:rPr>
          <w:rFonts w:asciiTheme="majorHAnsi" w:hAnsiTheme="majorHAnsi" w:cstheme="majorHAnsi"/>
          <w:highlight w:val="green"/>
          <w:u w:val="single"/>
        </w:rPr>
        <w:t>slowing</w:t>
      </w:r>
      <w:r w:rsidRPr="002038FE">
        <w:rPr>
          <w:rFonts w:asciiTheme="majorHAnsi" w:hAnsiTheme="majorHAnsi" w:cstheme="majorHAnsi"/>
          <w:u w:val="single"/>
        </w:rPr>
        <w:t xml:space="preserve"> technical </w:t>
      </w:r>
      <w:r w:rsidRPr="002038FE">
        <w:rPr>
          <w:rFonts w:asciiTheme="majorHAnsi" w:hAnsiTheme="majorHAnsi" w:cstheme="majorHAnsi"/>
          <w:highlight w:val="green"/>
          <w:u w:val="single"/>
        </w:rPr>
        <w:t>development and removing from</w:t>
      </w:r>
      <w:r w:rsidRPr="002038FE">
        <w:rPr>
          <w:rFonts w:asciiTheme="majorHAnsi" w:hAnsiTheme="majorHAnsi" w:cstheme="majorHAnsi"/>
          <w:u w:val="single"/>
        </w:rPr>
        <w:t xml:space="preserve"> the </w:t>
      </w:r>
      <w:r w:rsidRPr="002038FE">
        <w:rPr>
          <w:rFonts w:asciiTheme="majorHAnsi" w:hAnsiTheme="majorHAnsi" w:cstheme="majorHAnsi"/>
          <w:highlight w:val="green"/>
          <w:u w:val="single"/>
        </w:rPr>
        <w:t>public domain</w:t>
      </w:r>
      <w:r w:rsidRPr="002038FE">
        <w:rPr>
          <w:rFonts w:asciiTheme="majorHAnsi" w:hAnsiTheme="majorHAnsi" w:cstheme="majorHAnsi"/>
          <w:u w:val="single"/>
        </w:rPr>
        <w:t xml:space="preserve"> fundamental knowledge about the understanding and control of matter on the atomic or molecular scale</w:t>
      </w:r>
      <w:r w:rsidRPr="002038FE">
        <w:rPr>
          <w:rFonts w:asciiTheme="majorHAnsi" w:hAnsiTheme="majorHAnsi" w:cstheme="majorHAnsi"/>
          <w:sz w:val="16"/>
        </w:rPr>
        <w:t xml:space="preserve"> (1–100 nanometres). Patent thickets occur in other high-tech fields, but the consequences for nanotechnology are dire because of the potential power and immaturity of the field. </w:t>
      </w:r>
      <w:r w:rsidRPr="002038FE">
        <w:rPr>
          <w:rFonts w:asciiTheme="majorHAnsi" w:hAnsiTheme="majorHAnsi" w:cstheme="majorHAnsi"/>
          <w:u w:val="single"/>
        </w:rPr>
        <w:t>Advances are being stifled at birth because downstream innovation almost always infringes some early broad patents</w:t>
      </w:r>
      <w:r w:rsidRPr="002038FE">
        <w:rPr>
          <w:rFonts w:asciiTheme="majorHAnsi" w:hAnsiTheme="majorHAnsi" w:cstheme="majorHAnsi"/>
          <w:sz w:val="16"/>
        </w:rPr>
        <w:t xml:space="preserve">. By contrast, computing, lasers and software grew up without overzealous patenting at the outset2. </w:t>
      </w:r>
      <w:r w:rsidRPr="002038FE">
        <w:rPr>
          <w:rFonts w:asciiTheme="majorHAnsi" w:hAnsiTheme="majorHAnsi" w:cstheme="majorHAnsi"/>
          <w:u w:val="single"/>
        </w:rPr>
        <w:t>Nanotechnology offers the promise of enabling matter to be manipulated as easily as software</w:t>
      </w:r>
      <w:r w:rsidRPr="002038FE">
        <w:rPr>
          <w:rFonts w:asciiTheme="majorHAnsi" w:hAnsiTheme="majorHAnsi" w:cstheme="majorHAnsi"/>
          <w:sz w:val="16"/>
        </w:rPr>
        <w:t xml:space="preserve">. I believe that those working with it should adopt the open-source approach3 that has proved so successful for software development. All publicly funded nanotechnology research and innovation should be made available to everyone for free. A moratorium should be placed on patenting fundamental nanotechnologies and basic quantum-science applications, from which most developments stem. Intellectual-property shackles Nanotechnology is big business. According to a 2011 report by technology consultants Cientifica, governments around the world have invested more than US$65 billion in nanotechnology in the past 11 years. The sector contributed more than $250 billion to the global economy in 2009 and is expected to reach $2.4 trillion a year by 2015, according to business analysts Lux Research. Since 2001, the United States has invested $18 billion in the National Nanotechnology Initiative; the 2013 US federal budget will add $1.8 billion more. This investment is spurring intense patent filing by industry and academia. The number of nanotechnology patent applications to the US Patent and Trademark Office (USPTO) is rising each year and is projected to exceed 4,000 in 2012. </w:t>
      </w:r>
      <w:r w:rsidRPr="002038FE">
        <w:rPr>
          <w:rFonts w:asciiTheme="majorHAnsi" w:hAnsiTheme="majorHAnsi" w:cstheme="majorHAnsi"/>
          <w:u w:val="single"/>
        </w:rPr>
        <w:t>Anyone who discovers a new and useful process, machine, manufacture or composition of matter, or any new and useful improvement thereof, may obtain a patent that prevents others from using that development unless they have the patent owner's permission.</w:t>
      </w:r>
      <w:r w:rsidRPr="002038FE">
        <w:rPr>
          <w:rFonts w:asciiTheme="majorHAnsi" w:hAnsiTheme="majorHAnsi" w:cstheme="majorHAnsi"/>
          <w:sz w:val="16"/>
        </w:rPr>
        <w:t xml:space="preserve"> With </w:t>
      </w:r>
      <w:r w:rsidRPr="002038FE">
        <w:rPr>
          <w:rFonts w:asciiTheme="majorHAnsi" w:hAnsiTheme="majorHAnsi" w:cstheme="majorHAnsi"/>
          <w:highlight w:val="green"/>
          <w:u w:val="single"/>
        </w:rPr>
        <w:t>universities</w:t>
      </w:r>
      <w:r w:rsidRPr="002038FE">
        <w:rPr>
          <w:rFonts w:asciiTheme="majorHAnsi" w:hAnsiTheme="majorHAnsi" w:cstheme="majorHAnsi"/>
          <w:u w:val="single"/>
        </w:rPr>
        <w:t xml:space="preserve"> increasingly operating like corporations, faculty members </w:t>
      </w:r>
      <w:r w:rsidRPr="002038FE">
        <w:rPr>
          <w:rFonts w:asciiTheme="majorHAnsi" w:hAnsiTheme="majorHAnsi" w:cstheme="majorHAnsi"/>
          <w:highlight w:val="green"/>
          <w:u w:val="single"/>
        </w:rPr>
        <w:t>are</w:t>
      </w:r>
      <w:r w:rsidRPr="002038FE">
        <w:rPr>
          <w:rFonts w:asciiTheme="majorHAnsi" w:hAnsiTheme="majorHAnsi" w:cstheme="majorHAnsi"/>
          <w:u w:val="single"/>
        </w:rPr>
        <w:t xml:space="preserve"> pressured into </w:t>
      </w:r>
      <w:r w:rsidRPr="002038FE">
        <w:rPr>
          <w:rFonts w:asciiTheme="majorHAnsi" w:hAnsiTheme="majorHAnsi" w:cstheme="majorHAnsi"/>
          <w:highlight w:val="green"/>
          <w:u w:val="single"/>
        </w:rPr>
        <w:t>locking away</w:t>
      </w:r>
      <w:r w:rsidRPr="002038FE">
        <w:rPr>
          <w:rFonts w:asciiTheme="majorHAnsi" w:hAnsiTheme="majorHAnsi" w:cstheme="majorHAnsi"/>
          <w:u w:val="single"/>
        </w:rPr>
        <w:t xml:space="preserve"> their </w:t>
      </w:r>
      <w:r w:rsidRPr="002038FE">
        <w:rPr>
          <w:rFonts w:asciiTheme="majorHAnsi" w:hAnsiTheme="majorHAnsi" w:cstheme="majorHAnsi"/>
          <w:highlight w:val="green"/>
          <w:u w:val="single"/>
        </w:rPr>
        <w:t>results as</w:t>
      </w:r>
      <w:r w:rsidRPr="002038FE">
        <w:rPr>
          <w:rFonts w:asciiTheme="majorHAnsi" w:hAnsiTheme="majorHAnsi" w:cstheme="majorHAnsi"/>
          <w:u w:val="single"/>
        </w:rPr>
        <w:t xml:space="preserve"> intellectual property </w:t>
      </w:r>
      <w:r w:rsidRPr="002038FE">
        <w:rPr>
          <w:rFonts w:asciiTheme="majorHAnsi" w:hAnsiTheme="majorHAnsi" w:cstheme="majorHAnsi"/>
          <w:highlight w:val="green"/>
          <w:u w:val="single"/>
        </w:rPr>
        <w:t>(IP),</w:t>
      </w:r>
      <w:r w:rsidRPr="002038FE">
        <w:rPr>
          <w:rFonts w:asciiTheme="majorHAnsi" w:hAnsiTheme="majorHAnsi" w:cstheme="majorHAnsi"/>
          <w:u w:val="single"/>
        </w:rPr>
        <w:t xml:space="preserve"> even though their research is largely funded by taxpayers</w:t>
      </w:r>
      <w:r w:rsidRPr="002038FE">
        <w:rPr>
          <w:rFonts w:asciiTheme="majorHAnsi" w:hAnsiTheme="majorHAnsi" w:cstheme="majorHAnsi"/>
          <w:sz w:val="16"/>
        </w:rPr>
        <w:t xml:space="preserve">. In the United States, the passage of the 1980 Bayh–Dole Act enabled US universities to retain ownership of the products of federally funded research that had previously been non-exclusively licensed to anyone on request4. </w:t>
      </w:r>
      <w:r w:rsidRPr="002038FE">
        <w:rPr>
          <w:rFonts w:asciiTheme="majorHAnsi" w:hAnsiTheme="majorHAnsi" w:cstheme="majorHAnsi"/>
          <w:u w:val="single"/>
        </w:rPr>
        <w:t xml:space="preserve">Broad </w:t>
      </w:r>
      <w:r w:rsidRPr="002038FE">
        <w:rPr>
          <w:rFonts w:asciiTheme="majorHAnsi" w:hAnsiTheme="majorHAnsi" w:cstheme="majorHAnsi"/>
          <w:highlight w:val="green"/>
          <w:u w:val="single"/>
        </w:rPr>
        <w:t>patents cover</w:t>
      </w:r>
      <w:r w:rsidRPr="002038FE">
        <w:rPr>
          <w:rFonts w:asciiTheme="majorHAnsi" w:hAnsiTheme="majorHAnsi" w:cstheme="majorHAnsi"/>
          <w:u w:val="single"/>
        </w:rPr>
        <w:t xml:space="preserve">ing </w:t>
      </w:r>
      <w:r w:rsidRPr="002038FE">
        <w:rPr>
          <w:rFonts w:asciiTheme="majorHAnsi" w:hAnsiTheme="majorHAnsi" w:cstheme="majorHAnsi"/>
          <w:highlight w:val="green"/>
          <w:u w:val="single"/>
        </w:rPr>
        <w:t>the 'building blocks'</w:t>
      </w:r>
      <w:r w:rsidRPr="002038FE">
        <w:rPr>
          <w:rFonts w:asciiTheme="majorHAnsi" w:hAnsiTheme="majorHAnsi" w:cstheme="majorHAnsi"/>
          <w:u w:val="single"/>
        </w:rPr>
        <w:t xml:space="preserve"> of nanotechnology — such as quantum dots, nanowires and fullerenes, carbon nanotubes and methods for making them — hamper conscientious innovators</w:t>
      </w:r>
      <w:r w:rsidRPr="002038FE">
        <w:rPr>
          <w:rFonts w:asciiTheme="majorHAnsi" w:hAnsiTheme="majorHAnsi" w:cstheme="majorHAnsi"/>
          <w:sz w:val="16"/>
        </w:rPr>
        <w:t xml:space="preserve">, who must spend time and money to acquire all the necessary licences to avoid lawsuits5. Examples of patents that cover basic components include one owned by the multinational chip manufacturer Intel, which covers a method for making almost any nanostructure with a diameter less than 50 nm; another, held by nanotechnology company NanoSys of Palo Alto, California, covers composites consisting of a matrix and any form of nanostructure. And Rice University in Houston, Texas, has a patent covering “composition of matter comprising at least about 99% by weight of fullerene nanotubes”. </w:t>
      </w:r>
      <w:r w:rsidRPr="002038FE">
        <w:rPr>
          <w:rFonts w:asciiTheme="majorHAnsi" w:hAnsiTheme="majorHAnsi" w:cstheme="majorHAnsi"/>
          <w:u w:val="single"/>
        </w:rPr>
        <w:t xml:space="preserve">The vast </w:t>
      </w:r>
      <w:r w:rsidRPr="002038FE">
        <w:rPr>
          <w:rFonts w:asciiTheme="majorHAnsi" w:hAnsiTheme="majorHAnsi" w:cstheme="majorHAnsi"/>
          <w:highlight w:val="green"/>
          <w:u w:val="single"/>
        </w:rPr>
        <w:t>majority of</w:t>
      </w:r>
      <w:r w:rsidRPr="002038FE">
        <w:rPr>
          <w:rFonts w:asciiTheme="majorHAnsi" w:hAnsiTheme="majorHAnsi" w:cstheme="majorHAnsi"/>
          <w:u w:val="single"/>
        </w:rPr>
        <w:t xml:space="preserve"> publicly announced </w:t>
      </w:r>
      <w:r w:rsidRPr="002038FE">
        <w:rPr>
          <w:rFonts w:asciiTheme="majorHAnsi" w:hAnsiTheme="majorHAnsi" w:cstheme="majorHAnsi"/>
          <w:highlight w:val="green"/>
          <w:u w:val="single"/>
        </w:rPr>
        <w:t>IP</w:t>
      </w:r>
      <w:r w:rsidRPr="002038FE">
        <w:rPr>
          <w:rFonts w:asciiTheme="majorHAnsi" w:hAnsiTheme="majorHAnsi" w:cstheme="majorHAnsi"/>
          <w:u w:val="single"/>
        </w:rPr>
        <w:t xml:space="preserve"> licence agreements </w:t>
      </w:r>
      <w:r w:rsidRPr="002038FE">
        <w:rPr>
          <w:rFonts w:asciiTheme="majorHAnsi" w:hAnsiTheme="majorHAnsi" w:cstheme="majorHAnsi"/>
          <w:highlight w:val="green"/>
          <w:u w:val="single"/>
        </w:rPr>
        <w:t>are</w:t>
      </w:r>
      <w:r w:rsidRPr="002038FE">
        <w:rPr>
          <w:rFonts w:asciiTheme="majorHAnsi" w:hAnsiTheme="majorHAnsi" w:cstheme="majorHAnsi"/>
          <w:u w:val="single"/>
        </w:rPr>
        <w:t xml:space="preserve"> now </w:t>
      </w:r>
      <w:r w:rsidRPr="002038FE">
        <w:rPr>
          <w:rFonts w:asciiTheme="majorHAnsi" w:hAnsiTheme="majorHAnsi" w:cstheme="majorHAnsi"/>
          <w:highlight w:val="green"/>
          <w:u w:val="single"/>
        </w:rPr>
        <w:t>exclusive</w:t>
      </w:r>
      <w:r w:rsidRPr="002038FE">
        <w:rPr>
          <w:rFonts w:asciiTheme="majorHAnsi" w:hAnsiTheme="majorHAnsi" w:cstheme="majorHAnsi"/>
          <w:u w:val="single"/>
        </w:rPr>
        <w:t>, meaning that only a single person or entity may use the technology or any other technology dependent on it6</w:t>
      </w:r>
      <w:r w:rsidRPr="002038FE">
        <w:rPr>
          <w:rFonts w:asciiTheme="majorHAnsi" w:hAnsiTheme="majorHAnsi" w:cstheme="majorHAnsi"/>
          <w:sz w:val="16"/>
        </w:rPr>
        <w:t xml:space="preserve">. This cripples competition and technological development, because all other would-be innovators are shut out of the market. Exclusive licence agreements for building-block patents can restrict entire swathes of future innovation. An evaluation of the carbon-nanotube patent thicket in 2006 found that of 446 carbon-nanotube patents issued in the United States, in which 8,557 claims were made, 420 of those claims were of a building-block type7. Imagine how equivalent patenting of the idea of a semiconductor or basic programming would have stifled electronics and computing. </w:t>
      </w:r>
      <w:r w:rsidRPr="002038FE">
        <w:rPr>
          <w:rFonts w:asciiTheme="majorHAnsi" w:hAnsiTheme="majorHAnsi" w:cstheme="majorHAnsi"/>
          <w:u w:val="single"/>
        </w:rPr>
        <w:t xml:space="preserve">These </w:t>
      </w:r>
      <w:r w:rsidRPr="002038FE">
        <w:rPr>
          <w:rFonts w:asciiTheme="majorHAnsi" w:hAnsiTheme="majorHAnsi" w:cstheme="majorHAnsi"/>
          <w:highlight w:val="green"/>
          <w:u w:val="single"/>
        </w:rPr>
        <w:t>dense webs of overlapping rights</w:t>
      </w:r>
      <w:r w:rsidRPr="002038FE">
        <w:rPr>
          <w:rFonts w:asciiTheme="majorHAnsi" w:hAnsiTheme="majorHAnsi" w:cstheme="majorHAnsi"/>
          <w:u w:val="single"/>
        </w:rPr>
        <w:t xml:space="preserve"> are created partly as a result of the complex nature of the underlying science</w:t>
      </w:r>
      <w:r w:rsidRPr="002038FE">
        <w:rPr>
          <w:rFonts w:asciiTheme="majorHAnsi" w:hAnsiTheme="majorHAnsi" w:cstheme="majorHAnsi"/>
          <w:sz w:val="16"/>
        </w:rPr>
        <w:t xml:space="preserve">. Beating into this patent thicket is made difficult for innovators and patent examiners alike because of the field's interdisciplinary nature and its span across a range of industries. Nanoscience uses a rich and fast-evolving lexicon of technical language — carbon nanotubes can, for example, be described as nanofibres, fibrils, shells, nanocylinders, buckytubes or nanowires. For nanotechnology patent examiners at the USPTO, incomplete availability of information and inadequate training are recognized problems8. </w:t>
      </w:r>
      <w:r w:rsidRPr="002038FE">
        <w:rPr>
          <w:rFonts w:asciiTheme="majorHAnsi" w:hAnsiTheme="majorHAnsi" w:cstheme="majorHAnsi"/>
          <w:u w:val="single"/>
        </w:rPr>
        <w:t>Licences can be costly, but the potential expense of litigation for not acquiring them is often much greater</w:t>
      </w:r>
      <w:r w:rsidRPr="002038FE">
        <w:rPr>
          <w:rFonts w:asciiTheme="majorHAnsi" w:hAnsiTheme="majorHAnsi" w:cstheme="majorHAnsi"/>
          <w:sz w:val="16"/>
        </w:rPr>
        <w:t xml:space="preserve">. Multimillion-dollar legal fees have overwhelmed nanotechnology companies such as Evident Technologies (legal fees of $1 million compared with $4 million in assets) and Luna Innovations (ordered by a jury to pay $36 million despite assets of $20 million). </w:t>
      </w:r>
      <w:r w:rsidRPr="002038FE">
        <w:rPr>
          <w:rFonts w:asciiTheme="majorHAnsi" w:hAnsiTheme="majorHAnsi" w:cstheme="majorHAnsi"/>
          <w:u w:val="single"/>
        </w:rPr>
        <w:t xml:space="preserve">Such </w:t>
      </w:r>
      <w:r w:rsidRPr="002038FE">
        <w:rPr>
          <w:rFonts w:asciiTheme="majorHAnsi" w:hAnsiTheme="majorHAnsi" w:cstheme="majorHAnsi"/>
          <w:highlight w:val="green"/>
          <w:u w:val="single"/>
        </w:rPr>
        <w:t>risks dissuade</w:t>
      </w:r>
      <w:r w:rsidRPr="002038FE">
        <w:rPr>
          <w:rFonts w:asciiTheme="majorHAnsi" w:hAnsiTheme="majorHAnsi" w:cstheme="majorHAnsi"/>
          <w:u w:val="single"/>
        </w:rPr>
        <w:t xml:space="preserve"> other companies from working in the nanotechnology field.</w:t>
      </w:r>
    </w:p>
    <w:p w14:paraId="767F6947" w14:textId="77777777" w:rsidR="000F1D73" w:rsidRPr="0052468C" w:rsidRDefault="000F1D73" w:rsidP="000F1D73">
      <w:pPr>
        <w:pStyle w:val="Heading4"/>
        <w:rPr>
          <w:rFonts w:asciiTheme="majorHAnsi" w:hAnsiTheme="majorHAnsi" w:cstheme="majorHAnsi"/>
        </w:rPr>
      </w:pPr>
      <w:r>
        <w:rPr>
          <w:rFonts w:asciiTheme="majorHAnsi" w:hAnsiTheme="majorHAnsi" w:cstheme="majorHAnsi"/>
        </w:rPr>
        <w:t>Nanomedicine is a core part of medicine --- it’s included in the AFF</w:t>
      </w:r>
    </w:p>
    <w:p w14:paraId="10F6BF55" w14:textId="77777777" w:rsidR="000F1D73" w:rsidRPr="0052468C" w:rsidRDefault="000F1D73" w:rsidP="000F1D73">
      <w:pPr>
        <w:rPr>
          <w:rFonts w:asciiTheme="majorHAnsi" w:hAnsiTheme="majorHAnsi" w:cstheme="majorHAnsi"/>
          <w:sz w:val="15"/>
          <w:szCs w:val="16"/>
        </w:rPr>
      </w:pPr>
      <w:r w:rsidRPr="0052468C">
        <w:rPr>
          <w:rStyle w:val="Style13ptBold"/>
          <w:rFonts w:asciiTheme="majorHAnsi" w:hAnsiTheme="majorHAnsi" w:cstheme="majorHAnsi"/>
        </w:rPr>
        <w:t xml:space="preserve">Kim et. al. 10 </w:t>
      </w:r>
      <w:r w:rsidRPr="0052468C">
        <w:rPr>
          <w:rFonts w:asciiTheme="majorHAnsi" w:hAnsiTheme="majorHAnsi" w:cstheme="majorHAnsi"/>
          <w:sz w:val="15"/>
          <w:szCs w:val="16"/>
        </w:rPr>
        <w:t xml:space="preserve">[Betty Y.S. Kim, PhD, MD, James T. Rutka PhD, MD, and Warren C.W. Chan, PhD, MD, all from the Institute of Biomaterials and Biomedical Engineering (B.Y.S.K., W.C.W.C.), Terrence Donnelly Centre for Cellular and Biomolecular Research (B.Y.S.K., W.C.W.C.), the Department of Materials Science and Engineering (W.C.W.C.), and the Department of Chemical Engineering (W.C.W.C.), University of Toronto (B.Y.S.K., J.T.R., W.C.W.C.); and the Division of Neurosurgery (B.Y.S.K., J.T.R.) and the Arthur and Sonia Labatt Brain Tumour Research Centre (J.T.R.), Hospital for Sick Children (B.Y.S.K., J.T.R.).  “Nanomedicine.”  2010.  </w:t>
      </w:r>
      <w:r w:rsidRPr="0052468C">
        <w:rPr>
          <w:rFonts w:asciiTheme="majorHAnsi" w:hAnsiTheme="majorHAnsi" w:cstheme="majorHAnsi"/>
          <w:i/>
          <w:iCs/>
          <w:sz w:val="15"/>
          <w:szCs w:val="16"/>
        </w:rPr>
        <w:t>New England Journal of Medicine.</w:t>
      </w:r>
      <w:r w:rsidRPr="0052468C">
        <w:rPr>
          <w:rFonts w:asciiTheme="majorHAnsi" w:hAnsiTheme="majorHAnsi" w:cstheme="majorHAnsi"/>
          <w:sz w:val="15"/>
          <w:szCs w:val="16"/>
        </w:rPr>
        <w:t xml:space="preserve">  https://www.researchgate.net/profile/Betty-Kim-3/publication/49683877_Nanomedicine/links/56496aba08ae9f9c13ebd611/Nanomedicine.pdf]</w:t>
      </w:r>
    </w:p>
    <w:p w14:paraId="6516E124" w14:textId="77777777" w:rsidR="000F1D73" w:rsidRPr="00231393" w:rsidRDefault="000F1D73" w:rsidP="000F1D73">
      <w:pPr>
        <w:rPr>
          <w:rFonts w:asciiTheme="majorHAnsi" w:hAnsiTheme="majorHAnsi" w:cstheme="majorHAnsi"/>
          <w:sz w:val="16"/>
        </w:rPr>
      </w:pPr>
      <w:r w:rsidRPr="005D559F">
        <w:rPr>
          <w:rFonts w:asciiTheme="majorHAnsi" w:hAnsiTheme="majorHAnsi" w:cstheme="majorHAnsi"/>
          <w:highlight w:val="green"/>
          <w:u w:val="single"/>
        </w:rPr>
        <w:t>Nanotechnology is</w:t>
      </w:r>
      <w:r w:rsidRPr="00EF4F24">
        <w:rPr>
          <w:rFonts w:asciiTheme="majorHAnsi" w:hAnsiTheme="majorHAnsi" w:cstheme="majorHAnsi"/>
          <w:u w:val="single"/>
        </w:rPr>
        <w:t xml:space="preserve"> defined as the “intentional design, characterization, </w:t>
      </w:r>
      <w:r w:rsidRPr="005D559F">
        <w:rPr>
          <w:rFonts w:asciiTheme="majorHAnsi" w:hAnsiTheme="majorHAnsi" w:cstheme="majorHAnsi"/>
          <w:highlight w:val="green"/>
          <w:u w:val="single"/>
        </w:rPr>
        <w:t>production, and applications of materials</w:t>
      </w:r>
      <w:r w:rsidRPr="00EF4F24">
        <w:rPr>
          <w:rFonts w:asciiTheme="majorHAnsi" w:hAnsiTheme="majorHAnsi" w:cstheme="majorHAnsi"/>
          <w:u w:val="single"/>
        </w:rPr>
        <w:t xml:space="preserve">, structures, devices, and systems </w:t>
      </w:r>
      <w:r w:rsidRPr="005D559F">
        <w:rPr>
          <w:rFonts w:asciiTheme="majorHAnsi" w:hAnsiTheme="majorHAnsi" w:cstheme="majorHAnsi"/>
          <w:highlight w:val="green"/>
          <w:u w:val="single"/>
        </w:rPr>
        <w:t>by controlling their size and shape in the nanoscale range</w:t>
      </w:r>
      <w:r w:rsidRPr="00231393">
        <w:rPr>
          <w:rFonts w:asciiTheme="majorHAnsi" w:hAnsiTheme="majorHAnsi" w:cstheme="majorHAnsi"/>
          <w:sz w:val="16"/>
        </w:rPr>
        <w:t xml:space="preserve"> (1 to 100 nm).”1 Because nanomaterials are similar in scale to biologic molecules and systems yet can be engineered to have various functions, nanotechnology is potentially useful for medical applications. </w:t>
      </w:r>
      <w:r w:rsidRPr="00F47526">
        <w:rPr>
          <w:rFonts w:asciiTheme="majorHAnsi" w:hAnsiTheme="majorHAnsi" w:cstheme="majorHAnsi"/>
          <w:u w:val="single"/>
        </w:rPr>
        <w:t xml:space="preserve">The </w:t>
      </w:r>
      <w:r w:rsidRPr="005D559F">
        <w:rPr>
          <w:rStyle w:val="Emphasis"/>
          <w:highlight w:val="green"/>
        </w:rPr>
        <w:t>field of nanomedicine</w:t>
      </w:r>
      <w:r w:rsidRPr="00F47526">
        <w:rPr>
          <w:rFonts w:asciiTheme="majorHAnsi" w:hAnsiTheme="majorHAnsi" w:cstheme="majorHAnsi"/>
          <w:u w:val="single"/>
        </w:rPr>
        <w:t xml:space="preserve"> aims to </w:t>
      </w:r>
      <w:r w:rsidRPr="005D559F">
        <w:rPr>
          <w:rFonts w:asciiTheme="majorHAnsi" w:hAnsiTheme="majorHAnsi" w:cstheme="majorHAnsi"/>
          <w:highlight w:val="green"/>
          <w:u w:val="single"/>
        </w:rPr>
        <w:t>use</w:t>
      </w:r>
      <w:r w:rsidRPr="00F47526">
        <w:rPr>
          <w:rFonts w:asciiTheme="majorHAnsi" w:hAnsiTheme="majorHAnsi" w:cstheme="majorHAnsi"/>
          <w:u w:val="single"/>
        </w:rPr>
        <w:t xml:space="preserve"> the properties and physical characteristics of </w:t>
      </w:r>
      <w:r w:rsidRPr="005D559F">
        <w:rPr>
          <w:rFonts w:asciiTheme="majorHAnsi" w:hAnsiTheme="majorHAnsi" w:cstheme="majorHAnsi"/>
          <w:highlight w:val="green"/>
          <w:u w:val="single"/>
        </w:rPr>
        <w:t>nanomaterials for the diagnosis and treatment of diseases</w:t>
      </w:r>
      <w:r w:rsidRPr="00F47526">
        <w:rPr>
          <w:rFonts w:asciiTheme="majorHAnsi" w:hAnsiTheme="majorHAnsi" w:cstheme="majorHAnsi"/>
          <w:u w:val="single"/>
        </w:rPr>
        <w:t xml:space="preserve"> at the molecular level</w:t>
      </w:r>
      <w:r w:rsidRPr="00231393">
        <w:rPr>
          <w:rFonts w:asciiTheme="majorHAnsi" w:hAnsiTheme="majorHAnsi" w:cstheme="majorHAnsi"/>
          <w:sz w:val="16"/>
        </w:rPr>
        <w:t xml:space="preserve">. </w:t>
      </w:r>
      <w:r w:rsidRPr="005D559F">
        <w:rPr>
          <w:rFonts w:asciiTheme="majorHAnsi" w:hAnsiTheme="majorHAnsi" w:cstheme="majorHAnsi"/>
          <w:highlight w:val="green"/>
          <w:u w:val="single"/>
        </w:rPr>
        <w:t>Nanomaterials</w:t>
      </w:r>
      <w:r w:rsidRPr="0032544D">
        <w:rPr>
          <w:rFonts w:asciiTheme="majorHAnsi" w:hAnsiTheme="majorHAnsi" w:cstheme="majorHAnsi"/>
          <w:u w:val="single"/>
        </w:rPr>
        <w:t xml:space="preserve"> are now being </w:t>
      </w:r>
      <w:r w:rsidRPr="005D559F">
        <w:rPr>
          <w:rFonts w:asciiTheme="majorHAnsi" w:hAnsiTheme="majorHAnsi" w:cstheme="majorHAnsi"/>
          <w:highlight w:val="green"/>
          <w:u w:val="single"/>
        </w:rPr>
        <w:t>designed to aid</w:t>
      </w:r>
      <w:r w:rsidRPr="0032544D">
        <w:rPr>
          <w:rFonts w:asciiTheme="majorHAnsi" w:hAnsiTheme="majorHAnsi" w:cstheme="majorHAnsi"/>
          <w:u w:val="single"/>
        </w:rPr>
        <w:t xml:space="preserve"> the transport of </w:t>
      </w:r>
      <w:r w:rsidRPr="005D559F">
        <w:rPr>
          <w:rFonts w:asciiTheme="majorHAnsi" w:hAnsiTheme="majorHAnsi" w:cstheme="majorHAnsi"/>
          <w:highlight w:val="green"/>
          <w:u w:val="single"/>
        </w:rPr>
        <w:t>diagnostic or therapeutic agents</w:t>
      </w:r>
      <w:r w:rsidRPr="0032544D">
        <w:rPr>
          <w:rFonts w:asciiTheme="majorHAnsi" w:hAnsiTheme="majorHAnsi" w:cstheme="majorHAnsi"/>
          <w:u w:val="single"/>
        </w:rPr>
        <w:t xml:space="preserve"> through biologic barriers; to </w:t>
      </w:r>
      <w:r w:rsidRPr="005D559F">
        <w:rPr>
          <w:rFonts w:asciiTheme="majorHAnsi" w:hAnsiTheme="majorHAnsi" w:cstheme="majorHAnsi"/>
          <w:highlight w:val="green"/>
          <w:u w:val="single"/>
        </w:rPr>
        <w:t>gain access to molecules</w:t>
      </w:r>
      <w:r w:rsidRPr="0032544D">
        <w:rPr>
          <w:rFonts w:asciiTheme="majorHAnsi" w:hAnsiTheme="majorHAnsi" w:cstheme="majorHAnsi"/>
          <w:u w:val="single"/>
        </w:rPr>
        <w:t xml:space="preserve">; to </w:t>
      </w:r>
      <w:r w:rsidRPr="005D559F">
        <w:rPr>
          <w:rFonts w:asciiTheme="majorHAnsi" w:hAnsiTheme="majorHAnsi" w:cstheme="majorHAnsi"/>
          <w:highlight w:val="green"/>
          <w:u w:val="single"/>
        </w:rPr>
        <w:t>mediate molecular interactions</w:t>
      </w:r>
      <w:r w:rsidRPr="0032544D">
        <w:rPr>
          <w:rFonts w:asciiTheme="majorHAnsi" w:hAnsiTheme="majorHAnsi" w:cstheme="majorHAnsi"/>
          <w:u w:val="single"/>
        </w:rPr>
        <w:t xml:space="preserve">; </w:t>
      </w:r>
      <w:r w:rsidRPr="005D559F">
        <w:rPr>
          <w:rFonts w:asciiTheme="majorHAnsi" w:hAnsiTheme="majorHAnsi" w:cstheme="majorHAnsi"/>
          <w:highlight w:val="green"/>
          <w:u w:val="single"/>
        </w:rPr>
        <w:t>and to detect molecular changes</w:t>
      </w:r>
      <w:r w:rsidRPr="0032544D">
        <w:rPr>
          <w:rFonts w:asciiTheme="majorHAnsi" w:hAnsiTheme="majorHAnsi" w:cstheme="majorHAnsi"/>
          <w:u w:val="single"/>
        </w:rPr>
        <w:t xml:space="preserve"> in a sensitive, highthroughput manner</w:t>
      </w:r>
      <w:r w:rsidRPr="00231393">
        <w:rPr>
          <w:rFonts w:asciiTheme="majorHAnsi" w:hAnsiTheme="majorHAnsi" w:cstheme="majorHAnsi"/>
          <w:sz w:val="16"/>
        </w:rPr>
        <w:t xml:space="preserve">. In contrast to atoms and macroscopic materials, nanomaterials have a high ratio of surface area to volume as well as tunable optical, electronic, magnetic, and biologic properties, and they can be engineered to have different sizes, shapes, chemical compositions, surface chemical characteristics, and hollow or solid structures.2,3 </w:t>
      </w:r>
      <w:r w:rsidRPr="00C50B9A">
        <w:rPr>
          <w:rFonts w:asciiTheme="majorHAnsi" w:hAnsiTheme="majorHAnsi" w:cstheme="majorHAnsi"/>
          <w:u w:val="single"/>
        </w:rPr>
        <w:t xml:space="preserve">These </w:t>
      </w:r>
      <w:r w:rsidRPr="005D559F">
        <w:rPr>
          <w:rFonts w:asciiTheme="majorHAnsi" w:hAnsiTheme="majorHAnsi" w:cstheme="majorHAnsi"/>
          <w:highlight w:val="green"/>
          <w:u w:val="single"/>
        </w:rPr>
        <w:t>properties are being incorporated</w:t>
      </w:r>
      <w:r w:rsidRPr="00C50B9A">
        <w:rPr>
          <w:rFonts w:asciiTheme="majorHAnsi" w:hAnsiTheme="majorHAnsi" w:cstheme="majorHAnsi"/>
          <w:u w:val="single"/>
        </w:rPr>
        <w:t xml:space="preserve"> into new generations of drug-delivery vehicles, contrast agents, and diagnostic devices, some of which are currently undergoing clinical </w:t>
      </w:r>
      <w:r w:rsidRPr="00952C27">
        <w:rPr>
          <w:rFonts w:asciiTheme="majorHAnsi" w:hAnsiTheme="majorHAnsi" w:cstheme="majorHAnsi"/>
          <w:u w:val="single"/>
        </w:rPr>
        <w:t>investigation</w:t>
      </w:r>
      <w:r w:rsidRPr="00231393">
        <w:rPr>
          <w:rFonts w:asciiTheme="majorHAnsi" w:hAnsiTheme="majorHAnsi" w:cstheme="majorHAnsi"/>
          <w:sz w:val="16"/>
        </w:rPr>
        <w:t xml:space="preserve"> or have been approved by the Food and Drug Administration (FDA) for use in humans. Examples of the </w:t>
      </w:r>
      <w:r w:rsidRPr="005D559F">
        <w:rPr>
          <w:rFonts w:asciiTheme="majorHAnsi" w:hAnsiTheme="majorHAnsi" w:cstheme="majorHAnsi"/>
          <w:highlight w:val="green"/>
          <w:u w:val="single"/>
        </w:rPr>
        <w:t>nanomaterials</w:t>
      </w:r>
      <w:r w:rsidRPr="00231393">
        <w:rPr>
          <w:rFonts w:asciiTheme="majorHAnsi" w:hAnsiTheme="majorHAnsi" w:cstheme="majorHAnsi"/>
          <w:sz w:val="16"/>
        </w:rPr>
        <w:t xml:space="preserve"> most </w:t>
      </w:r>
      <w:r w:rsidRPr="005D559F">
        <w:rPr>
          <w:rFonts w:asciiTheme="majorHAnsi" w:hAnsiTheme="majorHAnsi" w:cstheme="majorHAnsi"/>
          <w:highlight w:val="green"/>
          <w:u w:val="single"/>
        </w:rPr>
        <w:t>commonly used in medicine</w:t>
      </w:r>
      <w:r w:rsidRPr="001E7D2B">
        <w:rPr>
          <w:rFonts w:asciiTheme="majorHAnsi" w:hAnsiTheme="majorHAnsi" w:cstheme="majorHAnsi"/>
          <w:u w:val="single"/>
        </w:rPr>
        <w:t xml:space="preserve"> </w:t>
      </w:r>
      <w:r w:rsidRPr="00231393">
        <w:rPr>
          <w:rFonts w:asciiTheme="majorHAnsi" w:hAnsiTheme="majorHAnsi" w:cstheme="majorHAnsi"/>
          <w:sz w:val="16"/>
        </w:rPr>
        <w:t>are provided in Figure 1 and Table 1. This overview describes the properties of nanomaterials, their principal medical applications, and the future possibilities for this emerging field.</w:t>
      </w:r>
    </w:p>
    <w:p w14:paraId="39C803EF" w14:textId="77777777" w:rsidR="000F1D73" w:rsidRPr="002038FE" w:rsidRDefault="000F1D73" w:rsidP="000F1D73">
      <w:pPr>
        <w:rPr>
          <w:rFonts w:asciiTheme="majorHAnsi" w:hAnsiTheme="majorHAnsi" w:cstheme="majorHAnsi"/>
          <w:u w:val="single"/>
        </w:rPr>
      </w:pPr>
    </w:p>
    <w:p w14:paraId="494BCA34" w14:textId="77777777" w:rsidR="000F1D73" w:rsidRPr="002038FE" w:rsidRDefault="000F1D73" w:rsidP="000F1D73">
      <w:pPr>
        <w:pStyle w:val="Heading4"/>
        <w:rPr>
          <w:rFonts w:asciiTheme="majorHAnsi" w:hAnsiTheme="majorHAnsi" w:cstheme="majorHAnsi"/>
        </w:rPr>
      </w:pPr>
      <w:r w:rsidRPr="002038FE">
        <w:rPr>
          <w:rFonts w:asciiTheme="majorHAnsi" w:hAnsiTheme="majorHAnsi" w:cstheme="majorHAnsi"/>
        </w:rPr>
        <w:t>Nanotech is dual use --- greater access causes terrorism, rogue states, and arms racing</w:t>
      </w:r>
    </w:p>
    <w:p w14:paraId="7B9919AF" w14:textId="77777777" w:rsidR="000F1D73" w:rsidRPr="002038FE" w:rsidRDefault="000F1D73" w:rsidP="000F1D73">
      <w:pPr>
        <w:rPr>
          <w:rFonts w:asciiTheme="majorHAnsi" w:hAnsiTheme="majorHAnsi" w:cstheme="majorHAnsi"/>
        </w:rPr>
      </w:pPr>
      <w:r w:rsidRPr="002038FE">
        <w:rPr>
          <w:rStyle w:val="Style13ptBold"/>
          <w:rFonts w:asciiTheme="majorHAnsi" w:hAnsiTheme="majorHAnsi" w:cstheme="majorHAnsi"/>
        </w:rPr>
        <w:t xml:space="preserve">Winstead 20 </w:t>
      </w:r>
      <w:r w:rsidRPr="002038FE">
        <w:rPr>
          <w:rFonts w:asciiTheme="majorHAnsi" w:hAnsiTheme="majorHAnsi" w:cstheme="majorHAnsi"/>
          <w:sz w:val="18"/>
          <w:szCs w:val="20"/>
        </w:rPr>
        <w:t>[Nicholas Winstead is a graduate student in the School of International Service at American University.  “The applications and implications of nanotechnology.”  April 15, 2020.  https://www.american.edu/sis/centers/security-technology/the-applications-and-implications-of-nanotechnology.cfm]</w:t>
      </w:r>
    </w:p>
    <w:p w14:paraId="3B7B44E3" w14:textId="77777777" w:rsidR="000F1D73" w:rsidRPr="002038FE" w:rsidRDefault="000F1D73" w:rsidP="000F1D73">
      <w:pPr>
        <w:rPr>
          <w:rFonts w:asciiTheme="majorHAnsi" w:hAnsiTheme="majorHAnsi" w:cstheme="majorHAnsi"/>
          <w:sz w:val="16"/>
        </w:rPr>
      </w:pPr>
      <w:r w:rsidRPr="002038FE">
        <w:rPr>
          <w:rFonts w:asciiTheme="majorHAnsi" w:hAnsiTheme="majorHAnsi" w:cstheme="majorHAnsi"/>
          <w:sz w:val="16"/>
        </w:rPr>
        <w:t xml:space="preserve">There are </w:t>
      </w:r>
      <w:r w:rsidRPr="002038FE">
        <w:rPr>
          <w:rFonts w:asciiTheme="majorHAnsi" w:hAnsiTheme="majorHAnsi" w:cstheme="majorHAnsi"/>
          <w:u w:val="single"/>
        </w:rPr>
        <w:t>three distinct threats</w:t>
      </w:r>
      <w:r w:rsidRPr="002038FE">
        <w:rPr>
          <w:rFonts w:asciiTheme="majorHAnsi" w:hAnsiTheme="majorHAnsi" w:cstheme="majorHAnsi"/>
          <w:sz w:val="16"/>
        </w:rPr>
        <w:t xml:space="preserve"> posed by nanotechnology. </w:t>
      </w:r>
      <w:r w:rsidRPr="002038FE">
        <w:rPr>
          <w:rFonts w:asciiTheme="majorHAnsi" w:hAnsiTheme="majorHAnsi" w:cstheme="majorHAnsi"/>
          <w:highlight w:val="green"/>
          <w:u w:val="single"/>
        </w:rPr>
        <w:t>First</w:t>
      </w:r>
      <w:r w:rsidRPr="002038FE">
        <w:rPr>
          <w:rFonts w:asciiTheme="majorHAnsi" w:hAnsiTheme="majorHAnsi" w:cstheme="majorHAnsi"/>
          <w:u w:val="single"/>
        </w:rPr>
        <w:t xml:space="preserve">, the </w:t>
      </w:r>
      <w:r w:rsidRPr="002038FE">
        <w:rPr>
          <w:rFonts w:asciiTheme="majorHAnsi" w:hAnsiTheme="majorHAnsi" w:cstheme="majorHAnsi"/>
          <w:highlight w:val="green"/>
          <w:u w:val="single"/>
        </w:rPr>
        <w:t>diffusion of nanotech</w:t>
      </w:r>
      <w:r w:rsidRPr="002038FE">
        <w:rPr>
          <w:rFonts w:asciiTheme="majorHAnsi" w:hAnsiTheme="majorHAnsi" w:cstheme="majorHAnsi"/>
          <w:u w:val="single"/>
        </w:rPr>
        <w:t xml:space="preserve"> may </w:t>
      </w:r>
      <w:r w:rsidRPr="002038FE">
        <w:rPr>
          <w:rFonts w:asciiTheme="majorHAnsi" w:hAnsiTheme="majorHAnsi" w:cstheme="majorHAnsi"/>
          <w:highlight w:val="green"/>
          <w:u w:val="single"/>
        </w:rPr>
        <w:t>increase</w:t>
      </w:r>
      <w:r w:rsidRPr="002038FE">
        <w:rPr>
          <w:rFonts w:asciiTheme="majorHAnsi" w:hAnsiTheme="majorHAnsi" w:cstheme="majorHAnsi"/>
          <w:u w:val="single"/>
        </w:rPr>
        <w:t xml:space="preserve"> the likelihood of </w:t>
      </w:r>
      <w:r w:rsidRPr="002038FE">
        <w:rPr>
          <w:rFonts w:asciiTheme="majorHAnsi" w:hAnsiTheme="majorHAnsi" w:cstheme="majorHAnsi"/>
          <w:highlight w:val="green"/>
          <w:u w:val="single"/>
        </w:rPr>
        <w:t>nano-enabled bioterror</w:t>
      </w:r>
      <w:r w:rsidRPr="002038FE">
        <w:rPr>
          <w:rFonts w:asciiTheme="majorHAnsi" w:hAnsiTheme="majorHAnsi" w:cstheme="majorHAnsi"/>
          <w:u w:val="single"/>
        </w:rPr>
        <w:t>ism.</w:t>
      </w:r>
      <w:r w:rsidRPr="002038FE">
        <w:rPr>
          <w:rFonts w:asciiTheme="majorHAnsi" w:hAnsiTheme="majorHAnsi" w:cstheme="majorHAnsi"/>
          <w:sz w:val="16"/>
        </w:rPr>
        <w:t xml:space="preserve"> </w:t>
      </w:r>
      <w:r w:rsidRPr="002038FE">
        <w:rPr>
          <w:rFonts w:asciiTheme="majorHAnsi" w:hAnsiTheme="majorHAnsi" w:cstheme="majorHAnsi"/>
          <w:u w:val="single"/>
        </w:rPr>
        <w:t>Nanotechnology is</w:t>
      </w:r>
      <w:r w:rsidRPr="002038FE">
        <w:rPr>
          <w:rFonts w:asciiTheme="majorHAnsi" w:hAnsiTheme="majorHAnsi" w:cstheme="majorHAnsi"/>
          <w:sz w:val="16"/>
        </w:rPr>
        <w:t xml:space="preserve"> becoming increasingly </w:t>
      </w:r>
      <w:r w:rsidRPr="002038FE">
        <w:rPr>
          <w:rFonts w:asciiTheme="majorHAnsi" w:hAnsiTheme="majorHAnsi" w:cstheme="majorHAnsi"/>
          <w:highlight w:val="green"/>
          <w:u w:val="single"/>
        </w:rPr>
        <w:t>cheap and user-friendly</w:t>
      </w:r>
      <w:r w:rsidRPr="002038FE">
        <w:rPr>
          <w:rFonts w:asciiTheme="majorHAnsi" w:hAnsiTheme="majorHAnsi" w:cstheme="majorHAnsi"/>
          <w:u w:val="single"/>
        </w:rPr>
        <w:t>. “</w:t>
      </w:r>
      <w:r w:rsidRPr="00764224">
        <w:rPr>
          <w:rFonts w:asciiTheme="majorHAnsi" w:hAnsiTheme="majorHAnsi" w:cstheme="majorHAnsi"/>
          <w:u w:val="single"/>
        </w:rPr>
        <w:t>Do-It-Yourself</w:t>
      </w:r>
      <w:r w:rsidRPr="002038FE">
        <w:rPr>
          <w:rFonts w:asciiTheme="majorHAnsi" w:hAnsiTheme="majorHAnsi" w:cstheme="majorHAnsi"/>
          <w:u w:val="single"/>
        </w:rPr>
        <w:t>”</w:t>
      </w:r>
      <w:r w:rsidRPr="002038FE">
        <w:rPr>
          <w:rFonts w:asciiTheme="majorHAnsi" w:hAnsiTheme="majorHAnsi" w:cstheme="majorHAnsi"/>
          <w:sz w:val="16"/>
        </w:rPr>
        <w:t xml:space="preserve"> nanotechnology hardware and open-source instructions are readily available online. For example, one site provides instructions for building a DNA nanotechnology lab for under $500. Another site advertises nanotechnology experiments for the whole family, ages 4 and up. This “</w:t>
      </w:r>
      <w:r w:rsidRPr="00BB2598">
        <w:rPr>
          <w:rFonts w:asciiTheme="majorHAnsi" w:hAnsiTheme="majorHAnsi" w:cstheme="majorHAnsi"/>
          <w:u w:val="single"/>
        </w:rPr>
        <w:t>democratization</w:t>
      </w:r>
      <w:r w:rsidRPr="002038FE">
        <w:rPr>
          <w:rFonts w:asciiTheme="majorHAnsi" w:hAnsiTheme="majorHAnsi" w:cstheme="majorHAnsi"/>
          <w:u w:val="single"/>
        </w:rPr>
        <w:t xml:space="preserve">” of nanotech </w:t>
      </w:r>
      <w:r w:rsidRPr="002038FE">
        <w:rPr>
          <w:rFonts w:asciiTheme="majorHAnsi" w:hAnsiTheme="majorHAnsi" w:cstheme="majorHAnsi"/>
          <w:highlight w:val="green"/>
          <w:u w:val="single"/>
        </w:rPr>
        <w:t>creates</w:t>
      </w:r>
      <w:r w:rsidRPr="002038FE">
        <w:rPr>
          <w:rFonts w:asciiTheme="majorHAnsi" w:hAnsiTheme="majorHAnsi" w:cstheme="majorHAnsi"/>
          <w:u w:val="single"/>
        </w:rPr>
        <w:t xml:space="preserve"> more </w:t>
      </w:r>
      <w:r w:rsidRPr="002038FE">
        <w:rPr>
          <w:rFonts w:asciiTheme="majorHAnsi" w:hAnsiTheme="majorHAnsi" w:cstheme="majorHAnsi"/>
          <w:highlight w:val="green"/>
          <w:u w:val="single"/>
        </w:rPr>
        <w:t>opportunities for bad actors to engineer weapons</w:t>
      </w:r>
      <w:r w:rsidRPr="002038FE">
        <w:rPr>
          <w:rFonts w:asciiTheme="majorHAnsi" w:hAnsiTheme="majorHAnsi" w:cstheme="majorHAnsi"/>
          <w:sz w:val="16"/>
        </w:rPr>
        <w:t xml:space="preserve"> (</w:t>
      </w:r>
      <w:r w:rsidRPr="002038FE">
        <w:rPr>
          <w:rFonts w:asciiTheme="majorHAnsi" w:hAnsiTheme="majorHAnsi" w:cstheme="majorHAnsi"/>
          <w:u w:val="single"/>
        </w:rPr>
        <w:t>from “the comfort of your own home!”</w:t>
      </w:r>
      <w:r w:rsidRPr="002038FE">
        <w:rPr>
          <w:rFonts w:asciiTheme="majorHAnsi" w:hAnsiTheme="majorHAnsi" w:cstheme="majorHAnsi"/>
          <w:sz w:val="16"/>
        </w:rPr>
        <w:t xml:space="preserve"> as the site advertises). </w:t>
      </w:r>
      <w:r w:rsidRPr="002038FE">
        <w:rPr>
          <w:rFonts w:asciiTheme="majorHAnsi" w:hAnsiTheme="majorHAnsi" w:cstheme="majorHAnsi"/>
          <w:highlight w:val="green"/>
          <w:u w:val="single"/>
        </w:rPr>
        <w:t>Second</w:t>
      </w:r>
      <w:r w:rsidRPr="002038FE">
        <w:rPr>
          <w:rFonts w:asciiTheme="majorHAnsi" w:hAnsiTheme="majorHAnsi" w:cstheme="majorHAnsi"/>
          <w:u w:val="single"/>
        </w:rPr>
        <w:t xml:space="preserve">, nanotechnology will make it </w:t>
      </w:r>
      <w:r w:rsidRPr="002038FE">
        <w:rPr>
          <w:rFonts w:asciiTheme="majorHAnsi" w:hAnsiTheme="majorHAnsi" w:cstheme="majorHAnsi"/>
          <w:highlight w:val="green"/>
          <w:u w:val="single"/>
        </w:rPr>
        <w:t>easier for state actors to</w:t>
      </w:r>
      <w:r w:rsidRPr="002038FE">
        <w:rPr>
          <w:rFonts w:asciiTheme="majorHAnsi" w:hAnsiTheme="majorHAnsi" w:cstheme="majorHAnsi"/>
          <w:u w:val="single"/>
        </w:rPr>
        <w:t xml:space="preserve"> develop or </w:t>
      </w:r>
      <w:r w:rsidRPr="002038FE">
        <w:rPr>
          <w:rFonts w:asciiTheme="majorHAnsi" w:hAnsiTheme="majorHAnsi" w:cstheme="majorHAnsi"/>
          <w:highlight w:val="green"/>
          <w:u w:val="single"/>
        </w:rPr>
        <w:t>use</w:t>
      </w:r>
      <w:r w:rsidRPr="002038FE">
        <w:rPr>
          <w:rFonts w:asciiTheme="majorHAnsi" w:hAnsiTheme="majorHAnsi" w:cstheme="majorHAnsi"/>
          <w:u w:val="single"/>
        </w:rPr>
        <w:t xml:space="preserve"> advanced </w:t>
      </w:r>
      <w:r w:rsidRPr="002038FE">
        <w:rPr>
          <w:rFonts w:asciiTheme="majorHAnsi" w:hAnsiTheme="majorHAnsi" w:cstheme="majorHAnsi"/>
          <w:highlight w:val="green"/>
          <w:u w:val="single"/>
        </w:rPr>
        <w:t>CB w</w:t>
      </w:r>
      <w:r w:rsidRPr="002038FE">
        <w:rPr>
          <w:rFonts w:asciiTheme="majorHAnsi" w:hAnsiTheme="majorHAnsi" w:cstheme="majorHAnsi"/>
          <w:u w:val="single"/>
        </w:rPr>
        <w:t>eapon</w:t>
      </w:r>
      <w:r w:rsidRPr="002038FE">
        <w:rPr>
          <w:rFonts w:asciiTheme="majorHAnsi" w:hAnsiTheme="majorHAnsi" w:cstheme="majorHAnsi"/>
          <w:highlight w:val="green"/>
          <w:u w:val="single"/>
        </w:rPr>
        <w:t>s</w:t>
      </w:r>
      <w:r w:rsidRPr="002038FE">
        <w:rPr>
          <w:rFonts w:asciiTheme="majorHAnsi" w:hAnsiTheme="majorHAnsi" w:cstheme="majorHAnsi"/>
          <w:sz w:val="16"/>
        </w:rPr>
        <w:t xml:space="preserve">. </w:t>
      </w:r>
      <w:r w:rsidRPr="002038FE">
        <w:rPr>
          <w:rFonts w:asciiTheme="majorHAnsi" w:hAnsiTheme="majorHAnsi" w:cstheme="majorHAnsi"/>
          <w:highlight w:val="green"/>
          <w:u w:val="single"/>
        </w:rPr>
        <w:t>Nanotech</w:t>
      </w:r>
      <w:r w:rsidRPr="002038FE">
        <w:rPr>
          <w:rFonts w:asciiTheme="majorHAnsi" w:hAnsiTheme="majorHAnsi" w:cstheme="majorHAnsi"/>
          <w:u w:val="single"/>
        </w:rPr>
        <w:t xml:space="preserve"> will </w:t>
      </w:r>
      <w:r w:rsidRPr="002038FE">
        <w:rPr>
          <w:rFonts w:asciiTheme="majorHAnsi" w:hAnsiTheme="majorHAnsi" w:cstheme="majorHAnsi"/>
          <w:highlight w:val="green"/>
          <w:u w:val="single"/>
        </w:rPr>
        <w:t>make</w:t>
      </w:r>
      <w:r w:rsidRPr="002038FE">
        <w:rPr>
          <w:rFonts w:asciiTheme="majorHAnsi" w:hAnsiTheme="majorHAnsi" w:cstheme="majorHAnsi"/>
          <w:u w:val="single"/>
        </w:rPr>
        <w:t xml:space="preserve"> these </w:t>
      </w:r>
      <w:r w:rsidRPr="002038FE">
        <w:rPr>
          <w:rFonts w:asciiTheme="majorHAnsi" w:hAnsiTheme="majorHAnsi" w:cstheme="majorHAnsi"/>
          <w:highlight w:val="green"/>
          <w:u w:val="single"/>
        </w:rPr>
        <w:t>weapons cheaper</w:t>
      </w:r>
      <w:r w:rsidRPr="002038FE">
        <w:rPr>
          <w:rFonts w:asciiTheme="majorHAnsi" w:hAnsiTheme="majorHAnsi" w:cstheme="majorHAnsi"/>
          <w:u w:val="single"/>
        </w:rPr>
        <w:t xml:space="preserve"> to produce and </w:t>
      </w:r>
      <w:r w:rsidRPr="002038FE">
        <w:rPr>
          <w:rFonts w:asciiTheme="majorHAnsi" w:hAnsiTheme="majorHAnsi" w:cstheme="majorHAnsi"/>
          <w:highlight w:val="green"/>
          <w:u w:val="single"/>
        </w:rPr>
        <w:t>easier to conceal and transport</w:t>
      </w:r>
      <w:r w:rsidRPr="002038FE">
        <w:rPr>
          <w:rFonts w:asciiTheme="majorHAnsi" w:hAnsiTheme="majorHAnsi" w:cstheme="majorHAnsi"/>
          <w:u w:val="single"/>
        </w:rPr>
        <w:t xml:space="preserve">, which will </w:t>
      </w:r>
      <w:r w:rsidRPr="002038FE">
        <w:rPr>
          <w:rFonts w:asciiTheme="majorHAnsi" w:hAnsiTheme="majorHAnsi" w:cstheme="majorHAnsi"/>
          <w:highlight w:val="green"/>
          <w:u w:val="single"/>
        </w:rPr>
        <w:t>facilitate</w:t>
      </w:r>
      <w:r w:rsidRPr="002038FE">
        <w:rPr>
          <w:rFonts w:asciiTheme="majorHAnsi" w:hAnsiTheme="majorHAnsi" w:cstheme="majorHAnsi"/>
          <w:u w:val="single"/>
        </w:rPr>
        <w:t xml:space="preserve"> their </w:t>
      </w:r>
      <w:r w:rsidRPr="002038FE">
        <w:rPr>
          <w:rFonts w:asciiTheme="majorHAnsi" w:hAnsiTheme="majorHAnsi" w:cstheme="majorHAnsi"/>
          <w:highlight w:val="green"/>
          <w:u w:val="single"/>
        </w:rPr>
        <w:t>proliferation to rogue states</w:t>
      </w:r>
      <w:r w:rsidRPr="002038FE">
        <w:rPr>
          <w:rFonts w:asciiTheme="majorHAnsi" w:hAnsiTheme="majorHAnsi" w:cstheme="majorHAnsi"/>
          <w:sz w:val="16"/>
        </w:rPr>
        <w:t xml:space="preserve">. Furthermore, </w:t>
      </w:r>
      <w:r w:rsidRPr="002038FE">
        <w:rPr>
          <w:rFonts w:asciiTheme="majorHAnsi" w:hAnsiTheme="majorHAnsi" w:cstheme="majorHAnsi"/>
          <w:u w:val="single"/>
        </w:rPr>
        <w:t>existing</w:t>
      </w:r>
      <w:r w:rsidRPr="002038FE">
        <w:rPr>
          <w:rFonts w:asciiTheme="majorHAnsi" w:hAnsiTheme="majorHAnsi" w:cstheme="majorHAnsi"/>
          <w:sz w:val="16"/>
        </w:rPr>
        <w:t xml:space="preserve"> national and international </w:t>
      </w:r>
      <w:r w:rsidRPr="002038FE">
        <w:rPr>
          <w:rFonts w:asciiTheme="majorHAnsi" w:hAnsiTheme="majorHAnsi" w:cstheme="majorHAnsi"/>
          <w:highlight w:val="green"/>
          <w:u w:val="single"/>
        </w:rPr>
        <w:t>laws</w:t>
      </w:r>
      <w:r w:rsidRPr="002038FE">
        <w:rPr>
          <w:rFonts w:asciiTheme="majorHAnsi" w:hAnsiTheme="majorHAnsi" w:cstheme="majorHAnsi"/>
          <w:u w:val="single"/>
        </w:rPr>
        <w:t xml:space="preserve"> designed </w:t>
      </w:r>
      <w:r w:rsidRPr="002038FE">
        <w:rPr>
          <w:rFonts w:asciiTheme="majorHAnsi" w:hAnsiTheme="majorHAnsi" w:cstheme="majorHAnsi"/>
          <w:highlight w:val="green"/>
          <w:u w:val="single"/>
        </w:rPr>
        <w:t>to prevent the spread</w:t>
      </w:r>
      <w:r w:rsidRPr="002038FE">
        <w:rPr>
          <w:rFonts w:asciiTheme="majorHAnsi" w:hAnsiTheme="majorHAnsi" w:cstheme="majorHAnsi"/>
          <w:u w:val="single"/>
        </w:rPr>
        <w:t xml:space="preserve"> of dangerous chemicals may be </w:t>
      </w:r>
      <w:r w:rsidRPr="002038FE">
        <w:rPr>
          <w:rFonts w:asciiTheme="majorHAnsi" w:hAnsiTheme="majorHAnsi" w:cstheme="majorHAnsi"/>
          <w:highlight w:val="green"/>
          <w:u w:val="single"/>
        </w:rPr>
        <w:t>unable to keep pace with</w:t>
      </w:r>
      <w:r w:rsidRPr="002038FE">
        <w:rPr>
          <w:rFonts w:asciiTheme="majorHAnsi" w:hAnsiTheme="majorHAnsi" w:cstheme="majorHAnsi"/>
          <w:u w:val="single"/>
        </w:rPr>
        <w:t xml:space="preserve"> the rapid </w:t>
      </w:r>
      <w:r w:rsidRPr="002038FE">
        <w:rPr>
          <w:rFonts w:asciiTheme="majorHAnsi" w:hAnsiTheme="majorHAnsi" w:cstheme="majorHAnsi"/>
          <w:highlight w:val="green"/>
          <w:u w:val="single"/>
        </w:rPr>
        <w:t>changes brought</w:t>
      </w:r>
      <w:r w:rsidRPr="002038FE">
        <w:rPr>
          <w:rFonts w:asciiTheme="majorHAnsi" w:hAnsiTheme="majorHAnsi" w:cstheme="majorHAnsi"/>
          <w:u w:val="single"/>
        </w:rPr>
        <w:t xml:space="preserve"> on </w:t>
      </w:r>
      <w:r w:rsidRPr="002038FE">
        <w:rPr>
          <w:rFonts w:asciiTheme="majorHAnsi" w:hAnsiTheme="majorHAnsi" w:cstheme="majorHAnsi"/>
          <w:highlight w:val="green"/>
          <w:u w:val="single"/>
        </w:rPr>
        <w:t>by nanotech</w:t>
      </w:r>
      <w:r w:rsidRPr="002038FE">
        <w:rPr>
          <w:rFonts w:asciiTheme="majorHAnsi" w:hAnsiTheme="majorHAnsi" w:cstheme="majorHAnsi"/>
          <w:sz w:val="16"/>
        </w:rPr>
        <w:t xml:space="preserve">. </w:t>
      </w:r>
      <w:r w:rsidRPr="002038FE">
        <w:rPr>
          <w:rFonts w:asciiTheme="majorHAnsi" w:hAnsiTheme="majorHAnsi" w:cstheme="majorHAnsi"/>
          <w:highlight w:val="green"/>
          <w:u w:val="single"/>
        </w:rPr>
        <w:t>Third</w:t>
      </w:r>
      <w:r w:rsidRPr="002038FE">
        <w:rPr>
          <w:rFonts w:asciiTheme="majorHAnsi" w:hAnsiTheme="majorHAnsi" w:cstheme="majorHAnsi"/>
          <w:u w:val="single"/>
        </w:rPr>
        <w:t xml:space="preserve">, the </w:t>
      </w:r>
      <w:r w:rsidRPr="002038FE">
        <w:rPr>
          <w:rFonts w:asciiTheme="majorHAnsi" w:hAnsiTheme="majorHAnsi" w:cstheme="majorHAnsi"/>
          <w:highlight w:val="green"/>
          <w:u w:val="single"/>
        </w:rPr>
        <w:t>potential for</w:t>
      </w:r>
      <w:r w:rsidRPr="002038FE">
        <w:rPr>
          <w:rFonts w:asciiTheme="majorHAnsi" w:hAnsiTheme="majorHAnsi" w:cstheme="majorHAnsi"/>
          <w:u w:val="single"/>
        </w:rPr>
        <w:t xml:space="preserve"> new </w:t>
      </w:r>
      <w:r w:rsidRPr="002038FE">
        <w:rPr>
          <w:rFonts w:asciiTheme="majorHAnsi" w:hAnsiTheme="majorHAnsi" w:cstheme="majorHAnsi"/>
          <w:highlight w:val="green"/>
          <w:u w:val="single"/>
        </w:rPr>
        <w:t>nano</w:t>
      </w:r>
      <w:r w:rsidRPr="002038FE">
        <w:rPr>
          <w:rFonts w:asciiTheme="majorHAnsi" w:hAnsiTheme="majorHAnsi" w:cstheme="majorHAnsi"/>
          <w:u w:val="single"/>
        </w:rPr>
        <w:t xml:space="preserve">-enabled </w:t>
      </w:r>
      <w:r w:rsidRPr="002038FE">
        <w:rPr>
          <w:rFonts w:asciiTheme="majorHAnsi" w:hAnsiTheme="majorHAnsi" w:cstheme="majorHAnsi"/>
          <w:highlight w:val="green"/>
          <w:u w:val="single"/>
        </w:rPr>
        <w:t>capabilities</w:t>
      </w:r>
      <w:r w:rsidRPr="002038FE">
        <w:rPr>
          <w:rFonts w:asciiTheme="majorHAnsi" w:hAnsiTheme="majorHAnsi" w:cstheme="majorHAnsi"/>
          <w:u w:val="single"/>
        </w:rPr>
        <w:t xml:space="preserve"> may </w:t>
      </w:r>
      <w:r w:rsidRPr="002038FE">
        <w:rPr>
          <w:rFonts w:asciiTheme="majorHAnsi" w:hAnsiTheme="majorHAnsi" w:cstheme="majorHAnsi"/>
          <w:highlight w:val="green"/>
          <w:u w:val="single"/>
        </w:rPr>
        <w:t>accelerate arms races</w:t>
      </w:r>
      <w:r w:rsidRPr="002038FE">
        <w:rPr>
          <w:rFonts w:asciiTheme="majorHAnsi" w:hAnsiTheme="majorHAnsi" w:cstheme="majorHAnsi"/>
          <w:u w:val="single"/>
        </w:rPr>
        <w:t xml:space="preserve"> </w:t>
      </w:r>
      <w:r w:rsidRPr="002038FE">
        <w:rPr>
          <w:rFonts w:asciiTheme="majorHAnsi" w:hAnsiTheme="majorHAnsi" w:cstheme="majorHAnsi"/>
          <w:highlight w:val="green"/>
          <w:u w:val="single"/>
        </w:rPr>
        <w:t>and undermine strategic stability between the U.S. and</w:t>
      </w:r>
      <w:r w:rsidRPr="002038FE">
        <w:rPr>
          <w:rFonts w:asciiTheme="majorHAnsi" w:hAnsiTheme="majorHAnsi" w:cstheme="majorHAnsi"/>
          <w:u w:val="single"/>
        </w:rPr>
        <w:t xml:space="preserve"> its authoritarian </w:t>
      </w:r>
      <w:r w:rsidRPr="002038FE">
        <w:rPr>
          <w:rFonts w:asciiTheme="majorHAnsi" w:hAnsiTheme="majorHAnsi" w:cstheme="majorHAnsi"/>
          <w:highlight w:val="green"/>
          <w:u w:val="single"/>
        </w:rPr>
        <w:t>great power competitors</w:t>
      </w:r>
      <w:r w:rsidRPr="002038FE">
        <w:rPr>
          <w:rFonts w:asciiTheme="majorHAnsi" w:hAnsiTheme="majorHAnsi" w:cstheme="majorHAnsi"/>
          <w:sz w:val="16"/>
        </w:rPr>
        <w:t xml:space="preserve">. </w:t>
      </w:r>
      <w:r w:rsidRPr="002038FE">
        <w:rPr>
          <w:rFonts w:asciiTheme="majorHAnsi" w:hAnsiTheme="majorHAnsi" w:cstheme="majorHAnsi"/>
          <w:u w:val="single"/>
        </w:rPr>
        <w:t>Militaries around the world are already fielding expensive - and secretive - research and development programs to harness the technology’s potential</w:t>
      </w:r>
      <w:r w:rsidRPr="002038FE">
        <w:rPr>
          <w:rFonts w:asciiTheme="majorHAnsi" w:hAnsiTheme="majorHAnsi" w:cstheme="majorHAnsi"/>
          <w:sz w:val="16"/>
        </w:rPr>
        <w:t xml:space="preserve">. </w:t>
      </w:r>
      <w:r w:rsidRPr="002038FE">
        <w:rPr>
          <w:rFonts w:asciiTheme="majorHAnsi" w:hAnsiTheme="majorHAnsi" w:cstheme="majorHAnsi"/>
          <w:u w:val="single"/>
        </w:rPr>
        <w:t xml:space="preserve">This </w:t>
      </w:r>
      <w:r w:rsidRPr="002038FE">
        <w:rPr>
          <w:rFonts w:asciiTheme="majorHAnsi" w:hAnsiTheme="majorHAnsi" w:cstheme="majorHAnsi"/>
          <w:highlight w:val="green"/>
          <w:u w:val="single"/>
        </w:rPr>
        <w:t>risks offense-defense spirals that</w:t>
      </w:r>
      <w:r w:rsidRPr="002038FE">
        <w:rPr>
          <w:rFonts w:asciiTheme="majorHAnsi" w:hAnsiTheme="majorHAnsi" w:cstheme="majorHAnsi"/>
          <w:u w:val="single"/>
        </w:rPr>
        <w:t xml:space="preserve"> could </w:t>
      </w:r>
      <w:r w:rsidRPr="002038FE">
        <w:rPr>
          <w:rFonts w:asciiTheme="majorHAnsi" w:hAnsiTheme="majorHAnsi" w:cstheme="majorHAnsi"/>
          <w:highlight w:val="green"/>
          <w:u w:val="single"/>
        </w:rPr>
        <w:t>make war</w:t>
      </w:r>
      <w:r w:rsidRPr="002038FE">
        <w:rPr>
          <w:rFonts w:asciiTheme="majorHAnsi" w:hAnsiTheme="majorHAnsi" w:cstheme="majorHAnsi"/>
          <w:u w:val="single"/>
        </w:rPr>
        <w:t xml:space="preserve"> more </w:t>
      </w:r>
      <w:r w:rsidRPr="002038FE">
        <w:rPr>
          <w:rFonts w:asciiTheme="majorHAnsi" w:hAnsiTheme="majorHAnsi" w:cstheme="majorHAnsi"/>
          <w:highlight w:val="green"/>
          <w:u w:val="single"/>
        </w:rPr>
        <w:t>likely - and bloodi</w:t>
      </w:r>
      <w:r w:rsidRPr="002038FE">
        <w:rPr>
          <w:rFonts w:asciiTheme="majorHAnsi" w:hAnsiTheme="majorHAnsi" w:cstheme="majorHAnsi"/>
          <w:u w:val="single"/>
        </w:rPr>
        <w:t>er if it occurs</w:t>
      </w:r>
      <w:r w:rsidRPr="002038FE">
        <w:rPr>
          <w:rFonts w:asciiTheme="majorHAnsi" w:hAnsiTheme="majorHAnsi" w:cstheme="majorHAnsi"/>
          <w:sz w:val="16"/>
        </w:rPr>
        <w:t>.</w:t>
      </w:r>
    </w:p>
    <w:p w14:paraId="030E8B1D" w14:textId="77777777" w:rsidR="000F1D73" w:rsidRPr="002038FE" w:rsidRDefault="000F1D73" w:rsidP="000F1D73">
      <w:pPr>
        <w:pStyle w:val="Heading4"/>
        <w:rPr>
          <w:rFonts w:asciiTheme="majorHAnsi" w:hAnsiTheme="majorHAnsi" w:cstheme="majorHAnsi"/>
        </w:rPr>
      </w:pPr>
      <w:r w:rsidRPr="002038FE">
        <w:rPr>
          <w:rFonts w:asciiTheme="majorHAnsi" w:hAnsiTheme="majorHAnsi" w:cstheme="majorHAnsi"/>
          <w:u w:val="single"/>
        </w:rPr>
        <w:t>Extinction</w:t>
      </w:r>
      <w:r w:rsidRPr="002038FE">
        <w:rPr>
          <w:rFonts w:asciiTheme="majorHAnsi" w:hAnsiTheme="majorHAnsi" w:cstheme="majorHAnsi"/>
        </w:rPr>
        <w:t xml:space="preserve"> </w:t>
      </w:r>
    </w:p>
    <w:p w14:paraId="5FFB986C" w14:textId="77777777" w:rsidR="000F1D73" w:rsidRPr="002038FE" w:rsidRDefault="000F1D73" w:rsidP="000F1D73">
      <w:pPr>
        <w:rPr>
          <w:rFonts w:asciiTheme="majorHAnsi" w:hAnsiTheme="majorHAnsi" w:cstheme="majorHAnsi"/>
        </w:rPr>
      </w:pPr>
      <w:r w:rsidRPr="002038FE">
        <w:rPr>
          <w:rFonts w:asciiTheme="majorHAnsi" w:hAnsiTheme="majorHAnsi" w:cstheme="majorHAnsi"/>
        </w:rPr>
        <w:t xml:space="preserve">Piers </w:t>
      </w:r>
      <w:r w:rsidRPr="002038FE">
        <w:rPr>
          <w:rStyle w:val="Style13ptBold"/>
          <w:rFonts w:asciiTheme="majorHAnsi" w:hAnsiTheme="majorHAnsi" w:cstheme="majorHAnsi"/>
        </w:rPr>
        <w:t>Millett 17</w:t>
      </w:r>
      <w:r w:rsidRPr="002038FE">
        <w:rPr>
          <w:rFonts w:asciiTheme="majorHAnsi" w:hAnsiTheme="majorHAnsi" w:cstheme="majorHAnsi"/>
        </w:rPr>
        <w:t>, Consultant for the World Health Organization, PhD in International Relations and Affairs, University of Bradford, Andrew Snyder-Beattie, “Existential Risk and Cost-Effective Biosecurity”, Health Security, Vol 15(4), http://online.liebertpub.com/doi/pdfplus/10.1089/hs.2017.0028</w:t>
      </w:r>
    </w:p>
    <w:p w14:paraId="52134C9D" w14:textId="77777777" w:rsidR="000F1D73" w:rsidRPr="002038FE" w:rsidRDefault="000F1D73" w:rsidP="000F1D73">
      <w:pPr>
        <w:rPr>
          <w:rFonts w:asciiTheme="majorHAnsi" w:hAnsiTheme="majorHAnsi" w:cstheme="majorHAnsi"/>
          <w:sz w:val="12"/>
        </w:rPr>
      </w:pPr>
      <w:r w:rsidRPr="002038FE">
        <w:rPr>
          <w:rFonts w:asciiTheme="majorHAnsi" w:hAnsiTheme="majorHAnsi" w:cstheme="majorHAnsi"/>
          <w:sz w:val="12"/>
        </w:rPr>
        <w:t xml:space="preserve">Historically, </w:t>
      </w:r>
      <w:r w:rsidRPr="002038FE">
        <w:rPr>
          <w:rStyle w:val="StyleUnderline"/>
          <w:rFonts w:asciiTheme="majorHAnsi" w:hAnsiTheme="majorHAnsi" w:cstheme="majorHAnsi"/>
        </w:rPr>
        <w:t xml:space="preserve">disease events have been responsible for the </w:t>
      </w:r>
      <w:r w:rsidRPr="002038FE">
        <w:rPr>
          <w:rStyle w:val="Emphasis"/>
          <w:rFonts w:asciiTheme="majorHAnsi" w:hAnsiTheme="majorHAnsi" w:cstheme="majorHAnsi"/>
        </w:rPr>
        <w:t>greatest death tolls</w:t>
      </w:r>
      <w:r w:rsidRPr="002038FE">
        <w:rPr>
          <w:rStyle w:val="StyleUnderline"/>
          <w:rFonts w:asciiTheme="majorHAnsi" w:hAnsiTheme="majorHAnsi" w:cstheme="majorHAnsi"/>
        </w:rPr>
        <w:t xml:space="preserve"> on humanity. The 1918 flu was responsible for more than 50 million deaths</w:t>
      </w:r>
      <w:r w:rsidRPr="002038FE">
        <w:rPr>
          <w:rFonts w:asciiTheme="majorHAnsi" w:hAnsiTheme="majorHAnsi" w:cstheme="majorHAnsi"/>
          <w:sz w:val="12"/>
        </w:rPr>
        <w:t xml:space="preserve">,1 while </w:t>
      </w:r>
      <w:r w:rsidRPr="002038FE">
        <w:rPr>
          <w:rStyle w:val="StyleUnderline"/>
          <w:rFonts w:asciiTheme="majorHAnsi" w:hAnsiTheme="majorHAnsi" w:cstheme="majorHAnsi"/>
        </w:rPr>
        <w:t>smallpox killed perhaps 10 times that many in the 20th century alone.</w:t>
      </w:r>
      <w:r w:rsidRPr="002038FE">
        <w:rPr>
          <w:rFonts w:asciiTheme="majorHAnsi" w:hAnsiTheme="majorHAnsi" w:cstheme="majorHAnsi"/>
          <w:sz w:val="12"/>
        </w:rPr>
        <w:t xml:space="preserve">2 </w:t>
      </w:r>
      <w:r w:rsidRPr="002038FE">
        <w:rPr>
          <w:rStyle w:val="StyleUnderline"/>
          <w:rFonts w:asciiTheme="majorHAnsi" w:hAnsiTheme="majorHAnsi" w:cstheme="majorHAnsi"/>
        </w:rPr>
        <w:t>The Black Death was responsible for killing over 25% of the European population</w:t>
      </w:r>
      <w:r w:rsidRPr="002038FE">
        <w:rPr>
          <w:rFonts w:asciiTheme="majorHAnsi" w:hAnsiTheme="majorHAnsi" w:cstheme="majorHAnsi"/>
          <w:sz w:val="12"/>
        </w:rPr>
        <w:t xml:space="preserve">,3 while </w:t>
      </w:r>
      <w:r w:rsidRPr="002038FE">
        <w:rPr>
          <w:rStyle w:val="StyleUnderline"/>
          <w:rFonts w:asciiTheme="majorHAnsi" w:hAnsiTheme="majorHAnsi" w:cstheme="majorHAnsi"/>
        </w:rPr>
        <w:t>other pandemics</w:t>
      </w:r>
      <w:r w:rsidRPr="002038FE">
        <w:rPr>
          <w:rFonts w:asciiTheme="majorHAnsi" w:hAnsiTheme="majorHAnsi" w:cstheme="majorHAnsi"/>
          <w:sz w:val="12"/>
        </w:rPr>
        <w:t xml:space="preserve">, such as the plague of Justinian, </w:t>
      </w:r>
      <w:r w:rsidRPr="002038FE">
        <w:rPr>
          <w:rStyle w:val="StyleUnderline"/>
          <w:rFonts w:asciiTheme="majorHAnsi" w:hAnsiTheme="majorHAnsi" w:cstheme="majorHAnsi"/>
        </w:rPr>
        <w:t>are thought to have killed 25 million</w:t>
      </w:r>
      <w:r w:rsidRPr="002038FE">
        <w:rPr>
          <w:rFonts w:asciiTheme="majorHAnsi" w:hAnsiTheme="majorHAnsi" w:cstheme="majorHAnsi"/>
          <w:sz w:val="12"/>
        </w:rPr>
        <w:t xml:space="preserve"> in the 6th century—constituting over 10% of the world’s population at the time.4 It is an open question whether </w:t>
      </w:r>
      <w:r w:rsidRPr="002038FE">
        <w:rPr>
          <w:rStyle w:val="StyleUnderline"/>
          <w:rFonts w:asciiTheme="majorHAnsi" w:hAnsiTheme="majorHAnsi" w:cstheme="majorHAnsi"/>
        </w:rPr>
        <w:t xml:space="preserve">a future </w:t>
      </w:r>
      <w:r w:rsidRPr="002038FE">
        <w:rPr>
          <w:rStyle w:val="StyleUnderline"/>
          <w:rFonts w:asciiTheme="majorHAnsi" w:hAnsiTheme="majorHAnsi" w:cstheme="majorHAnsi"/>
          <w:highlight w:val="green"/>
        </w:rPr>
        <w:t xml:space="preserve">pandemic could result in </w:t>
      </w:r>
      <w:r w:rsidRPr="002038FE">
        <w:rPr>
          <w:rStyle w:val="StyleUnderline"/>
          <w:rFonts w:asciiTheme="majorHAnsi" w:hAnsiTheme="majorHAnsi" w:cstheme="majorHAnsi"/>
        </w:rPr>
        <w:t xml:space="preserve">outright </w:t>
      </w:r>
      <w:r w:rsidRPr="002038FE">
        <w:rPr>
          <w:rStyle w:val="StyleUnderline"/>
          <w:rFonts w:asciiTheme="majorHAnsi" w:hAnsiTheme="majorHAnsi" w:cstheme="majorHAnsi"/>
          <w:highlight w:val="green"/>
        </w:rPr>
        <w:t>human extinction</w:t>
      </w:r>
      <w:r w:rsidRPr="002038FE">
        <w:rPr>
          <w:rStyle w:val="StyleUnderline"/>
          <w:rFonts w:asciiTheme="majorHAnsi" w:hAnsiTheme="majorHAnsi" w:cstheme="majorHAnsi"/>
        </w:rPr>
        <w:t xml:space="preserve"> or the irreversible collapse of civilization</w:t>
      </w:r>
      <w:r w:rsidRPr="002038FE">
        <w:rPr>
          <w:rFonts w:asciiTheme="majorHAnsi" w:hAnsiTheme="majorHAnsi" w:cstheme="majorHAnsi"/>
          <w:sz w:val="12"/>
        </w:rPr>
        <w:t xml:space="preserve">. </w:t>
      </w:r>
    </w:p>
    <w:p w14:paraId="496F0AA9" w14:textId="77777777" w:rsidR="000F1D73" w:rsidRPr="002038FE" w:rsidRDefault="000F1D73" w:rsidP="000F1D73">
      <w:pPr>
        <w:rPr>
          <w:rFonts w:asciiTheme="majorHAnsi" w:hAnsiTheme="majorHAnsi" w:cstheme="majorHAnsi"/>
          <w:sz w:val="12"/>
        </w:rPr>
      </w:pPr>
      <w:r w:rsidRPr="002038FE">
        <w:rPr>
          <w:rStyle w:val="StyleUnderline"/>
          <w:rFonts w:asciiTheme="majorHAnsi" w:hAnsiTheme="majorHAnsi" w:cstheme="majorHAnsi"/>
        </w:rPr>
        <w:t>A skeptic would have</w:t>
      </w:r>
      <w:r w:rsidRPr="002038FE">
        <w:rPr>
          <w:rFonts w:asciiTheme="majorHAnsi" w:hAnsiTheme="majorHAnsi" w:cstheme="majorHAnsi"/>
          <w:sz w:val="12"/>
        </w:rPr>
        <w:t xml:space="preserve"> many good </w:t>
      </w:r>
      <w:r w:rsidRPr="002038FE">
        <w:rPr>
          <w:rStyle w:val="StyleUnderline"/>
          <w:rFonts w:asciiTheme="majorHAnsi" w:hAnsiTheme="majorHAnsi" w:cstheme="majorHAnsi"/>
        </w:rPr>
        <w:t xml:space="preserve">reasons to think that existential risk from disease is unlikely. Such </w:t>
      </w:r>
      <w:r w:rsidRPr="002038FE">
        <w:rPr>
          <w:rStyle w:val="StyleUnderline"/>
          <w:rFonts w:asciiTheme="majorHAnsi" w:hAnsiTheme="majorHAnsi" w:cstheme="majorHAnsi"/>
          <w:highlight w:val="green"/>
        </w:rPr>
        <w:t xml:space="preserve">a disease would need to spread </w:t>
      </w:r>
      <w:r w:rsidRPr="002038FE">
        <w:rPr>
          <w:rStyle w:val="Emphasis"/>
          <w:rFonts w:asciiTheme="majorHAnsi" w:hAnsiTheme="majorHAnsi" w:cstheme="majorHAnsi"/>
          <w:highlight w:val="green"/>
        </w:rPr>
        <w:t>worldwide</w:t>
      </w:r>
      <w:r w:rsidRPr="002038FE">
        <w:rPr>
          <w:rStyle w:val="StyleUnderline"/>
          <w:rFonts w:asciiTheme="majorHAnsi" w:hAnsiTheme="majorHAnsi" w:cstheme="majorHAnsi"/>
        </w:rPr>
        <w:t xml:space="preserve"> to remote populations, overcome</w:t>
      </w:r>
      <w:r w:rsidRPr="002038FE">
        <w:rPr>
          <w:rFonts w:asciiTheme="majorHAnsi" w:hAnsiTheme="majorHAnsi" w:cstheme="majorHAnsi"/>
          <w:sz w:val="12"/>
        </w:rPr>
        <w:t xml:space="preserve"> rare </w:t>
      </w:r>
      <w:r w:rsidRPr="002038FE">
        <w:rPr>
          <w:rStyle w:val="StyleUnderline"/>
          <w:rFonts w:asciiTheme="majorHAnsi" w:hAnsiTheme="majorHAnsi" w:cstheme="majorHAnsi"/>
        </w:rPr>
        <w:t>genetic resistances, and evade detection</w:t>
      </w:r>
      <w:r w:rsidRPr="002038FE">
        <w:rPr>
          <w:rFonts w:asciiTheme="majorHAnsi" w:hAnsiTheme="majorHAnsi" w:cstheme="majorHAnsi"/>
          <w:sz w:val="12"/>
        </w:rPr>
        <w:t xml:space="preserve">, cures, and countermeasures. Even evolution itself may work in humanity’s favor: </w:t>
      </w:r>
      <w:r w:rsidRPr="002038FE">
        <w:rPr>
          <w:rStyle w:val="StyleUnderline"/>
          <w:rFonts w:asciiTheme="majorHAnsi" w:hAnsiTheme="majorHAnsi" w:cstheme="majorHAnsi"/>
          <w:highlight w:val="green"/>
        </w:rPr>
        <w:t>Virulence and transmission is</w:t>
      </w:r>
      <w:r w:rsidRPr="002038FE">
        <w:rPr>
          <w:rStyle w:val="StyleUnderline"/>
          <w:rFonts w:asciiTheme="majorHAnsi" w:hAnsiTheme="majorHAnsi" w:cstheme="majorHAnsi"/>
        </w:rPr>
        <w:t xml:space="preserve"> often </w:t>
      </w:r>
      <w:r w:rsidRPr="002038FE">
        <w:rPr>
          <w:rStyle w:val="StyleUnderline"/>
          <w:rFonts w:asciiTheme="majorHAnsi" w:hAnsiTheme="majorHAnsi" w:cstheme="majorHAnsi"/>
          <w:highlight w:val="green"/>
        </w:rPr>
        <w:t>a trade-off</w:t>
      </w:r>
      <w:r w:rsidRPr="002038FE">
        <w:rPr>
          <w:rFonts w:asciiTheme="majorHAnsi" w:hAnsiTheme="majorHAnsi" w:cstheme="majorHAnsi"/>
          <w:sz w:val="12"/>
        </w:rPr>
        <w:t xml:space="preserve">, and so evolutionary pressures could push against maximally lethal wild-type pathogens.5,6 </w:t>
      </w:r>
    </w:p>
    <w:p w14:paraId="43F8D740" w14:textId="77777777" w:rsidR="000F1D73" w:rsidRPr="002038FE" w:rsidRDefault="000F1D73" w:rsidP="000F1D73">
      <w:pPr>
        <w:rPr>
          <w:rFonts w:asciiTheme="majorHAnsi" w:hAnsiTheme="majorHAnsi" w:cstheme="majorHAnsi"/>
          <w:sz w:val="12"/>
        </w:rPr>
      </w:pPr>
      <w:r w:rsidRPr="002038FE">
        <w:rPr>
          <w:rFonts w:asciiTheme="majorHAnsi" w:hAnsiTheme="majorHAnsi" w:cstheme="majorHAnsi"/>
          <w:sz w:val="12"/>
        </w:rPr>
        <w:t xml:space="preserve">While </w:t>
      </w:r>
      <w:r w:rsidRPr="002038FE">
        <w:rPr>
          <w:rStyle w:val="StyleUnderline"/>
          <w:rFonts w:asciiTheme="majorHAnsi" w:hAnsiTheme="majorHAnsi" w:cstheme="majorHAnsi"/>
          <w:highlight w:val="green"/>
        </w:rPr>
        <w:t>these arguments</w:t>
      </w:r>
      <w:r w:rsidRPr="002038FE">
        <w:rPr>
          <w:rFonts w:asciiTheme="majorHAnsi" w:hAnsiTheme="majorHAnsi" w:cstheme="majorHAnsi"/>
          <w:sz w:val="12"/>
        </w:rPr>
        <w:t xml:space="preserve"> point to a very small risk of human extinction, </w:t>
      </w:r>
      <w:r w:rsidRPr="002038FE">
        <w:rPr>
          <w:rStyle w:val="Emphasis"/>
          <w:rFonts w:asciiTheme="majorHAnsi" w:hAnsiTheme="majorHAnsi" w:cstheme="majorHAnsi"/>
        </w:rPr>
        <w:t xml:space="preserve">they </w:t>
      </w:r>
      <w:r w:rsidRPr="002038FE">
        <w:rPr>
          <w:rStyle w:val="Emphasis"/>
          <w:rFonts w:asciiTheme="majorHAnsi" w:hAnsiTheme="majorHAnsi" w:cstheme="majorHAnsi"/>
          <w:highlight w:val="green"/>
        </w:rPr>
        <w:t>do not rule the possibility out</w:t>
      </w:r>
      <w:r w:rsidRPr="002038FE">
        <w:rPr>
          <w:rFonts w:asciiTheme="majorHAnsi" w:hAnsiTheme="majorHAnsi" w:cstheme="majorHAnsi"/>
          <w:sz w:val="12"/>
        </w:rPr>
        <w:t xml:space="preserve"> entirely. Although rare, </w:t>
      </w:r>
      <w:r w:rsidRPr="002038FE">
        <w:rPr>
          <w:rStyle w:val="StyleUnderline"/>
          <w:rFonts w:asciiTheme="majorHAnsi" w:hAnsiTheme="majorHAnsi" w:cstheme="majorHAnsi"/>
          <w:highlight w:val="green"/>
        </w:rPr>
        <w:t>there are</w:t>
      </w:r>
      <w:r w:rsidRPr="002038FE">
        <w:rPr>
          <w:rStyle w:val="StyleUnderline"/>
          <w:rFonts w:asciiTheme="majorHAnsi" w:hAnsiTheme="majorHAnsi" w:cstheme="majorHAnsi"/>
        </w:rPr>
        <w:t xml:space="preserve"> recorded </w:t>
      </w:r>
      <w:r w:rsidRPr="002038FE">
        <w:rPr>
          <w:rStyle w:val="StyleUnderline"/>
          <w:rFonts w:asciiTheme="majorHAnsi" w:hAnsiTheme="majorHAnsi" w:cstheme="majorHAnsi"/>
          <w:highlight w:val="green"/>
        </w:rPr>
        <w:t>instances of species going extinct due to disease</w:t>
      </w:r>
      <w:r w:rsidRPr="002038FE">
        <w:rPr>
          <w:rFonts w:asciiTheme="majorHAnsi" w:hAnsiTheme="majorHAnsi" w:cstheme="majorHAnsi"/>
          <w:sz w:val="12"/>
        </w:rPr>
        <w:t xml:space="preserve">—primarily in amphibians, but also in 1 mammalian species of rat on Christmas Island.7,8 There </w:t>
      </w:r>
      <w:r w:rsidRPr="002038FE">
        <w:rPr>
          <w:rStyle w:val="StyleUnderline"/>
          <w:rFonts w:asciiTheme="majorHAnsi" w:hAnsiTheme="majorHAnsi" w:cstheme="majorHAnsi"/>
        </w:rPr>
        <w:t xml:space="preserve">are </w:t>
      </w:r>
      <w:r w:rsidRPr="002038FE">
        <w:rPr>
          <w:rStyle w:val="StyleUnderline"/>
          <w:rFonts w:asciiTheme="majorHAnsi" w:hAnsiTheme="majorHAnsi" w:cstheme="majorHAnsi"/>
          <w:highlight w:val="green"/>
        </w:rPr>
        <w:t>also</w:t>
      </w:r>
      <w:r w:rsidRPr="002038FE">
        <w:rPr>
          <w:rStyle w:val="StyleUnderline"/>
          <w:rFonts w:asciiTheme="majorHAnsi" w:hAnsiTheme="majorHAnsi" w:cstheme="majorHAnsi"/>
        </w:rPr>
        <w:t xml:space="preserve"> historical </w:t>
      </w:r>
      <w:r w:rsidRPr="002038FE">
        <w:rPr>
          <w:rStyle w:val="StyleUnderline"/>
          <w:rFonts w:asciiTheme="majorHAnsi" w:hAnsiTheme="majorHAnsi" w:cstheme="majorHAnsi"/>
          <w:highlight w:val="green"/>
        </w:rPr>
        <w:t>examples of</w:t>
      </w:r>
      <w:r w:rsidRPr="002038FE">
        <w:rPr>
          <w:rStyle w:val="StyleUnderline"/>
          <w:rFonts w:asciiTheme="majorHAnsi" w:hAnsiTheme="majorHAnsi" w:cstheme="majorHAnsi"/>
        </w:rPr>
        <w:t xml:space="preserve"> large </w:t>
      </w:r>
      <w:r w:rsidRPr="002038FE">
        <w:rPr>
          <w:rStyle w:val="StyleUnderline"/>
          <w:rFonts w:asciiTheme="majorHAnsi" w:hAnsiTheme="majorHAnsi" w:cstheme="majorHAnsi"/>
          <w:highlight w:val="green"/>
        </w:rPr>
        <w:t>human populations being</w:t>
      </w:r>
      <w:r w:rsidRPr="002038FE">
        <w:rPr>
          <w:rStyle w:val="StyleUnderline"/>
          <w:rFonts w:asciiTheme="majorHAnsi" w:hAnsiTheme="majorHAnsi" w:cstheme="majorHAnsi"/>
        </w:rPr>
        <w:t xml:space="preserve"> almost entirely </w:t>
      </w:r>
      <w:r w:rsidRPr="002038FE">
        <w:rPr>
          <w:rStyle w:val="StyleUnderline"/>
          <w:rFonts w:asciiTheme="majorHAnsi" w:hAnsiTheme="majorHAnsi" w:cstheme="majorHAnsi"/>
          <w:highlight w:val="green"/>
        </w:rPr>
        <w:t>wiped out</w:t>
      </w:r>
      <w:r w:rsidRPr="002038FE">
        <w:rPr>
          <w:rStyle w:val="StyleUnderline"/>
          <w:rFonts w:asciiTheme="majorHAnsi" w:hAnsiTheme="majorHAnsi" w:cstheme="majorHAnsi"/>
        </w:rPr>
        <w:t xml:space="preserve"> by disease, </w:t>
      </w:r>
      <w:r w:rsidRPr="002038FE">
        <w:rPr>
          <w:rStyle w:val="StyleUnderline"/>
          <w:rFonts w:asciiTheme="majorHAnsi" w:hAnsiTheme="majorHAnsi" w:cstheme="majorHAnsi"/>
          <w:highlight w:val="green"/>
        </w:rPr>
        <w:t>especially when multiple diseases were</w:t>
      </w:r>
      <w:r w:rsidRPr="002038FE">
        <w:rPr>
          <w:rStyle w:val="StyleUnderline"/>
          <w:rFonts w:asciiTheme="majorHAnsi" w:hAnsiTheme="majorHAnsi" w:cstheme="majorHAnsi"/>
        </w:rPr>
        <w:t xml:space="preserve"> simultaneously </w:t>
      </w:r>
      <w:r w:rsidRPr="002038FE">
        <w:rPr>
          <w:rStyle w:val="StyleUnderline"/>
          <w:rFonts w:asciiTheme="majorHAnsi" w:hAnsiTheme="majorHAnsi" w:cstheme="majorHAnsi"/>
          <w:highlight w:val="green"/>
        </w:rPr>
        <w:t>introduced</w:t>
      </w:r>
      <w:r w:rsidRPr="002038FE">
        <w:rPr>
          <w:rStyle w:val="StyleUnderline"/>
          <w:rFonts w:asciiTheme="majorHAnsi" w:hAnsiTheme="majorHAnsi" w:cstheme="majorHAnsi"/>
        </w:rPr>
        <w:t xml:space="preserve"> into a population </w:t>
      </w:r>
      <w:r w:rsidRPr="002038FE">
        <w:rPr>
          <w:rFonts w:asciiTheme="majorHAnsi" w:hAnsiTheme="majorHAnsi" w:cstheme="majorHAnsi"/>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3C6694A2" w14:textId="77777777" w:rsidR="000F1D73" w:rsidRPr="002038FE" w:rsidRDefault="000F1D73" w:rsidP="000F1D73">
      <w:pPr>
        <w:rPr>
          <w:rFonts w:asciiTheme="majorHAnsi" w:hAnsiTheme="majorHAnsi" w:cstheme="majorHAnsi"/>
          <w:sz w:val="10"/>
        </w:rPr>
      </w:pPr>
      <w:r w:rsidRPr="002038FE">
        <w:rPr>
          <w:rFonts w:asciiTheme="majorHAnsi" w:hAnsiTheme="majorHAnsi" w:cstheme="majorHAnsi"/>
          <w:sz w:val="10"/>
        </w:rPr>
        <w:t xml:space="preserve">In the modern context, no single disease currently exists that combines the worst-case levels of transmissibility, lethality, resistance to countermeasures, and global reach. But </w:t>
      </w:r>
      <w:r w:rsidRPr="002038FE">
        <w:rPr>
          <w:rStyle w:val="StyleUnderline"/>
          <w:rFonts w:asciiTheme="majorHAnsi" w:hAnsiTheme="majorHAnsi" w:cstheme="majorHAnsi"/>
        </w:rPr>
        <w:t>many diseases are proof of principle that each worst-case attribute can be realized independently.</w:t>
      </w:r>
      <w:r w:rsidRPr="002038FE">
        <w:rPr>
          <w:rFonts w:asciiTheme="majorHAnsi" w:hAnsiTheme="majorHAnsi" w:cstheme="majorHAnsi"/>
          <w:sz w:val="10"/>
        </w:rPr>
        <w:t xml:space="preserve"> For example, </w:t>
      </w:r>
      <w:r w:rsidRPr="002038FE">
        <w:rPr>
          <w:rStyle w:val="StyleUnderline"/>
          <w:rFonts w:asciiTheme="majorHAnsi" w:hAnsiTheme="majorHAnsi" w:cstheme="majorHAnsi"/>
          <w:highlight w:val="green"/>
        </w:rPr>
        <w:t>some diseases exhibit</w:t>
      </w:r>
      <w:r w:rsidRPr="002038FE">
        <w:rPr>
          <w:rStyle w:val="StyleUnderline"/>
          <w:rFonts w:asciiTheme="majorHAnsi" w:hAnsiTheme="majorHAnsi" w:cstheme="majorHAnsi"/>
        </w:rPr>
        <w:t xml:space="preserve"> nearly a </w:t>
      </w:r>
      <w:r w:rsidRPr="002038FE">
        <w:rPr>
          <w:rStyle w:val="StyleUnderline"/>
          <w:rFonts w:asciiTheme="majorHAnsi" w:hAnsiTheme="majorHAnsi" w:cstheme="majorHAnsi"/>
          <w:highlight w:val="green"/>
        </w:rPr>
        <w:t>100%</w:t>
      </w:r>
      <w:r w:rsidRPr="002038FE">
        <w:rPr>
          <w:rStyle w:val="StyleUnderline"/>
          <w:rFonts w:asciiTheme="majorHAnsi" w:hAnsiTheme="majorHAnsi" w:cstheme="majorHAnsi"/>
        </w:rPr>
        <w:t xml:space="preserve"> case </w:t>
      </w:r>
      <w:r w:rsidRPr="002038FE">
        <w:rPr>
          <w:rStyle w:val="StyleUnderline"/>
          <w:rFonts w:asciiTheme="majorHAnsi" w:hAnsiTheme="majorHAnsi" w:cstheme="majorHAnsi"/>
          <w:highlight w:val="green"/>
        </w:rPr>
        <w:t>fatality</w:t>
      </w:r>
      <w:r w:rsidRPr="002038FE">
        <w:rPr>
          <w:rStyle w:val="StyleUnderline"/>
          <w:rFonts w:asciiTheme="majorHAnsi" w:hAnsiTheme="majorHAnsi" w:cstheme="majorHAnsi"/>
        </w:rPr>
        <w:t xml:space="preserve"> ratio in the absence of treatment</w:t>
      </w:r>
      <w:r w:rsidRPr="002038FE">
        <w:rPr>
          <w:rFonts w:asciiTheme="majorHAnsi" w:hAnsiTheme="majorHAnsi" w:cstheme="majorHAnsi"/>
          <w:sz w:val="10"/>
        </w:rPr>
        <w:t>, such as rabies or septicemic plague</w:t>
      </w:r>
      <w:r w:rsidRPr="002038FE">
        <w:rPr>
          <w:rStyle w:val="StyleUnderline"/>
          <w:rFonts w:asciiTheme="majorHAnsi" w:hAnsiTheme="majorHAnsi" w:cstheme="majorHAnsi"/>
        </w:rPr>
        <w:t xml:space="preserve">. </w:t>
      </w:r>
      <w:r w:rsidRPr="002038FE">
        <w:rPr>
          <w:rStyle w:val="StyleUnderline"/>
          <w:rFonts w:asciiTheme="majorHAnsi" w:hAnsiTheme="majorHAnsi" w:cstheme="majorHAnsi"/>
          <w:highlight w:val="green"/>
        </w:rPr>
        <w:t>Other diseases</w:t>
      </w:r>
      <w:r w:rsidRPr="002038FE">
        <w:rPr>
          <w:rStyle w:val="StyleUnderline"/>
          <w:rFonts w:asciiTheme="majorHAnsi" w:hAnsiTheme="majorHAnsi" w:cstheme="majorHAnsi"/>
        </w:rPr>
        <w:t xml:space="preserve"> have a track record of </w:t>
      </w:r>
      <w:r w:rsidRPr="002038FE">
        <w:rPr>
          <w:rStyle w:val="StyleUnderline"/>
          <w:rFonts w:asciiTheme="majorHAnsi" w:hAnsiTheme="majorHAnsi" w:cstheme="majorHAnsi"/>
          <w:highlight w:val="green"/>
        </w:rPr>
        <w:t>spread</w:t>
      </w:r>
      <w:r w:rsidRPr="002038FE">
        <w:rPr>
          <w:rStyle w:val="StyleUnderline"/>
          <w:rFonts w:asciiTheme="majorHAnsi" w:hAnsiTheme="majorHAnsi" w:cstheme="majorHAnsi"/>
        </w:rPr>
        <w:t xml:space="preserve">ing </w:t>
      </w:r>
      <w:r w:rsidRPr="002038FE">
        <w:rPr>
          <w:rStyle w:val="StyleUnderline"/>
          <w:rFonts w:asciiTheme="majorHAnsi" w:hAnsiTheme="majorHAnsi" w:cstheme="majorHAnsi"/>
          <w:highlight w:val="green"/>
        </w:rPr>
        <w:t>to</w:t>
      </w:r>
      <w:r w:rsidRPr="002038FE">
        <w:rPr>
          <w:rStyle w:val="StyleUnderline"/>
          <w:rFonts w:asciiTheme="majorHAnsi" w:hAnsiTheme="majorHAnsi" w:cstheme="majorHAnsi"/>
        </w:rPr>
        <w:t xml:space="preserve"> </w:t>
      </w:r>
      <w:r w:rsidRPr="002038FE">
        <w:rPr>
          <w:rStyle w:val="Emphasis"/>
          <w:rFonts w:asciiTheme="majorHAnsi" w:hAnsiTheme="majorHAnsi" w:cstheme="majorHAnsi"/>
        </w:rPr>
        <w:t xml:space="preserve">virtually </w:t>
      </w:r>
      <w:r w:rsidRPr="002038FE">
        <w:rPr>
          <w:rStyle w:val="Emphasis"/>
          <w:rFonts w:asciiTheme="majorHAnsi" w:hAnsiTheme="majorHAnsi" w:cstheme="majorHAnsi"/>
          <w:highlight w:val="green"/>
        </w:rPr>
        <w:t>every</w:t>
      </w:r>
      <w:r w:rsidRPr="002038FE">
        <w:rPr>
          <w:rStyle w:val="Emphasis"/>
          <w:rFonts w:asciiTheme="majorHAnsi" w:hAnsiTheme="majorHAnsi" w:cstheme="majorHAnsi"/>
        </w:rPr>
        <w:t xml:space="preserve"> human </w:t>
      </w:r>
      <w:r w:rsidRPr="002038FE">
        <w:rPr>
          <w:rStyle w:val="Emphasis"/>
          <w:rFonts w:asciiTheme="majorHAnsi" w:hAnsiTheme="majorHAnsi" w:cstheme="majorHAnsi"/>
          <w:highlight w:val="green"/>
        </w:rPr>
        <w:t>community worldwide</w:t>
      </w:r>
      <w:r w:rsidRPr="002038FE">
        <w:rPr>
          <w:rStyle w:val="StyleUnderline"/>
          <w:rFonts w:asciiTheme="majorHAnsi" w:hAnsiTheme="majorHAnsi" w:cstheme="majorHAnsi"/>
        </w:rPr>
        <w:t>,</w:t>
      </w:r>
      <w:r w:rsidRPr="002038FE">
        <w:rPr>
          <w:rFonts w:asciiTheme="majorHAnsi" w:hAnsiTheme="majorHAnsi" w:cstheme="majorHAnsi"/>
          <w:sz w:val="10"/>
        </w:rPr>
        <w:t xml:space="preserve"> such as the 1918 flu,10 and </w:t>
      </w:r>
      <w:r w:rsidRPr="002038FE">
        <w:rPr>
          <w:rStyle w:val="StyleUnderline"/>
          <w:rFonts w:asciiTheme="majorHAnsi" w:hAnsiTheme="majorHAnsi" w:cstheme="majorHAnsi"/>
        </w:rPr>
        <w:t>seroprevalence studies indicate that other pathogens,</w:t>
      </w:r>
      <w:r w:rsidRPr="002038FE">
        <w:rPr>
          <w:rFonts w:asciiTheme="majorHAnsi" w:hAnsiTheme="majorHAnsi" w:cstheme="majorHAnsi"/>
          <w:sz w:val="10"/>
        </w:rPr>
        <w:t xml:space="preserve"> such as chickenpox and HSV-1</w:t>
      </w:r>
      <w:r w:rsidRPr="002038FE">
        <w:rPr>
          <w:rStyle w:val="StyleUnderline"/>
          <w:rFonts w:asciiTheme="majorHAnsi" w:hAnsiTheme="majorHAnsi" w:cstheme="majorHAnsi"/>
        </w:rPr>
        <w:t xml:space="preserve">, can successfully reach over </w:t>
      </w:r>
      <w:r w:rsidRPr="002038FE">
        <w:rPr>
          <w:rStyle w:val="Emphasis"/>
          <w:rFonts w:asciiTheme="majorHAnsi" w:hAnsiTheme="majorHAnsi" w:cstheme="majorHAnsi"/>
        </w:rPr>
        <w:t>95% of a population</w:t>
      </w:r>
      <w:r w:rsidRPr="002038FE">
        <w:rPr>
          <w:rFonts w:asciiTheme="majorHAnsi" w:hAnsiTheme="majorHAnsi" w:cstheme="majorHAnsi"/>
          <w:sz w:val="10"/>
        </w:rPr>
        <w:t xml:space="preserve">.11,12 </w:t>
      </w:r>
      <w:r w:rsidRPr="002038FE">
        <w:rPr>
          <w:rStyle w:val="StyleUnderline"/>
          <w:rFonts w:asciiTheme="majorHAnsi" w:hAnsiTheme="majorHAnsi" w:cstheme="majorHAnsi"/>
        </w:rPr>
        <w:t>Under optimal virulence theory, natural evolution would be an unlikely source for pathogens with the highest possible levels of transmissibility</w:t>
      </w:r>
      <w:r w:rsidRPr="002038FE">
        <w:rPr>
          <w:rFonts w:asciiTheme="majorHAnsi" w:hAnsiTheme="majorHAnsi" w:cstheme="majorHAnsi"/>
          <w:sz w:val="10"/>
        </w:rPr>
        <w:t xml:space="preserve">, virulence, and global reach. </w:t>
      </w:r>
      <w:r w:rsidRPr="002038FE">
        <w:rPr>
          <w:rStyle w:val="StyleUnderline"/>
          <w:rFonts w:asciiTheme="majorHAnsi" w:hAnsiTheme="majorHAnsi" w:cstheme="majorHAnsi"/>
        </w:rPr>
        <w:t xml:space="preserve">But </w:t>
      </w:r>
      <w:r w:rsidRPr="002038FE">
        <w:rPr>
          <w:rStyle w:val="StyleUnderline"/>
          <w:rFonts w:asciiTheme="majorHAnsi" w:hAnsiTheme="majorHAnsi" w:cstheme="majorHAnsi"/>
          <w:highlight w:val="green"/>
        </w:rPr>
        <w:t>advances in biotech</w:t>
      </w:r>
      <w:r w:rsidRPr="002038FE">
        <w:rPr>
          <w:rStyle w:val="StyleUnderline"/>
          <w:rFonts w:asciiTheme="majorHAnsi" w:hAnsiTheme="majorHAnsi" w:cstheme="majorHAnsi"/>
        </w:rPr>
        <w:t xml:space="preserve">nology </w:t>
      </w:r>
      <w:r w:rsidRPr="002038FE">
        <w:rPr>
          <w:rStyle w:val="StyleUnderline"/>
          <w:rFonts w:asciiTheme="majorHAnsi" w:hAnsiTheme="majorHAnsi" w:cstheme="majorHAnsi"/>
          <w:highlight w:val="green"/>
        </w:rPr>
        <w:t>might allow the creation of diseases that combine</w:t>
      </w:r>
      <w:r w:rsidRPr="002038FE">
        <w:rPr>
          <w:rStyle w:val="StyleUnderline"/>
          <w:rFonts w:asciiTheme="majorHAnsi" w:hAnsiTheme="majorHAnsi" w:cstheme="majorHAnsi"/>
        </w:rPr>
        <w:t xml:space="preserve"> such </w:t>
      </w:r>
      <w:r w:rsidRPr="002038FE">
        <w:rPr>
          <w:rStyle w:val="StyleUnderline"/>
          <w:rFonts w:asciiTheme="majorHAnsi" w:hAnsiTheme="majorHAnsi" w:cstheme="majorHAnsi"/>
          <w:highlight w:val="green"/>
        </w:rPr>
        <w:t>traits</w:t>
      </w:r>
      <w:r w:rsidRPr="002038FE">
        <w:rPr>
          <w:rStyle w:val="StyleUnderline"/>
          <w:rFonts w:asciiTheme="majorHAnsi" w:hAnsiTheme="majorHAnsi" w:cstheme="majorHAnsi"/>
        </w:rPr>
        <w:t>.</w:t>
      </w:r>
      <w:r w:rsidRPr="002038FE">
        <w:rPr>
          <w:rFonts w:asciiTheme="majorHAnsi" w:hAnsiTheme="majorHAnsi" w:cstheme="majorHAnsi"/>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2038FE">
        <w:rPr>
          <w:rStyle w:val="StyleUnderline"/>
          <w:rFonts w:asciiTheme="majorHAnsi" w:hAnsiTheme="majorHAnsi" w:cstheme="majorHAnsi"/>
        </w:rPr>
        <w:t>studies have shown that other disease traits, such as incubation time, environmental survival, and available vectors, could be modifie</w:t>
      </w:r>
      <w:r w:rsidRPr="002038FE">
        <w:rPr>
          <w:rFonts w:asciiTheme="majorHAnsi" w:hAnsiTheme="majorHAnsi" w:cstheme="majorHAnsi"/>
          <w:sz w:val="10"/>
        </w:rPr>
        <w:t>d as well.19-2</w:t>
      </w:r>
    </w:p>
    <w:p w14:paraId="4660D149" w14:textId="77777777" w:rsidR="000F1D73" w:rsidRPr="002038FE" w:rsidRDefault="000F1D73" w:rsidP="000F1D73">
      <w:pPr>
        <w:pStyle w:val="Heading4"/>
        <w:rPr>
          <w:rFonts w:asciiTheme="majorHAnsi" w:hAnsiTheme="majorHAnsi" w:cstheme="majorHAnsi"/>
        </w:rPr>
      </w:pPr>
      <w:r w:rsidRPr="002038FE">
        <w:rPr>
          <w:rFonts w:asciiTheme="majorHAnsi" w:hAnsiTheme="majorHAnsi" w:cstheme="majorHAnsi"/>
        </w:rPr>
        <w:t>Instability, opaque tech development, and great power conflict escalate to nuke war</w:t>
      </w:r>
    </w:p>
    <w:p w14:paraId="0B49AD79" w14:textId="77777777" w:rsidR="000F1D73" w:rsidRPr="002038FE" w:rsidRDefault="000F1D73" w:rsidP="000F1D73">
      <w:pPr>
        <w:rPr>
          <w:rFonts w:asciiTheme="majorHAnsi" w:hAnsiTheme="majorHAnsi" w:cstheme="majorHAnsi"/>
          <w:sz w:val="15"/>
          <w:szCs w:val="16"/>
        </w:rPr>
      </w:pPr>
      <w:r w:rsidRPr="002038FE">
        <w:rPr>
          <w:rStyle w:val="Style13ptBold"/>
          <w:rFonts w:asciiTheme="majorHAnsi" w:hAnsiTheme="majorHAnsi" w:cstheme="majorHAnsi"/>
        </w:rPr>
        <w:t>Aftergood 7-6</w:t>
      </w:r>
      <w:r w:rsidRPr="002038FE">
        <w:rPr>
          <w:rFonts w:asciiTheme="majorHAnsi" w:hAnsiTheme="majorHAnsi" w:cstheme="majorHAnsi"/>
        </w:rPr>
        <w:t xml:space="preserve"> </w:t>
      </w:r>
      <w:r w:rsidRPr="002038FE">
        <w:rPr>
          <w:rFonts w:asciiTheme="majorHAnsi" w:hAnsiTheme="majorHAnsi" w:cstheme="majorHAnsi"/>
          <w:sz w:val="15"/>
          <w:szCs w:val="16"/>
        </w:rPr>
        <w:t>[Steven Aftergood directs the FAS Project on Government Secrecy. The Project works to reduce the scope of national security secrecy and to promote public access to government information. He writes Secrecy News, which reports on new developments in secrecy policy and provides direct access to significant official records that are otherwise unavailable or hard to find. “Pentagon Sees “Increased Potential” for Nuclear Conflict.” Jully 6, 2021. https://fas.org/blogs/secrecy/2021/07/increased-potential/]</w:t>
      </w:r>
    </w:p>
    <w:p w14:paraId="2490A72B" w14:textId="77777777" w:rsidR="000F1D73" w:rsidRPr="002038FE" w:rsidRDefault="000F1D73" w:rsidP="000F1D73">
      <w:pPr>
        <w:rPr>
          <w:rFonts w:asciiTheme="majorHAnsi" w:hAnsiTheme="majorHAnsi" w:cstheme="majorHAnsi"/>
          <w:sz w:val="14"/>
        </w:rPr>
      </w:pPr>
      <w:r w:rsidRPr="002038FE">
        <w:rPr>
          <w:rFonts w:asciiTheme="majorHAnsi" w:hAnsiTheme="majorHAnsi" w:cstheme="majorHAnsi"/>
          <w:u w:val="single"/>
        </w:rPr>
        <w:t xml:space="preserve">The </w:t>
      </w:r>
      <w:r w:rsidRPr="002038FE">
        <w:rPr>
          <w:rFonts w:asciiTheme="majorHAnsi" w:hAnsiTheme="majorHAnsi" w:cstheme="majorHAnsi"/>
          <w:highlight w:val="green"/>
          <w:u w:val="single"/>
        </w:rPr>
        <w:t>possibility</w:t>
      </w:r>
      <w:r w:rsidRPr="002038FE">
        <w:rPr>
          <w:rFonts w:asciiTheme="majorHAnsi" w:hAnsiTheme="majorHAnsi" w:cstheme="majorHAnsi"/>
          <w:u w:val="single"/>
        </w:rPr>
        <w:t xml:space="preserve"> that </w:t>
      </w:r>
      <w:r w:rsidRPr="002038FE">
        <w:rPr>
          <w:rStyle w:val="Emphasis"/>
          <w:rFonts w:asciiTheme="majorHAnsi" w:hAnsiTheme="majorHAnsi" w:cstheme="majorHAnsi"/>
          <w:highlight w:val="green"/>
        </w:rPr>
        <w:t>nuc</w:t>
      </w:r>
      <w:r w:rsidRPr="002038FE">
        <w:rPr>
          <w:rStyle w:val="Emphasis"/>
          <w:rFonts w:asciiTheme="majorHAnsi" w:hAnsiTheme="majorHAnsi" w:cstheme="majorHAnsi"/>
        </w:rPr>
        <w:t>lear weapon</w:t>
      </w:r>
      <w:r w:rsidRPr="002038FE">
        <w:rPr>
          <w:rStyle w:val="Emphasis"/>
          <w:rFonts w:asciiTheme="majorHAnsi" w:hAnsiTheme="majorHAnsi" w:cstheme="majorHAnsi"/>
          <w:highlight w:val="green"/>
        </w:rPr>
        <w:t>s</w:t>
      </w:r>
      <w:r w:rsidRPr="002038FE">
        <w:rPr>
          <w:rStyle w:val="Emphasis"/>
          <w:rFonts w:asciiTheme="majorHAnsi" w:hAnsiTheme="majorHAnsi" w:cstheme="majorHAnsi"/>
        </w:rPr>
        <w:t xml:space="preserve"> could be </w:t>
      </w:r>
      <w:r w:rsidRPr="002038FE">
        <w:rPr>
          <w:rStyle w:val="Emphasis"/>
          <w:rFonts w:asciiTheme="majorHAnsi" w:hAnsiTheme="majorHAnsi" w:cstheme="majorHAnsi"/>
          <w:highlight w:val="green"/>
        </w:rPr>
        <w:t>used in</w:t>
      </w:r>
      <w:r w:rsidRPr="002038FE">
        <w:rPr>
          <w:rStyle w:val="Emphasis"/>
          <w:rFonts w:asciiTheme="majorHAnsi" w:hAnsiTheme="majorHAnsi" w:cstheme="majorHAnsi"/>
        </w:rPr>
        <w:t xml:space="preserve"> regional or global </w:t>
      </w:r>
      <w:r w:rsidRPr="002038FE">
        <w:rPr>
          <w:rStyle w:val="Emphasis"/>
          <w:rFonts w:asciiTheme="majorHAnsi" w:hAnsiTheme="majorHAnsi" w:cstheme="majorHAnsi"/>
          <w:highlight w:val="green"/>
        </w:rPr>
        <w:t>conflicts is growing</w:t>
      </w:r>
      <w:r w:rsidRPr="002038FE">
        <w:rPr>
          <w:rFonts w:asciiTheme="majorHAnsi" w:hAnsiTheme="majorHAnsi" w:cstheme="majorHAnsi"/>
          <w:sz w:val="14"/>
        </w:rPr>
        <w:t xml:space="preserve">, said a newly disclosed Pentagon doctrinal publication on nuclear war fighting that was updated last year. “Despite concerted US efforts to reduce the role of nuclear weapons in international affairs and to negotiate reductions in the number of nuclear weapons, since 2010 </w:t>
      </w:r>
      <w:r w:rsidRPr="002038FE">
        <w:rPr>
          <w:rFonts w:asciiTheme="majorHAnsi" w:hAnsiTheme="majorHAnsi" w:cstheme="majorHAnsi"/>
          <w:u w:val="single"/>
        </w:rPr>
        <w:t>no potential adversary has reduced either the role of nuclear weapons in its national security strategy or the number of nuclear weapons it fields. Rather, they have moved decidedly in the opposite direction</w:t>
      </w:r>
      <w:r w:rsidRPr="002038FE">
        <w:rPr>
          <w:rFonts w:asciiTheme="majorHAnsi" w:hAnsiTheme="majorHAnsi" w:cstheme="majorHAnsi"/>
          <w:sz w:val="14"/>
        </w:rPr>
        <w:t xml:space="preserve">,” the Department of Defense document said. “As a result, </w:t>
      </w:r>
      <w:r w:rsidRPr="002038FE">
        <w:rPr>
          <w:rStyle w:val="StyleUnderline"/>
          <w:rFonts w:asciiTheme="majorHAnsi" w:hAnsiTheme="majorHAnsi" w:cstheme="majorHAnsi"/>
        </w:rPr>
        <w:t xml:space="preserve">there is an </w:t>
      </w:r>
      <w:r w:rsidRPr="002038FE">
        <w:rPr>
          <w:rStyle w:val="StyleUnderline"/>
          <w:rFonts w:asciiTheme="majorHAnsi" w:hAnsiTheme="majorHAnsi" w:cstheme="majorHAnsi"/>
          <w:highlight w:val="green"/>
        </w:rPr>
        <w:t>increased potential for</w:t>
      </w:r>
      <w:r w:rsidRPr="002038FE">
        <w:rPr>
          <w:rStyle w:val="StyleUnderline"/>
          <w:rFonts w:asciiTheme="majorHAnsi" w:hAnsiTheme="majorHAnsi" w:cstheme="majorHAnsi"/>
        </w:rPr>
        <w:t xml:space="preserve"> regional </w:t>
      </w:r>
      <w:r w:rsidRPr="002038FE">
        <w:rPr>
          <w:rStyle w:val="StyleUnderline"/>
          <w:rFonts w:asciiTheme="majorHAnsi" w:hAnsiTheme="majorHAnsi" w:cstheme="majorHAnsi"/>
          <w:highlight w:val="green"/>
        </w:rPr>
        <w:t>conflicts involving nuclear-armed adversaries</w:t>
      </w:r>
      <w:r w:rsidRPr="002038FE">
        <w:rPr>
          <w:rStyle w:val="StyleUnderline"/>
          <w:rFonts w:asciiTheme="majorHAnsi" w:hAnsiTheme="majorHAnsi" w:cstheme="majorHAnsi"/>
        </w:rPr>
        <w:t xml:space="preserve"> in several parts of the world </w:t>
      </w:r>
      <w:r w:rsidRPr="002038FE">
        <w:rPr>
          <w:rStyle w:val="StyleUnderline"/>
          <w:rFonts w:asciiTheme="majorHAnsi" w:hAnsiTheme="majorHAnsi" w:cstheme="majorHAnsi"/>
          <w:highlight w:val="green"/>
        </w:rPr>
        <w:t>and</w:t>
      </w:r>
      <w:r w:rsidRPr="002038FE">
        <w:rPr>
          <w:rStyle w:val="StyleUnderline"/>
          <w:rFonts w:asciiTheme="majorHAnsi" w:hAnsiTheme="majorHAnsi" w:cstheme="majorHAnsi"/>
        </w:rPr>
        <w:t xml:space="preserve"> </w:t>
      </w:r>
      <w:r w:rsidRPr="002038FE">
        <w:rPr>
          <w:rStyle w:val="Emphasis"/>
          <w:rFonts w:asciiTheme="majorHAnsi" w:hAnsiTheme="majorHAnsi" w:cstheme="majorHAnsi"/>
        </w:rPr>
        <w:t xml:space="preserve">the potential </w:t>
      </w:r>
      <w:r w:rsidRPr="002038FE">
        <w:rPr>
          <w:rStyle w:val="Emphasis"/>
          <w:rFonts w:asciiTheme="majorHAnsi" w:hAnsiTheme="majorHAnsi" w:cstheme="majorHAnsi"/>
          <w:highlight w:val="green"/>
        </w:rPr>
        <w:t>for</w:t>
      </w:r>
      <w:r w:rsidRPr="002038FE">
        <w:rPr>
          <w:rStyle w:val="Emphasis"/>
          <w:rFonts w:asciiTheme="majorHAnsi" w:hAnsiTheme="majorHAnsi" w:cstheme="majorHAnsi"/>
        </w:rPr>
        <w:t xml:space="preserve"> adversary </w:t>
      </w:r>
      <w:r w:rsidRPr="002038FE">
        <w:rPr>
          <w:rStyle w:val="Emphasis"/>
          <w:rFonts w:asciiTheme="majorHAnsi" w:hAnsiTheme="majorHAnsi" w:cstheme="majorHAnsi"/>
          <w:highlight w:val="green"/>
        </w:rPr>
        <w:t>nuclear escalation in crisis or conflict</w:t>
      </w:r>
      <w:r w:rsidRPr="002038FE">
        <w:rPr>
          <w:rFonts w:asciiTheme="majorHAnsi" w:hAnsiTheme="majorHAnsi" w:cstheme="majorHAnsi"/>
          <w:sz w:val="14"/>
        </w:rPr>
        <w:t xml:space="preserve">.” The publication presents an overview of U.S. nuclear strategy, force structure, targeting and operations. See Joint Nuclear Operations, JP 3-72, April 2020. The document replaces a 2019 edition titled Nuclear Operations that was briefly disclosed and then withdrawn from a DoD website. (See “DoD Doctrine on Nuclear Operations Published, Taken Offline,” Secrecy News, June 19, 2019.) The current document no longer includes some of the more unfiltered and enthusiastic language about achieving “decisive results” through nuclear strikes and “prevail[ing] in conflict” that appeared in the 2019 version. The statement that “The President authorizes the use of nuclear weapons” was changed to a more restrained declaration that “Only the President can authorize the use of nuclear weapons.” Meanwhile, new material has been added, including an assessment that </w:t>
      </w:r>
      <w:r w:rsidRPr="002038FE">
        <w:rPr>
          <w:rFonts w:asciiTheme="majorHAnsi" w:hAnsiTheme="majorHAnsi" w:cstheme="majorHAnsi"/>
          <w:u w:val="single"/>
        </w:rPr>
        <w:t xml:space="preserve">the </w:t>
      </w:r>
      <w:r w:rsidRPr="00844776">
        <w:rPr>
          <w:rFonts w:asciiTheme="majorHAnsi" w:hAnsiTheme="majorHAnsi" w:cstheme="majorHAnsi"/>
          <w:highlight w:val="green"/>
          <w:u w:val="single"/>
        </w:rPr>
        <w:t>threat from</w:t>
      </w:r>
      <w:r w:rsidRPr="002038FE">
        <w:rPr>
          <w:rFonts w:asciiTheme="majorHAnsi" w:hAnsiTheme="majorHAnsi" w:cstheme="majorHAnsi"/>
          <w:u w:val="single"/>
        </w:rPr>
        <w:t xml:space="preserve"> potential </w:t>
      </w:r>
      <w:r w:rsidRPr="00844776">
        <w:rPr>
          <w:rFonts w:asciiTheme="majorHAnsi" w:hAnsiTheme="majorHAnsi" w:cstheme="majorHAnsi"/>
          <w:highlight w:val="green"/>
          <w:u w:val="single"/>
        </w:rPr>
        <w:t>adversaries</w:t>
      </w:r>
      <w:r w:rsidRPr="002038FE">
        <w:rPr>
          <w:rFonts w:asciiTheme="majorHAnsi" w:hAnsiTheme="majorHAnsi" w:cstheme="majorHAnsi"/>
          <w:u w:val="single"/>
        </w:rPr>
        <w:t xml:space="preserve"> has </w:t>
      </w:r>
      <w:r w:rsidRPr="00844776">
        <w:rPr>
          <w:rFonts w:asciiTheme="majorHAnsi" w:hAnsiTheme="majorHAnsi" w:cstheme="majorHAnsi"/>
          <w:highlight w:val="green"/>
          <w:u w:val="single"/>
        </w:rPr>
        <w:t>grown</w:t>
      </w:r>
      <w:r w:rsidRPr="002038FE">
        <w:rPr>
          <w:rFonts w:asciiTheme="majorHAnsi" w:hAnsiTheme="majorHAnsi" w:cstheme="majorHAnsi"/>
          <w:u w:val="single"/>
        </w:rPr>
        <w:t xml:space="preserve"> even as the US nuclear posture is said to have been moderated</w:t>
      </w:r>
      <w:r w:rsidRPr="002038FE">
        <w:rPr>
          <w:rFonts w:asciiTheme="majorHAnsi" w:hAnsiTheme="majorHAnsi" w:cstheme="majorHAnsi"/>
          <w:sz w:val="14"/>
        </w:rPr>
        <w:t xml:space="preserve">: “While the United States has continued to reduce the number and salience of nuclear weapons, others, including </w:t>
      </w:r>
      <w:r w:rsidRPr="00882EBC">
        <w:rPr>
          <w:rFonts w:asciiTheme="majorHAnsi" w:hAnsiTheme="majorHAnsi" w:cstheme="majorHAnsi"/>
          <w:highlight w:val="green"/>
          <w:u w:val="single"/>
        </w:rPr>
        <w:t>Russia and China</w:t>
      </w:r>
      <w:r w:rsidRPr="002038FE">
        <w:rPr>
          <w:rFonts w:asciiTheme="majorHAnsi" w:hAnsiTheme="majorHAnsi" w:cstheme="majorHAnsi"/>
          <w:sz w:val="14"/>
        </w:rPr>
        <w:t xml:space="preserve">, have moved in the opposite direction. They </w:t>
      </w:r>
      <w:r w:rsidRPr="002038FE">
        <w:rPr>
          <w:rFonts w:asciiTheme="majorHAnsi" w:hAnsiTheme="majorHAnsi" w:cstheme="majorHAnsi"/>
          <w:u w:val="single"/>
        </w:rPr>
        <w:t xml:space="preserve">have </w:t>
      </w:r>
      <w:r w:rsidRPr="002F3C7B">
        <w:rPr>
          <w:rFonts w:asciiTheme="majorHAnsi" w:hAnsiTheme="majorHAnsi" w:cstheme="majorHAnsi"/>
          <w:highlight w:val="green"/>
          <w:u w:val="single"/>
        </w:rPr>
        <w:t>added new types of nuclear capabilities</w:t>
      </w:r>
      <w:r w:rsidRPr="002038FE">
        <w:rPr>
          <w:rFonts w:asciiTheme="majorHAnsi" w:hAnsiTheme="majorHAnsi" w:cstheme="majorHAnsi"/>
          <w:u w:val="single"/>
        </w:rPr>
        <w:t xml:space="preserve"> to their arsenal, increased the salience of nuclear forces in their strategies and plans, and engaged in increasingly aggressive behavior.” </w:t>
      </w:r>
      <w:r w:rsidRPr="002038FE">
        <w:rPr>
          <w:rFonts w:asciiTheme="majorHAnsi" w:hAnsiTheme="majorHAnsi" w:cstheme="majorHAnsi"/>
          <w:sz w:val="14"/>
        </w:rPr>
        <w:t>“</w:t>
      </w:r>
      <w:r w:rsidRPr="002038FE">
        <w:rPr>
          <w:rFonts w:asciiTheme="majorHAnsi" w:hAnsiTheme="majorHAnsi" w:cstheme="majorHAnsi"/>
          <w:u w:val="single"/>
        </w:rPr>
        <w:t xml:space="preserve">Russia’s strategic </w:t>
      </w:r>
      <w:r w:rsidRPr="000577D4">
        <w:rPr>
          <w:rFonts w:asciiTheme="majorHAnsi" w:hAnsiTheme="majorHAnsi" w:cstheme="majorHAnsi"/>
          <w:highlight w:val="green"/>
          <w:u w:val="single"/>
        </w:rPr>
        <w:t>nuclear modernization</w:t>
      </w:r>
      <w:r w:rsidRPr="002038FE">
        <w:rPr>
          <w:rFonts w:asciiTheme="majorHAnsi" w:hAnsiTheme="majorHAnsi" w:cstheme="majorHAnsi"/>
          <w:u w:val="single"/>
        </w:rPr>
        <w:t xml:space="preserve"> has </w:t>
      </w:r>
      <w:r w:rsidRPr="00A66910">
        <w:rPr>
          <w:rFonts w:asciiTheme="majorHAnsi" w:hAnsiTheme="majorHAnsi" w:cstheme="majorHAnsi"/>
          <w:highlight w:val="green"/>
          <w:u w:val="single"/>
        </w:rPr>
        <w:t>increased</w:t>
      </w:r>
      <w:r w:rsidRPr="002038FE">
        <w:rPr>
          <w:rFonts w:asciiTheme="majorHAnsi" w:hAnsiTheme="majorHAnsi" w:cstheme="majorHAnsi"/>
          <w:u w:val="single"/>
        </w:rPr>
        <w:t>, and will continue to increase, its warhead delivery capability,</w:t>
      </w:r>
      <w:r w:rsidRPr="002038FE">
        <w:rPr>
          <w:rFonts w:asciiTheme="majorHAnsi" w:hAnsiTheme="majorHAnsi" w:cstheme="majorHAnsi"/>
          <w:sz w:val="14"/>
        </w:rPr>
        <w:t xml:space="preserve"> which provides Russia with the ability to rapidly expand its deployed warhead numbers.” “</w:t>
      </w:r>
      <w:r w:rsidRPr="002038FE">
        <w:rPr>
          <w:rFonts w:asciiTheme="majorHAnsi" w:hAnsiTheme="majorHAnsi" w:cstheme="majorHAnsi"/>
          <w:u w:val="single"/>
        </w:rPr>
        <w:t>China continues to increase the number, capabilities, and protection of its nuclear forces.</w:t>
      </w:r>
      <w:r w:rsidRPr="002038FE">
        <w:rPr>
          <w:rFonts w:asciiTheme="majorHAnsi" w:hAnsiTheme="majorHAnsi" w:cstheme="majorHAnsi"/>
          <w:sz w:val="14"/>
        </w:rPr>
        <w:t>” “</w:t>
      </w:r>
      <w:r w:rsidRPr="002038FE">
        <w:rPr>
          <w:rFonts w:asciiTheme="majorHAnsi" w:hAnsiTheme="majorHAnsi" w:cstheme="majorHAnsi"/>
          <w:u w:val="single"/>
        </w:rPr>
        <w:t>North Korea’s continued pursuit of nuclear weapons capabilities poses the most immediate and dire proliferation threat to international security and stability</w:t>
      </w:r>
      <w:r w:rsidRPr="002038FE">
        <w:rPr>
          <w:rFonts w:asciiTheme="majorHAnsi" w:hAnsiTheme="majorHAnsi" w:cstheme="majorHAnsi"/>
          <w:sz w:val="14"/>
        </w:rPr>
        <w:t>.” “</w:t>
      </w:r>
      <w:r w:rsidRPr="002038FE">
        <w:rPr>
          <w:rFonts w:asciiTheme="majorHAnsi" w:hAnsiTheme="majorHAnsi" w:cstheme="majorHAnsi"/>
          <w:u w:val="single"/>
        </w:rPr>
        <w:t>Iran’s development of increasingly long-range ballistic missile capabilities, and its aggressive strategy and activities to destabilize neighboring governments, raises questions about its long-term commitment to forgoing nuclear weapons capability</w:t>
      </w:r>
      <w:r w:rsidRPr="002038FE">
        <w:rPr>
          <w:rFonts w:asciiTheme="majorHAnsi" w:hAnsiTheme="majorHAnsi" w:cstheme="majorHAnsi"/>
          <w:sz w:val="14"/>
        </w:rPr>
        <w:t>.”</w:t>
      </w:r>
    </w:p>
    <w:p w14:paraId="5C69D68A" w14:textId="77777777" w:rsidR="000F1D73" w:rsidRPr="002038FE" w:rsidRDefault="000F1D73" w:rsidP="000F1D73">
      <w:pPr>
        <w:pStyle w:val="Heading3"/>
        <w:rPr>
          <w:rFonts w:asciiTheme="majorHAnsi" w:hAnsiTheme="majorHAnsi" w:cstheme="majorHAnsi"/>
        </w:rPr>
      </w:pPr>
      <w:r w:rsidRPr="002038FE">
        <w:rPr>
          <w:rFonts w:asciiTheme="majorHAnsi" w:hAnsiTheme="majorHAnsi" w:cstheme="majorHAnsi"/>
        </w:rPr>
        <w:t>1NC - OFF</w:t>
      </w:r>
    </w:p>
    <w:p w14:paraId="635855A1" w14:textId="77777777" w:rsidR="000F1D73" w:rsidRPr="002038FE" w:rsidRDefault="000F1D73" w:rsidP="000F1D73">
      <w:pPr>
        <w:rPr>
          <w:rFonts w:asciiTheme="majorHAnsi" w:hAnsiTheme="majorHAnsi" w:cstheme="majorHAnsi"/>
        </w:rPr>
      </w:pPr>
      <w:r w:rsidRPr="002038FE">
        <w:rPr>
          <w:rFonts w:asciiTheme="majorHAnsi" w:hAnsiTheme="majorHAnsi" w:cstheme="majorHAnsi"/>
        </w:rPr>
        <w:t>Regional Supply Centers CP</w:t>
      </w:r>
    </w:p>
    <w:p w14:paraId="4ED9F819" w14:textId="77777777" w:rsidR="000F1D73" w:rsidRPr="002038FE" w:rsidRDefault="000F1D73" w:rsidP="000F1D73">
      <w:pPr>
        <w:pStyle w:val="Heading4"/>
        <w:rPr>
          <w:rFonts w:asciiTheme="majorHAnsi" w:hAnsiTheme="majorHAnsi" w:cstheme="majorHAnsi"/>
        </w:rPr>
      </w:pPr>
      <w:r>
        <w:rPr>
          <w:rFonts w:asciiTheme="majorHAnsi" w:hAnsiTheme="majorHAnsi" w:cstheme="majorHAnsi"/>
        </w:rPr>
        <w:t>Alternative</w:t>
      </w:r>
      <w:r w:rsidRPr="002038FE">
        <w:rPr>
          <w:rFonts w:asciiTheme="majorHAnsi" w:hAnsiTheme="majorHAnsi" w:cstheme="majorHAnsi"/>
        </w:rPr>
        <w:t>:  Least developed countries should establish regional pharmaceutical centers.</w:t>
      </w:r>
    </w:p>
    <w:p w14:paraId="1B0FC587" w14:textId="77777777" w:rsidR="000F1D73" w:rsidRPr="002038FE" w:rsidRDefault="000F1D73" w:rsidP="000F1D73">
      <w:pPr>
        <w:rPr>
          <w:rFonts w:asciiTheme="majorHAnsi" w:hAnsiTheme="majorHAnsi" w:cstheme="majorHAnsi"/>
          <w:sz w:val="16"/>
        </w:rPr>
      </w:pPr>
      <w:r w:rsidRPr="002038FE">
        <w:rPr>
          <w:rStyle w:val="Style13ptBold"/>
          <w:rFonts w:asciiTheme="majorHAnsi" w:hAnsiTheme="majorHAnsi" w:cstheme="majorHAnsi"/>
        </w:rPr>
        <w:t xml:space="preserve">Reichman 06 </w:t>
      </w:r>
      <w:r w:rsidRPr="002038FE">
        <w:rPr>
          <w:rFonts w:asciiTheme="majorHAnsi" w:hAnsiTheme="majorHAnsi" w:cstheme="majorHAnsi"/>
          <w:sz w:val="16"/>
        </w:rPr>
        <w:t>[Jerome H. Reichman is Bunyan S. Womble Professor of Law at Duke Law School. He has written and lectured widely on diverse aspects of intellectual property law, including comparative and international intellectual property law and the connections between intellectual property and international trade law.  “Patents, the WTO, and Access to Essential Medicines.”  Sept. 28, 2019.  https://web.law.duke.edu/features/2006/reichmansykes/]</w:t>
      </w:r>
    </w:p>
    <w:p w14:paraId="47199BD7" w14:textId="77777777" w:rsidR="000F1D73" w:rsidRPr="002038FE" w:rsidRDefault="000F1D73" w:rsidP="000F1D73">
      <w:pPr>
        <w:rPr>
          <w:rFonts w:asciiTheme="majorHAnsi" w:hAnsiTheme="majorHAnsi" w:cstheme="majorHAnsi"/>
          <w:sz w:val="16"/>
        </w:rPr>
      </w:pPr>
      <w:r w:rsidRPr="002038FE">
        <w:rPr>
          <w:rFonts w:asciiTheme="majorHAnsi" w:hAnsiTheme="majorHAnsi" w:cstheme="majorHAnsi"/>
          <w:sz w:val="16"/>
        </w:rPr>
        <w:t xml:space="preserve">Other amendments gave the least developed countries an exemption from some of their TRIPS obligations until 2013, and a further exemption from patenting pharmaceuticals until 2016. Significantly, said Reichman, </w:t>
      </w:r>
      <w:r w:rsidRPr="002038FE">
        <w:rPr>
          <w:rFonts w:asciiTheme="majorHAnsi" w:hAnsiTheme="majorHAnsi" w:cstheme="majorHAnsi"/>
          <w:u w:val="single"/>
        </w:rPr>
        <w:t xml:space="preserve">if </w:t>
      </w:r>
      <w:r w:rsidRPr="002038FE">
        <w:rPr>
          <w:rFonts w:asciiTheme="majorHAnsi" w:hAnsiTheme="majorHAnsi" w:cstheme="majorHAnsi"/>
          <w:highlight w:val="green"/>
          <w:u w:val="single"/>
        </w:rPr>
        <w:t>a regional group of</w:t>
      </w:r>
      <w:r w:rsidRPr="002038FE">
        <w:rPr>
          <w:rFonts w:asciiTheme="majorHAnsi" w:hAnsiTheme="majorHAnsi" w:cstheme="majorHAnsi"/>
          <w:u w:val="single"/>
        </w:rPr>
        <w:t xml:space="preserve"> these </w:t>
      </w:r>
      <w:r w:rsidRPr="002038FE">
        <w:rPr>
          <w:rFonts w:asciiTheme="majorHAnsi" w:hAnsiTheme="majorHAnsi" w:cstheme="majorHAnsi"/>
          <w:highlight w:val="green"/>
          <w:u w:val="single"/>
        </w:rPr>
        <w:t>countries</w:t>
      </w:r>
      <w:r w:rsidRPr="002038FE">
        <w:rPr>
          <w:rFonts w:asciiTheme="majorHAnsi" w:hAnsiTheme="majorHAnsi" w:cstheme="majorHAnsi"/>
          <w:u w:val="single"/>
        </w:rPr>
        <w:t xml:space="preserve"> associated themselves </w:t>
      </w:r>
      <w:r w:rsidRPr="002038FE">
        <w:rPr>
          <w:rFonts w:asciiTheme="majorHAnsi" w:hAnsiTheme="majorHAnsi" w:cstheme="majorHAnsi"/>
          <w:highlight w:val="green"/>
          <w:u w:val="single"/>
        </w:rPr>
        <w:t>in a trade association</w:t>
      </w:r>
      <w:r w:rsidRPr="002038FE">
        <w:rPr>
          <w:rFonts w:asciiTheme="majorHAnsi" w:hAnsiTheme="majorHAnsi" w:cstheme="majorHAnsi"/>
          <w:u w:val="single"/>
        </w:rPr>
        <w:t xml:space="preserve">, </w:t>
      </w:r>
      <w:r w:rsidRPr="002038FE">
        <w:rPr>
          <w:rFonts w:asciiTheme="majorHAnsi" w:hAnsiTheme="majorHAnsi" w:cstheme="majorHAnsi"/>
          <w:highlight w:val="green"/>
          <w:u w:val="single"/>
        </w:rPr>
        <w:t>50 percent of</w:t>
      </w:r>
      <w:r w:rsidRPr="002038FE">
        <w:rPr>
          <w:rFonts w:asciiTheme="majorHAnsi" w:hAnsiTheme="majorHAnsi" w:cstheme="majorHAnsi"/>
          <w:u w:val="single"/>
        </w:rPr>
        <w:t xml:space="preserve"> members of </w:t>
      </w:r>
      <w:r w:rsidRPr="002038FE">
        <w:rPr>
          <w:rFonts w:asciiTheme="majorHAnsi" w:hAnsiTheme="majorHAnsi" w:cstheme="majorHAnsi"/>
          <w:highlight w:val="green"/>
          <w:u w:val="single"/>
        </w:rPr>
        <w:t>which are</w:t>
      </w:r>
      <w:r w:rsidRPr="002038FE">
        <w:rPr>
          <w:rFonts w:asciiTheme="majorHAnsi" w:hAnsiTheme="majorHAnsi" w:cstheme="majorHAnsi"/>
          <w:u w:val="single"/>
        </w:rPr>
        <w:t xml:space="preserve"> among these </w:t>
      </w:r>
      <w:r w:rsidRPr="002038FE">
        <w:rPr>
          <w:rFonts w:asciiTheme="majorHAnsi" w:hAnsiTheme="majorHAnsi" w:cstheme="majorHAnsi"/>
          <w:highlight w:val="green"/>
          <w:u w:val="single"/>
        </w:rPr>
        <w:t>least developed</w:t>
      </w:r>
      <w:r w:rsidRPr="002038FE">
        <w:rPr>
          <w:rFonts w:asciiTheme="majorHAnsi" w:hAnsiTheme="majorHAnsi" w:cstheme="majorHAnsi"/>
          <w:u w:val="single"/>
        </w:rPr>
        <w:t xml:space="preserve"> countries</w:t>
      </w:r>
      <w:r w:rsidRPr="002038FE">
        <w:rPr>
          <w:rFonts w:asciiTheme="majorHAnsi" w:hAnsiTheme="majorHAnsi" w:cstheme="majorHAnsi"/>
          <w:sz w:val="16"/>
        </w:rPr>
        <w:t xml:space="preserve"> — “the poorest of the poor” — </w:t>
      </w:r>
      <w:r w:rsidRPr="002038FE">
        <w:rPr>
          <w:rFonts w:asciiTheme="majorHAnsi" w:hAnsiTheme="majorHAnsi" w:cstheme="majorHAnsi"/>
          <w:highlight w:val="green"/>
          <w:u w:val="single"/>
        </w:rPr>
        <w:t>they can re-export</w:t>
      </w:r>
      <w:r w:rsidRPr="002038FE">
        <w:rPr>
          <w:rFonts w:asciiTheme="majorHAnsi" w:hAnsiTheme="majorHAnsi" w:cstheme="majorHAnsi"/>
          <w:u w:val="single"/>
        </w:rPr>
        <w:t xml:space="preserve"> imported goods, including </w:t>
      </w:r>
      <w:r w:rsidRPr="002038FE">
        <w:rPr>
          <w:rFonts w:asciiTheme="majorHAnsi" w:hAnsiTheme="majorHAnsi" w:cstheme="majorHAnsi"/>
          <w:highlight w:val="green"/>
          <w:u w:val="single"/>
        </w:rPr>
        <w:t>essential medicines</w:t>
      </w:r>
      <w:r w:rsidRPr="002038FE">
        <w:rPr>
          <w:rFonts w:asciiTheme="majorHAnsi" w:hAnsiTheme="majorHAnsi" w:cstheme="majorHAnsi"/>
          <w:u w:val="single"/>
        </w:rPr>
        <w:t xml:space="preserve">, imported </w:t>
      </w:r>
      <w:r w:rsidRPr="002038FE">
        <w:rPr>
          <w:rFonts w:asciiTheme="majorHAnsi" w:hAnsiTheme="majorHAnsi" w:cstheme="majorHAnsi"/>
          <w:highlight w:val="green"/>
          <w:u w:val="single"/>
        </w:rPr>
        <w:t>under double compulsory licenses</w:t>
      </w:r>
      <w:r w:rsidRPr="002038FE">
        <w:rPr>
          <w:rFonts w:asciiTheme="majorHAnsi" w:hAnsiTheme="majorHAnsi" w:cstheme="majorHAnsi"/>
          <w:u w:val="single"/>
        </w:rPr>
        <w:t xml:space="preserve"> throughout the entire region</w:t>
      </w:r>
      <w:r w:rsidRPr="002038FE">
        <w:rPr>
          <w:rFonts w:asciiTheme="majorHAnsi" w:hAnsiTheme="majorHAnsi" w:cstheme="majorHAnsi"/>
          <w:sz w:val="16"/>
        </w:rPr>
        <w:t xml:space="preserve">. “What I want to persuade you of is that my dream of </w:t>
      </w:r>
      <w:r w:rsidRPr="002038FE">
        <w:rPr>
          <w:rFonts w:asciiTheme="majorHAnsi" w:hAnsiTheme="majorHAnsi" w:cstheme="majorHAnsi"/>
          <w:u w:val="single"/>
        </w:rPr>
        <w:t xml:space="preserve">establishing </w:t>
      </w:r>
      <w:r w:rsidRPr="002038FE">
        <w:rPr>
          <w:rFonts w:asciiTheme="majorHAnsi" w:hAnsiTheme="majorHAnsi" w:cstheme="majorHAnsi"/>
          <w:highlight w:val="green"/>
          <w:u w:val="single"/>
        </w:rPr>
        <w:t>regional pharmaceutical supply centers in poor countrie</w:t>
      </w:r>
      <w:r w:rsidRPr="002038FE">
        <w:rPr>
          <w:rFonts w:asciiTheme="majorHAnsi" w:hAnsiTheme="majorHAnsi" w:cstheme="majorHAnsi"/>
          <w:u w:val="single"/>
        </w:rPr>
        <w:t>s</w:t>
      </w:r>
      <w:r w:rsidRPr="002038FE">
        <w:rPr>
          <w:rFonts w:asciiTheme="majorHAnsi" w:hAnsiTheme="majorHAnsi" w:cstheme="majorHAnsi"/>
          <w:sz w:val="16"/>
        </w:rPr>
        <w:t xml:space="preserve">, which I launched four or five years ago before we had this enabling legislation, </w:t>
      </w:r>
      <w:r w:rsidRPr="002038FE">
        <w:rPr>
          <w:rFonts w:asciiTheme="majorHAnsi" w:hAnsiTheme="majorHAnsi" w:cstheme="majorHAnsi"/>
          <w:u w:val="single"/>
        </w:rPr>
        <w:t xml:space="preserve">has </w:t>
      </w:r>
      <w:r w:rsidRPr="002038FE">
        <w:rPr>
          <w:rFonts w:asciiTheme="majorHAnsi" w:hAnsiTheme="majorHAnsi" w:cstheme="majorHAnsi"/>
          <w:highlight w:val="green"/>
          <w:u w:val="single"/>
        </w:rPr>
        <w:t>now</w:t>
      </w:r>
      <w:r w:rsidRPr="002038FE">
        <w:rPr>
          <w:rFonts w:asciiTheme="majorHAnsi" w:hAnsiTheme="majorHAnsi" w:cstheme="majorHAnsi"/>
          <w:u w:val="single"/>
        </w:rPr>
        <w:t xml:space="preserve"> become </w:t>
      </w:r>
      <w:r w:rsidRPr="002038FE">
        <w:rPr>
          <w:rFonts w:asciiTheme="majorHAnsi" w:hAnsiTheme="majorHAnsi" w:cstheme="majorHAnsi"/>
          <w:highlight w:val="green"/>
          <w:u w:val="single"/>
        </w:rPr>
        <w:t>legally feasible</w:t>
      </w:r>
      <w:r w:rsidRPr="002038FE">
        <w:rPr>
          <w:rFonts w:asciiTheme="majorHAnsi" w:hAnsiTheme="majorHAnsi" w:cstheme="majorHAnsi"/>
          <w:sz w:val="16"/>
        </w:rPr>
        <w:t xml:space="preserve">,” said Reichman. He proceeded to outline, by way of example, </w:t>
      </w:r>
      <w:r w:rsidRPr="002038FE">
        <w:rPr>
          <w:rFonts w:asciiTheme="majorHAnsi" w:hAnsiTheme="majorHAnsi" w:cstheme="majorHAnsi"/>
          <w:u w:val="single"/>
        </w:rPr>
        <w:t>the formation of a loose trade agreement</w:t>
      </w:r>
      <w:r w:rsidRPr="002038FE">
        <w:rPr>
          <w:rFonts w:asciiTheme="majorHAnsi" w:hAnsiTheme="majorHAnsi" w:cstheme="majorHAnsi"/>
          <w:sz w:val="16"/>
        </w:rPr>
        <w:t xml:space="preserve"> between 12 countries in sub-Saharan Africa, </w:t>
      </w:r>
      <w:r w:rsidRPr="002038FE">
        <w:rPr>
          <w:rFonts w:asciiTheme="majorHAnsi" w:hAnsiTheme="majorHAnsi" w:cstheme="majorHAnsi"/>
          <w:u w:val="single"/>
        </w:rPr>
        <w:t>and</w:t>
      </w:r>
      <w:r w:rsidRPr="002038FE">
        <w:rPr>
          <w:rFonts w:asciiTheme="majorHAnsi" w:hAnsiTheme="majorHAnsi" w:cstheme="majorHAnsi"/>
          <w:sz w:val="16"/>
        </w:rPr>
        <w:t xml:space="preserve"> their </w:t>
      </w:r>
      <w:r w:rsidRPr="002038FE">
        <w:rPr>
          <w:rFonts w:asciiTheme="majorHAnsi" w:hAnsiTheme="majorHAnsi" w:cstheme="majorHAnsi"/>
          <w:u w:val="single"/>
        </w:rPr>
        <w:t xml:space="preserve">subsequent establishment of a regional pharmaceutical supply center in a member country </w:t>
      </w:r>
      <w:r w:rsidRPr="002038FE">
        <w:rPr>
          <w:rFonts w:asciiTheme="majorHAnsi" w:hAnsiTheme="majorHAnsi" w:cstheme="majorHAnsi"/>
          <w:highlight w:val="green"/>
          <w:u w:val="single"/>
        </w:rPr>
        <w:t>exempt from patent protections</w:t>
      </w:r>
      <w:r w:rsidRPr="002038FE">
        <w:rPr>
          <w:rFonts w:asciiTheme="majorHAnsi" w:hAnsiTheme="majorHAnsi" w:cstheme="majorHAnsi"/>
          <w:sz w:val="16"/>
        </w:rPr>
        <w:t xml:space="preserve"> until 2016. </w:t>
      </w:r>
      <w:r w:rsidRPr="002038FE">
        <w:rPr>
          <w:rFonts w:asciiTheme="majorHAnsi" w:hAnsiTheme="majorHAnsi" w:cstheme="majorHAnsi"/>
          <w:u w:val="single"/>
        </w:rPr>
        <w:t>The</w:t>
      </w:r>
      <w:r w:rsidRPr="002038FE">
        <w:rPr>
          <w:rFonts w:asciiTheme="majorHAnsi" w:hAnsiTheme="majorHAnsi" w:cstheme="majorHAnsi"/>
          <w:sz w:val="16"/>
        </w:rPr>
        <w:t xml:space="preserve"> center’s </w:t>
      </w:r>
      <w:r w:rsidRPr="002038FE">
        <w:rPr>
          <w:rFonts w:asciiTheme="majorHAnsi" w:hAnsiTheme="majorHAnsi" w:cstheme="majorHAnsi"/>
          <w:highlight w:val="green"/>
          <w:u w:val="single"/>
        </w:rPr>
        <w:t>board of directors</w:t>
      </w:r>
      <w:r w:rsidRPr="002038FE">
        <w:rPr>
          <w:rFonts w:asciiTheme="majorHAnsi" w:hAnsiTheme="majorHAnsi" w:cstheme="majorHAnsi"/>
          <w:sz w:val="16"/>
        </w:rPr>
        <w:t xml:space="preserve">, composed of member countries’ health ministers, </w:t>
      </w:r>
      <w:r w:rsidRPr="002038FE">
        <w:rPr>
          <w:rFonts w:asciiTheme="majorHAnsi" w:hAnsiTheme="majorHAnsi" w:cstheme="majorHAnsi"/>
          <w:u w:val="single"/>
        </w:rPr>
        <w:t xml:space="preserve">would </w:t>
      </w:r>
      <w:r w:rsidRPr="002038FE">
        <w:rPr>
          <w:rFonts w:asciiTheme="majorHAnsi" w:hAnsiTheme="majorHAnsi" w:cstheme="majorHAnsi"/>
          <w:highlight w:val="green"/>
          <w:u w:val="single"/>
        </w:rPr>
        <w:t>decide which</w:t>
      </w:r>
      <w:r w:rsidRPr="002038FE">
        <w:rPr>
          <w:rFonts w:asciiTheme="majorHAnsi" w:hAnsiTheme="majorHAnsi" w:cstheme="majorHAnsi"/>
          <w:u w:val="single"/>
        </w:rPr>
        <w:t xml:space="preserve"> essential </w:t>
      </w:r>
      <w:r w:rsidRPr="002038FE">
        <w:rPr>
          <w:rFonts w:asciiTheme="majorHAnsi" w:hAnsiTheme="majorHAnsi" w:cstheme="majorHAnsi"/>
          <w:highlight w:val="green"/>
          <w:u w:val="single"/>
        </w:rPr>
        <w:t>medicines were needed regionally</w:t>
      </w:r>
      <w:r w:rsidRPr="002038FE">
        <w:rPr>
          <w:rFonts w:asciiTheme="majorHAnsi" w:hAnsiTheme="majorHAnsi" w:cstheme="majorHAnsi"/>
          <w:sz w:val="16"/>
        </w:rPr>
        <w:t xml:space="preserve">; they would </w:t>
      </w:r>
      <w:r w:rsidRPr="002038FE">
        <w:rPr>
          <w:rFonts w:asciiTheme="majorHAnsi" w:hAnsiTheme="majorHAnsi" w:cstheme="majorHAnsi"/>
          <w:highlight w:val="green"/>
          <w:u w:val="single"/>
        </w:rPr>
        <w:t>make</w:t>
      </w:r>
      <w:r w:rsidRPr="002038FE">
        <w:rPr>
          <w:rFonts w:asciiTheme="majorHAnsi" w:hAnsiTheme="majorHAnsi" w:cstheme="majorHAnsi"/>
          <w:u w:val="single"/>
        </w:rPr>
        <w:t xml:space="preserve"> the necessary </w:t>
      </w:r>
      <w:r w:rsidRPr="002038FE">
        <w:rPr>
          <w:rFonts w:asciiTheme="majorHAnsi" w:hAnsiTheme="majorHAnsi" w:cstheme="majorHAnsi"/>
          <w:highlight w:val="green"/>
          <w:u w:val="single"/>
        </w:rPr>
        <w:t>compulsory licenses</w:t>
      </w:r>
      <w:r w:rsidRPr="002038FE">
        <w:rPr>
          <w:rFonts w:asciiTheme="majorHAnsi" w:hAnsiTheme="majorHAnsi" w:cstheme="majorHAnsi"/>
          <w:u w:val="single"/>
        </w:rPr>
        <w:t xml:space="preserve"> under Article 31 of the TRIPS agreement, and </w:t>
      </w:r>
      <w:r w:rsidRPr="002038FE">
        <w:rPr>
          <w:rFonts w:asciiTheme="majorHAnsi" w:hAnsiTheme="majorHAnsi" w:cstheme="majorHAnsi"/>
          <w:sz w:val="16"/>
        </w:rPr>
        <w:t xml:space="preserve">then </w:t>
      </w:r>
      <w:r w:rsidRPr="002038FE">
        <w:rPr>
          <w:rFonts w:asciiTheme="majorHAnsi" w:hAnsiTheme="majorHAnsi" w:cstheme="majorHAnsi"/>
          <w:u w:val="single"/>
        </w:rPr>
        <w:t>endorse the licenses over to the central pharmaceutical supply center</w:t>
      </w:r>
      <w:r w:rsidRPr="002038FE">
        <w:rPr>
          <w:rFonts w:asciiTheme="majorHAnsi" w:hAnsiTheme="majorHAnsi" w:cstheme="majorHAnsi"/>
          <w:sz w:val="16"/>
        </w:rPr>
        <w:t xml:space="preserve">. “Behold, suddenly </w:t>
      </w:r>
      <w:r w:rsidRPr="002038FE">
        <w:rPr>
          <w:rFonts w:asciiTheme="majorHAnsi" w:hAnsiTheme="majorHAnsi" w:cstheme="majorHAnsi"/>
          <w:u w:val="single"/>
        </w:rPr>
        <w:t xml:space="preserve">the </w:t>
      </w:r>
      <w:r w:rsidRPr="002038FE">
        <w:rPr>
          <w:rFonts w:asciiTheme="majorHAnsi" w:hAnsiTheme="majorHAnsi" w:cstheme="majorHAnsi"/>
          <w:highlight w:val="green"/>
          <w:u w:val="single"/>
        </w:rPr>
        <w:t>directors</w:t>
      </w:r>
      <w:r w:rsidRPr="002038FE">
        <w:rPr>
          <w:rFonts w:asciiTheme="majorHAnsi" w:hAnsiTheme="majorHAnsi" w:cstheme="majorHAnsi"/>
          <w:u w:val="single"/>
        </w:rPr>
        <w:t xml:space="preserve"> find themselves </w:t>
      </w:r>
      <w:r w:rsidRPr="002038FE">
        <w:rPr>
          <w:rFonts w:asciiTheme="majorHAnsi" w:hAnsiTheme="majorHAnsi" w:cstheme="majorHAnsi"/>
          <w:highlight w:val="green"/>
          <w:u w:val="single"/>
        </w:rPr>
        <w:t xml:space="preserve">in a very strong negotiating position vis-a-vis </w:t>
      </w:r>
      <w:r w:rsidRPr="002038FE">
        <w:rPr>
          <w:rFonts w:asciiTheme="majorHAnsi" w:hAnsiTheme="majorHAnsi" w:cstheme="majorHAnsi"/>
          <w:u w:val="single"/>
        </w:rPr>
        <w:t xml:space="preserve">the </w:t>
      </w:r>
      <w:r w:rsidRPr="002038FE">
        <w:rPr>
          <w:rFonts w:asciiTheme="majorHAnsi" w:hAnsiTheme="majorHAnsi" w:cstheme="majorHAnsi"/>
          <w:highlight w:val="green"/>
          <w:u w:val="single"/>
        </w:rPr>
        <w:t>pharma</w:t>
      </w:r>
      <w:r w:rsidRPr="002038FE">
        <w:rPr>
          <w:rFonts w:asciiTheme="majorHAnsi" w:hAnsiTheme="majorHAnsi" w:cstheme="majorHAnsi"/>
          <w:u w:val="single"/>
        </w:rPr>
        <w:t>ceutical companies</w:t>
      </w:r>
      <w:r w:rsidRPr="002038FE">
        <w:rPr>
          <w:rFonts w:asciiTheme="majorHAnsi" w:hAnsiTheme="majorHAnsi" w:cstheme="majorHAnsi"/>
          <w:sz w:val="16"/>
        </w:rPr>
        <w:t xml:space="preserve">,” said Reichman. “The ministers, </w:t>
      </w:r>
      <w:r w:rsidRPr="002038FE">
        <w:rPr>
          <w:rFonts w:asciiTheme="majorHAnsi" w:hAnsiTheme="majorHAnsi" w:cstheme="majorHAnsi"/>
          <w:u w:val="single"/>
        </w:rPr>
        <w:t>acting jointly</w:t>
      </w:r>
      <w:r w:rsidRPr="002038FE">
        <w:rPr>
          <w:rFonts w:asciiTheme="majorHAnsi" w:hAnsiTheme="majorHAnsi" w:cstheme="majorHAnsi"/>
          <w:sz w:val="16"/>
        </w:rPr>
        <w:t xml:space="preserve">, holding this bundle of compulsory licenses, </w:t>
      </w:r>
      <w:r w:rsidRPr="002038FE">
        <w:rPr>
          <w:rFonts w:asciiTheme="majorHAnsi" w:hAnsiTheme="majorHAnsi" w:cstheme="majorHAnsi"/>
          <w:u w:val="single"/>
        </w:rPr>
        <w:t xml:space="preserve">can go to the original patent holder and </w:t>
      </w:r>
      <w:r w:rsidRPr="002038FE">
        <w:rPr>
          <w:rFonts w:asciiTheme="majorHAnsi" w:hAnsiTheme="majorHAnsi" w:cstheme="majorHAnsi"/>
          <w:highlight w:val="green"/>
          <w:u w:val="single"/>
        </w:rPr>
        <w:t>offer</w:t>
      </w:r>
      <w:r w:rsidRPr="002038FE">
        <w:rPr>
          <w:rFonts w:asciiTheme="majorHAnsi" w:hAnsiTheme="majorHAnsi" w:cstheme="majorHAnsi"/>
          <w:sz w:val="16"/>
        </w:rPr>
        <w:t xml:space="preserve"> the possib</w:t>
      </w:r>
      <w:r w:rsidRPr="002038FE">
        <w:rPr>
          <w:rFonts w:asciiTheme="majorHAnsi" w:hAnsiTheme="majorHAnsi" w:cstheme="majorHAnsi"/>
          <w:u w:val="single"/>
        </w:rPr>
        <w:t xml:space="preserve">ility of supplying </w:t>
      </w:r>
      <w:r w:rsidRPr="002038FE">
        <w:rPr>
          <w:rFonts w:asciiTheme="majorHAnsi" w:hAnsiTheme="majorHAnsi" w:cstheme="majorHAnsi"/>
          <w:highlight w:val="green"/>
          <w:u w:val="single"/>
        </w:rPr>
        <w:t>the entire regional market</w:t>
      </w:r>
      <w:r w:rsidRPr="002038FE">
        <w:rPr>
          <w:rFonts w:asciiTheme="majorHAnsi" w:hAnsiTheme="majorHAnsi" w:cstheme="majorHAnsi"/>
          <w:u w:val="single"/>
        </w:rPr>
        <w:t>, if it agrees to supply the drugs at truly affordable prices</w:t>
      </w:r>
      <w:r w:rsidRPr="002038FE">
        <w:rPr>
          <w:rFonts w:asciiTheme="majorHAnsi" w:hAnsiTheme="majorHAnsi" w:cstheme="majorHAnsi"/>
          <w:sz w:val="16"/>
        </w:rPr>
        <w:t xml:space="preserve">,” he said. “One of the things we have learned is that under the existing set of incentives, the manufacture of these drugs in developed countries is not being induced by markets in developing countries. So … if </w:t>
      </w:r>
      <w:r w:rsidRPr="002038FE">
        <w:rPr>
          <w:rFonts w:asciiTheme="majorHAnsi" w:hAnsiTheme="majorHAnsi" w:cstheme="majorHAnsi"/>
          <w:u w:val="single"/>
        </w:rPr>
        <w:t xml:space="preserve">in these markets they get the marginal cost of production plus a genuine royalty of five or six percent, they are </w:t>
      </w:r>
      <w:r w:rsidRPr="002038FE">
        <w:rPr>
          <w:rFonts w:asciiTheme="majorHAnsi" w:hAnsiTheme="majorHAnsi" w:cstheme="majorHAnsi"/>
          <w:highlight w:val="green"/>
          <w:u w:val="single"/>
        </w:rPr>
        <w:t>receiving rewards</w:t>
      </w:r>
      <w:r w:rsidRPr="002038FE">
        <w:rPr>
          <w:rFonts w:asciiTheme="majorHAnsi" w:hAnsiTheme="majorHAnsi" w:cstheme="majorHAnsi"/>
          <w:u w:val="single"/>
        </w:rPr>
        <w:t xml:space="preserve"> that go </w:t>
      </w:r>
      <w:r w:rsidRPr="002038FE">
        <w:rPr>
          <w:rFonts w:asciiTheme="majorHAnsi" w:hAnsiTheme="majorHAnsi" w:cstheme="majorHAnsi"/>
          <w:highlight w:val="green"/>
          <w:u w:val="single"/>
        </w:rPr>
        <w:t>far beyond</w:t>
      </w:r>
      <w:r w:rsidRPr="002038FE">
        <w:rPr>
          <w:rFonts w:asciiTheme="majorHAnsi" w:hAnsiTheme="majorHAnsi" w:cstheme="majorHAnsi"/>
          <w:u w:val="single"/>
        </w:rPr>
        <w:t xml:space="preserve"> their </w:t>
      </w:r>
      <w:r w:rsidRPr="002038FE">
        <w:rPr>
          <w:rFonts w:asciiTheme="majorHAnsi" w:hAnsiTheme="majorHAnsi" w:cstheme="majorHAnsi"/>
          <w:highlight w:val="green"/>
          <w:u w:val="single"/>
        </w:rPr>
        <w:t>original investment calculus</w:t>
      </w:r>
      <w:r w:rsidRPr="002038FE">
        <w:rPr>
          <w:rFonts w:asciiTheme="majorHAnsi" w:hAnsiTheme="majorHAnsi" w:cstheme="majorHAnsi"/>
          <w:u w:val="single"/>
        </w:rPr>
        <w:t>.</w:t>
      </w:r>
      <w:r w:rsidRPr="002038FE">
        <w:rPr>
          <w:rFonts w:asciiTheme="majorHAnsi" w:hAnsiTheme="majorHAnsi" w:cstheme="majorHAnsi"/>
          <w:sz w:val="16"/>
        </w:rPr>
        <w:t xml:space="preserve">” Through this arrangement </w:t>
      </w:r>
      <w:r w:rsidRPr="002038FE">
        <w:rPr>
          <w:rFonts w:asciiTheme="majorHAnsi" w:hAnsiTheme="majorHAnsi" w:cstheme="majorHAnsi"/>
          <w:u w:val="single"/>
        </w:rPr>
        <w:t>the patent holders would also be preserving their trademark and market share in the entire region against future competition</w:t>
      </w:r>
      <w:r w:rsidRPr="002038FE">
        <w:rPr>
          <w:rFonts w:asciiTheme="majorHAnsi" w:hAnsiTheme="majorHAnsi" w:cstheme="majorHAnsi"/>
          <w:sz w:val="16"/>
        </w:rPr>
        <w:t xml:space="preserve">, Reichman added. The </w:t>
      </w:r>
      <w:r w:rsidRPr="002038FE">
        <w:rPr>
          <w:rFonts w:asciiTheme="majorHAnsi" w:hAnsiTheme="majorHAnsi" w:cstheme="majorHAnsi"/>
          <w:highlight w:val="green"/>
          <w:u w:val="single"/>
        </w:rPr>
        <w:t>ministers</w:t>
      </w:r>
      <w:r w:rsidRPr="002038FE">
        <w:rPr>
          <w:rFonts w:asciiTheme="majorHAnsi" w:hAnsiTheme="majorHAnsi" w:cstheme="majorHAnsi"/>
          <w:u w:val="single"/>
        </w:rPr>
        <w:t xml:space="preserve"> could </w:t>
      </w:r>
      <w:r w:rsidRPr="002038FE">
        <w:rPr>
          <w:rFonts w:asciiTheme="majorHAnsi" w:hAnsiTheme="majorHAnsi" w:cstheme="majorHAnsi"/>
          <w:highlight w:val="green"/>
          <w:u w:val="single"/>
        </w:rPr>
        <w:t>offer “an even better deal”</w:t>
      </w:r>
      <w:r w:rsidRPr="002038FE">
        <w:rPr>
          <w:rFonts w:asciiTheme="majorHAnsi" w:hAnsiTheme="majorHAnsi" w:cstheme="majorHAnsi"/>
          <w:u w:val="single"/>
        </w:rPr>
        <w:t xml:space="preserve"> to the patent holder </w:t>
      </w:r>
      <w:r w:rsidRPr="002038FE">
        <w:rPr>
          <w:rFonts w:asciiTheme="majorHAnsi" w:hAnsiTheme="majorHAnsi" w:cstheme="majorHAnsi"/>
          <w:highlight w:val="green"/>
          <w:u w:val="single"/>
        </w:rPr>
        <w:t>if</w:t>
      </w:r>
      <w:r w:rsidRPr="002038FE">
        <w:rPr>
          <w:rFonts w:asciiTheme="majorHAnsi" w:hAnsiTheme="majorHAnsi" w:cstheme="majorHAnsi"/>
          <w:u w:val="single"/>
        </w:rPr>
        <w:t xml:space="preserve"> the latter </w:t>
      </w:r>
      <w:r w:rsidRPr="002038FE">
        <w:rPr>
          <w:rFonts w:asciiTheme="majorHAnsi" w:hAnsiTheme="majorHAnsi" w:cstheme="majorHAnsi"/>
          <w:highlight w:val="green"/>
          <w:u w:val="single"/>
        </w:rPr>
        <w:t>set up a regional factory</w:t>
      </w:r>
      <w:r w:rsidRPr="002038FE">
        <w:rPr>
          <w:rFonts w:asciiTheme="majorHAnsi" w:hAnsiTheme="majorHAnsi" w:cstheme="majorHAnsi"/>
          <w:u w:val="single"/>
        </w:rPr>
        <w:t xml:space="preserve">, supervised production quality </w:t>
      </w:r>
      <w:r w:rsidRPr="002038FE">
        <w:rPr>
          <w:rFonts w:asciiTheme="majorHAnsi" w:hAnsiTheme="majorHAnsi" w:cstheme="majorHAnsi"/>
          <w:highlight w:val="green"/>
          <w:u w:val="single"/>
        </w:rPr>
        <w:t>and supplied the</w:t>
      </w:r>
      <w:r w:rsidRPr="002038FE">
        <w:rPr>
          <w:rFonts w:asciiTheme="majorHAnsi" w:hAnsiTheme="majorHAnsi" w:cstheme="majorHAnsi"/>
          <w:u w:val="single"/>
        </w:rPr>
        <w:t xml:space="preserve"> member </w:t>
      </w:r>
      <w:r w:rsidRPr="002038FE">
        <w:rPr>
          <w:rFonts w:asciiTheme="majorHAnsi" w:hAnsiTheme="majorHAnsi" w:cstheme="majorHAnsi"/>
          <w:highlight w:val="green"/>
          <w:u w:val="single"/>
        </w:rPr>
        <w:t>states</w:t>
      </w:r>
      <w:r w:rsidRPr="002038FE">
        <w:rPr>
          <w:rFonts w:asciiTheme="majorHAnsi" w:hAnsiTheme="majorHAnsi" w:cstheme="majorHAnsi"/>
          <w:u w:val="single"/>
        </w:rPr>
        <w:t xml:space="preserve"> from the regional facility</w:t>
      </w:r>
      <w:r w:rsidRPr="002038FE">
        <w:rPr>
          <w:rFonts w:asciiTheme="majorHAnsi" w:hAnsiTheme="majorHAnsi" w:cstheme="majorHAnsi"/>
          <w:sz w:val="16"/>
        </w:rPr>
        <w:t>, said Reichman. “</w:t>
      </w:r>
      <w:r w:rsidRPr="002038FE">
        <w:rPr>
          <w:rFonts w:asciiTheme="majorHAnsi" w:hAnsiTheme="majorHAnsi" w:cstheme="majorHAnsi"/>
          <w:u w:val="single"/>
        </w:rPr>
        <w:t>The manufacturer then becomes a power in the region, we get exchange of know-how, we get spillovers, we get capacity building in these countries</w:t>
      </w:r>
      <w:r w:rsidRPr="002038FE">
        <w:rPr>
          <w:rFonts w:asciiTheme="majorHAnsi" w:hAnsiTheme="majorHAnsi" w:cstheme="majorHAnsi"/>
          <w:sz w:val="16"/>
        </w:rPr>
        <w:t xml:space="preserve">.” Such </w:t>
      </w:r>
      <w:r w:rsidRPr="002038FE">
        <w:rPr>
          <w:rFonts w:asciiTheme="majorHAnsi" w:hAnsiTheme="majorHAnsi" w:cstheme="majorHAnsi"/>
          <w:u w:val="single"/>
        </w:rPr>
        <w:t>an arrangement would also help satisfy a little known provision in the TRIPS agreement which imposes hard obligations on developed countries to transfer technology to the least developed countries in order to give them a viable technological base</w:t>
      </w:r>
      <w:r w:rsidRPr="002038FE">
        <w:rPr>
          <w:rFonts w:asciiTheme="majorHAnsi" w:hAnsiTheme="majorHAnsi" w:cstheme="majorHAnsi"/>
          <w:sz w:val="16"/>
        </w:rPr>
        <w:t xml:space="preserve">, he said. And </w:t>
      </w:r>
      <w:r w:rsidRPr="002038FE">
        <w:rPr>
          <w:rFonts w:asciiTheme="majorHAnsi" w:hAnsiTheme="majorHAnsi" w:cstheme="majorHAnsi"/>
          <w:highlight w:val="green"/>
          <w:u w:val="single"/>
        </w:rPr>
        <w:t>if the</w:t>
      </w:r>
      <w:r w:rsidRPr="002038FE">
        <w:rPr>
          <w:rFonts w:asciiTheme="majorHAnsi" w:hAnsiTheme="majorHAnsi" w:cstheme="majorHAnsi"/>
          <w:u w:val="single"/>
        </w:rPr>
        <w:t xml:space="preserve"> original </w:t>
      </w:r>
      <w:r w:rsidRPr="002038FE">
        <w:rPr>
          <w:rFonts w:asciiTheme="majorHAnsi" w:hAnsiTheme="majorHAnsi" w:cstheme="majorHAnsi"/>
          <w:highlight w:val="green"/>
          <w:u w:val="single"/>
        </w:rPr>
        <w:t>patent holder declined</w:t>
      </w:r>
      <w:r w:rsidRPr="002038FE">
        <w:rPr>
          <w:rFonts w:asciiTheme="majorHAnsi" w:hAnsiTheme="majorHAnsi" w:cstheme="majorHAnsi"/>
          <w:u w:val="single"/>
        </w:rPr>
        <w:t xml:space="preserve"> such an offer, the </w:t>
      </w:r>
      <w:r w:rsidRPr="002038FE">
        <w:rPr>
          <w:rFonts w:asciiTheme="majorHAnsi" w:hAnsiTheme="majorHAnsi" w:cstheme="majorHAnsi"/>
          <w:highlight w:val="green"/>
          <w:u w:val="single"/>
        </w:rPr>
        <w:t>directors could approach</w:t>
      </w:r>
      <w:r w:rsidRPr="002038FE">
        <w:rPr>
          <w:rFonts w:asciiTheme="majorHAnsi" w:hAnsiTheme="majorHAnsi" w:cstheme="majorHAnsi"/>
          <w:u w:val="single"/>
        </w:rPr>
        <w:t xml:space="preserve"> </w:t>
      </w:r>
      <w:r w:rsidRPr="002038FE">
        <w:rPr>
          <w:rFonts w:asciiTheme="majorHAnsi" w:hAnsiTheme="majorHAnsi" w:cstheme="majorHAnsi"/>
          <w:highlight w:val="green"/>
          <w:u w:val="single"/>
        </w:rPr>
        <w:t>countries</w:t>
      </w:r>
      <w:r w:rsidRPr="002038FE">
        <w:rPr>
          <w:rFonts w:asciiTheme="majorHAnsi" w:hAnsiTheme="majorHAnsi" w:cstheme="majorHAnsi"/>
          <w:u w:val="single"/>
        </w:rPr>
        <w:t xml:space="preserve"> with experience producing generics, </w:t>
      </w:r>
      <w:r w:rsidRPr="002038FE">
        <w:rPr>
          <w:rFonts w:asciiTheme="majorHAnsi" w:hAnsiTheme="majorHAnsi" w:cstheme="majorHAnsi"/>
          <w:highlight w:val="green"/>
          <w:u w:val="single"/>
        </w:rPr>
        <w:t>such as India, China, or Brazil</w:t>
      </w:r>
      <w:r w:rsidRPr="002038FE">
        <w:rPr>
          <w:rFonts w:asciiTheme="majorHAnsi" w:hAnsiTheme="majorHAnsi" w:cstheme="majorHAnsi"/>
          <w:u w:val="single"/>
        </w:rPr>
        <w:t xml:space="preserve">, </w:t>
      </w:r>
      <w:r w:rsidRPr="002038FE">
        <w:rPr>
          <w:rFonts w:asciiTheme="majorHAnsi" w:hAnsiTheme="majorHAnsi" w:cstheme="majorHAnsi"/>
          <w:highlight w:val="green"/>
          <w:u w:val="single"/>
        </w:rPr>
        <w:t>offering</w:t>
      </w:r>
      <w:r w:rsidRPr="002038FE">
        <w:rPr>
          <w:rFonts w:asciiTheme="majorHAnsi" w:hAnsiTheme="majorHAnsi" w:cstheme="majorHAnsi"/>
          <w:u w:val="single"/>
        </w:rPr>
        <w:t xml:space="preserve"> them </w:t>
      </w:r>
      <w:r w:rsidRPr="002038FE">
        <w:rPr>
          <w:rFonts w:asciiTheme="majorHAnsi" w:hAnsiTheme="majorHAnsi" w:cstheme="majorHAnsi"/>
          <w:highlight w:val="green"/>
          <w:u w:val="single"/>
        </w:rPr>
        <w:t>a</w:t>
      </w:r>
      <w:r w:rsidRPr="002038FE">
        <w:rPr>
          <w:rFonts w:asciiTheme="majorHAnsi" w:hAnsiTheme="majorHAnsi" w:cstheme="majorHAnsi"/>
          <w:u w:val="single"/>
        </w:rPr>
        <w:t xml:space="preserve"> chance to develop a </w:t>
      </w:r>
      <w:r w:rsidRPr="002038FE">
        <w:rPr>
          <w:rFonts w:asciiTheme="majorHAnsi" w:hAnsiTheme="majorHAnsi" w:cstheme="majorHAnsi"/>
          <w:highlight w:val="green"/>
          <w:u w:val="single"/>
        </w:rPr>
        <w:t>robust generic industry</w:t>
      </w:r>
      <w:r w:rsidRPr="002038FE">
        <w:rPr>
          <w:rFonts w:asciiTheme="majorHAnsi" w:hAnsiTheme="majorHAnsi" w:cstheme="majorHAnsi"/>
          <w:u w:val="single"/>
        </w:rPr>
        <w:t xml:space="preserve"> over 10 years </w:t>
      </w:r>
      <w:r w:rsidRPr="002038FE">
        <w:rPr>
          <w:rFonts w:asciiTheme="majorHAnsi" w:hAnsiTheme="majorHAnsi" w:cstheme="majorHAnsi"/>
          <w:highlight w:val="green"/>
          <w:u w:val="single"/>
        </w:rPr>
        <w:t>which could</w:t>
      </w:r>
      <w:r w:rsidRPr="002038FE">
        <w:rPr>
          <w:rFonts w:asciiTheme="majorHAnsi" w:hAnsiTheme="majorHAnsi" w:cstheme="majorHAnsi"/>
          <w:u w:val="single"/>
        </w:rPr>
        <w:t xml:space="preserve"> subsequently </w:t>
      </w:r>
      <w:r w:rsidRPr="002038FE">
        <w:rPr>
          <w:rFonts w:asciiTheme="majorHAnsi" w:hAnsiTheme="majorHAnsi" w:cstheme="majorHAnsi"/>
          <w:highlight w:val="green"/>
          <w:u w:val="single"/>
        </w:rPr>
        <w:t>convert to research</w:t>
      </w:r>
      <w:r w:rsidRPr="002038FE">
        <w:rPr>
          <w:rFonts w:asciiTheme="majorHAnsi" w:hAnsiTheme="majorHAnsi" w:cstheme="majorHAnsi"/>
          <w:sz w:val="16"/>
          <w:highlight w:val="green"/>
        </w:rPr>
        <w:t>.</w:t>
      </w:r>
    </w:p>
    <w:p w14:paraId="3C7C721B" w14:textId="77777777" w:rsidR="000F1D73" w:rsidRPr="004504EE" w:rsidRDefault="000F1D73" w:rsidP="000F1D73"/>
    <w:p w14:paraId="07617EC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BF76E0"/>
    <w:multiLevelType w:val="hybridMultilevel"/>
    <w:tmpl w:val="1A84A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F1D7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1D73"/>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0FE6A4"/>
  <w14:defaultImageDpi w14:val="300"/>
  <w15:docId w15:val="{151B2935-F48E-BB4C-9227-CA787E5A9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F1D7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F1D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F1D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F1D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0F1D7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F1D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1D73"/>
  </w:style>
  <w:style w:type="character" w:customStyle="1" w:styleId="Heading1Char">
    <w:name w:val="Heading 1 Char"/>
    <w:aliases w:val="Pocket Char"/>
    <w:basedOn w:val="DefaultParagraphFont"/>
    <w:link w:val="Heading1"/>
    <w:uiPriority w:val="9"/>
    <w:rsid w:val="000F1D7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F1D73"/>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0F1D7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0F1D7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F1D73"/>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8."/>
    <w:basedOn w:val="DefaultParagraphFont"/>
    <w:uiPriority w:val="1"/>
    <w:qFormat/>
    <w:rsid w:val="000F1D73"/>
    <w:rPr>
      <w:b w:val="0"/>
      <w:sz w:val="22"/>
      <w:u w:val="single"/>
    </w:rPr>
  </w:style>
  <w:style w:type="character" w:styleId="Emphasis">
    <w:name w:val="Emphasis"/>
    <w:aliases w:val="Evidence,Minimized,minimized,Highlighted,tag2,Size 10,emphasis in card,CD Card,ED - Tag,emphasis,Bold Underline,Emphasis!!,Underlined,small,Qualifications,bold underline,normal card text,Shrunk,qualifications in card,qualifications,Style1,Box,s"/>
    <w:basedOn w:val="DefaultParagraphFont"/>
    <w:link w:val="textbold"/>
    <w:uiPriority w:val="20"/>
    <w:qFormat/>
    <w:rsid w:val="000F1D7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F1D73"/>
    <w:rPr>
      <w:color w:val="auto"/>
      <w:u w:val="none"/>
    </w:rPr>
  </w:style>
  <w:style w:type="character" w:styleId="Hyperlink">
    <w:name w:val="Hyperlink"/>
    <w:aliases w:val="heading 1 (block title),Card Text,Important,Read,Internet Link,Analytic Text,Internet link,Heading 3 Char1,Tags v 2 Char1,Underline Char Char Char Char1,Heading 3 Char Char Char Char Char Char Char Char Char Char1,F2 - Heading 1 Char1,TAG ,TA"/>
    <w:basedOn w:val="DefaultParagraphFont"/>
    <w:link w:val="Card"/>
    <w:uiPriority w:val="99"/>
    <w:unhideWhenUsed/>
    <w:rsid w:val="000F1D73"/>
    <w:rPr>
      <w:color w:val="auto"/>
      <w:u w:val="none"/>
    </w:rPr>
  </w:style>
  <w:style w:type="paragraph" w:styleId="DocumentMap">
    <w:name w:val="Document Map"/>
    <w:basedOn w:val="Normal"/>
    <w:link w:val="DocumentMapChar"/>
    <w:uiPriority w:val="99"/>
    <w:semiHidden/>
    <w:unhideWhenUsed/>
    <w:rsid w:val="000F1D7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F1D73"/>
    <w:rPr>
      <w:rFonts w:ascii="Lucida Grande" w:hAnsi="Lucida Grande" w:cs="Lucida Grande"/>
    </w:rPr>
  </w:style>
  <w:style w:type="paragraph" w:customStyle="1" w:styleId="Card">
    <w:name w:val="Card"/>
    <w:aliases w:val="Note Level 2,card,Medium Grid 21,No Spacing31,No Spacing22,No Spacing3,tag,Dont use,No Spacing41,No Spacing111112,Small Text,Tag and Cite,nonunderlined,Debate Text,No Spacing2,Read stuff,No Spacing23,tags,No Spacing1111,No Spacing11211,Tag and Ci"/>
    <w:basedOn w:val="Heading1"/>
    <w:link w:val="Hyperlink"/>
    <w:autoRedefine/>
    <w:uiPriority w:val="99"/>
    <w:qFormat/>
    <w:rsid w:val="000F1D73"/>
    <w:pPr>
      <w:keepNext w:val="0"/>
      <w:keepLines w:val="0"/>
      <w:spacing w:after="160"/>
      <w:outlineLvl w:val="9"/>
    </w:pPr>
    <w:rPr>
      <w:rFonts w:asciiTheme="minorHAnsi" w:eastAsiaTheme="minorEastAsia" w:hAnsiTheme="minorHAnsi" w:cstheme="minorBidi"/>
      <w:b w:val="0"/>
      <w:bCs w:val="0"/>
      <w:sz w:val="24"/>
      <w:szCs w:val="24"/>
    </w:rPr>
  </w:style>
  <w:style w:type="character" w:customStyle="1" w:styleId="TitleChar">
    <w:name w:val="Title Char"/>
    <w:aliases w:val="Cites and Cards Char,UNDERLINE Char,Bold Underlined Char,title Char,Block Heading Char"/>
    <w:basedOn w:val="DefaultParagraphFont"/>
    <w:link w:val="Title"/>
    <w:uiPriority w:val="6"/>
    <w:qFormat/>
    <w:rsid w:val="000F1D73"/>
    <w:rPr>
      <w:u w:val="single"/>
    </w:rPr>
  </w:style>
  <w:style w:type="paragraph" w:styleId="Title">
    <w:name w:val="Title"/>
    <w:aliases w:val="Cites and Cards,UNDERLINE,Bold Underlined,title,Block Heading"/>
    <w:basedOn w:val="Normal"/>
    <w:next w:val="Normal"/>
    <w:link w:val="TitleChar"/>
    <w:uiPriority w:val="6"/>
    <w:qFormat/>
    <w:rsid w:val="000F1D73"/>
    <w:pPr>
      <w:pBdr>
        <w:bottom w:val="single" w:sz="8" w:space="4" w:color="4F81BD"/>
      </w:pBdr>
      <w:spacing w:after="300" w:line="240" w:lineRule="auto"/>
      <w:contextualSpacing/>
    </w:pPr>
    <w:rPr>
      <w:rFonts w:asciiTheme="minorHAnsi" w:hAnsiTheme="minorHAnsi" w:cstheme="minorBidi"/>
      <w:sz w:val="24"/>
      <w:u w:val="single"/>
    </w:rPr>
  </w:style>
  <w:style w:type="character" w:customStyle="1" w:styleId="TitleChar1">
    <w:name w:val="Title Char1"/>
    <w:basedOn w:val="DefaultParagraphFont"/>
    <w:uiPriority w:val="10"/>
    <w:rsid w:val="000F1D73"/>
    <w:rPr>
      <w:rFonts w:asciiTheme="majorHAnsi" w:eastAsiaTheme="majorEastAsia" w:hAnsiTheme="majorHAnsi" w:cstheme="majorBidi"/>
      <w:spacing w:val="-10"/>
      <w:kern w:val="28"/>
      <w:sz w:val="56"/>
      <w:szCs w:val="56"/>
    </w:rPr>
  </w:style>
  <w:style w:type="paragraph" w:customStyle="1" w:styleId="textbold">
    <w:name w:val="text bold"/>
    <w:basedOn w:val="Normal"/>
    <w:link w:val="Emphasis"/>
    <w:uiPriority w:val="20"/>
    <w:qFormat/>
    <w:rsid w:val="000F1D73"/>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wideninglens.wordpress.com/2016/04/19/in-defense-of-consequentialism-a-response-to-shadi-hami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5959</Words>
  <Characters>33969</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39849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1</cp:revision>
  <dcterms:created xsi:type="dcterms:W3CDTF">2022-01-14T17:46:00Z</dcterms:created>
  <dcterms:modified xsi:type="dcterms:W3CDTF">2022-01-14T17:47:00Z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