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E730A" w14:textId="229DD8D6" w:rsidR="00E42E4C" w:rsidRDefault="000933E5" w:rsidP="000933E5">
      <w:pPr>
        <w:pStyle w:val="Heading1"/>
      </w:pPr>
      <w:r>
        <w:t>1NC vs Ayala AM</w:t>
      </w:r>
    </w:p>
    <w:p w14:paraId="14BE5BF3" w14:textId="77777777" w:rsidR="00180AA5" w:rsidRDefault="00180AA5" w:rsidP="00180AA5">
      <w:pPr>
        <w:pStyle w:val="Heading2"/>
      </w:pPr>
      <w:r>
        <w:lastRenderedPageBreak/>
        <w:t>OFF</w:t>
      </w:r>
    </w:p>
    <w:p w14:paraId="65DA46D3" w14:textId="77777777" w:rsidR="00180AA5" w:rsidRDefault="00180AA5" w:rsidP="00180AA5">
      <w:pPr>
        <w:pStyle w:val="Heading3"/>
      </w:pPr>
      <w:r>
        <w:lastRenderedPageBreak/>
        <w:t>1NC - OFF</w:t>
      </w:r>
    </w:p>
    <w:p w14:paraId="01DC0CC9" w14:textId="77777777" w:rsidR="00180AA5" w:rsidRDefault="00180AA5" w:rsidP="00180AA5">
      <w:r>
        <w:t>T-SoKo</w:t>
      </w:r>
    </w:p>
    <w:p w14:paraId="71E31F5B" w14:textId="77777777" w:rsidR="00180AA5" w:rsidRDefault="00180AA5" w:rsidP="00180AA5">
      <w:pPr>
        <w:pStyle w:val="Heading4"/>
      </w:pPr>
      <w:r>
        <w:t>Interpretation: the aff cannot specify a state.</w:t>
      </w:r>
    </w:p>
    <w:p w14:paraId="3136E9F0" w14:textId="77777777" w:rsidR="00180AA5" w:rsidRPr="003965CB" w:rsidRDefault="00180AA5" w:rsidP="00180AA5">
      <w:pPr>
        <w:pStyle w:val="Heading4"/>
      </w:pPr>
      <w:r>
        <w:t xml:space="preserve">Bare plurals imply a generic “rules reading” in the context of </w:t>
      </w:r>
      <w:r>
        <w:rPr>
          <w:u w:val="single"/>
        </w:rPr>
        <w:t>moral statements</w:t>
      </w:r>
    </w:p>
    <w:p w14:paraId="22B95AC1" w14:textId="77777777" w:rsidR="00180AA5" w:rsidRPr="003965CB" w:rsidRDefault="00180AA5" w:rsidP="00180AA5">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BDB6B4A" w14:textId="77777777" w:rsidR="00180AA5" w:rsidRDefault="00180AA5" w:rsidP="00180AA5">
      <w:pPr>
        <w:rPr>
          <w:rStyle w:val="StyleUnderline"/>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DA196D">
        <w:rPr>
          <w:rStyle w:val="StyleUnderline"/>
          <w:highlight w:val="green"/>
        </w:rPr>
        <w:t>generic sentences are evaluated</w:t>
      </w:r>
      <w:r w:rsidRPr="003965CB">
        <w:rPr>
          <w:rStyle w:val="StyleUnderline"/>
        </w:rPr>
        <w:t xml:space="preserve"> </w:t>
      </w:r>
      <w:r w:rsidRPr="00DA196D">
        <w:rPr>
          <w:rStyle w:val="StyleUnderline"/>
          <w:highlight w:val="green"/>
        </w:rPr>
        <w:t xml:space="preserve">with regard to rules </w:t>
      </w:r>
      <w:r w:rsidRPr="003965CB">
        <w:rPr>
          <w:rStyle w:val="StyleUnderline"/>
        </w:rPr>
        <w:t>and regulations, which are basic, irreducible entities in the world</w:t>
      </w:r>
      <w:r w:rsidRPr="003965CB">
        <w:rPr>
          <w:sz w:val="16"/>
        </w:rPr>
        <w:t xml:space="preserve">. </w:t>
      </w:r>
      <w:r w:rsidRPr="00DA196D">
        <w:rPr>
          <w:rStyle w:val="StyleUnderline"/>
          <w:highlight w:val="green"/>
        </w:rPr>
        <w:t>Each generic</w:t>
      </w:r>
      <w:r w:rsidRPr="003965CB">
        <w:rPr>
          <w:rStyle w:val="StyleUnderline"/>
        </w:rPr>
        <w:t xml:space="preserve"> sentence </w:t>
      </w:r>
      <w:r w:rsidRPr="00DA196D">
        <w:rPr>
          <w:rStyle w:val="StyleUnderline"/>
          <w:highlight w:val="gree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DA196D">
        <w:rPr>
          <w:rStyle w:val="StyleUnderline"/>
          <w:highlight w:val="green"/>
        </w:rPr>
        <w:t>the sentence is true,</w:t>
      </w:r>
      <w:r w:rsidRPr="003965CB">
        <w:rPr>
          <w:rStyle w:val="StyleUnderline"/>
        </w:rPr>
        <w:t xml:space="preserve"> </w:t>
      </w:r>
    </w:p>
    <w:p w14:paraId="6BAFD32B" w14:textId="77777777" w:rsidR="00180AA5" w:rsidRPr="00DA196D" w:rsidRDefault="00180AA5" w:rsidP="00180AA5">
      <w:pPr>
        <w:pStyle w:val="Heading4"/>
        <w:rPr>
          <w:highlight w:val="green"/>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5344F7EE" w14:textId="77777777" w:rsidR="00180AA5" w:rsidRDefault="00180AA5" w:rsidP="00180AA5">
      <w:pPr>
        <w:pStyle w:val="Heading4"/>
      </w:pPr>
      <w:r w:rsidRPr="00BC4B37">
        <w:t>Violation—</w:t>
      </w:r>
      <w:r>
        <w:t>they specified [South Korea]</w:t>
      </w:r>
    </w:p>
    <w:p w14:paraId="17E8411A" w14:textId="77777777" w:rsidR="00180AA5" w:rsidRPr="00471D8E" w:rsidRDefault="00180AA5" w:rsidP="00180AA5">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hundreds of states. Generic</w:t>
      </w:r>
      <w:r w:rsidRPr="00F22130">
        <w:t xml:space="preserve"> </w:t>
      </w:r>
      <w:r>
        <w:t xml:space="preserve">pics </w:t>
      </w:r>
      <w:r w:rsidRPr="00F22130">
        <w:t xml:space="preserve">are jettisoned when the aff specifies a </w:t>
      </w:r>
      <w:r>
        <w:t xml:space="preserve">state </w:t>
      </w:r>
      <w:r w:rsidRPr="00F22130">
        <w:t>that we don’t have specific ev to. Limits explodes neg prep burden and draws un-reciprocal lines of debate, where the aff is always ahead, turns their pragmatics offense.</w:t>
      </w:r>
    </w:p>
    <w:p w14:paraId="44163B8A" w14:textId="77777777" w:rsidR="00180AA5" w:rsidRDefault="00180AA5" w:rsidP="00180AA5"/>
    <w:p w14:paraId="23F706B5" w14:textId="77777777" w:rsidR="00180AA5" w:rsidRDefault="00180AA5" w:rsidP="00180AA5">
      <w:pPr>
        <w:rPr>
          <w:rFonts w:asciiTheme="majorHAnsi" w:hAnsiTheme="majorHAnsi" w:cstheme="majorHAnsi"/>
        </w:rPr>
      </w:pPr>
      <w:r>
        <w:t xml:space="preserve">Independently, </w:t>
      </w:r>
      <w:r>
        <w:rPr>
          <w:rFonts w:asciiTheme="majorHAnsi" w:hAnsiTheme="majorHAnsi" w:cstheme="majorHAnsi"/>
        </w:rPr>
        <w:t>new affs are a voting issue --- SS in doc</w:t>
      </w:r>
    </w:p>
    <w:p w14:paraId="56C924F8" w14:textId="77777777" w:rsidR="00180AA5" w:rsidRPr="00106AF8" w:rsidRDefault="00180AA5" w:rsidP="00180AA5">
      <w:pPr>
        <w:pStyle w:val="ListParagraph"/>
        <w:numPr>
          <w:ilvl w:val="0"/>
          <w:numId w:val="13"/>
        </w:numPr>
      </w:pPr>
      <w:r>
        <w:rPr>
          <w:rFonts w:asciiTheme="majorHAnsi" w:hAnsiTheme="majorHAnsi" w:cstheme="majorHAnsi"/>
        </w:rPr>
        <w:t xml:space="preserve">Clash </w:t>
      </w:r>
      <w:r w:rsidRPr="002E302C">
        <w:rPr>
          <w:rFonts w:asciiTheme="majorHAnsi" w:hAnsiTheme="majorHAnsi" w:cstheme="majorHAnsi"/>
        </w:rPr>
        <w:t>--- 4 minutes of prep is not enough to put together a coherent 1nc or update generics—30 minutes is necessary to learn a little about the affirmative and piece together what 1nc positions apply and cut and research their applications to the affirmative</w:t>
      </w:r>
    </w:p>
    <w:p w14:paraId="7D9C286A" w14:textId="77777777" w:rsidR="00180AA5" w:rsidRDefault="00180AA5" w:rsidP="00180AA5">
      <w:pPr>
        <w:pStyle w:val="ListParagraph"/>
        <w:numPr>
          <w:ilvl w:val="0"/>
          <w:numId w:val="13"/>
        </w:numPr>
      </w:pPr>
      <w:r>
        <w:rPr>
          <w:rFonts w:asciiTheme="majorHAnsi" w:hAnsiTheme="majorHAnsi" w:cstheme="majorHAnsi"/>
        </w:rPr>
        <w:t>Research incentives</w:t>
      </w:r>
      <w:r w:rsidRPr="002E302C">
        <w:rPr>
          <w:rFonts w:asciiTheme="majorHAnsi" w:hAnsiTheme="majorHAnsi" w:cstheme="majorHAnsi"/>
        </w:rP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6AC7610B" w14:textId="77777777" w:rsidR="00180AA5" w:rsidRDefault="00180AA5" w:rsidP="00180AA5"/>
    <w:p w14:paraId="7DE2CA9E" w14:textId="77777777" w:rsidR="00180AA5" w:rsidRPr="00DE40E7" w:rsidRDefault="00180AA5" w:rsidP="00180AA5">
      <w:r>
        <w:rPr>
          <w:noProof/>
        </w:rPr>
        <w:lastRenderedPageBreak/>
        <w:drawing>
          <wp:inline distT="0" distB="0" distL="0" distR="0" wp14:anchorId="02FF9415" wp14:editId="21E0A7E6">
            <wp:extent cx="5486400" cy="4342130"/>
            <wp:effectExtent l="0" t="0" r="0" b="127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86400" cy="4342130"/>
                    </a:xfrm>
                    <a:prstGeom prst="rect">
                      <a:avLst/>
                    </a:prstGeom>
                  </pic:spPr>
                </pic:pic>
              </a:graphicData>
            </a:graphic>
          </wp:inline>
        </w:drawing>
      </w:r>
    </w:p>
    <w:p w14:paraId="008417B2" w14:textId="77777777" w:rsidR="00180AA5" w:rsidRDefault="00180AA5" w:rsidP="00180AA5">
      <w:pPr>
        <w:pStyle w:val="Heading3"/>
      </w:pPr>
      <w:r>
        <w:lastRenderedPageBreak/>
        <w:t>1NC - OFF</w:t>
      </w:r>
    </w:p>
    <w:p w14:paraId="668DCAB9" w14:textId="77777777" w:rsidR="00180AA5" w:rsidRDefault="00180AA5" w:rsidP="00180AA5">
      <w:r>
        <w:t>Security K</w:t>
      </w:r>
    </w:p>
    <w:p w14:paraId="68A70AD9" w14:textId="77777777" w:rsidR="00180AA5" w:rsidRDefault="00180AA5" w:rsidP="00180AA5">
      <w:pPr>
        <w:pStyle w:val="Heading4"/>
        <w:rPr>
          <w:rFonts w:eastAsia="Times New Roman"/>
        </w:rPr>
      </w:pPr>
      <w:r>
        <w:rPr>
          <w:rFonts w:eastAsia="Times New Roman"/>
        </w:rPr>
        <w:t xml:space="preserve">The 1AC’s </w:t>
      </w:r>
      <w:r w:rsidRPr="00A620DE">
        <w:rPr>
          <w:rFonts w:eastAsia="Times New Roman"/>
          <w:u w:val="single"/>
        </w:rPr>
        <w:t>crisis-driven politics</w:t>
      </w:r>
      <w:r>
        <w:rPr>
          <w:rFonts w:eastAsia="Times New Roman"/>
        </w:rPr>
        <w:t xml:space="preserve"> are </w:t>
      </w:r>
      <w:r w:rsidRPr="0052286E">
        <w:rPr>
          <w:rFonts w:eastAsia="Times New Roman"/>
        </w:rPr>
        <w:t>driven b</w:t>
      </w:r>
      <w:r>
        <w:rPr>
          <w:rFonts w:eastAsia="Times New Roman"/>
        </w:rPr>
        <w:t xml:space="preserve">y a fundamental </w:t>
      </w:r>
      <w:r w:rsidRPr="00A620DE">
        <w:rPr>
          <w:rFonts w:eastAsia="Times New Roman"/>
          <w:u w:val="single"/>
        </w:rPr>
        <w:t>fear of the other</w:t>
      </w:r>
      <w:r>
        <w:rPr>
          <w:rFonts w:eastAsia="Times New Roman"/>
        </w:rPr>
        <w:t xml:space="preserve"> – that results in </w:t>
      </w:r>
      <w:r w:rsidRPr="00A620DE">
        <w:rPr>
          <w:rFonts w:eastAsia="Times New Roman"/>
          <w:i/>
          <w:u w:val="single"/>
        </w:rPr>
        <w:t>extinction</w:t>
      </w:r>
      <w:r>
        <w:rPr>
          <w:rFonts w:eastAsia="Times New Roman"/>
        </w:rPr>
        <w:t xml:space="preserve"> through </w:t>
      </w:r>
      <w:r w:rsidRPr="00A620DE">
        <w:rPr>
          <w:rFonts w:eastAsia="Times New Roman"/>
          <w:u w:val="single"/>
        </w:rPr>
        <w:t>error-replication</w:t>
      </w:r>
      <w:r>
        <w:rPr>
          <w:rFonts w:eastAsia="Times New Roman"/>
        </w:rPr>
        <w:t xml:space="preserve"> and makes their impacts inevitable - our alternative is to interrogate </w:t>
      </w:r>
      <w:r w:rsidRPr="0052286E">
        <w:rPr>
          <w:rFonts w:eastAsia="Times New Roman"/>
        </w:rPr>
        <w:t xml:space="preserve">the </w:t>
      </w:r>
      <w:r w:rsidRPr="0052286E">
        <w:rPr>
          <w:rFonts w:eastAsia="Times New Roman"/>
          <w:u w:val="single"/>
        </w:rPr>
        <w:t>epistemological failures</w:t>
      </w:r>
      <w:r w:rsidRPr="0052286E">
        <w:rPr>
          <w:rFonts w:eastAsia="Times New Roman"/>
        </w:rPr>
        <w:t xml:space="preserve"> of the 1AC</w:t>
      </w:r>
      <w:r>
        <w:rPr>
          <w:rFonts w:eastAsia="Times New Roman"/>
        </w:rPr>
        <w:t>.</w:t>
      </w:r>
    </w:p>
    <w:p w14:paraId="6B5824DC" w14:textId="77777777" w:rsidR="00180AA5" w:rsidRPr="006A1DC1" w:rsidRDefault="00180AA5" w:rsidP="00180AA5">
      <w:pPr>
        <w:rPr>
          <w:i/>
          <w:color w:val="FF0000"/>
          <w:sz w:val="20"/>
        </w:rPr>
      </w:pPr>
      <w:r w:rsidRPr="006A1DC1">
        <w:rPr>
          <w:i/>
          <w:color w:val="FF0000"/>
          <w:sz w:val="20"/>
        </w:rPr>
        <w:t>*** we’ll only go for links from the 1AC and won’t cross apply links from other flows</w:t>
      </w:r>
    </w:p>
    <w:p w14:paraId="2F8AF9B1" w14:textId="77777777" w:rsidR="00180AA5" w:rsidRPr="006A1DC1" w:rsidRDefault="00180AA5" w:rsidP="00180AA5">
      <w:pPr>
        <w:rPr>
          <w:sz w:val="20"/>
        </w:rPr>
      </w:pPr>
      <w:r w:rsidRPr="006A1DC1">
        <w:rPr>
          <w:sz w:val="20"/>
        </w:rPr>
        <w:t xml:space="preserve">-war impacts – dominant IR </w:t>
      </w:r>
      <w:r w:rsidRPr="006A1DC1">
        <w:rPr>
          <w:sz w:val="20"/>
          <w:u w:val="single"/>
        </w:rPr>
        <w:t>securitizes populations</w:t>
      </w:r>
      <w:r w:rsidRPr="006A1DC1">
        <w:rPr>
          <w:sz w:val="20"/>
        </w:rPr>
        <w:t xml:space="preserve"> that are deemed “</w:t>
      </w:r>
      <w:r w:rsidRPr="006A1DC1">
        <w:rPr>
          <w:sz w:val="20"/>
          <w:u w:val="single"/>
        </w:rPr>
        <w:t>at-risk</w:t>
      </w:r>
      <w:r w:rsidRPr="006A1DC1">
        <w:rPr>
          <w:sz w:val="20"/>
        </w:rPr>
        <w:t>” for starting conflicts</w:t>
      </w:r>
    </w:p>
    <w:p w14:paraId="0199D931" w14:textId="77777777" w:rsidR="00180AA5" w:rsidRPr="006A1DC1" w:rsidRDefault="00180AA5" w:rsidP="00180AA5">
      <w:pPr>
        <w:rPr>
          <w:sz w:val="20"/>
          <w:u w:val="single"/>
        </w:rPr>
      </w:pPr>
      <w:r w:rsidRPr="006A1DC1">
        <w:rPr>
          <w:sz w:val="20"/>
        </w:rPr>
        <w:t xml:space="preserve">-technical rationality – 1AC posits </w:t>
      </w:r>
      <w:r w:rsidRPr="006A1DC1">
        <w:rPr>
          <w:sz w:val="20"/>
          <w:u w:val="single"/>
        </w:rPr>
        <w:t>surface level solutions</w:t>
      </w:r>
      <w:r w:rsidRPr="006A1DC1">
        <w:rPr>
          <w:sz w:val="20"/>
        </w:rPr>
        <w:t xml:space="preserve"> which always fail and reproduce bad mindsets</w:t>
      </w:r>
    </w:p>
    <w:p w14:paraId="062DD0C5" w14:textId="77777777" w:rsidR="00180AA5" w:rsidRPr="006A1DC1" w:rsidRDefault="00180AA5" w:rsidP="00180AA5">
      <w:pPr>
        <w:rPr>
          <w:sz w:val="20"/>
        </w:rPr>
      </w:pPr>
      <w:r w:rsidRPr="006A1DC1">
        <w:rPr>
          <w:sz w:val="20"/>
        </w:rPr>
        <w:t xml:space="preserve">-environmental security – technical approaches occlude structural origins like </w:t>
      </w:r>
      <w:r w:rsidRPr="006A1DC1">
        <w:rPr>
          <w:sz w:val="20"/>
          <w:u w:val="single"/>
        </w:rPr>
        <w:t>consumption</w:t>
      </w:r>
      <w:r w:rsidRPr="006A1DC1">
        <w:rPr>
          <w:sz w:val="20"/>
        </w:rPr>
        <w:t xml:space="preserve"> patterns</w:t>
      </w:r>
    </w:p>
    <w:p w14:paraId="26AED03D" w14:textId="77777777" w:rsidR="00180AA5" w:rsidRPr="006A1DC1" w:rsidRDefault="00180AA5" w:rsidP="00180AA5">
      <w:pPr>
        <w:rPr>
          <w:sz w:val="20"/>
        </w:rPr>
      </w:pPr>
      <w:r w:rsidRPr="006A1DC1">
        <w:rPr>
          <w:sz w:val="20"/>
        </w:rPr>
        <w:t xml:space="preserve">-economic security – econ crises are </w:t>
      </w:r>
      <w:r w:rsidRPr="006A1DC1">
        <w:rPr>
          <w:sz w:val="20"/>
          <w:u w:val="single"/>
        </w:rPr>
        <w:t>structural</w:t>
      </w:r>
      <w:r w:rsidRPr="006A1DC1">
        <w:rPr>
          <w:sz w:val="20"/>
        </w:rPr>
        <w:t xml:space="preserve"> and </w:t>
      </w:r>
      <w:r w:rsidRPr="006A1DC1">
        <w:rPr>
          <w:sz w:val="20"/>
          <w:u w:val="single"/>
        </w:rPr>
        <w:t>systemic</w:t>
      </w:r>
      <w:r w:rsidRPr="006A1DC1">
        <w:rPr>
          <w:sz w:val="20"/>
        </w:rPr>
        <w:t xml:space="preserve"> – policies can’t solve</w:t>
      </w:r>
    </w:p>
    <w:p w14:paraId="1B777BC1" w14:textId="77777777" w:rsidR="00180AA5" w:rsidRPr="006A1DC1" w:rsidRDefault="00180AA5" w:rsidP="00180AA5">
      <w:pPr>
        <w:rPr>
          <w:sz w:val="20"/>
        </w:rPr>
      </w:pPr>
      <w:r w:rsidRPr="006A1DC1">
        <w:rPr>
          <w:sz w:val="20"/>
        </w:rPr>
        <w:t>-specific links: terrorism, climate change, environment general, resource wars, econ, threat con/conflict</w:t>
      </w:r>
    </w:p>
    <w:p w14:paraId="51D34928" w14:textId="77777777" w:rsidR="00180AA5" w:rsidRPr="006A1DC1" w:rsidRDefault="00180AA5" w:rsidP="00180AA5">
      <w:pPr>
        <w:rPr>
          <w:sz w:val="20"/>
        </w:rPr>
      </w:pPr>
      <w:r w:rsidRPr="006A1DC1">
        <w:rPr>
          <w:sz w:val="20"/>
        </w:rPr>
        <w:t>-impact – civilizational overshoot – ecological and economic crises that only new forms of IR can solve</w:t>
      </w:r>
    </w:p>
    <w:p w14:paraId="31AA61E8" w14:textId="77777777" w:rsidR="00180AA5" w:rsidRPr="006A1DC1" w:rsidRDefault="00180AA5" w:rsidP="00180AA5">
      <w:pPr>
        <w:rPr>
          <w:sz w:val="20"/>
        </w:rPr>
      </w:pPr>
      <w:r w:rsidRPr="006A1DC1">
        <w:rPr>
          <w:sz w:val="20"/>
        </w:rPr>
        <w:t xml:space="preserve">-turns the aff – orthodox methods in IR are </w:t>
      </w:r>
      <w:r w:rsidRPr="006A1DC1">
        <w:rPr>
          <w:sz w:val="20"/>
          <w:u w:val="single"/>
        </w:rPr>
        <w:t>incapable</w:t>
      </w:r>
      <w:r w:rsidRPr="006A1DC1">
        <w:rPr>
          <w:sz w:val="20"/>
        </w:rPr>
        <w:t xml:space="preserve"> of solvency and prone to </w:t>
      </w:r>
      <w:r w:rsidRPr="006A1DC1">
        <w:rPr>
          <w:sz w:val="20"/>
          <w:u w:val="single"/>
        </w:rPr>
        <w:t>error-replication</w:t>
      </w:r>
    </w:p>
    <w:p w14:paraId="707ABF52" w14:textId="77777777" w:rsidR="00180AA5" w:rsidRPr="008176E1" w:rsidRDefault="00180AA5" w:rsidP="00180AA5">
      <w:pPr>
        <w:rPr>
          <w:b/>
          <w:bCs/>
          <w:sz w:val="16"/>
          <w:szCs w:val="16"/>
        </w:rPr>
      </w:pPr>
      <w:r w:rsidRPr="009F1895">
        <w:rPr>
          <w:rStyle w:val="Style13ptBold"/>
        </w:rPr>
        <w:t>Ahmed 12</w:t>
      </w:r>
      <w:r w:rsidRPr="00E50B0F">
        <w:rPr>
          <w:rStyle w:val="Style13ptBold"/>
        </w:rPr>
        <w:t xml:space="preserve"> </w:t>
      </w:r>
      <w:r w:rsidRPr="00437570">
        <w:rPr>
          <w:rFonts w:eastAsia="Calibri" w:cs="Times New Roman"/>
          <w:sz w:val="16"/>
          <w:szCs w:val="16"/>
        </w:rPr>
        <w:t xml:space="preserve">(Nafeez Mosaddeq, Executive Director of the Institute for Policy Research and Development (IPRD), an independent think tank </w:t>
      </w:r>
      <w:r w:rsidRPr="008176E1">
        <w:rPr>
          <w:rFonts w:eastAsia="Calibri" w:cs="Times New Roman"/>
          <w:sz w:val="16"/>
          <w:szCs w:val="16"/>
        </w:rPr>
        <w:t>focused on the study of violent conflict, he has taught at the Department of International Relations, University of Sussex, "The international relations of crisis and the crisis of international relations: from the securitisation of scarcity to the militarisation of society" Global Change, Peace &amp; Security Volume 23, Issue 3, 2011 Taylor Francis)</w:t>
      </w:r>
    </w:p>
    <w:p w14:paraId="300A95EA" w14:textId="77777777" w:rsidR="00180AA5" w:rsidRDefault="00180AA5" w:rsidP="00180AA5">
      <w:pPr>
        <w:rPr>
          <w:rFonts w:eastAsia="Calibri" w:cs="Times New Roman"/>
          <w:b/>
          <w:iCs/>
          <w:u w:val="single"/>
          <w:bdr w:val="single" w:sz="8" w:space="0" w:color="auto"/>
        </w:rPr>
      </w:pPr>
      <w:r w:rsidRPr="00DA177B">
        <w:rPr>
          <w:rFonts w:eastAsia="Calibri" w:cs="Times New Roman"/>
          <w:sz w:val="16"/>
          <w:szCs w:val="12"/>
        </w:rPr>
        <w:t xml:space="preserve">While </w:t>
      </w:r>
      <w:r w:rsidRPr="008176E1">
        <w:rPr>
          <w:rFonts w:eastAsia="Calibri" w:cs="Times New Roman"/>
          <w:u w:val="single"/>
        </w:rPr>
        <w:t xml:space="preserve">recommendations to </w:t>
      </w:r>
      <w:r w:rsidRPr="008176E1">
        <w:rPr>
          <w:rFonts w:eastAsia="Calibri" w:cs="Times New Roman"/>
          <w:b/>
          <w:iCs/>
          <w:u w:val="single"/>
          <w:bdr w:val="single" w:sz="8" w:space="0" w:color="auto"/>
        </w:rPr>
        <w:t>shift our frame of orientation</w:t>
      </w:r>
      <w:r w:rsidRPr="008176E1">
        <w:rPr>
          <w:rFonts w:eastAsia="Calibri" w:cs="Times New Roman"/>
          <w:u w:val="single"/>
        </w:rPr>
        <w:t xml:space="preserve"> away from conventional </w:t>
      </w:r>
      <w:r w:rsidRPr="008176E1">
        <w:rPr>
          <w:rFonts w:eastAsia="Calibri" w:cs="Times New Roman"/>
          <w:b/>
          <w:iCs/>
          <w:u w:val="single"/>
          <w:bdr w:val="single" w:sz="8" w:space="0" w:color="auto"/>
        </w:rPr>
        <w:t>state-centrism</w:t>
      </w:r>
      <w:r w:rsidRPr="008176E1">
        <w:rPr>
          <w:rFonts w:eastAsia="Calibri" w:cs="Times New Roman"/>
          <w:u w:val="single"/>
        </w:rPr>
        <w:t xml:space="preserve"> toward a </w:t>
      </w:r>
      <w:r w:rsidRPr="008176E1">
        <w:rPr>
          <w:rFonts w:eastAsia="Calibri" w:cs="Times New Roman"/>
          <w:b/>
          <w:iCs/>
          <w:u w:val="single"/>
          <w:bdr w:val="single" w:sz="8" w:space="0" w:color="auto"/>
        </w:rPr>
        <w:t>'human security' approach</w:t>
      </w:r>
      <w:r w:rsidRPr="00DA177B">
        <w:rPr>
          <w:rFonts w:eastAsia="Calibri" w:cs="Times New Roman"/>
          <w:sz w:val="16"/>
          <w:szCs w:val="12"/>
        </w:rPr>
        <w:t xml:space="preserve"> </w:t>
      </w:r>
      <w:r w:rsidRPr="008176E1">
        <w:rPr>
          <w:rFonts w:eastAsia="Calibri" w:cs="Times New Roman"/>
          <w:u w:val="single"/>
        </w:rPr>
        <w:t xml:space="preserve">are valid, this cannot be achieved without confronting the </w:t>
      </w:r>
      <w:r w:rsidRPr="008176E1">
        <w:rPr>
          <w:rFonts w:eastAsia="Calibri" w:cs="Times New Roman"/>
          <w:b/>
          <w:iCs/>
          <w:u w:val="single"/>
          <w:bdr w:val="single" w:sz="8" w:space="0" w:color="auto"/>
        </w:rPr>
        <w:t>deeper theoretical assumptions</w:t>
      </w:r>
      <w:r w:rsidRPr="00DA177B">
        <w:rPr>
          <w:rFonts w:eastAsia="Calibri" w:cs="Times New Roman"/>
          <w:sz w:val="16"/>
          <w:szCs w:val="12"/>
        </w:rPr>
        <w:t xml:space="preserve"> </w:t>
      </w:r>
      <w:r w:rsidRPr="008176E1">
        <w:rPr>
          <w:rFonts w:eastAsia="Calibri" w:cs="Times New Roman"/>
          <w:u w:val="single"/>
        </w:rPr>
        <w:t xml:space="preserve">underlying </w:t>
      </w:r>
      <w:r w:rsidRPr="008176E1">
        <w:rPr>
          <w:rFonts w:eastAsia="Calibri" w:cs="Times New Roman"/>
          <w:b/>
          <w:iCs/>
          <w:u w:val="single"/>
          <w:bdr w:val="single" w:sz="8" w:space="0" w:color="auto"/>
        </w:rPr>
        <w:t>conventional approaches to 'non-traditional'</w:t>
      </w:r>
      <w:r w:rsidRPr="0052286E">
        <w:rPr>
          <w:rFonts w:eastAsia="Calibri" w:cs="Times New Roman"/>
          <w:b/>
          <w:iCs/>
          <w:u w:val="single"/>
          <w:bdr w:val="single" w:sz="8" w:space="0" w:color="auto"/>
        </w:rPr>
        <w:t xml:space="preserve"> security issues</w:t>
      </w:r>
      <w:r w:rsidRPr="00DA177B">
        <w:rPr>
          <w:rFonts w:eastAsia="Calibri" w:cs="Times New Roman"/>
          <w:sz w:val="16"/>
          <w:szCs w:val="12"/>
        </w:rPr>
        <w:t xml:space="preserve">.106 </w:t>
      </w:r>
      <w:r w:rsidRPr="002F69A4">
        <w:rPr>
          <w:rFonts w:eastAsia="Calibri" w:cs="Times New Roman"/>
          <w:highlight w:val="green"/>
          <w:u w:val="single"/>
        </w:rPr>
        <w:t>By occluding</w:t>
      </w:r>
      <w:r w:rsidRPr="0052286E">
        <w:rPr>
          <w:rFonts w:eastAsia="Calibri" w:cs="Times New Roman"/>
          <w:u w:val="single"/>
        </w:rPr>
        <w:t xml:space="preserve"> the </w:t>
      </w:r>
      <w:r w:rsidRPr="002F69A4">
        <w:rPr>
          <w:rFonts w:eastAsia="Calibri" w:cs="Times New Roman"/>
          <w:b/>
          <w:iCs/>
          <w:highlight w:val="green"/>
          <w:u w:val="single"/>
          <w:bdr w:val="single" w:sz="8" w:space="0" w:color="auto"/>
        </w:rPr>
        <w:t>structural origin</w:t>
      </w:r>
      <w:r w:rsidRPr="00DA177B">
        <w:rPr>
          <w:rFonts w:eastAsia="Calibri" w:cs="Times New Roman"/>
          <w:sz w:val="16"/>
          <w:szCs w:val="12"/>
        </w:rPr>
        <w:t xml:space="preserve"> </w:t>
      </w:r>
      <w:r w:rsidRPr="0052286E">
        <w:rPr>
          <w:rFonts w:eastAsia="Calibri" w:cs="Times New Roman"/>
          <w:u w:val="single"/>
        </w:rPr>
        <w:t xml:space="preserve">and </w:t>
      </w:r>
      <w:r w:rsidRPr="0052286E">
        <w:rPr>
          <w:rFonts w:eastAsia="Calibri" w:cs="Times New Roman"/>
          <w:b/>
          <w:iCs/>
          <w:u w:val="single"/>
          <w:bdr w:val="single" w:sz="8" w:space="0" w:color="auto"/>
        </w:rPr>
        <w:t>systemic dynamic</w:t>
      </w:r>
      <w:r w:rsidRPr="00DA177B">
        <w:rPr>
          <w:rFonts w:eastAsia="Calibri" w:cs="Times New Roman"/>
          <w:sz w:val="16"/>
          <w:szCs w:val="12"/>
        </w:rPr>
        <w:t xml:space="preserve"> </w:t>
      </w:r>
      <w:r w:rsidRPr="002F69A4">
        <w:rPr>
          <w:rFonts w:eastAsia="Calibri" w:cs="Times New Roman"/>
          <w:highlight w:val="green"/>
          <w:u w:val="single"/>
        </w:rPr>
        <w:t>of</w:t>
      </w:r>
      <w:r w:rsidRPr="00DA177B">
        <w:rPr>
          <w:rFonts w:eastAsia="Calibri" w:cs="Times New Roman"/>
          <w:sz w:val="16"/>
          <w:szCs w:val="12"/>
        </w:rPr>
        <w:t xml:space="preserve"> global </w:t>
      </w:r>
      <w:r w:rsidRPr="002F69A4">
        <w:rPr>
          <w:rFonts w:eastAsia="Calibri" w:cs="Times New Roman"/>
          <w:b/>
          <w:iCs/>
          <w:highlight w:val="green"/>
          <w:u w:val="single"/>
          <w:bdr w:val="single" w:sz="8" w:space="0" w:color="auto"/>
        </w:rPr>
        <w:t>ecological</w:t>
      </w:r>
      <w:r w:rsidRPr="0052286E">
        <w:rPr>
          <w:rFonts w:eastAsia="Calibri" w:cs="Times New Roman"/>
          <w:b/>
          <w:iCs/>
          <w:u w:val="single"/>
          <w:bdr w:val="single" w:sz="8" w:space="0" w:color="auto"/>
        </w:rPr>
        <w:t xml:space="preserve">, energy </w:t>
      </w:r>
      <w:r w:rsidRPr="002F69A4">
        <w:rPr>
          <w:rFonts w:eastAsia="Calibri" w:cs="Times New Roman"/>
          <w:b/>
          <w:iCs/>
          <w:highlight w:val="green"/>
          <w:u w:val="single"/>
          <w:bdr w:val="single" w:sz="8" w:space="0" w:color="auto"/>
        </w:rPr>
        <w:t>and economic crises</w:t>
      </w:r>
      <w:r w:rsidRPr="00DA177B">
        <w:rPr>
          <w:rFonts w:eastAsia="Calibri" w:cs="Times New Roman"/>
          <w:sz w:val="16"/>
          <w:szCs w:val="12"/>
        </w:rPr>
        <w:t xml:space="preserve">, </w:t>
      </w:r>
      <w:r w:rsidRPr="002F69A4">
        <w:rPr>
          <w:rFonts w:eastAsia="Calibri" w:cs="Times New Roman"/>
          <w:highlight w:val="green"/>
          <w:u w:val="single"/>
        </w:rPr>
        <w:t xml:space="preserve">orthodox approaches are </w:t>
      </w:r>
      <w:r w:rsidRPr="002F69A4">
        <w:rPr>
          <w:rFonts w:eastAsia="Calibri" w:cs="Times New Roman"/>
          <w:b/>
          <w:iCs/>
          <w:highlight w:val="green"/>
          <w:u w:val="single"/>
          <w:bdr w:val="single" w:sz="8" w:space="0" w:color="auto"/>
        </w:rPr>
        <w:t>incapable of transforming them</w:t>
      </w:r>
      <w:r w:rsidRPr="00DA177B">
        <w:rPr>
          <w:rFonts w:eastAsia="Calibri" w:cs="Times New Roman"/>
          <w:sz w:val="16"/>
          <w:szCs w:val="12"/>
        </w:rPr>
        <w:t xml:space="preserve">. Coupled with their excessive state-centrism, this means </w:t>
      </w:r>
      <w:r w:rsidRPr="002F69A4">
        <w:rPr>
          <w:rFonts w:eastAsia="Calibri" w:cs="Times New Roman"/>
          <w:highlight w:val="green"/>
          <w:u w:val="single"/>
        </w:rPr>
        <w:t xml:space="preserve">they operate largely at the level of </w:t>
      </w:r>
      <w:r w:rsidRPr="002F69A4">
        <w:rPr>
          <w:rFonts w:eastAsia="Calibri" w:cs="Times New Roman"/>
          <w:b/>
          <w:iCs/>
          <w:highlight w:val="green"/>
          <w:u w:val="single"/>
          <w:bdr w:val="single" w:sz="8" w:space="0" w:color="auto"/>
        </w:rPr>
        <w:t>'surface' impacts</w:t>
      </w:r>
      <w:r w:rsidRPr="002F69A4">
        <w:rPr>
          <w:rFonts w:eastAsia="Calibri" w:cs="Times New Roman"/>
          <w:highlight w:val="green"/>
          <w:u w:val="single"/>
        </w:rPr>
        <w:t xml:space="preserve"> of global crises</w:t>
      </w:r>
      <w:r w:rsidRPr="00DA177B">
        <w:rPr>
          <w:rFonts w:eastAsia="Calibri" w:cs="Times New Roman"/>
          <w:sz w:val="16"/>
          <w:szCs w:val="12"/>
        </w:rPr>
        <w:t xml:space="preserve"> in terms of how they will affect quite traditional security issues relative to sustaining state integrity, </w:t>
      </w:r>
      <w:r w:rsidRPr="002F69A4">
        <w:rPr>
          <w:rFonts w:eastAsia="Calibri" w:cs="Times New Roman"/>
          <w:highlight w:val="green"/>
          <w:u w:val="single"/>
        </w:rPr>
        <w:t>such as</w:t>
      </w:r>
      <w:r w:rsidRPr="00DA177B">
        <w:rPr>
          <w:rFonts w:eastAsia="Calibri" w:cs="Times New Roman"/>
          <w:sz w:val="16"/>
          <w:szCs w:val="12"/>
        </w:rPr>
        <w:t xml:space="preserve"> international </w:t>
      </w:r>
      <w:r w:rsidRPr="002F69A4">
        <w:rPr>
          <w:rFonts w:eastAsia="Calibri" w:cs="Times New Roman"/>
          <w:b/>
          <w:iCs/>
          <w:highlight w:val="green"/>
          <w:u w:val="single"/>
          <w:bdr w:val="single" w:sz="8" w:space="0" w:color="auto"/>
        </w:rPr>
        <w:t>terrorism, violent conflict and population movement</w:t>
      </w:r>
      <w:r w:rsidRPr="0052286E">
        <w:rPr>
          <w:rFonts w:eastAsia="Calibri" w:cs="Times New Roman"/>
          <w:b/>
          <w:iCs/>
          <w:u w:val="single"/>
          <w:bdr w:val="single" w:sz="8" w:space="0" w:color="auto"/>
        </w:rPr>
        <w:t>s</w:t>
      </w:r>
      <w:r w:rsidRPr="00DA177B">
        <w:rPr>
          <w:rFonts w:eastAsia="Calibri" w:cs="Times New Roman"/>
          <w:sz w:val="16"/>
          <w:szCs w:val="12"/>
        </w:rPr>
        <w:t xml:space="preserve">. </w:t>
      </w:r>
      <w:r w:rsidRPr="0052286E">
        <w:rPr>
          <w:rFonts w:eastAsia="Calibri" w:cs="Times New Roman"/>
          <w:u w:val="single"/>
        </w:rPr>
        <w:t>Gl</w:t>
      </w:r>
      <w:r w:rsidRPr="00BA277E">
        <w:rPr>
          <w:rFonts w:eastAsia="Calibri" w:cs="Times New Roman"/>
          <w:u w:val="single"/>
        </w:rPr>
        <w:t>obal</w:t>
      </w:r>
      <w:r w:rsidRPr="0052286E">
        <w:rPr>
          <w:rFonts w:eastAsia="Calibri" w:cs="Times New Roman"/>
          <w:u w:val="single"/>
        </w:rPr>
        <w:t xml:space="preserve"> </w:t>
      </w:r>
      <w:r w:rsidRPr="002F69A4">
        <w:rPr>
          <w:rFonts w:eastAsia="Calibri" w:cs="Times New Roman"/>
          <w:highlight w:val="green"/>
          <w:u w:val="single"/>
        </w:rPr>
        <w:t xml:space="preserve">crises end up fuelling the </w:t>
      </w:r>
      <w:r w:rsidRPr="002F69A4">
        <w:rPr>
          <w:rFonts w:eastAsia="Calibri" w:cs="Times New Roman"/>
          <w:b/>
          <w:iCs/>
          <w:highlight w:val="green"/>
          <w:u w:val="single"/>
          <w:bdr w:val="single" w:sz="8" w:space="0" w:color="auto"/>
        </w:rPr>
        <w:t>projection of risk onto</w:t>
      </w:r>
      <w:r w:rsidRPr="0052286E">
        <w:rPr>
          <w:rFonts w:eastAsia="Calibri" w:cs="Times New Roman"/>
          <w:b/>
          <w:iCs/>
          <w:u w:val="single"/>
          <w:bdr w:val="single" w:sz="8" w:space="0" w:color="auto"/>
        </w:rPr>
        <w:t xml:space="preserve"> social networks</w:t>
      </w:r>
      <w:r w:rsidRPr="0052286E">
        <w:rPr>
          <w:rFonts w:eastAsia="Calibri" w:cs="Times New Roman"/>
          <w:u w:val="single"/>
        </w:rPr>
        <w:t>,</w:t>
      </w:r>
      <w:r w:rsidRPr="00DA177B">
        <w:rPr>
          <w:rFonts w:eastAsia="Calibri" w:cs="Times New Roman"/>
          <w:sz w:val="16"/>
          <w:szCs w:val="12"/>
        </w:rPr>
        <w:t xml:space="preserve"> </w:t>
      </w:r>
      <w:r w:rsidRPr="002F69A4">
        <w:rPr>
          <w:rFonts w:eastAsia="Calibri" w:cs="Times New Roman"/>
          <w:b/>
          <w:iCs/>
          <w:highlight w:val="green"/>
          <w:u w:val="single"/>
          <w:bdr w:val="single" w:sz="8" w:space="0" w:color="auto"/>
        </w:rPr>
        <w:t>groups</w:t>
      </w:r>
      <w:r w:rsidRPr="0052286E">
        <w:rPr>
          <w:rFonts w:eastAsia="Calibri" w:cs="Times New Roman"/>
          <w:b/>
          <w:iCs/>
          <w:u w:val="single"/>
          <w:bdr w:val="single" w:sz="8" w:space="0" w:color="auto"/>
        </w:rPr>
        <w:t xml:space="preserve"> and countries</w:t>
      </w:r>
      <w:r w:rsidRPr="00DA177B">
        <w:rPr>
          <w:rFonts w:eastAsia="Calibri" w:cs="Times New Roman"/>
          <w:sz w:val="16"/>
          <w:szCs w:val="12"/>
        </w:rPr>
        <w:t xml:space="preserve"> that cross the geopolitical fault-lines of these 'surface' impacts - </w:t>
      </w:r>
      <w:r w:rsidRPr="0052286E">
        <w:rPr>
          <w:rFonts w:eastAsia="Calibri" w:cs="Times New Roman"/>
          <w:b/>
          <w:iCs/>
          <w:u w:val="single"/>
          <w:bdr w:val="single" w:sz="8" w:space="0" w:color="auto"/>
        </w:rPr>
        <w:t>which happen to intersect largely with Muslim communities</w:t>
      </w:r>
      <w:r w:rsidRPr="00DA177B">
        <w:rPr>
          <w:rFonts w:eastAsia="Calibri" w:cs="Times New Roman"/>
          <w:sz w:val="16"/>
          <w:szCs w:val="12"/>
        </w:rPr>
        <w:t xml:space="preserve">. </w:t>
      </w:r>
      <w:r w:rsidRPr="0052286E">
        <w:rPr>
          <w:rFonts w:eastAsia="Calibri" w:cs="Times New Roman"/>
          <w:u w:val="single"/>
        </w:rPr>
        <w:t>Hence</w:t>
      </w:r>
      <w:r w:rsidRPr="00BA277E">
        <w:rPr>
          <w:rFonts w:eastAsia="Calibri" w:cs="Times New Roman"/>
          <w:u w:val="single"/>
        </w:rPr>
        <w:t>, regions particularly vulnerable to</w:t>
      </w:r>
      <w:r w:rsidRPr="00DA177B">
        <w:rPr>
          <w:rFonts w:eastAsia="Calibri" w:cs="Times New Roman"/>
          <w:sz w:val="16"/>
          <w:szCs w:val="12"/>
        </w:rPr>
        <w:t xml:space="preserve"> </w:t>
      </w:r>
      <w:r w:rsidRPr="00BA277E">
        <w:rPr>
          <w:rFonts w:eastAsia="Calibri" w:cs="Times New Roman"/>
          <w:b/>
          <w:iCs/>
          <w:u w:val="single"/>
          <w:bdr w:val="single" w:sz="8" w:space="0" w:color="auto"/>
        </w:rPr>
        <w:t xml:space="preserve">climate change </w:t>
      </w:r>
      <w:r w:rsidRPr="00DA177B">
        <w:rPr>
          <w:rFonts w:eastAsia="Calibri" w:cs="Times New Roman"/>
          <w:sz w:val="16"/>
          <w:szCs w:val="12"/>
        </w:rPr>
        <w:t xml:space="preserve">impacts, containing large repositories of hydrocarbon </w:t>
      </w:r>
      <w:r w:rsidRPr="00BA277E">
        <w:rPr>
          <w:rFonts w:eastAsia="Calibri" w:cs="Times New Roman"/>
          <w:b/>
          <w:iCs/>
          <w:u w:val="single"/>
          <w:bdr w:val="single" w:sz="8" w:space="0" w:color="auto"/>
        </w:rPr>
        <w:t>energy resources</w:t>
      </w:r>
      <w:r w:rsidRPr="00DA177B">
        <w:rPr>
          <w:rFonts w:eastAsia="Calibri" w:cs="Times New Roman"/>
          <w:sz w:val="16"/>
          <w:szCs w:val="12"/>
        </w:rPr>
        <w:t xml:space="preserve">, or subject to demographic transformations in the context of rising population pressures, </w:t>
      </w:r>
      <w:r w:rsidRPr="00BA277E">
        <w:rPr>
          <w:rFonts w:eastAsia="Calibri" w:cs="Times New Roman"/>
          <w:u w:val="single"/>
        </w:rPr>
        <w:t xml:space="preserve">have become the </w:t>
      </w:r>
      <w:r w:rsidRPr="00BA277E">
        <w:rPr>
          <w:rFonts w:eastAsia="Calibri" w:cs="Times New Roman"/>
          <w:b/>
          <w:iCs/>
          <w:u w:val="single"/>
          <w:bdr w:val="single" w:sz="8" w:space="0" w:color="auto"/>
        </w:rPr>
        <w:t>focus of state security</w:t>
      </w:r>
      <w:r w:rsidRPr="00DA177B">
        <w:rPr>
          <w:rFonts w:eastAsia="Calibri" w:cs="Times New Roman"/>
          <w:sz w:val="16"/>
          <w:szCs w:val="12"/>
        </w:rPr>
        <w:t xml:space="preserve"> planning in the context of counter-terrorism operations abroad.</w:t>
      </w:r>
      <w:r>
        <w:rPr>
          <w:rFonts w:eastAsia="Calibri" w:cs="Times New Roman"/>
          <w:u w:val="single"/>
        </w:rPr>
        <w:t xml:space="preserve"> </w:t>
      </w:r>
      <w:r w:rsidRPr="002F69A4">
        <w:rPr>
          <w:rFonts w:eastAsia="Calibri" w:cs="Times New Roman"/>
          <w:highlight w:val="green"/>
          <w:u w:val="single"/>
        </w:rPr>
        <w:t>The intensifying</w:t>
      </w:r>
      <w:r w:rsidRPr="0052286E">
        <w:rPr>
          <w:rFonts w:eastAsia="Calibri" w:cs="Times New Roman"/>
          <w:u w:val="single"/>
        </w:rPr>
        <w:t xml:space="preserve"> problematisation and </w:t>
      </w:r>
      <w:r w:rsidRPr="002F69A4">
        <w:rPr>
          <w:rFonts w:eastAsia="Calibri" w:cs="Times New Roman"/>
          <w:b/>
          <w:iCs/>
          <w:highlight w:val="green"/>
          <w:u w:val="single"/>
          <w:bdr w:val="single" w:sz="8" w:space="0" w:color="auto"/>
        </w:rPr>
        <w:t>externalisation of</w:t>
      </w:r>
      <w:r w:rsidRPr="0052286E">
        <w:rPr>
          <w:rFonts w:eastAsia="Calibri" w:cs="Times New Roman"/>
          <w:b/>
          <w:iCs/>
          <w:u w:val="single"/>
          <w:bdr w:val="single" w:sz="8" w:space="0" w:color="auto"/>
        </w:rPr>
        <w:t xml:space="preserve"> Muslim-</w:t>
      </w:r>
      <w:r w:rsidRPr="0052286E">
        <w:rPr>
          <w:rFonts w:eastAsia="Calibri" w:cs="Times New Roman"/>
          <w:u w:val="single"/>
        </w:rPr>
        <w:t xml:space="preserve">majority </w:t>
      </w:r>
      <w:r w:rsidRPr="002F69A4">
        <w:rPr>
          <w:rFonts w:eastAsia="Calibri" w:cs="Times New Roman"/>
          <w:highlight w:val="green"/>
          <w:u w:val="single"/>
        </w:rPr>
        <w:t>regions</w:t>
      </w:r>
      <w:r w:rsidRPr="0052286E">
        <w:rPr>
          <w:rFonts w:eastAsia="Calibri" w:cs="Times New Roman"/>
          <w:u w:val="single"/>
        </w:rPr>
        <w:t xml:space="preserve"> and populations </w:t>
      </w:r>
      <w:r w:rsidRPr="002F69A4">
        <w:rPr>
          <w:rFonts w:eastAsia="Calibri" w:cs="Times New Roman"/>
          <w:highlight w:val="green"/>
          <w:u w:val="single"/>
        </w:rPr>
        <w:t xml:space="preserve">by </w:t>
      </w:r>
      <w:r w:rsidRPr="002F69A4">
        <w:rPr>
          <w:rFonts w:eastAsia="Calibri" w:cs="Times New Roman"/>
          <w:b/>
          <w:iCs/>
          <w:highlight w:val="green"/>
          <w:u w:val="single"/>
          <w:bdr w:val="single" w:sz="8" w:space="0" w:color="auto"/>
        </w:rPr>
        <w:t>Western security</w:t>
      </w:r>
      <w:r w:rsidRPr="0052286E">
        <w:rPr>
          <w:rFonts w:eastAsia="Calibri" w:cs="Times New Roman"/>
          <w:b/>
          <w:iCs/>
          <w:u w:val="single"/>
          <w:bdr w:val="single" w:sz="8" w:space="0" w:color="auto"/>
        </w:rPr>
        <w:t xml:space="preserve"> agencies - as a </w:t>
      </w:r>
      <w:r w:rsidRPr="002F69A4">
        <w:rPr>
          <w:rFonts w:eastAsia="Calibri" w:cs="Times New Roman"/>
          <w:b/>
          <w:iCs/>
          <w:highlight w:val="green"/>
          <w:u w:val="single"/>
          <w:bdr w:val="single" w:sz="8" w:space="0" w:color="auto"/>
        </w:rPr>
        <w:t>discourse</w:t>
      </w:r>
      <w:r w:rsidRPr="0052286E">
        <w:rPr>
          <w:rFonts w:eastAsia="Calibri" w:cs="Times New Roman"/>
          <w:u w:val="single"/>
        </w:rPr>
        <w:t xml:space="preserve"> - </w:t>
      </w:r>
      <w:r w:rsidRPr="002F69A4">
        <w:rPr>
          <w:rFonts w:eastAsia="Calibri" w:cs="Times New Roman"/>
          <w:highlight w:val="green"/>
          <w:u w:val="single"/>
        </w:rPr>
        <w:t>is</w:t>
      </w:r>
      <w:r w:rsidRPr="0052286E">
        <w:rPr>
          <w:rFonts w:eastAsia="Calibri" w:cs="Times New Roman"/>
          <w:u w:val="single"/>
        </w:rPr>
        <w:t xml:space="preserve"> therefore not only interwoven with growing state perceptions of global crisis acceleration, but </w:t>
      </w:r>
      <w:r w:rsidRPr="002F69A4">
        <w:rPr>
          <w:rFonts w:eastAsia="Calibri" w:cs="Times New Roman"/>
          <w:highlight w:val="green"/>
          <w:u w:val="single"/>
        </w:rPr>
        <w:t>driven</w:t>
      </w:r>
      <w:r w:rsidRPr="0052286E">
        <w:rPr>
          <w:rFonts w:eastAsia="Calibri" w:cs="Times New Roman"/>
          <w:u w:val="single"/>
        </w:rPr>
        <w:t xml:space="preserve"> ultimately </w:t>
      </w:r>
      <w:r w:rsidRPr="002F69A4">
        <w:rPr>
          <w:rFonts w:eastAsia="Calibri" w:cs="Times New Roman"/>
          <w:highlight w:val="green"/>
          <w:u w:val="single"/>
        </w:rPr>
        <w:t xml:space="preserve">by an </w:t>
      </w:r>
      <w:r w:rsidRPr="002F69A4">
        <w:rPr>
          <w:rFonts w:eastAsia="Calibri" w:cs="Times New Roman"/>
          <w:b/>
          <w:iCs/>
          <w:highlight w:val="green"/>
          <w:u w:val="single"/>
          <w:bdr w:val="single" w:sz="8" w:space="0" w:color="auto"/>
        </w:rPr>
        <w:t>epistemological failure</w:t>
      </w:r>
      <w:r w:rsidRPr="002F69A4">
        <w:rPr>
          <w:rFonts w:eastAsia="Calibri" w:cs="Times New Roman"/>
          <w:highlight w:val="green"/>
          <w:u w:val="single"/>
        </w:rPr>
        <w:t xml:space="preserve"> to </w:t>
      </w:r>
      <w:r w:rsidRPr="002F69A4">
        <w:rPr>
          <w:rFonts w:eastAsia="Calibri" w:cs="Times New Roman"/>
          <w:b/>
          <w:iCs/>
          <w:highlight w:val="green"/>
          <w:u w:val="single"/>
          <w:bdr w:val="single" w:sz="8" w:space="0" w:color="auto"/>
        </w:rPr>
        <w:t xml:space="preserve">interrogate the systemic causes </w:t>
      </w:r>
      <w:r w:rsidRPr="0052286E">
        <w:rPr>
          <w:rFonts w:eastAsia="Calibri" w:cs="Times New Roman"/>
          <w:b/>
          <w:iCs/>
          <w:u w:val="single"/>
          <w:bdr w:val="single" w:sz="8" w:space="0" w:color="auto"/>
        </w:rPr>
        <w:t>of this acceleration</w:t>
      </w:r>
      <w:r w:rsidRPr="0052286E">
        <w:rPr>
          <w:rFonts w:eastAsia="Calibri" w:cs="Times New Roman"/>
          <w:u w:val="single"/>
        </w:rPr>
        <w:t xml:space="preserve"> in collective state policies</w:t>
      </w:r>
      <w:r w:rsidRPr="00DA177B">
        <w:rPr>
          <w:rFonts w:eastAsia="Calibri" w:cs="Times New Roman"/>
          <w:sz w:val="16"/>
          <w:szCs w:val="12"/>
        </w:rPr>
        <w:t xml:space="preserve"> (which themselves occur in the context of particular social, political and economic structures). This expansion of militarisation is thus coeval with the subliminal normative presumption that the social relations of the perpetrators, in this case Western states, must be </w:t>
      </w:r>
      <w:r w:rsidRPr="00DA177B">
        <w:rPr>
          <w:rFonts w:eastAsia="Calibri" w:cs="Times New Roman"/>
          <w:sz w:val="16"/>
          <w:szCs w:val="12"/>
        </w:rPr>
        <w:lastRenderedPageBreak/>
        <w:t>protected and perpetuated at any cost - precisely because the efficacy of the prevailing geopolitical and economic order is ideologically beyond question</w:t>
      </w:r>
      <w:r w:rsidRPr="00DA177B">
        <w:rPr>
          <w:rFonts w:eastAsia="Calibri" w:cs="Times New Roman"/>
          <w:sz w:val="16"/>
        </w:rPr>
        <w:t>.</w:t>
      </w:r>
      <w:r w:rsidRPr="00DA177B">
        <w:rPr>
          <w:rFonts w:eastAsia="Calibri" w:cs="Times New Roman"/>
          <w:sz w:val="16"/>
          <w:szCs w:val="12"/>
        </w:rPr>
        <w:t xml:space="preserve"> As much as </w:t>
      </w:r>
      <w:r w:rsidRPr="0052286E">
        <w:rPr>
          <w:rFonts w:eastAsia="Calibri" w:cs="Times New Roman"/>
          <w:u w:val="single"/>
        </w:rPr>
        <w:t>this analysis</w:t>
      </w:r>
      <w:r w:rsidRPr="00DA177B">
        <w:rPr>
          <w:rFonts w:eastAsia="Calibri" w:cs="Times New Roman"/>
          <w:sz w:val="16"/>
          <w:szCs w:val="12"/>
        </w:rPr>
        <w:t xml:space="preserve"> highlights a direct link between global systemic crises, social polarisation and state militarisation, it </w:t>
      </w:r>
      <w:r w:rsidRPr="0052286E">
        <w:rPr>
          <w:rFonts w:eastAsia="Calibri" w:cs="Times New Roman"/>
          <w:b/>
          <w:iCs/>
          <w:u w:val="single"/>
          <w:bdr w:val="single" w:sz="8" w:space="0" w:color="auto"/>
        </w:rPr>
        <w:t xml:space="preserve">fundamentally undermines the idea </w:t>
      </w:r>
      <w:r w:rsidRPr="0052286E">
        <w:rPr>
          <w:rFonts w:eastAsia="Calibri" w:cs="Times New Roman"/>
          <w:u w:val="single"/>
        </w:rPr>
        <w:t>of</w:t>
      </w:r>
      <w:r w:rsidRPr="00DA177B">
        <w:rPr>
          <w:rFonts w:eastAsia="Calibri" w:cs="Times New Roman"/>
          <w:sz w:val="16"/>
          <w:szCs w:val="12"/>
        </w:rPr>
        <w:t xml:space="preserve"> </w:t>
      </w:r>
      <w:r w:rsidRPr="0052286E">
        <w:rPr>
          <w:rFonts w:eastAsia="Calibri" w:cs="Times New Roman"/>
          <w:u w:val="single"/>
        </w:rPr>
        <w:t>a</w:t>
      </w:r>
      <w:r w:rsidRPr="00DA177B">
        <w:rPr>
          <w:rFonts w:eastAsia="Calibri" w:cs="Times New Roman"/>
          <w:sz w:val="16"/>
          <w:szCs w:val="12"/>
        </w:rPr>
        <w:t xml:space="preserve"> symbiotic </w:t>
      </w:r>
      <w:r w:rsidRPr="0052286E">
        <w:rPr>
          <w:rFonts w:eastAsia="Calibri" w:cs="Times New Roman"/>
          <w:b/>
          <w:iCs/>
          <w:u w:val="single"/>
          <w:bdr w:val="single" w:sz="8" w:space="0" w:color="auto"/>
        </w:rPr>
        <w:t>link between natural resources and conflict</w:t>
      </w:r>
      <w:r w:rsidRPr="00DA177B">
        <w:rPr>
          <w:rFonts w:eastAsia="Calibri" w:cs="Times New Roman"/>
          <w:sz w:val="16"/>
          <w:szCs w:val="12"/>
        </w:rPr>
        <w:t xml:space="preserve"> per se. </w:t>
      </w:r>
      <w:r w:rsidRPr="002F69A4">
        <w:rPr>
          <w:rFonts w:eastAsia="Calibri" w:cs="Times New Roman"/>
          <w:b/>
          <w:iCs/>
          <w:highlight w:val="green"/>
          <w:u w:val="single"/>
          <w:bdr w:val="single" w:sz="8" w:space="0" w:color="auto"/>
        </w:rPr>
        <w:t>Neither 'resource shortages' nor 'resource abundance'</w:t>
      </w:r>
      <w:r w:rsidRPr="00DA177B">
        <w:rPr>
          <w:rFonts w:eastAsia="Calibri" w:cs="Times New Roman"/>
          <w:sz w:val="16"/>
          <w:szCs w:val="12"/>
        </w:rPr>
        <w:t xml:space="preserve"> (in ecological, energy, food and monetary terms) </w:t>
      </w:r>
      <w:r w:rsidRPr="002F69A4">
        <w:rPr>
          <w:rFonts w:eastAsia="Calibri" w:cs="Times New Roman"/>
          <w:b/>
          <w:iCs/>
          <w:highlight w:val="green"/>
          <w:u w:val="single"/>
          <w:bdr w:val="single" w:sz="8" w:space="0" w:color="auto"/>
        </w:rPr>
        <w:t>necessitate conflict</w:t>
      </w:r>
      <w:r w:rsidRPr="002F69A4">
        <w:rPr>
          <w:rFonts w:eastAsia="Calibri" w:cs="Times New Roman"/>
          <w:highlight w:val="green"/>
          <w:u w:val="single"/>
        </w:rPr>
        <w:t xml:space="preserve"> by themselves</w:t>
      </w:r>
      <w:r w:rsidRPr="00DA177B">
        <w:rPr>
          <w:rFonts w:eastAsia="Calibri" w:cs="Times New Roman"/>
          <w:sz w:val="16"/>
          <w:szCs w:val="12"/>
        </w:rPr>
        <w:t xml:space="preserve">. </w:t>
      </w:r>
      <w:r w:rsidRPr="0052286E">
        <w:rPr>
          <w:rFonts w:eastAsia="Calibri" w:cs="Times New Roman"/>
          <w:u w:val="single"/>
        </w:rPr>
        <w:t>There are two key operative factors that determine whether either condition could lead to conflict</w:t>
      </w:r>
      <w:r w:rsidRPr="00DA177B">
        <w:rPr>
          <w:rFonts w:eastAsia="Calibri" w:cs="Times New Roman"/>
          <w:sz w:val="16"/>
          <w:szCs w:val="12"/>
        </w:rPr>
        <w:t xml:space="preserve">. The first is the extent to which either condition can generate socio-political crises that challenge or undermine the prevailing order. The second is the way in which stakeholder actors choose to actually respond to the latter crises. </w:t>
      </w:r>
      <w:r w:rsidRPr="0052286E">
        <w:rPr>
          <w:rFonts w:eastAsia="Calibri" w:cs="Times New Roman"/>
          <w:u w:val="single"/>
        </w:rPr>
        <w:t xml:space="preserve">To </w:t>
      </w:r>
      <w:r w:rsidRPr="002F69A4">
        <w:rPr>
          <w:rFonts w:eastAsia="Calibri" w:cs="Times New Roman"/>
          <w:highlight w:val="green"/>
          <w:u w:val="single"/>
        </w:rPr>
        <w:t xml:space="preserve">understand these factors accurately requires close attention to the </w:t>
      </w:r>
      <w:r w:rsidRPr="00250E62">
        <w:rPr>
          <w:rFonts w:eastAsia="Calibri" w:cs="Times New Roman"/>
          <w:u w:val="single"/>
        </w:rPr>
        <w:t xml:space="preserve">political, economic and ideological </w:t>
      </w:r>
      <w:r w:rsidRPr="002F69A4">
        <w:rPr>
          <w:rFonts w:eastAsia="Calibri" w:cs="Times New Roman"/>
          <w:b/>
          <w:iCs/>
          <w:highlight w:val="green"/>
          <w:u w:val="single"/>
          <w:bdr w:val="single" w:sz="8" w:space="0" w:color="auto"/>
        </w:rPr>
        <w:t>strictures of resource exploitation, consumption and distribution</w:t>
      </w:r>
      <w:r w:rsidRPr="00DA177B">
        <w:rPr>
          <w:rFonts w:eastAsia="Calibri" w:cs="Times New Roman"/>
          <w:sz w:val="16"/>
          <w:szCs w:val="12"/>
        </w:rPr>
        <w:t xml:space="preserve"> between different social groups and classes. </w:t>
      </w:r>
      <w:r w:rsidRPr="00250E62">
        <w:rPr>
          <w:rFonts w:eastAsia="Calibri" w:cs="Times New Roman"/>
          <w:b/>
          <w:iCs/>
          <w:u w:val="single"/>
          <w:bdr w:val="single" w:sz="8" w:space="0" w:color="auto"/>
        </w:rPr>
        <w:t>Overlooking the systematic causes</w:t>
      </w:r>
      <w:r w:rsidRPr="00250E62">
        <w:rPr>
          <w:rFonts w:eastAsia="Calibri" w:cs="Times New Roman"/>
          <w:u w:val="single"/>
        </w:rPr>
        <w:t xml:space="preserve"> of social crisis leads to a heightened tendency to </w:t>
      </w:r>
      <w:r w:rsidRPr="00250E62">
        <w:rPr>
          <w:rFonts w:eastAsia="Calibri" w:cs="Times New Roman"/>
          <w:b/>
          <w:iCs/>
          <w:u w:val="single"/>
          <w:bdr w:val="single" w:sz="8" w:space="0" w:color="auto"/>
        </w:rPr>
        <w:t>problematise its symptoms</w:t>
      </w:r>
      <w:r w:rsidRPr="00250E62">
        <w:rPr>
          <w:rFonts w:eastAsia="Calibri" w:cs="Times New Roman"/>
          <w:u w:val="single"/>
        </w:rPr>
        <w:t>,</w:t>
      </w:r>
      <w:r w:rsidRPr="00DA177B">
        <w:rPr>
          <w:rFonts w:eastAsia="Calibri" w:cs="Times New Roman"/>
          <w:sz w:val="16"/>
          <w:szCs w:val="12"/>
        </w:rPr>
        <w:t xml:space="preserve"> in the forms of challenges from particular social groups. </w:t>
      </w:r>
      <w:r w:rsidRPr="00250E62">
        <w:rPr>
          <w:rFonts w:eastAsia="Calibri" w:cs="Times New Roman"/>
          <w:u w:val="single"/>
        </w:rPr>
        <w:t xml:space="preserve">This can lead to </w:t>
      </w:r>
      <w:r w:rsidRPr="00250E62">
        <w:rPr>
          <w:rFonts w:eastAsia="Calibri" w:cs="Times New Roman"/>
          <w:b/>
          <w:iCs/>
          <w:u w:val="single"/>
          <w:bdr w:val="single" w:sz="8" w:space="0" w:color="auto"/>
        </w:rPr>
        <w:t>externalisation of those groups</w:t>
      </w:r>
      <w:r w:rsidRPr="00250E62">
        <w:rPr>
          <w:rFonts w:eastAsia="Calibri" w:cs="Times New Roman"/>
          <w:u w:val="single"/>
        </w:rPr>
        <w:t xml:space="preserve">, </w:t>
      </w:r>
      <w:r w:rsidRPr="00250E62">
        <w:rPr>
          <w:rFonts w:eastAsia="Calibri" w:cs="Times New Roman"/>
          <w:b/>
          <w:iCs/>
          <w:u w:val="single"/>
          <w:bdr w:val="single" w:sz="8" w:space="0" w:color="auto"/>
        </w:rPr>
        <w:t>and</w:t>
      </w:r>
      <w:r w:rsidRPr="00250E62">
        <w:rPr>
          <w:rFonts w:eastAsia="Calibri" w:cs="Times New Roman"/>
          <w:u w:val="single"/>
        </w:rPr>
        <w:t xml:space="preserve"> the </w:t>
      </w:r>
      <w:r w:rsidRPr="00250E62">
        <w:rPr>
          <w:rFonts w:eastAsia="Calibri" w:cs="Times New Roman"/>
          <w:b/>
          <w:iCs/>
          <w:u w:val="single"/>
          <w:bdr w:val="single" w:sz="8" w:space="0" w:color="auto"/>
        </w:rPr>
        <w:t>legitimisation of violence towards them</w:t>
      </w:r>
      <w:r w:rsidRPr="00250E62">
        <w:rPr>
          <w:rFonts w:eastAsia="Calibri" w:cs="Times New Roman"/>
          <w:u w:val="single"/>
        </w:rPr>
        <w:t>.</w:t>
      </w:r>
      <w:r>
        <w:rPr>
          <w:rFonts w:eastAsia="Calibri" w:cs="Times New Roman"/>
          <w:u w:val="single"/>
        </w:rPr>
        <w:t xml:space="preserve"> </w:t>
      </w:r>
      <w:r w:rsidRPr="00250E62">
        <w:rPr>
          <w:rFonts w:eastAsia="Calibri" w:cs="Times New Roman"/>
          <w:u w:val="single"/>
        </w:rPr>
        <w:t xml:space="preserve">Ultimately, this systems approach to global crises strongly suggests that conventional </w:t>
      </w:r>
      <w:r w:rsidRPr="00250E62">
        <w:rPr>
          <w:rFonts w:eastAsia="Calibri" w:cs="Times New Roman"/>
          <w:b/>
          <w:iCs/>
          <w:u w:val="single"/>
          <w:bdr w:val="single" w:sz="8" w:space="0" w:color="auto"/>
        </w:rPr>
        <w:t>policy 'reform' is woefully inadequate</w:t>
      </w:r>
      <w:r w:rsidRPr="00250E62">
        <w:rPr>
          <w:rFonts w:eastAsia="Calibri" w:cs="Times New Roman"/>
          <w:u w:val="single"/>
        </w:rPr>
        <w:t>.</w:t>
      </w:r>
      <w:r w:rsidRPr="0052286E">
        <w:rPr>
          <w:rFonts w:eastAsia="Calibri" w:cs="Times New Roman"/>
          <w:u w:val="single"/>
        </w:rPr>
        <w:t xml:space="preserve"> </w:t>
      </w:r>
      <w:r w:rsidRPr="002F69A4">
        <w:rPr>
          <w:rFonts w:eastAsia="Calibri" w:cs="Times New Roman"/>
          <w:highlight w:val="green"/>
          <w:u w:val="single"/>
        </w:rPr>
        <w:t>Global warming and energy depletion are manifestations of a civilisation which is in overshoot</w:t>
      </w:r>
      <w:r w:rsidRPr="00DA177B">
        <w:rPr>
          <w:rFonts w:eastAsia="Calibri" w:cs="Times New Roman"/>
          <w:sz w:val="16"/>
        </w:rPr>
        <w:t xml:space="preserve">. </w:t>
      </w:r>
      <w:r w:rsidRPr="0052286E">
        <w:rPr>
          <w:rFonts w:eastAsia="Calibri" w:cs="Times New Roman"/>
          <w:u w:val="single"/>
        </w:rPr>
        <w:t>Th</w:t>
      </w:r>
      <w:r w:rsidRPr="00250E62">
        <w:rPr>
          <w:rFonts w:eastAsia="Calibri" w:cs="Times New Roman"/>
          <w:u w:val="single"/>
        </w:rPr>
        <w:t>e current scale and organisation of human activities is breaching the limits of the wider environmental and natural resource systems in which industrial civilisation is embedded</w:t>
      </w:r>
      <w:r w:rsidRPr="00DA177B">
        <w:rPr>
          <w:rFonts w:eastAsia="Calibri" w:cs="Times New Roman"/>
          <w:sz w:val="16"/>
        </w:rPr>
        <w:t xml:space="preserve">. This breach is now increasingly visible in the form of two interlinked crises in global food production and the global financial system. In short, </w:t>
      </w:r>
      <w:r w:rsidRPr="002F69A4">
        <w:rPr>
          <w:rFonts w:eastAsia="Calibri" w:cs="Times New Roman"/>
          <w:b/>
          <w:iCs/>
          <w:highlight w:val="green"/>
          <w:u w:val="single"/>
          <w:bdr w:val="single" w:sz="8" w:space="0" w:color="auto"/>
        </w:rPr>
        <w:t>industrial civilisation in its current form is unsustainable</w:t>
      </w:r>
      <w:r w:rsidRPr="00DA177B">
        <w:rPr>
          <w:rFonts w:eastAsia="Calibri" w:cs="Times New Roman"/>
          <w:sz w:val="16"/>
        </w:rPr>
        <w:t>.</w:t>
      </w:r>
      <w:r w:rsidRPr="00DA177B">
        <w:rPr>
          <w:rFonts w:eastAsia="Calibri" w:cs="Times New Roman"/>
          <w:sz w:val="16"/>
          <w:szCs w:val="12"/>
        </w:rPr>
        <w:t xml:space="preserve"> </w:t>
      </w:r>
      <w:r w:rsidRPr="00250E62">
        <w:rPr>
          <w:rFonts w:eastAsia="Calibri" w:cs="Times New Roman"/>
          <w:u w:val="single"/>
        </w:rPr>
        <w:t>This calls for a process of wholesale civilisational transition to adapt to the inevitable arrival of the post-carbon era through social, political and economic transformation. Ye</w:t>
      </w:r>
      <w:r w:rsidRPr="0052286E">
        <w:rPr>
          <w:rFonts w:eastAsia="Calibri" w:cs="Times New Roman"/>
          <w:u w:val="single"/>
        </w:rPr>
        <w:t xml:space="preserve">t </w:t>
      </w:r>
      <w:r w:rsidRPr="002F69A4">
        <w:rPr>
          <w:rFonts w:eastAsia="Calibri" w:cs="Times New Roman"/>
          <w:highlight w:val="green"/>
          <w:u w:val="single"/>
        </w:rPr>
        <w:t>conventional</w:t>
      </w:r>
      <w:r w:rsidRPr="0052286E">
        <w:rPr>
          <w:rFonts w:eastAsia="Calibri" w:cs="Times New Roman"/>
          <w:u w:val="single"/>
        </w:rPr>
        <w:t xml:space="preserve"> theoretical and </w:t>
      </w:r>
      <w:r w:rsidRPr="002F69A4">
        <w:rPr>
          <w:rFonts w:eastAsia="Calibri" w:cs="Times New Roman"/>
          <w:highlight w:val="green"/>
          <w:u w:val="single"/>
        </w:rPr>
        <w:t>policy approaches fail to</w:t>
      </w:r>
      <w:r w:rsidRPr="0052286E">
        <w:rPr>
          <w:rFonts w:eastAsia="Calibri" w:cs="Times New Roman"/>
          <w:u w:val="single"/>
        </w:rPr>
        <w:t xml:space="preserve"> (1) </w:t>
      </w:r>
      <w:r w:rsidRPr="002F69A4">
        <w:rPr>
          <w:rFonts w:eastAsia="Calibri" w:cs="Times New Roman"/>
          <w:highlight w:val="green"/>
          <w:u w:val="single"/>
        </w:rPr>
        <w:t xml:space="preserve">fully engage with the gravity of research in the natural sciences </w:t>
      </w:r>
      <w:r w:rsidRPr="00BA277E">
        <w:rPr>
          <w:rFonts w:eastAsia="Calibri" w:cs="Times New Roman"/>
          <w:u w:val="single"/>
        </w:rPr>
        <w:t xml:space="preserve">and (2) </w:t>
      </w:r>
      <w:r w:rsidRPr="00BA277E">
        <w:rPr>
          <w:rFonts w:eastAsia="Calibri" w:cs="Times New Roman"/>
          <w:b/>
          <w:iCs/>
          <w:u w:val="single"/>
          <w:bdr w:val="single" w:sz="8" w:space="0" w:color="auto"/>
        </w:rPr>
        <w:t>translate the social science implications</w:t>
      </w:r>
      <w:r w:rsidRPr="00BA277E">
        <w:rPr>
          <w:rFonts w:eastAsia="Calibri" w:cs="Times New Roman"/>
          <w:u w:val="single"/>
        </w:rPr>
        <w:t xml:space="preserve"> of this research in terms of the embeddedness of human social systems in natural systems</w:t>
      </w:r>
      <w:r w:rsidRPr="00DA177B">
        <w:rPr>
          <w:rFonts w:eastAsia="Calibri" w:cs="Times New Roman"/>
          <w:sz w:val="16"/>
          <w:szCs w:val="12"/>
        </w:rPr>
        <w:t xml:space="preserve">. Hence, </w:t>
      </w:r>
      <w:r w:rsidRPr="002F69A4">
        <w:rPr>
          <w:rFonts w:eastAsia="Calibri" w:cs="Times New Roman"/>
          <w:b/>
          <w:iCs/>
          <w:highlight w:val="green"/>
          <w:u w:val="single"/>
          <w:bdr w:val="single" w:sz="8" w:space="0" w:color="auto"/>
        </w:rPr>
        <w:t>lacking capacity for epistemological self-reflection</w:t>
      </w:r>
      <w:r w:rsidRPr="00DA177B">
        <w:rPr>
          <w:rFonts w:eastAsia="Calibri" w:cs="Times New Roman"/>
          <w:sz w:val="16"/>
          <w:szCs w:val="12"/>
        </w:rPr>
        <w:t xml:space="preserve"> and inhibiting the transformative responses urgently required, </w:t>
      </w:r>
      <w:r w:rsidRPr="002F69A4">
        <w:rPr>
          <w:rFonts w:eastAsia="Calibri" w:cs="Times New Roman"/>
          <w:b/>
          <w:iCs/>
          <w:highlight w:val="green"/>
          <w:u w:val="single"/>
          <w:bdr w:val="single" w:sz="8" w:space="0" w:color="auto"/>
        </w:rPr>
        <w:t xml:space="preserve">they </w:t>
      </w:r>
      <w:r w:rsidRPr="0052286E">
        <w:rPr>
          <w:rFonts w:eastAsia="Calibri" w:cs="Times New Roman"/>
          <w:b/>
          <w:iCs/>
          <w:u w:val="single"/>
          <w:bdr w:val="single" w:sz="8" w:space="0" w:color="auto"/>
        </w:rPr>
        <w:t xml:space="preserve">reify and </w:t>
      </w:r>
      <w:r w:rsidRPr="002F69A4">
        <w:rPr>
          <w:rFonts w:eastAsia="Calibri" w:cs="Times New Roman"/>
          <w:b/>
          <w:iCs/>
          <w:highlight w:val="green"/>
          <w:u w:val="single"/>
          <w:bdr w:val="single" w:sz="8" w:space="0" w:color="auto"/>
        </w:rPr>
        <w:t>normalise mass violence</w:t>
      </w:r>
      <w:r w:rsidRPr="0052286E">
        <w:rPr>
          <w:rFonts w:eastAsia="Calibri" w:cs="Times New Roman"/>
          <w:b/>
          <w:iCs/>
          <w:u w:val="single"/>
          <w:bdr w:val="single" w:sz="8" w:space="0" w:color="auto"/>
        </w:rPr>
        <w:t xml:space="preserve"> </w:t>
      </w:r>
      <w:r w:rsidRPr="002F69A4">
        <w:rPr>
          <w:rFonts w:eastAsia="Calibri" w:cs="Times New Roman"/>
          <w:b/>
          <w:iCs/>
          <w:highlight w:val="green"/>
          <w:u w:val="single"/>
          <w:bdr w:val="single" w:sz="8" w:space="0" w:color="auto"/>
        </w:rPr>
        <w:t>against</w:t>
      </w:r>
      <w:r w:rsidRPr="0052286E">
        <w:rPr>
          <w:rFonts w:eastAsia="Calibri" w:cs="Times New Roman"/>
          <w:b/>
          <w:iCs/>
          <w:u w:val="single"/>
          <w:bdr w:val="single" w:sz="8" w:space="0" w:color="auto"/>
        </w:rPr>
        <w:t xml:space="preserve"> diverse </w:t>
      </w:r>
      <w:r w:rsidRPr="002F69A4">
        <w:rPr>
          <w:rFonts w:eastAsia="Calibri" w:cs="Times New Roman"/>
          <w:b/>
          <w:iCs/>
          <w:highlight w:val="green"/>
          <w:u w:val="single"/>
          <w:bdr w:val="single" w:sz="8" w:space="0" w:color="auto"/>
        </w:rPr>
        <w:t>'Others'</w:t>
      </w:r>
      <w:r w:rsidRPr="00DA177B">
        <w:rPr>
          <w:rFonts w:eastAsia="Calibri" w:cs="Times New Roman"/>
          <w:sz w:val="16"/>
          <w:szCs w:val="12"/>
        </w:rPr>
        <w:t xml:space="preserve">, newly </w:t>
      </w:r>
      <w:r w:rsidRPr="002F69A4">
        <w:rPr>
          <w:rFonts w:eastAsia="Calibri" w:cs="Times New Roman"/>
          <w:b/>
          <w:iCs/>
          <w:highlight w:val="green"/>
          <w:u w:val="single"/>
          <w:bdr w:val="single" w:sz="8" w:space="0" w:color="auto"/>
        </w:rPr>
        <w:t xml:space="preserve">constructed as </w:t>
      </w:r>
      <w:r w:rsidRPr="0052286E">
        <w:rPr>
          <w:rFonts w:eastAsia="Calibri" w:cs="Times New Roman"/>
          <w:b/>
          <w:iCs/>
          <w:u w:val="single"/>
          <w:bdr w:val="single" w:sz="8" w:space="0" w:color="auto"/>
        </w:rPr>
        <w:t xml:space="preserve">traditional security </w:t>
      </w:r>
      <w:r w:rsidRPr="002F69A4">
        <w:rPr>
          <w:rFonts w:eastAsia="Calibri" w:cs="Times New Roman"/>
          <w:b/>
          <w:iCs/>
          <w:highlight w:val="green"/>
          <w:u w:val="single"/>
          <w:bdr w:val="single" w:sz="8" w:space="0" w:color="auto"/>
        </w:rPr>
        <w:t>threats</w:t>
      </w:r>
      <w:r w:rsidRPr="00DA177B">
        <w:rPr>
          <w:rFonts w:eastAsia="Calibri" w:cs="Times New Roman"/>
          <w:sz w:val="16"/>
          <w:szCs w:val="12"/>
        </w:rPr>
        <w:t xml:space="preserve"> enormously </w:t>
      </w:r>
      <w:r w:rsidRPr="0052286E">
        <w:rPr>
          <w:rFonts w:eastAsia="Calibri" w:cs="Times New Roman"/>
          <w:u w:val="single"/>
        </w:rPr>
        <w:t xml:space="preserve">amplified by global crises - </w:t>
      </w:r>
      <w:r w:rsidRPr="002F69A4">
        <w:rPr>
          <w:rFonts w:eastAsia="Calibri" w:cs="Times New Roman"/>
          <w:highlight w:val="green"/>
          <w:u w:val="single"/>
        </w:rPr>
        <w:t>a process that guarantees</w:t>
      </w:r>
      <w:r w:rsidRPr="0052286E">
        <w:rPr>
          <w:rFonts w:eastAsia="Calibri" w:cs="Times New Roman"/>
          <w:u w:val="single"/>
        </w:rPr>
        <w:t xml:space="preserve"> the intensification and globalisation of insecurity on the road to </w:t>
      </w:r>
      <w:r w:rsidRPr="002F69A4">
        <w:rPr>
          <w:rFonts w:eastAsia="Calibri" w:cs="Times New Roman"/>
          <w:b/>
          <w:iCs/>
          <w:highlight w:val="green"/>
          <w:u w:val="single"/>
          <w:bdr w:val="single" w:sz="8" w:space="0" w:color="auto"/>
        </w:rPr>
        <w:t>ecological, energy and economic catastrophe</w:t>
      </w:r>
      <w:r w:rsidRPr="002F69A4">
        <w:rPr>
          <w:rFonts w:eastAsia="Calibri" w:cs="Times New Roman"/>
          <w:sz w:val="16"/>
          <w:szCs w:val="12"/>
          <w:highlight w:val="green"/>
        </w:rPr>
        <w:t xml:space="preserve">. </w:t>
      </w:r>
      <w:r w:rsidRPr="002F69A4">
        <w:rPr>
          <w:rFonts w:eastAsia="Calibri" w:cs="Times New Roman"/>
          <w:highlight w:val="green"/>
          <w:u w:val="single"/>
        </w:rPr>
        <w:t>Such an outcome</w:t>
      </w:r>
      <w:r w:rsidRPr="00250E62">
        <w:rPr>
          <w:rFonts w:eastAsia="Calibri" w:cs="Times New Roman"/>
          <w:u w:val="single"/>
        </w:rPr>
        <w:t xml:space="preserve">, of course, </w:t>
      </w:r>
      <w:r w:rsidRPr="002F69A4">
        <w:rPr>
          <w:rFonts w:eastAsia="Calibri" w:cs="Times New Roman"/>
          <w:highlight w:val="green"/>
          <w:u w:val="single"/>
        </w:rPr>
        <w:t xml:space="preserve">is </w:t>
      </w:r>
      <w:r w:rsidRPr="002F69A4">
        <w:rPr>
          <w:rFonts w:eastAsia="Calibri" w:cs="Times New Roman"/>
          <w:b/>
          <w:iCs/>
          <w:highlight w:val="green"/>
          <w:u w:val="single"/>
          <w:bdr w:val="single" w:sz="8" w:space="0" w:color="auto"/>
        </w:rPr>
        <w:t>not inevitable</w:t>
      </w:r>
      <w:r w:rsidRPr="00DA177B">
        <w:rPr>
          <w:rFonts w:eastAsia="Calibri" w:cs="Times New Roman"/>
          <w:sz w:val="16"/>
          <w:szCs w:val="12"/>
        </w:rPr>
        <w:t xml:space="preserve">, but </w:t>
      </w:r>
      <w:r w:rsidRPr="00250E62">
        <w:rPr>
          <w:rFonts w:eastAsia="Calibri" w:cs="Times New Roman"/>
          <w:u w:val="single"/>
        </w:rPr>
        <w:t xml:space="preserve">extensive </w:t>
      </w:r>
      <w:r w:rsidRPr="002F69A4">
        <w:rPr>
          <w:rFonts w:eastAsia="Calibri" w:cs="Times New Roman"/>
          <w:highlight w:val="green"/>
          <w:u w:val="single"/>
        </w:rPr>
        <w:t>new</w:t>
      </w:r>
      <w:r w:rsidRPr="00250E62">
        <w:rPr>
          <w:rFonts w:eastAsia="Calibri" w:cs="Times New Roman"/>
          <w:u w:val="single"/>
        </w:rPr>
        <w:t xml:space="preserve"> transdisciplinary </w:t>
      </w:r>
      <w:r w:rsidRPr="002F69A4">
        <w:rPr>
          <w:rFonts w:eastAsia="Calibri" w:cs="Times New Roman"/>
          <w:highlight w:val="green"/>
          <w:u w:val="single"/>
        </w:rPr>
        <w:t>research in IR</w:t>
      </w:r>
      <w:r w:rsidRPr="00DA177B">
        <w:rPr>
          <w:rFonts w:eastAsia="Calibri" w:cs="Times New Roman"/>
          <w:sz w:val="16"/>
          <w:szCs w:val="12"/>
        </w:rPr>
        <w:t xml:space="preserve"> and the wider social sciences - drawing on and integrating human and critical security studies, political ecology, historical sociology and historical materialism, while engaging directly with developments in the natural sciences - </w:t>
      </w:r>
      <w:r w:rsidRPr="002F69A4">
        <w:rPr>
          <w:rFonts w:eastAsia="Calibri" w:cs="Times New Roman"/>
          <w:highlight w:val="green"/>
          <w:u w:val="single"/>
        </w:rPr>
        <w:t>is urgently required</w:t>
      </w:r>
      <w:r w:rsidRPr="00250E62">
        <w:rPr>
          <w:rFonts w:eastAsia="Calibri" w:cs="Times New Roman"/>
          <w:u w:val="single"/>
        </w:rPr>
        <w:t xml:space="preserve"> to develop coherent conceptual frameworks which could </w:t>
      </w:r>
      <w:r w:rsidRPr="00250E62">
        <w:rPr>
          <w:rFonts w:eastAsia="Calibri" w:cs="Times New Roman"/>
          <w:b/>
          <w:iCs/>
          <w:u w:val="single"/>
          <w:bdr w:val="single" w:sz="8" w:space="0" w:color="auto"/>
        </w:rPr>
        <w:t>inform more sober, effective, and joined-up policy-making on</w:t>
      </w:r>
      <w:r w:rsidRPr="0052286E">
        <w:rPr>
          <w:rFonts w:eastAsia="Calibri" w:cs="Times New Roman"/>
          <w:b/>
          <w:iCs/>
          <w:u w:val="single"/>
          <w:bdr w:val="single" w:sz="8" w:space="0" w:color="auto"/>
        </w:rPr>
        <w:t xml:space="preserve"> these issues.</w:t>
      </w:r>
    </w:p>
    <w:p w14:paraId="212605DB" w14:textId="77777777" w:rsidR="00180AA5" w:rsidRPr="00D47E1A" w:rsidRDefault="00180AA5" w:rsidP="00180AA5">
      <w:pPr>
        <w:pStyle w:val="Heading4"/>
        <w:rPr>
          <w:caps/>
        </w:rPr>
      </w:pPr>
      <w:r>
        <w:t>North K</w:t>
      </w:r>
      <w:r w:rsidRPr="00D47E1A">
        <w:t>orean apocalyptic threat discourse uti</w:t>
      </w:r>
      <w:r>
        <w:t>lizes dichotomies to serve the A</w:t>
      </w:r>
      <w:r w:rsidRPr="00D47E1A">
        <w:t>merican hegemonic project – the aff’s representations are militaristic attempts to stifle political dissent and exert coercive control over the orient</w:t>
      </w:r>
    </w:p>
    <w:p w14:paraId="4ABB5FDA" w14:textId="77777777" w:rsidR="00180AA5" w:rsidRPr="00FD1E6D" w:rsidRDefault="00180AA5" w:rsidP="00180AA5">
      <w:pPr>
        <w:rPr>
          <w:rFonts w:asciiTheme="minorHAnsi" w:hAnsiTheme="minorHAnsi" w:cstheme="minorHAnsi"/>
          <w:sz w:val="16"/>
        </w:rPr>
      </w:pPr>
      <w:r w:rsidRPr="00FD1E6D">
        <w:rPr>
          <w:rStyle w:val="Style13ptBold"/>
        </w:rPr>
        <w:t>Cunningham 13</w:t>
      </w:r>
      <w:r w:rsidRPr="00FD1E6D">
        <w:rPr>
          <w:rFonts w:asciiTheme="minorHAnsi" w:hAnsiTheme="minorHAnsi" w:cstheme="minorHAnsi"/>
          <w:sz w:val="16"/>
        </w:rPr>
        <w:t xml:space="preserve"> (Finian Cunningham, expert in international affairs specializing in the Middle East, former journalist expelled from Bahrain due to his revealing of human rights violations committed by the Western-backed regime, 4-1-13, “US Protection Racket Root of Korea Conflict,” http://nsnbc.me/2013/04/01/us-protection-racket-root-of-korea-conflict/) </w:t>
      </w:r>
    </w:p>
    <w:p w14:paraId="1158F801" w14:textId="77777777" w:rsidR="00180AA5" w:rsidRPr="00D47E1A" w:rsidRDefault="00180AA5" w:rsidP="00180AA5">
      <w:pPr>
        <w:rPr>
          <w:rFonts w:asciiTheme="minorHAnsi" w:hAnsiTheme="minorHAnsi" w:cstheme="minorHAnsi"/>
          <w:sz w:val="16"/>
        </w:rPr>
      </w:pPr>
      <w:r w:rsidRPr="000D0E1C">
        <w:rPr>
          <w:rFonts w:asciiTheme="minorHAnsi" w:hAnsiTheme="minorHAnsi" w:cstheme="minorHAnsi"/>
          <w:b/>
          <w:highlight w:val="green"/>
          <w:u w:val="single"/>
        </w:rPr>
        <w:t>The conflict emanates from</w:t>
      </w:r>
      <w:r w:rsidRPr="00D47E1A">
        <w:rPr>
          <w:rFonts w:asciiTheme="minorHAnsi" w:hAnsiTheme="minorHAnsi" w:cstheme="minorHAnsi"/>
          <w:sz w:val="16"/>
        </w:rPr>
        <w:t xml:space="preserve"> Washington </w:t>
      </w:r>
      <w:r w:rsidRPr="000D0E1C">
        <w:rPr>
          <w:rFonts w:asciiTheme="minorHAnsi" w:hAnsiTheme="minorHAnsi" w:cstheme="minorHAnsi"/>
          <w:b/>
          <w:highlight w:val="green"/>
          <w:u w:val="single"/>
        </w:rPr>
        <w:t>and is perpetuated by Washington. Why? To justify</w:t>
      </w:r>
      <w:r w:rsidRPr="00D47E1A">
        <w:rPr>
          <w:rFonts w:asciiTheme="minorHAnsi" w:hAnsiTheme="minorHAnsi" w:cstheme="minorHAnsi"/>
          <w:sz w:val="16"/>
        </w:rPr>
        <w:t xml:space="preserve"> what would otherwise be seen as simply outrageous US </w:t>
      </w:r>
      <w:r w:rsidRPr="000D0E1C">
        <w:rPr>
          <w:rFonts w:asciiTheme="minorHAnsi" w:hAnsiTheme="minorHAnsi" w:cstheme="minorHAnsi"/>
          <w:b/>
          <w:highlight w:val="green"/>
          <w:u w:val="single"/>
        </w:rPr>
        <w:t>militarism in the Asia Pacific</w:t>
      </w:r>
      <w:r w:rsidRPr="00D47E1A">
        <w:rPr>
          <w:rFonts w:asciiTheme="minorHAnsi" w:hAnsiTheme="minorHAnsi" w:cstheme="minorHAnsi"/>
          <w:sz w:val="16"/>
        </w:rPr>
        <w:t xml:space="preserve"> hemisphere, and in particular a criminally aggressive agenda </w:t>
      </w:r>
      <w:r w:rsidRPr="000D0E1C">
        <w:rPr>
          <w:rFonts w:asciiTheme="minorHAnsi" w:hAnsiTheme="minorHAnsi" w:cstheme="minorHAnsi"/>
          <w:b/>
          <w:highlight w:val="green"/>
          <w:u w:val="single"/>
        </w:rPr>
        <w:t xml:space="preserve">towards </w:t>
      </w:r>
      <w:r w:rsidRPr="00D47E1A">
        <w:rPr>
          <w:rFonts w:asciiTheme="minorHAnsi" w:hAnsiTheme="minorHAnsi" w:cstheme="minorHAnsi"/>
          <w:sz w:val="16"/>
        </w:rPr>
        <w:t xml:space="preserve">the main geopolitical targets of Washington – </w:t>
      </w:r>
      <w:r w:rsidRPr="000D0E1C">
        <w:rPr>
          <w:rFonts w:asciiTheme="minorHAnsi" w:hAnsiTheme="minorHAnsi" w:cstheme="minorHAnsi"/>
          <w:b/>
          <w:highlight w:val="green"/>
          <w:u w:val="single"/>
        </w:rPr>
        <w:t xml:space="preserve">China and </w:t>
      </w:r>
      <w:r w:rsidRPr="000D0E1C">
        <w:rPr>
          <w:rFonts w:asciiTheme="minorHAnsi" w:hAnsiTheme="minorHAnsi" w:cstheme="minorHAnsi"/>
          <w:b/>
          <w:highlight w:val="green"/>
          <w:u w:val="single"/>
        </w:rPr>
        <w:lastRenderedPageBreak/>
        <w:t>Russia</w:t>
      </w:r>
      <w:r w:rsidRPr="00D47E1A">
        <w:rPr>
          <w:rFonts w:asciiTheme="minorHAnsi" w:hAnsiTheme="minorHAnsi" w:cstheme="minorHAnsi"/>
          <w:sz w:val="16"/>
        </w:rPr>
        <w:t xml:space="preserve">. </w:t>
      </w:r>
      <w:r w:rsidRPr="000D0E1C">
        <w:rPr>
          <w:rFonts w:asciiTheme="minorHAnsi" w:hAnsiTheme="minorHAnsi" w:cstheme="minorHAnsi"/>
          <w:b/>
          <w:highlight w:val="green"/>
          <w:u w:val="single"/>
        </w:rPr>
        <w:t>Korea’s conflict is</w:t>
      </w:r>
      <w:r w:rsidRPr="00D47E1A">
        <w:rPr>
          <w:rFonts w:asciiTheme="minorHAnsi" w:hAnsiTheme="minorHAnsi" w:cstheme="minorHAnsi"/>
          <w:sz w:val="16"/>
        </w:rPr>
        <w:t xml:space="preserve"> not primarily about North and South “enemy states”. It </w:t>
      </w:r>
      <w:r w:rsidRPr="000D0E1C">
        <w:rPr>
          <w:rFonts w:asciiTheme="minorHAnsi" w:hAnsiTheme="minorHAnsi" w:cstheme="minorHAnsi"/>
          <w:b/>
          <w:highlight w:val="green"/>
          <w:u w:val="single"/>
        </w:rPr>
        <w:t>is</w:t>
      </w:r>
      <w:r w:rsidRPr="00D47E1A">
        <w:rPr>
          <w:rFonts w:asciiTheme="minorHAnsi" w:hAnsiTheme="minorHAnsi" w:cstheme="minorHAnsi"/>
          <w:sz w:val="16"/>
        </w:rPr>
        <w:t xml:space="preserve">, as it has been for the past 68 years since the end of World War II, </w:t>
      </w:r>
      <w:r w:rsidRPr="000D0E1C">
        <w:rPr>
          <w:rFonts w:asciiTheme="minorHAnsi" w:hAnsiTheme="minorHAnsi" w:cstheme="minorHAnsi"/>
          <w:b/>
          <w:highlight w:val="green"/>
          <w:u w:val="single"/>
        </w:rPr>
        <w:t xml:space="preserve">about Washington using </w:t>
      </w:r>
      <w:r w:rsidRPr="00D47E1A">
        <w:rPr>
          <w:rFonts w:asciiTheme="minorHAnsi" w:hAnsiTheme="minorHAnsi" w:cstheme="minorHAnsi"/>
          <w:sz w:val="16"/>
        </w:rPr>
        <w:t xml:space="preserve">military </w:t>
      </w:r>
      <w:r w:rsidRPr="000D0E1C">
        <w:rPr>
          <w:rFonts w:asciiTheme="minorHAnsi" w:hAnsiTheme="minorHAnsi" w:cstheme="minorHAnsi"/>
          <w:b/>
          <w:highlight w:val="green"/>
          <w:u w:val="single"/>
        </w:rPr>
        <w:t>force to criminally assert its hegemony</w:t>
      </w:r>
      <w:r w:rsidRPr="00D47E1A">
        <w:rPr>
          <w:rFonts w:asciiTheme="minorHAnsi" w:hAnsiTheme="minorHAnsi" w:cstheme="minorHAnsi"/>
          <w:sz w:val="16"/>
        </w:rPr>
        <w:t xml:space="preserve"> on the global stage. But you wouldn’t know this from a casual reading of the Western news media. No, </w:t>
      </w:r>
      <w:r w:rsidRPr="000D0E1C">
        <w:rPr>
          <w:rFonts w:asciiTheme="minorHAnsi" w:hAnsiTheme="minorHAnsi" w:cstheme="minorHAnsi"/>
          <w:b/>
          <w:highlight w:val="green"/>
          <w:u w:val="single"/>
        </w:rPr>
        <w:t xml:space="preserve">we are told </w:t>
      </w:r>
      <w:r w:rsidRPr="00D47E1A">
        <w:rPr>
          <w:rFonts w:asciiTheme="minorHAnsi" w:hAnsiTheme="minorHAnsi" w:cstheme="minorHAnsi"/>
          <w:sz w:val="16"/>
        </w:rPr>
        <w:t xml:space="preserve">over and over again that </w:t>
      </w:r>
      <w:r w:rsidRPr="000D0E1C">
        <w:rPr>
          <w:rFonts w:asciiTheme="minorHAnsi" w:hAnsiTheme="minorHAnsi" w:cstheme="minorHAnsi"/>
          <w:b/>
          <w:highlight w:val="green"/>
          <w:u w:val="single"/>
        </w:rPr>
        <w:t>the US is “protecting” South Korea</w:t>
      </w:r>
      <w:r w:rsidRPr="00D47E1A">
        <w:rPr>
          <w:rFonts w:asciiTheme="minorHAnsi" w:hAnsiTheme="minorHAnsi" w:cstheme="minorHAnsi"/>
          <w:sz w:val="16"/>
        </w:rPr>
        <w:t xml:space="preserve"> and its other Asian allies. The military presence of the US is “serving” as a “deterrent” to aggression </w:t>
      </w:r>
      <w:r w:rsidRPr="000D0E1C">
        <w:rPr>
          <w:rFonts w:asciiTheme="minorHAnsi" w:hAnsiTheme="minorHAnsi" w:cstheme="minorHAnsi"/>
          <w:b/>
          <w:highlight w:val="green"/>
          <w:u w:val="single"/>
        </w:rPr>
        <w:t>from a “sinister” North</w:t>
      </w:r>
      <w:r w:rsidRPr="00D47E1A">
        <w:rPr>
          <w:rFonts w:asciiTheme="minorHAnsi" w:hAnsiTheme="minorHAnsi" w:cstheme="minorHAnsi"/>
          <w:sz w:val="16"/>
        </w:rPr>
        <w:t xml:space="preserve"> Korea. In this depiction, </w:t>
      </w:r>
      <w:r w:rsidRPr="000D0E1C">
        <w:rPr>
          <w:rFonts w:asciiTheme="minorHAnsi" w:hAnsiTheme="minorHAnsi" w:cstheme="minorHAnsi"/>
          <w:b/>
          <w:highlight w:val="green"/>
          <w:u w:val="single"/>
        </w:rPr>
        <w:t>the US is the good guy</w:t>
      </w:r>
      <w:r w:rsidRPr="00D47E1A">
        <w:rPr>
          <w:rFonts w:asciiTheme="minorHAnsi" w:hAnsiTheme="minorHAnsi" w:cstheme="minorHAnsi"/>
          <w:sz w:val="16"/>
        </w:rPr>
        <w:t xml:space="preserve">, while North Korea is the menacing reprobate that is a scourge on everybody’s well-being and security. </w:t>
      </w:r>
      <w:r w:rsidRPr="000D0E1C">
        <w:rPr>
          <w:rFonts w:asciiTheme="minorHAnsi" w:hAnsiTheme="minorHAnsi" w:cstheme="minorHAnsi"/>
          <w:b/>
          <w:highlight w:val="green"/>
          <w:u w:val="single"/>
        </w:rPr>
        <w:t xml:space="preserve">Kim Jong-un is </w:t>
      </w:r>
      <w:r w:rsidRPr="00D47E1A">
        <w:rPr>
          <w:rFonts w:asciiTheme="minorHAnsi" w:hAnsiTheme="minorHAnsi" w:cstheme="minorHAnsi"/>
          <w:sz w:val="16"/>
        </w:rPr>
        <w:t xml:space="preserve">the embodiment of the Axis of </w:t>
      </w:r>
      <w:r w:rsidRPr="000D0E1C">
        <w:rPr>
          <w:rFonts w:asciiTheme="minorHAnsi" w:hAnsiTheme="minorHAnsi" w:cstheme="minorHAnsi"/>
          <w:b/>
          <w:highlight w:val="green"/>
          <w:u w:val="single"/>
        </w:rPr>
        <w:t>Evil</w:t>
      </w:r>
      <w:r w:rsidRPr="00D47E1A">
        <w:rPr>
          <w:rFonts w:asciiTheme="minorHAnsi" w:hAnsiTheme="minorHAnsi" w:cstheme="minorHAnsi"/>
          <w:sz w:val="16"/>
        </w:rPr>
        <w:t xml:space="preserve">. That so-called “quality” news media such as the BBC, New York Times and Guardian can get away with seriously presenting this situation in terms portraying the US as a benevolent force is an astounding feat of reality inversion and brainwashed mind control. The irony is that such </w:t>
      </w:r>
      <w:r w:rsidRPr="000D0E1C">
        <w:rPr>
          <w:rFonts w:asciiTheme="minorHAnsi" w:hAnsiTheme="minorHAnsi" w:cstheme="minorHAnsi"/>
          <w:b/>
          <w:highlight w:val="green"/>
          <w:u w:val="single"/>
        </w:rPr>
        <w:t>media</w:t>
      </w:r>
      <w:r w:rsidRPr="00D47E1A">
        <w:rPr>
          <w:rFonts w:asciiTheme="minorHAnsi" w:hAnsiTheme="minorHAnsi" w:cstheme="minorHAnsi"/>
          <w:sz w:val="16"/>
        </w:rPr>
        <w:t xml:space="preserve"> implicitly </w:t>
      </w:r>
      <w:r w:rsidRPr="000D0E1C">
        <w:rPr>
          <w:rFonts w:asciiTheme="minorHAnsi" w:hAnsiTheme="minorHAnsi" w:cstheme="minorHAnsi"/>
          <w:b/>
          <w:highlight w:val="green"/>
          <w:u w:val="single"/>
        </w:rPr>
        <w:t>mock North Korea as a</w:t>
      </w:r>
      <w:r w:rsidRPr="00D47E1A">
        <w:rPr>
          <w:rFonts w:asciiTheme="minorHAnsi" w:hAnsiTheme="minorHAnsi" w:cstheme="minorHAnsi"/>
          <w:sz w:val="16"/>
        </w:rPr>
        <w:t xml:space="preserve"> Stalinist </w:t>
      </w:r>
      <w:r w:rsidRPr="000D0E1C">
        <w:rPr>
          <w:rFonts w:asciiTheme="minorHAnsi" w:hAnsiTheme="minorHAnsi" w:cstheme="minorHAnsi"/>
          <w:b/>
          <w:highlight w:val="green"/>
          <w:u w:val="single"/>
        </w:rPr>
        <w:t>“Big Brother” state</w:t>
      </w:r>
      <w:r w:rsidRPr="00D47E1A">
        <w:rPr>
          <w:rFonts w:asciiTheme="minorHAnsi" w:hAnsiTheme="minorHAnsi" w:cstheme="minorHAnsi"/>
          <w:sz w:val="16"/>
        </w:rPr>
        <w:t xml:space="preserve">, where critical thought and expression are forbidden. </w:t>
      </w:r>
      <w:r w:rsidRPr="000D0E1C">
        <w:rPr>
          <w:rFonts w:asciiTheme="minorHAnsi" w:hAnsiTheme="minorHAnsi" w:cstheme="minorHAnsi"/>
          <w:b/>
          <w:highlight w:val="green"/>
          <w:u w:val="single"/>
        </w:rPr>
        <w:t xml:space="preserve">Yet, these media display the </w:t>
      </w:r>
      <w:r w:rsidRPr="00D47E1A">
        <w:rPr>
          <w:rFonts w:asciiTheme="minorHAnsi" w:hAnsiTheme="minorHAnsi" w:cstheme="minorHAnsi"/>
          <w:sz w:val="16"/>
        </w:rPr>
        <w:t xml:space="preserve">very </w:t>
      </w:r>
      <w:r w:rsidRPr="000D0E1C">
        <w:rPr>
          <w:rFonts w:asciiTheme="minorHAnsi" w:hAnsiTheme="minorHAnsi" w:cstheme="minorHAnsi"/>
          <w:b/>
          <w:highlight w:val="green"/>
          <w:u w:val="single"/>
        </w:rPr>
        <w:t>same habit</w:t>
      </w:r>
      <w:r w:rsidRPr="00D47E1A">
        <w:rPr>
          <w:rFonts w:asciiTheme="minorHAnsi" w:hAnsiTheme="minorHAnsi" w:cstheme="minorHAnsi"/>
          <w:sz w:val="16"/>
        </w:rPr>
        <w:t xml:space="preserve"> of mental conformity that they disparage North Korea for. As noted above, the only way of properly interpreting the recent weeks of threat and counter-threat of all-out war in Korea is to recall scenes from the classic Mafia movie, The Godfather. You know the drill. The mobster goes around the neighborhood demanding loyalty, respect and tributes “for protection”. If the residents don’t conform to the racket, then the boss arranges self-fulfilling violence to rain down on those who dare to reject his magnanimous “protection”. The exact same arrangement applies in Korea under the tutelage of the US. The Peninsula was unilaterally partitioned in 1945 by Washington into North and South statelets because the US could not abide the fact that the Korean population at that time was strongly anti-imperialist and yearning for socialist democracy. That egalitarian sentiment helped the Koreans resist the occupying Japanese imperialists prior to and during World War II. Tellingly, in order to assert its hegemony over Korea and the Asia Pacific, the US worked the neighborhood over assiduously in order to defeat the popular movement for independence and democracy that the Korean people exhibited so boldly. Washington achieved this by installing pro-Japanese collaborators as the rulers of newly formed South Korea. Think about that one. </w:t>
      </w:r>
      <w:r w:rsidRPr="000D0E1C">
        <w:rPr>
          <w:rFonts w:asciiTheme="minorHAnsi" w:hAnsiTheme="minorHAnsi" w:cstheme="minorHAnsi"/>
          <w:b/>
          <w:highlight w:val="green"/>
          <w:u w:val="single"/>
        </w:rPr>
        <w:t>The US fought a war allegedly to defeat fascism</w:t>
      </w:r>
      <w:r w:rsidRPr="00D47E1A">
        <w:rPr>
          <w:rFonts w:asciiTheme="minorHAnsi" w:hAnsiTheme="minorHAnsi" w:cstheme="minorHAnsi"/>
          <w:sz w:val="16"/>
        </w:rPr>
        <w:t xml:space="preserve"> and imperialism, </w:t>
      </w:r>
      <w:r w:rsidRPr="000D0E1C">
        <w:rPr>
          <w:rFonts w:asciiTheme="minorHAnsi" w:hAnsiTheme="minorHAnsi" w:cstheme="minorHAnsi"/>
          <w:b/>
          <w:highlight w:val="green"/>
          <w:u w:val="single"/>
        </w:rPr>
        <w:t xml:space="preserve">only to </w:t>
      </w:r>
      <w:r w:rsidRPr="00D47E1A">
        <w:rPr>
          <w:rFonts w:asciiTheme="minorHAnsi" w:hAnsiTheme="minorHAnsi" w:cstheme="minorHAnsi"/>
          <w:sz w:val="16"/>
        </w:rPr>
        <w:t xml:space="preserve">immediately collude with the same political forces to </w:t>
      </w:r>
      <w:r w:rsidRPr="000D0E1C">
        <w:rPr>
          <w:rFonts w:asciiTheme="minorHAnsi" w:hAnsiTheme="minorHAnsi" w:cstheme="minorHAnsi"/>
          <w:b/>
          <w:highlight w:val="green"/>
          <w:u w:val="single"/>
        </w:rPr>
        <w:t>defeat Korean democracy</w:t>
      </w:r>
      <w:r w:rsidRPr="00D47E1A">
        <w:rPr>
          <w:rFonts w:asciiTheme="minorHAnsi" w:hAnsiTheme="minorHAnsi" w:cstheme="minorHAnsi"/>
          <w:sz w:val="16"/>
        </w:rPr>
        <w:t xml:space="preserve">. The </w:t>
      </w:r>
      <w:r w:rsidRPr="000D0E1C">
        <w:rPr>
          <w:rFonts w:asciiTheme="minorHAnsi" w:hAnsiTheme="minorHAnsi" w:cstheme="minorHAnsi"/>
          <w:b/>
          <w:highlight w:val="green"/>
          <w:u w:val="single"/>
        </w:rPr>
        <w:t xml:space="preserve">dropping </w:t>
      </w:r>
      <w:r w:rsidRPr="00D47E1A">
        <w:rPr>
          <w:rFonts w:asciiTheme="minorHAnsi" w:hAnsiTheme="minorHAnsi" w:cstheme="minorHAnsi"/>
          <w:sz w:val="16"/>
        </w:rPr>
        <w:t xml:space="preserve">of </w:t>
      </w:r>
      <w:r w:rsidRPr="000D0E1C">
        <w:rPr>
          <w:rFonts w:asciiTheme="minorHAnsi" w:hAnsiTheme="minorHAnsi" w:cstheme="minorHAnsi"/>
          <w:b/>
          <w:highlight w:val="green"/>
          <w:u w:val="single"/>
        </w:rPr>
        <w:t>the atomic bombs</w:t>
      </w:r>
      <w:r w:rsidRPr="00D47E1A">
        <w:rPr>
          <w:rFonts w:asciiTheme="minorHAnsi" w:hAnsiTheme="minorHAnsi" w:cstheme="minorHAnsi"/>
          <w:sz w:val="16"/>
        </w:rPr>
        <w:t xml:space="preserve"> by Washington on Hiroshima and Nagasaki </w:t>
      </w:r>
      <w:r w:rsidRPr="000D0E1C">
        <w:rPr>
          <w:rFonts w:asciiTheme="minorHAnsi" w:hAnsiTheme="minorHAnsi" w:cstheme="minorHAnsi"/>
          <w:b/>
          <w:highlight w:val="green"/>
          <w:u w:val="single"/>
        </w:rPr>
        <w:t xml:space="preserve">was part and parcel of American efforts to demarcate </w:t>
      </w:r>
      <w:r w:rsidRPr="00D47E1A">
        <w:rPr>
          <w:rFonts w:asciiTheme="minorHAnsi" w:hAnsiTheme="minorHAnsi" w:cstheme="minorHAnsi"/>
          <w:sz w:val="16"/>
        </w:rPr>
        <w:t xml:space="preserve">a postwar </w:t>
      </w:r>
      <w:r w:rsidRPr="000D0E1C">
        <w:rPr>
          <w:rFonts w:asciiTheme="minorHAnsi" w:hAnsiTheme="minorHAnsi" w:cstheme="minorHAnsi"/>
          <w:b/>
          <w:highlight w:val="green"/>
          <w:u w:val="single"/>
        </w:rPr>
        <w:t>hegemony in the Asia Pacific</w:t>
      </w:r>
      <w:r w:rsidRPr="00D47E1A">
        <w:rPr>
          <w:rFonts w:asciiTheme="minorHAnsi" w:hAnsiTheme="minorHAnsi" w:cstheme="minorHAnsi"/>
          <w:sz w:val="16"/>
        </w:rPr>
        <w:t xml:space="preserve"> to the Soviet Union and China – and </w:t>
      </w:r>
      <w:r w:rsidRPr="000D0E1C">
        <w:rPr>
          <w:rFonts w:asciiTheme="minorHAnsi" w:hAnsiTheme="minorHAnsi" w:cstheme="minorHAnsi"/>
          <w:b/>
          <w:highlight w:val="green"/>
          <w:u w:val="single"/>
        </w:rPr>
        <w:t>this is why Korea was</w:t>
      </w:r>
      <w:r w:rsidRPr="00D47E1A">
        <w:rPr>
          <w:rFonts w:asciiTheme="minorHAnsi" w:hAnsiTheme="minorHAnsi" w:cstheme="minorHAnsi"/>
          <w:sz w:val="16"/>
        </w:rPr>
        <w:t xml:space="preserve"> also </w:t>
      </w:r>
      <w:r w:rsidRPr="000D0E1C">
        <w:rPr>
          <w:rFonts w:asciiTheme="minorHAnsi" w:hAnsiTheme="minorHAnsi" w:cstheme="minorHAnsi"/>
          <w:b/>
          <w:highlight w:val="green"/>
          <w:u w:val="single"/>
        </w:rPr>
        <w:t>fractured</w:t>
      </w:r>
      <w:r w:rsidRPr="00D47E1A">
        <w:rPr>
          <w:rFonts w:asciiTheme="minorHAnsi" w:hAnsiTheme="minorHAnsi" w:cstheme="minorHAnsi"/>
          <w:sz w:val="16"/>
        </w:rPr>
        <w:t xml:space="preserve"> into two alien states that were then precipitated into war between 1950-53. </w:t>
      </w:r>
      <w:r w:rsidRPr="000D0E1C">
        <w:rPr>
          <w:rFonts w:asciiTheme="minorHAnsi" w:hAnsiTheme="minorHAnsi" w:cstheme="minorHAnsi"/>
          <w:b/>
          <w:highlight w:val="green"/>
          <w:u w:val="single"/>
        </w:rPr>
        <w:t>That war – in which a third of the northern Korean population were exterminated by American</w:t>
      </w:r>
      <w:r w:rsidRPr="00D47E1A">
        <w:rPr>
          <w:rFonts w:asciiTheme="minorHAnsi" w:hAnsiTheme="minorHAnsi" w:cstheme="minorHAnsi"/>
          <w:sz w:val="16"/>
        </w:rPr>
        <w:t xml:space="preserve"> indiscriminate carpet-bombing and </w:t>
      </w:r>
      <w:r w:rsidRPr="000D0E1C">
        <w:rPr>
          <w:rFonts w:asciiTheme="minorHAnsi" w:hAnsiTheme="minorHAnsi" w:cstheme="minorHAnsi"/>
          <w:b/>
          <w:highlight w:val="green"/>
          <w:u w:val="single"/>
        </w:rPr>
        <w:t>napalm</w:t>
      </w:r>
      <w:r w:rsidRPr="00D47E1A">
        <w:rPr>
          <w:rFonts w:asciiTheme="minorHAnsi" w:hAnsiTheme="minorHAnsi" w:cstheme="minorHAnsi"/>
          <w:sz w:val="16"/>
        </w:rPr>
        <w:t xml:space="preserve"> incineration – </w:t>
      </w:r>
      <w:r w:rsidRPr="000D0E1C">
        <w:rPr>
          <w:rFonts w:asciiTheme="minorHAnsi" w:hAnsiTheme="minorHAnsi" w:cstheme="minorHAnsi"/>
          <w:b/>
          <w:highlight w:val="green"/>
          <w:u w:val="single"/>
        </w:rPr>
        <w:t>has never</w:t>
      </w:r>
      <w:r w:rsidRPr="00D47E1A">
        <w:rPr>
          <w:rFonts w:asciiTheme="minorHAnsi" w:hAnsiTheme="minorHAnsi" w:cstheme="minorHAnsi"/>
          <w:sz w:val="16"/>
        </w:rPr>
        <w:t xml:space="preserve"> officially </w:t>
      </w:r>
      <w:r w:rsidRPr="000D0E1C">
        <w:rPr>
          <w:rFonts w:asciiTheme="minorHAnsi" w:hAnsiTheme="minorHAnsi" w:cstheme="minorHAnsi"/>
          <w:b/>
          <w:highlight w:val="green"/>
          <w:u w:val="single"/>
        </w:rPr>
        <w:t>ended</w:t>
      </w:r>
      <w:r w:rsidRPr="00D47E1A">
        <w:rPr>
          <w:rFonts w:asciiTheme="minorHAnsi" w:hAnsiTheme="minorHAnsi" w:cstheme="minorHAnsi"/>
          <w:sz w:val="16"/>
        </w:rPr>
        <w:t xml:space="preserve">. The armistice signed in 1953 under Washington’s dictate is technically only a ceasefire. For decades, North Korea’s demand for a full peace treaty has been repeatedly rejected by Washington and its South Korean client state. In other words, Washington has retained the implicit prerogative to resume its aerial bombardment of the North Korean population at any time it chooses. That constitutes a constant threat, or a policy of state terrorism by Washington. The threat from the US towards the Korean population has and continues to include nuclear annihilation. During the Korean War, the US air force would regularly fly nuclear-capable B-52 bombers over the Peninsula. People on the ground would recognize the aircraft, but they did not know what the operational intent was. Can you imagine the terrorism that this conveyed? – barely five years after the US vaporized the civilian populations of Hiroshima and Nagasaki and at the same time that US military were compelling Koreans to live in caves as the only way of escaping mass destruction from conventional bombing. This same </w:t>
      </w:r>
      <w:r w:rsidRPr="000D0E1C">
        <w:rPr>
          <w:rFonts w:asciiTheme="minorHAnsi" w:hAnsiTheme="minorHAnsi" w:cstheme="minorHAnsi"/>
          <w:b/>
          <w:highlight w:val="green"/>
          <w:u w:val="single"/>
        </w:rPr>
        <w:t>thuggish behaviour</w:t>
      </w:r>
      <w:r w:rsidRPr="00D47E1A">
        <w:rPr>
          <w:rFonts w:asciiTheme="minorHAnsi" w:hAnsiTheme="minorHAnsi" w:cstheme="minorHAnsi"/>
          <w:sz w:val="16"/>
        </w:rPr>
        <w:t xml:space="preserve"> by the US government </w:t>
      </w:r>
      <w:r w:rsidRPr="000D0E1C">
        <w:rPr>
          <w:rFonts w:asciiTheme="minorHAnsi" w:hAnsiTheme="minorHAnsi" w:cstheme="minorHAnsi"/>
          <w:b/>
          <w:highlight w:val="green"/>
          <w:u w:val="single"/>
        </w:rPr>
        <w:t>is consistent with</w:t>
      </w:r>
      <w:r w:rsidRPr="00D47E1A">
        <w:rPr>
          <w:rFonts w:asciiTheme="minorHAnsi" w:hAnsiTheme="minorHAnsi" w:cstheme="minorHAnsi"/>
          <w:sz w:val="16"/>
        </w:rPr>
        <w:t xml:space="preserve"> its </w:t>
      </w:r>
      <w:r w:rsidRPr="000D0E1C">
        <w:rPr>
          <w:rFonts w:asciiTheme="minorHAnsi" w:hAnsiTheme="minorHAnsi" w:cstheme="minorHAnsi"/>
          <w:b/>
          <w:highlight w:val="green"/>
          <w:u w:val="single"/>
        </w:rPr>
        <w:t>authorization</w:t>
      </w:r>
      <w:r w:rsidRPr="00D47E1A">
        <w:rPr>
          <w:rFonts w:asciiTheme="minorHAnsi" w:hAnsiTheme="minorHAnsi" w:cstheme="minorHAnsi"/>
          <w:sz w:val="16"/>
        </w:rPr>
        <w:t xml:space="preserve"> during this past week </w:t>
      </w:r>
      <w:r w:rsidRPr="000D0E1C">
        <w:rPr>
          <w:rFonts w:asciiTheme="minorHAnsi" w:hAnsiTheme="minorHAnsi" w:cstheme="minorHAnsi"/>
          <w:b/>
          <w:highlight w:val="green"/>
          <w:u w:val="single"/>
        </w:rPr>
        <w:t>for the flying of</w:t>
      </w:r>
      <w:r w:rsidRPr="00D47E1A">
        <w:rPr>
          <w:rFonts w:asciiTheme="minorHAnsi" w:hAnsiTheme="minorHAnsi" w:cstheme="minorHAnsi"/>
          <w:sz w:val="16"/>
        </w:rPr>
        <w:t xml:space="preserve"> nuclear-capable B-2 and B-52 </w:t>
      </w:r>
      <w:r w:rsidRPr="000D0E1C">
        <w:rPr>
          <w:rFonts w:asciiTheme="minorHAnsi" w:hAnsiTheme="minorHAnsi" w:cstheme="minorHAnsi"/>
          <w:b/>
          <w:highlight w:val="green"/>
          <w:u w:val="single"/>
        </w:rPr>
        <w:t>bombers over the</w:t>
      </w:r>
      <w:r w:rsidRPr="00D47E1A">
        <w:rPr>
          <w:rFonts w:asciiTheme="minorHAnsi" w:hAnsiTheme="minorHAnsi" w:cstheme="minorHAnsi"/>
          <w:sz w:val="16"/>
        </w:rPr>
        <w:t xml:space="preserve"> Korean </w:t>
      </w:r>
      <w:r w:rsidRPr="000D0E1C">
        <w:rPr>
          <w:rFonts w:asciiTheme="minorHAnsi" w:hAnsiTheme="minorHAnsi" w:cstheme="minorHAnsi"/>
          <w:b/>
          <w:highlight w:val="green"/>
          <w:u w:val="single"/>
        </w:rPr>
        <w:t>Peninsula</w:t>
      </w:r>
      <w:r w:rsidRPr="00D47E1A">
        <w:rPr>
          <w:rFonts w:asciiTheme="minorHAnsi" w:hAnsiTheme="minorHAnsi" w:cstheme="minorHAnsi"/>
          <w:sz w:val="16"/>
        </w:rPr>
        <w:t xml:space="preserve">. The dropping of “inert bombs” by these aerial monsters has to be seen as a heinous calculation in Washington aimed at heightening the terrorism. Yet, absurdly, the Western propaganda organs, otherwise called news, portray this American state terrorism as “protection”. The New York Times, for example, quoted one so-called “expert” as explaining North Korea’s response to the latest American provocation by saying: “The North Korean populace has to be regularly reminded that their country is surrounded by scheming enemies. Otherwise, they might start asking politically dangerous questions.” The laugh about this brain-washed expert thinking, and the New York Times promoting it, is that the people of Korea are indeed surrounded by a scheming enemy – the US – and if the wider international public and media were to start thinking about that fact then there would be “politically dangerous questions” such as: what gives the US the right to conduct annual military “war games” off and on the Korean Peninsula for the past six decades, including the deployment of nuclear annihilation? The people of Korea, North and South, deserve and desire peace. Despite the antagonism and belligerence highlighted in the Western propaganda media, </w:t>
      </w:r>
      <w:r w:rsidRPr="000D0E1C">
        <w:rPr>
          <w:rFonts w:asciiTheme="minorHAnsi" w:hAnsiTheme="minorHAnsi" w:cstheme="minorHAnsi"/>
          <w:b/>
          <w:highlight w:val="green"/>
          <w:u w:val="single"/>
        </w:rPr>
        <w:t xml:space="preserve">the majority </w:t>
      </w:r>
      <w:r w:rsidRPr="00D47E1A">
        <w:rPr>
          <w:rFonts w:asciiTheme="minorHAnsi" w:hAnsiTheme="minorHAnsi" w:cstheme="minorHAnsi"/>
          <w:sz w:val="16"/>
        </w:rPr>
        <w:t xml:space="preserve">of people of North and South Korea </w:t>
      </w:r>
      <w:r w:rsidRPr="000D0E1C">
        <w:rPr>
          <w:rFonts w:asciiTheme="minorHAnsi" w:hAnsiTheme="minorHAnsi" w:cstheme="minorHAnsi"/>
          <w:b/>
          <w:highlight w:val="green"/>
          <w:u w:val="single"/>
        </w:rPr>
        <w:t>have</w:t>
      </w:r>
      <w:r w:rsidRPr="00D47E1A">
        <w:rPr>
          <w:rFonts w:asciiTheme="minorHAnsi" w:hAnsiTheme="minorHAnsi" w:cstheme="minorHAnsi"/>
          <w:sz w:val="16"/>
        </w:rPr>
        <w:t xml:space="preserve"> in fact </w:t>
      </w:r>
      <w:r w:rsidRPr="000D0E1C">
        <w:rPr>
          <w:rFonts w:asciiTheme="minorHAnsi" w:hAnsiTheme="minorHAnsi" w:cstheme="minorHAnsi"/>
          <w:b/>
          <w:highlight w:val="green"/>
          <w:u w:val="single"/>
        </w:rPr>
        <w:t>no wish for war</w:t>
      </w:r>
      <w:r w:rsidRPr="00D47E1A">
        <w:rPr>
          <w:rFonts w:asciiTheme="minorHAnsi" w:hAnsiTheme="minorHAnsi" w:cstheme="minorHAnsi"/>
          <w:sz w:val="16"/>
        </w:rPr>
        <w:t xml:space="preserve">. The consensus among ordinary Koreans is for peace and a democratic resolution to decades of conflict imposed on their homeland from outside. But they won’t obtain that reasonable condition as long as Washington continues to run its “protection racket”. And, unfortunately, the American government will not, cannot stop its criminal behaviour – because </w:t>
      </w:r>
      <w:r w:rsidRPr="000D0E1C">
        <w:rPr>
          <w:rFonts w:asciiTheme="minorHAnsi" w:hAnsiTheme="minorHAnsi" w:cstheme="minorHAnsi"/>
          <w:b/>
          <w:highlight w:val="green"/>
          <w:u w:val="single"/>
        </w:rPr>
        <w:t>domination, aggression and terrorism are the hallmarks of Washington</w:t>
      </w:r>
      <w:r w:rsidRPr="00D47E1A">
        <w:rPr>
          <w:rFonts w:asciiTheme="minorHAnsi" w:hAnsiTheme="minorHAnsi" w:cstheme="minorHAnsi"/>
          <w:sz w:val="16"/>
        </w:rPr>
        <w:t>’s Mafia regime.</w:t>
      </w:r>
    </w:p>
    <w:p w14:paraId="1D2EEE9F" w14:textId="77777777" w:rsidR="00180AA5" w:rsidRPr="00D47E1A" w:rsidRDefault="00180AA5" w:rsidP="00180AA5">
      <w:pPr>
        <w:pStyle w:val="Heading4"/>
        <w:rPr>
          <w:caps/>
        </w:rPr>
      </w:pPr>
      <w:r>
        <w:lastRenderedPageBreak/>
        <w:t>The d</w:t>
      </w:r>
      <w:r w:rsidRPr="00D47E1A">
        <w:t xml:space="preserve">iscourse of proliferation fears creates a racialized division between </w:t>
      </w:r>
      <w:r>
        <w:t xml:space="preserve">those who are and are not fit to have nuclear weapons – that ensures a politics of exclusion and xenophobia </w:t>
      </w:r>
    </w:p>
    <w:p w14:paraId="2C84FC57" w14:textId="77777777" w:rsidR="00180AA5" w:rsidRPr="00352CC5" w:rsidRDefault="00180AA5" w:rsidP="00180AA5">
      <w:pPr>
        <w:rPr>
          <w:rFonts w:asciiTheme="minorHAnsi" w:hAnsiTheme="minorHAnsi" w:cstheme="minorHAnsi"/>
          <w:sz w:val="16"/>
        </w:rPr>
      </w:pPr>
      <w:r w:rsidRPr="00352CC5">
        <w:rPr>
          <w:rStyle w:val="Style13ptBold"/>
        </w:rPr>
        <w:t>Gusterson 9</w:t>
      </w:r>
      <w:r w:rsidRPr="00352CC5">
        <w:rPr>
          <w:rFonts w:asciiTheme="minorHAnsi" w:hAnsiTheme="minorHAnsi" w:cstheme="minorHAnsi"/>
          <w:u w:val="single"/>
        </w:rPr>
        <w:t xml:space="preserve"> </w:t>
      </w:r>
      <w:r w:rsidRPr="00352CC5">
        <w:rPr>
          <w:rFonts w:asciiTheme="minorHAnsi" w:hAnsiTheme="minorHAnsi" w:cstheme="minorHAnsi"/>
          <w:sz w:val="16"/>
        </w:rPr>
        <w:t>(Massachusetts Institute of Technology, 1999, Nuclear Weapons and the Other in the Western Imagination, Cultural Anthropology 14(1):111-143. American Anthropological Association)</w:t>
      </w:r>
    </w:p>
    <w:p w14:paraId="04D16063" w14:textId="77777777" w:rsidR="00180AA5" w:rsidRPr="00D47E1A" w:rsidRDefault="00180AA5" w:rsidP="00180AA5">
      <w:pPr>
        <w:contextualSpacing/>
        <w:rPr>
          <w:rFonts w:asciiTheme="minorHAnsi" w:hAnsiTheme="minorHAnsi" w:cstheme="minorHAnsi"/>
          <w:sz w:val="16"/>
        </w:rPr>
      </w:pPr>
      <w:r w:rsidRPr="00D47E1A">
        <w:rPr>
          <w:rFonts w:asciiTheme="minorHAnsi" w:hAnsiTheme="minorHAnsi" w:cstheme="minorHAnsi"/>
          <w:sz w:val="16"/>
        </w:rPr>
        <w:t xml:space="preserve">According to the literature on risk in anthropology, shared </w:t>
      </w:r>
      <w:r w:rsidRPr="000D0E1C">
        <w:rPr>
          <w:rFonts w:asciiTheme="minorHAnsi" w:hAnsiTheme="minorHAnsi" w:cstheme="minorHAnsi"/>
          <w:b/>
          <w:highlight w:val="green"/>
          <w:u w:val="single"/>
        </w:rPr>
        <w:t>fears</w:t>
      </w:r>
      <w:r w:rsidRPr="00D47E1A">
        <w:rPr>
          <w:rFonts w:asciiTheme="minorHAnsi" w:hAnsiTheme="minorHAnsi" w:cstheme="minorHAnsi"/>
          <w:sz w:val="16"/>
        </w:rPr>
        <w:t xml:space="preserve"> often </w:t>
      </w:r>
      <w:r w:rsidRPr="000D0E1C">
        <w:rPr>
          <w:rFonts w:asciiTheme="minorHAnsi" w:hAnsiTheme="minorHAnsi" w:cstheme="minorHAnsi"/>
          <w:b/>
          <w:highlight w:val="green"/>
          <w:u w:val="single"/>
        </w:rPr>
        <w:t>reveal</w:t>
      </w:r>
      <w:r w:rsidRPr="00D47E1A">
        <w:rPr>
          <w:rFonts w:asciiTheme="minorHAnsi" w:hAnsiTheme="minorHAnsi" w:cstheme="minorHAnsi"/>
          <w:sz w:val="16"/>
        </w:rPr>
        <w:t xml:space="preserve"> as much about the </w:t>
      </w:r>
      <w:r w:rsidRPr="000D0E1C">
        <w:rPr>
          <w:rFonts w:asciiTheme="minorHAnsi" w:hAnsiTheme="minorHAnsi" w:cstheme="minorHAnsi"/>
          <w:b/>
          <w:highlight w:val="green"/>
          <w:u w:val="single"/>
        </w:rPr>
        <w:t>identities</w:t>
      </w:r>
      <w:r w:rsidRPr="00D47E1A">
        <w:rPr>
          <w:rFonts w:asciiTheme="minorHAnsi" w:hAnsiTheme="minorHAnsi" w:cstheme="minorHAnsi"/>
          <w:sz w:val="16"/>
        </w:rPr>
        <w:t xml:space="preserve"> and solidarities of the fearful as about the actual dangers that are feared (Douglas and Wildavsky 1982; Lindenbaum 1974). The </w:t>
      </w:r>
      <w:r w:rsidRPr="000D0E1C">
        <w:rPr>
          <w:rFonts w:asciiTheme="minorHAnsi" w:hAnsiTheme="minorHAnsi" w:cstheme="minorHAnsi"/>
          <w:b/>
          <w:highlight w:val="green"/>
          <w:u w:val="single"/>
        </w:rPr>
        <w:t>immoderate reactions</w:t>
      </w:r>
      <w:r w:rsidRPr="00D47E1A">
        <w:rPr>
          <w:rFonts w:asciiTheme="minorHAnsi" w:hAnsiTheme="minorHAnsi" w:cstheme="minorHAnsi"/>
          <w:sz w:val="16"/>
        </w:rPr>
        <w:t xml:space="preserve"> in the West </w:t>
      </w:r>
      <w:r w:rsidRPr="000D0E1C">
        <w:rPr>
          <w:rFonts w:asciiTheme="minorHAnsi" w:hAnsiTheme="minorHAnsi" w:cstheme="minorHAnsi"/>
          <w:b/>
          <w:highlight w:val="green"/>
          <w:u w:val="single"/>
        </w:rPr>
        <w:t>to</w:t>
      </w:r>
      <w:r w:rsidRPr="00D47E1A">
        <w:rPr>
          <w:rFonts w:asciiTheme="minorHAnsi" w:hAnsiTheme="minorHAnsi" w:cstheme="minorHAnsi"/>
          <w:sz w:val="16"/>
        </w:rPr>
        <w:t xml:space="preserve"> the </w:t>
      </w:r>
      <w:r w:rsidRPr="000D0E1C">
        <w:rPr>
          <w:rFonts w:asciiTheme="minorHAnsi" w:hAnsiTheme="minorHAnsi" w:cstheme="minorHAnsi"/>
          <w:b/>
          <w:highlight w:val="green"/>
          <w:u w:val="single"/>
        </w:rPr>
        <w:t>nuclear tests</w:t>
      </w:r>
      <w:r w:rsidRPr="00D47E1A">
        <w:rPr>
          <w:rFonts w:asciiTheme="minorHAnsi" w:hAnsiTheme="minorHAnsi" w:cstheme="minorHAnsi"/>
          <w:sz w:val="16"/>
        </w:rPr>
        <w:t xml:space="preserve"> conducted </w:t>
      </w:r>
      <w:r w:rsidRPr="000D0E1C">
        <w:rPr>
          <w:rFonts w:asciiTheme="minorHAnsi" w:hAnsiTheme="minorHAnsi" w:cstheme="minorHAnsi"/>
          <w:b/>
          <w:highlight w:val="green"/>
          <w:u w:val="single"/>
        </w:rPr>
        <w:t>by India and Pakistan</w:t>
      </w:r>
      <w:r w:rsidRPr="00D47E1A">
        <w:rPr>
          <w:rFonts w:asciiTheme="minorHAnsi" w:hAnsiTheme="minorHAnsi" w:cstheme="minorHAnsi"/>
          <w:sz w:val="16"/>
        </w:rPr>
        <w:t xml:space="preserve">, and to Iraq's nuclear weapons program earlier, </w:t>
      </w:r>
      <w:r w:rsidRPr="000D0E1C">
        <w:rPr>
          <w:rFonts w:asciiTheme="minorHAnsi" w:hAnsiTheme="minorHAnsi" w:cstheme="minorHAnsi"/>
          <w:b/>
          <w:highlight w:val="green"/>
          <w:u w:val="single"/>
        </w:rPr>
        <w:t>are examples of an entrenched discourse</w:t>
      </w:r>
      <w:r w:rsidRPr="00D47E1A">
        <w:rPr>
          <w:rFonts w:asciiTheme="minorHAnsi" w:hAnsiTheme="minorHAnsi" w:cstheme="minorHAnsi"/>
          <w:sz w:val="16"/>
        </w:rPr>
        <w:t xml:space="preserve"> on nuclear proliferation that has played an important role in </w:t>
      </w:r>
      <w:r w:rsidRPr="000D0E1C">
        <w:rPr>
          <w:rFonts w:asciiTheme="minorHAnsi" w:hAnsiTheme="minorHAnsi" w:cstheme="minorHAnsi"/>
          <w:b/>
          <w:highlight w:val="green"/>
          <w:u w:val="single"/>
        </w:rPr>
        <w:t>structuring the Third World</w:t>
      </w:r>
      <w:r w:rsidRPr="00D47E1A">
        <w:rPr>
          <w:rFonts w:asciiTheme="minorHAnsi" w:hAnsiTheme="minorHAnsi" w:cstheme="minorHAnsi"/>
          <w:sz w:val="16"/>
        </w:rPr>
        <w:t>, and our relation to it, in the Western imagination. This discourse, dividing the world into nations that can be trusted with nuclear weapons and those that cannot, dates back, at least, to the Non-Proliferation Treaty of 1970. The Non-Proliferation Treaty embodied a bargain between the five coun- tries that had nuclear weapons in 1970 and those countries that did not. Accord- ing to the bargain, the five official nuclear states (the United States, the Soviet 3 Union, the United Kingdom, France, and China) promised to assist other signatories to the treaty in acquiring nuclear energy technology as long as they did not use that technology to produce nuclear weapons, submitting to international in- spections when necessary to prove their compliance. Further, in Article 6 of the treaty, the five nuclear powers agreed to "pursue negotiations in good faith on effective measures relating to cessation of the nuclear arms race at an early date and to nuclear disarmament" (Blacker and Duffy 1976:395). One hundred eighty-seven countries have signed the treaty, but Israel, India, and Pakistan have refused, saying it enshrines a system of global "nuclear apartheid." Although the Non-Proliferation Treaty divided the countries of the world into nuclear and nonnuclear by means of a purely temporal metric —designating only those who had tested nuclear weapons by 1970 as nuclear powers—</w:t>
      </w:r>
      <w:r w:rsidRPr="000D0E1C">
        <w:rPr>
          <w:rFonts w:asciiTheme="minorHAnsi" w:hAnsiTheme="minorHAnsi" w:cstheme="minorHAnsi"/>
          <w:b/>
          <w:highlight w:val="green"/>
          <w:u w:val="single"/>
        </w:rPr>
        <w:t>the treaty</w:t>
      </w:r>
      <w:r w:rsidRPr="00D47E1A">
        <w:rPr>
          <w:rFonts w:asciiTheme="minorHAnsi" w:hAnsiTheme="minorHAnsi" w:cstheme="minorHAnsi"/>
          <w:sz w:val="16"/>
        </w:rPr>
        <w:t xml:space="preserve"> has become the legal anchor for a global nuclear </w:t>
      </w:r>
      <w:r w:rsidRPr="000D0E1C">
        <w:rPr>
          <w:rFonts w:asciiTheme="minorHAnsi" w:hAnsiTheme="minorHAnsi" w:cstheme="minorHAnsi"/>
          <w:b/>
          <w:highlight w:val="green"/>
          <w:u w:val="single"/>
        </w:rPr>
        <w:t>regime</w:t>
      </w:r>
      <w:r w:rsidRPr="00D47E1A">
        <w:rPr>
          <w:rFonts w:asciiTheme="minorHAnsi" w:hAnsiTheme="minorHAnsi" w:cstheme="minorHAnsi"/>
          <w:sz w:val="16"/>
        </w:rPr>
        <w:t xml:space="preserve"> that </w:t>
      </w:r>
      <w:r w:rsidRPr="000D0E1C">
        <w:rPr>
          <w:rFonts w:asciiTheme="minorHAnsi" w:hAnsiTheme="minorHAnsi" w:cstheme="minorHAnsi"/>
          <w:b/>
          <w:highlight w:val="green"/>
          <w:u w:val="single"/>
        </w:rPr>
        <w:t>is</w:t>
      </w:r>
      <w:r w:rsidRPr="00D47E1A">
        <w:rPr>
          <w:rFonts w:asciiTheme="minorHAnsi" w:hAnsiTheme="minorHAnsi" w:cstheme="minorHAnsi"/>
          <w:sz w:val="16"/>
        </w:rPr>
        <w:t xml:space="preserve"> increasingly </w:t>
      </w:r>
      <w:r w:rsidRPr="000D0E1C">
        <w:rPr>
          <w:rFonts w:asciiTheme="minorHAnsi" w:hAnsiTheme="minorHAnsi" w:cstheme="minorHAnsi"/>
          <w:b/>
          <w:highlight w:val="green"/>
          <w:u w:val="single"/>
        </w:rPr>
        <w:t>legitimated</w:t>
      </w:r>
      <w:r w:rsidRPr="00D47E1A">
        <w:rPr>
          <w:rFonts w:asciiTheme="minorHAnsi" w:hAnsiTheme="minorHAnsi" w:cstheme="minorHAnsi"/>
          <w:sz w:val="16"/>
        </w:rPr>
        <w:t xml:space="preserve"> in Western public discourse </w:t>
      </w:r>
      <w:r w:rsidRPr="000D0E1C">
        <w:rPr>
          <w:rFonts w:asciiTheme="minorHAnsi" w:hAnsiTheme="minorHAnsi" w:cstheme="minorHAnsi"/>
          <w:b/>
          <w:highlight w:val="green"/>
          <w:u w:val="single"/>
        </w:rPr>
        <w:t>in racialized terms</w:t>
      </w:r>
      <w:r w:rsidRPr="00D47E1A">
        <w:rPr>
          <w:rFonts w:asciiTheme="minorHAnsi" w:hAnsiTheme="minorHAnsi" w:cstheme="minorHAnsi"/>
          <w:sz w:val="16"/>
        </w:rPr>
        <w:t xml:space="preserve">. In view of recent developments in global politics—the collapse of the Soviet threat and the recent war against Iraq, a nuclear-threshold nation in the Third World—the importance of this discourse in organizing Western geopolitical understandings is only growing. </w:t>
      </w:r>
      <w:r w:rsidRPr="000D0E1C">
        <w:rPr>
          <w:rFonts w:asciiTheme="minorHAnsi" w:hAnsiTheme="minorHAnsi" w:cstheme="minorHAnsi"/>
          <w:b/>
          <w:highlight w:val="green"/>
          <w:u w:val="single"/>
        </w:rPr>
        <w:t>It has become a</w:t>
      </w:r>
      <w:r w:rsidRPr="00D47E1A">
        <w:rPr>
          <w:rFonts w:asciiTheme="minorHAnsi" w:hAnsiTheme="minorHAnsi" w:cstheme="minorHAnsi"/>
          <w:sz w:val="16"/>
        </w:rPr>
        <w:t xml:space="preserve">n increasingly important </w:t>
      </w:r>
      <w:r w:rsidRPr="000D0E1C">
        <w:rPr>
          <w:rFonts w:asciiTheme="minorHAnsi" w:hAnsiTheme="minorHAnsi" w:cstheme="minorHAnsi"/>
          <w:b/>
          <w:highlight w:val="green"/>
          <w:u w:val="single"/>
        </w:rPr>
        <w:t>way of legitimating</w:t>
      </w:r>
      <w:r w:rsidRPr="00D47E1A">
        <w:rPr>
          <w:rFonts w:asciiTheme="minorHAnsi" w:hAnsiTheme="minorHAnsi" w:cstheme="minorHAnsi"/>
          <w:sz w:val="16"/>
        </w:rPr>
        <w:t xml:space="preserve"> U.S. </w:t>
      </w:r>
      <w:r w:rsidRPr="000D0E1C">
        <w:rPr>
          <w:rFonts w:asciiTheme="minorHAnsi" w:hAnsiTheme="minorHAnsi" w:cstheme="minorHAnsi"/>
          <w:b/>
          <w:highlight w:val="green"/>
          <w:u w:val="single"/>
        </w:rPr>
        <w:t>military programs</w:t>
      </w:r>
      <w:r w:rsidRPr="00D47E1A">
        <w:rPr>
          <w:rFonts w:asciiTheme="minorHAnsi" w:hAnsiTheme="minorHAnsi" w:cstheme="minorHAnsi"/>
          <w:sz w:val="16"/>
        </w:rPr>
        <w:t xml:space="preserve"> in the post-Cold War world </w:t>
      </w:r>
      <w:r w:rsidRPr="000D0E1C">
        <w:rPr>
          <w:rFonts w:asciiTheme="minorHAnsi" w:hAnsiTheme="minorHAnsi" w:cstheme="minorHAnsi"/>
          <w:b/>
          <w:highlight w:val="green"/>
          <w:u w:val="single"/>
        </w:rPr>
        <w:t>since the</w:t>
      </w:r>
      <w:r w:rsidRPr="00D47E1A">
        <w:rPr>
          <w:rFonts w:asciiTheme="minorHAnsi" w:hAnsiTheme="minorHAnsi" w:cstheme="minorHAnsi"/>
          <w:sz w:val="16"/>
        </w:rPr>
        <w:t xml:space="preserve"> early 19</w:t>
      </w:r>
      <w:r w:rsidRPr="000D0E1C">
        <w:rPr>
          <w:rFonts w:asciiTheme="minorHAnsi" w:hAnsiTheme="minorHAnsi" w:cstheme="minorHAnsi"/>
          <w:b/>
          <w:highlight w:val="green"/>
          <w:u w:val="single"/>
        </w:rPr>
        <w:t>90s</w:t>
      </w:r>
      <w:r w:rsidRPr="00D47E1A">
        <w:rPr>
          <w:rFonts w:asciiTheme="minorHAnsi" w:hAnsiTheme="minorHAnsi" w:cstheme="minorHAnsi"/>
          <w:sz w:val="16"/>
        </w:rPr>
        <w:t xml:space="preserve">, when U.S. military leaders introduced the term rogue states into the American lexicon of fear, identifying a new source of danger just as the Soviet threat was declining (Klare 1995). Thus in Western discourse nuclear weapons are represented so that "theirs" are a problem whereas "ours" are not. During the Cold War the </w:t>
      </w:r>
      <w:r w:rsidRPr="000D0E1C">
        <w:rPr>
          <w:rFonts w:asciiTheme="minorHAnsi" w:hAnsiTheme="minorHAnsi" w:cstheme="minorHAnsi"/>
          <w:b/>
          <w:highlight w:val="green"/>
          <w:u w:val="single"/>
        </w:rPr>
        <w:t>Western discourse</w:t>
      </w:r>
      <w:r w:rsidRPr="00D47E1A">
        <w:rPr>
          <w:rFonts w:asciiTheme="minorHAnsi" w:hAnsiTheme="minorHAnsi" w:cstheme="minorHAnsi"/>
          <w:sz w:val="16"/>
        </w:rPr>
        <w:t xml:space="preserve"> on the dangers of "nuclear proliferation" </w:t>
      </w:r>
      <w:r w:rsidRPr="000D0E1C">
        <w:rPr>
          <w:rFonts w:asciiTheme="minorHAnsi" w:hAnsiTheme="minorHAnsi" w:cstheme="minorHAnsi"/>
          <w:b/>
          <w:highlight w:val="green"/>
          <w:u w:val="single"/>
        </w:rPr>
        <w:t>defined the term</w:t>
      </w:r>
      <w:r w:rsidRPr="00D47E1A">
        <w:rPr>
          <w:rFonts w:asciiTheme="minorHAnsi" w:hAnsiTheme="minorHAnsi" w:cstheme="minorHAnsi"/>
          <w:sz w:val="16"/>
        </w:rPr>
        <w:t xml:space="preserve"> in such a way as </w:t>
      </w:r>
      <w:r w:rsidRPr="000D0E1C">
        <w:rPr>
          <w:rFonts w:asciiTheme="minorHAnsi" w:hAnsiTheme="minorHAnsi" w:cstheme="minorHAnsi"/>
          <w:b/>
          <w:highlight w:val="green"/>
          <w:u w:val="single"/>
        </w:rPr>
        <w:t>to sever</w:t>
      </w:r>
      <w:r w:rsidRPr="00D47E1A">
        <w:rPr>
          <w:rFonts w:asciiTheme="minorHAnsi" w:hAnsiTheme="minorHAnsi" w:cstheme="minorHAnsi"/>
          <w:sz w:val="16"/>
        </w:rPr>
        <w:t xml:space="preserve"> the two senses of the word proliferation. This usage split off the "</w:t>
      </w:r>
      <w:r w:rsidRPr="000D0E1C">
        <w:rPr>
          <w:rFonts w:asciiTheme="minorHAnsi" w:hAnsiTheme="minorHAnsi" w:cstheme="minorHAnsi"/>
          <w:b/>
          <w:highlight w:val="green"/>
          <w:u w:val="single"/>
        </w:rPr>
        <w:t>vertical</w:t>
      </w:r>
      <w:r w:rsidRPr="00D47E1A">
        <w:rPr>
          <w:rFonts w:asciiTheme="minorHAnsi" w:hAnsiTheme="minorHAnsi" w:cstheme="minorHAnsi"/>
          <w:sz w:val="16"/>
        </w:rPr>
        <w:t xml:space="preserve">" proliferation of the </w:t>
      </w:r>
      <w:r w:rsidRPr="000D0E1C">
        <w:rPr>
          <w:rFonts w:asciiTheme="minorHAnsi" w:hAnsiTheme="minorHAnsi" w:cstheme="minorHAnsi"/>
          <w:b/>
          <w:highlight w:val="green"/>
          <w:u w:val="single"/>
        </w:rPr>
        <w:t>superpower arsenals</w:t>
      </w:r>
      <w:r w:rsidRPr="00D47E1A">
        <w:rPr>
          <w:rFonts w:asciiTheme="minorHAnsi" w:hAnsiTheme="minorHAnsi" w:cstheme="minorHAnsi"/>
          <w:sz w:val="16"/>
        </w:rPr>
        <w:t xml:space="preserve"> (the development of new and improved weapons designs and the numerical expansion of the stockpiles) from the "horizontal" proliferation of nuclear weapons to other countries, presenting only the latter as the "proliferation problem." Following the end of the Cold War, the American and Russian arsenals are being cut to a few thousand weapons on each side. However, the United States and Russia have turned back appeals from various nonaligned nations, especially India, for the nuclear powers to open discussions on a global convention abolishing nuclear weapons. Article 6 of the Non-Proliferation Treaty notwithstanding, the Clinton administration has declared that nuclear weapons will play a role in the defense of the United States for the indefinite future. Meanwhile, in a controversial move, the Clinton administration has broken with the policy of previous administrations in basi- cally formalizing a policy of using nuclear weapons against nonnuclear states to deter chemical and biological weapons (Panofsky 1998; Sloyan 1998). </w:t>
      </w:r>
      <w:r w:rsidRPr="000D0E1C">
        <w:rPr>
          <w:rFonts w:asciiTheme="minorHAnsi" w:hAnsiTheme="minorHAnsi" w:cstheme="minorHAnsi"/>
          <w:b/>
          <w:highlight w:val="green"/>
          <w:u w:val="single"/>
        </w:rPr>
        <w:t>The dominant discourse</w:t>
      </w:r>
      <w:r w:rsidRPr="00D47E1A">
        <w:rPr>
          <w:rFonts w:asciiTheme="minorHAnsi" w:hAnsiTheme="minorHAnsi" w:cstheme="minorHAnsi"/>
          <w:sz w:val="16"/>
        </w:rPr>
        <w:t xml:space="preserve"> that </w:t>
      </w:r>
      <w:r w:rsidRPr="000D0E1C">
        <w:rPr>
          <w:rFonts w:asciiTheme="minorHAnsi" w:hAnsiTheme="minorHAnsi" w:cstheme="minorHAnsi"/>
          <w:b/>
          <w:highlight w:val="green"/>
          <w:u w:val="single"/>
        </w:rPr>
        <w:t>stabilizes</w:t>
      </w:r>
      <w:r w:rsidRPr="00D47E1A">
        <w:rPr>
          <w:rFonts w:asciiTheme="minorHAnsi" w:hAnsiTheme="minorHAnsi" w:cstheme="minorHAnsi"/>
          <w:sz w:val="16"/>
        </w:rPr>
        <w:t xml:space="preserve"> this system of </w:t>
      </w:r>
      <w:r w:rsidRPr="000D0E1C">
        <w:rPr>
          <w:rFonts w:asciiTheme="minorHAnsi" w:hAnsiTheme="minorHAnsi" w:cstheme="minorHAnsi"/>
          <w:b/>
          <w:highlight w:val="green"/>
          <w:u w:val="single"/>
        </w:rPr>
        <w:t>nuclear apartheid</w:t>
      </w:r>
      <w:r w:rsidRPr="00D47E1A">
        <w:rPr>
          <w:rFonts w:asciiTheme="minorHAnsi" w:hAnsiTheme="minorHAnsi" w:cstheme="minorHAnsi"/>
          <w:sz w:val="16"/>
        </w:rPr>
        <w:t xml:space="preserve"> in Western ideology is a specialized variant </w:t>
      </w:r>
      <w:r w:rsidRPr="000D0E1C">
        <w:rPr>
          <w:rFonts w:asciiTheme="minorHAnsi" w:hAnsiTheme="minorHAnsi" w:cstheme="minorHAnsi"/>
          <w:b/>
          <w:highlight w:val="green"/>
          <w:u w:val="single"/>
        </w:rPr>
        <w:t>within</w:t>
      </w:r>
      <w:r w:rsidRPr="00D47E1A">
        <w:rPr>
          <w:rFonts w:asciiTheme="minorHAnsi" w:hAnsiTheme="minorHAnsi" w:cstheme="minorHAnsi"/>
          <w:sz w:val="16"/>
        </w:rPr>
        <w:t xml:space="preserve"> a </w:t>
      </w:r>
      <w:r w:rsidRPr="000D0E1C">
        <w:rPr>
          <w:rFonts w:asciiTheme="minorHAnsi" w:hAnsiTheme="minorHAnsi" w:cstheme="minorHAnsi"/>
          <w:b/>
          <w:highlight w:val="green"/>
          <w:u w:val="single"/>
        </w:rPr>
        <w:t>broader</w:t>
      </w:r>
      <w:r w:rsidRPr="00D47E1A">
        <w:rPr>
          <w:rFonts w:asciiTheme="minorHAnsi" w:hAnsiTheme="minorHAnsi" w:cstheme="minorHAnsi"/>
          <w:sz w:val="16"/>
        </w:rPr>
        <w:t xml:space="preserve"> system of </w:t>
      </w:r>
      <w:r w:rsidRPr="000D0E1C">
        <w:rPr>
          <w:rFonts w:asciiTheme="minorHAnsi" w:hAnsiTheme="minorHAnsi" w:cstheme="minorHAnsi"/>
          <w:b/>
          <w:highlight w:val="green"/>
          <w:u w:val="single"/>
        </w:rPr>
        <w:t>colonial</w:t>
      </w:r>
      <w:r w:rsidRPr="00D47E1A">
        <w:rPr>
          <w:rFonts w:asciiTheme="minorHAnsi" w:hAnsiTheme="minorHAnsi" w:cstheme="minorHAnsi"/>
          <w:sz w:val="16"/>
        </w:rPr>
        <w:t xml:space="preserve"> and postcolonial </w:t>
      </w:r>
      <w:r w:rsidRPr="000D0E1C">
        <w:rPr>
          <w:rFonts w:asciiTheme="minorHAnsi" w:hAnsiTheme="minorHAnsi" w:cstheme="minorHAnsi"/>
          <w:b/>
          <w:highlight w:val="green"/>
          <w:u w:val="single"/>
        </w:rPr>
        <w:t>discourse</w:t>
      </w:r>
      <w:r w:rsidRPr="00D47E1A">
        <w:rPr>
          <w:rFonts w:asciiTheme="minorHAnsi" w:hAnsiTheme="minorHAnsi" w:cstheme="minorHAnsi"/>
          <w:sz w:val="16"/>
        </w:rPr>
        <w:t xml:space="preserve"> that takes as its essentialist premise a profound Otherness separating Third World from Western countries. This inscription of Third World (especially Asian and Middle Eastern) nations as ineradicably different from our own has, in a different context, been labeled "Orientalism" by Edward Said (1978). Said argues that orientalist discourse constructs the world in terms of a series of binary oppositions that produce the Orient as the mirror image of the West: where "we" are rational and disciplined, "</w:t>
      </w:r>
      <w:r w:rsidRPr="000D0E1C">
        <w:rPr>
          <w:rFonts w:asciiTheme="minorHAnsi" w:hAnsiTheme="minorHAnsi" w:cstheme="minorHAnsi"/>
          <w:b/>
          <w:highlight w:val="green"/>
          <w:u w:val="single"/>
        </w:rPr>
        <w:t>they" are impulsive and emotional;</w:t>
      </w:r>
      <w:r w:rsidRPr="00D47E1A">
        <w:rPr>
          <w:rFonts w:asciiTheme="minorHAnsi" w:hAnsiTheme="minorHAnsi" w:cstheme="minorHAnsi"/>
          <w:sz w:val="16"/>
        </w:rPr>
        <w:t xml:space="preserve"> where "</w:t>
      </w:r>
      <w:r w:rsidRPr="000D0E1C">
        <w:rPr>
          <w:rFonts w:asciiTheme="minorHAnsi" w:hAnsiTheme="minorHAnsi" w:cstheme="minorHAnsi"/>
          <w:b/>
          <w:highlight w:val="green"/>
          <w:u w:val="single"/>
        </w:rPr>
        <w:t>we" are modern and flexible, "they" are slaves to ancient passions</w:t>
      </w:r>
      <w:r w:rsidRPr="00D47E1A">
        <w:rPr>
          <w:rFonts w:asciiTheme="minorHAnsi" w:hAnsiTheme="minorHAnsi" w:cstheme="minorHAnsi"/>
          <w:sz w:val="16"/>
        </w:rPr>
        <w:t xml:space="preserve"> and routines; where "</w:t>
      </w:r>
      <w:r w:rsidRPr="000D0E1C">
        <w:rPr>
          <w:rFonts w:asciiTheme="minorHAnsi" w:hAnsiTheme="minorHAnsi" w:cstheme="minorHAnsi"/>
          <w:b/>
          <w:highlight w:val="green"/>
          <w:u w:val="single"/>
        </w:rPr>
        <w:t>we" are honest and compassionate</w:t>
      </w:r>
      <w:r w:rsidRPr="00D47E1A">
        <w:rPr>
          <w:rFonts w:asciiTheme="minorHAnsi" w:hAnsiTheme="minorHAnsi" w:cstheme="minorHAnsi"/>
          <w:sz w:val="16"/>
        </w:rPr>
        <w:t xml:space="preserve">, "they" are treacherous and uncultivated. While the blatantly racist orientalism of the high colonial period has softened, more subtle orientalist ideologies endure in contemporary politics. They can be found, as Akhil Gupta (1998) has argued, in discourses of economic development that represent Third World nations as child nations lagging behind Western nations in a uniform cycle of development or, as Lutz and Collins (1993) suggest, in the imagery of popular magazines, such as National Geographic. I want to suggest here that another variant of contemporary orientalist ideology is also to be found in U.S. national security discourse. Following Anthony Giddens (1979), I define ideology as a way of con- structing political ideas, institutions, and behavior which (1) makes the political structures and institutions created by dominant social groups, classes, and na- tions </w:t>
      </w:r>
      <w:r w:rsidRPr="00D47E1A">
        <w:rPr>
          <w:rFonts w:asciiTheme="minorHAnsi" w:hAnsiTheme="minorHAnsi" w:cstheme="minorHAnsi"/>
          <w:sz w:val="16"/>
        </w:rPr>
        <w:lastRenderedPageBreak/>
        <w:t xml:space="preserve">appear to be naturally given and inescapable rather than socially con- structed; (2) presents the interests of elites as if they were universally shared; (3) obscures the connections between different social and political antagonisms so as to inhibit massive, binary confrontations (i.e., revolutionary situations); and (4) legitimates domination. The Western </w:t>
      </w:r>
      <w:r w:rsidRPr="000D0E1C">
        <w:rPr>
          <w:rFonts w:asciiTheme="minorHAnsi" w:hAnsiTheme="minorHAnsi" w:cstheme="minorHAnsi"/>
          <w:b/>
          <w:highlight w:val="green"/>
          <w:u w:val="single"/>
        </w:rPr>
        <w:t>discourse on</w:t>
      </w:r>
      <w:r w:rsidRPr="00D47E1A">
        <w:rPr>
          <w:rFonts w:asciiTheme="minorHAnsi" w:hAnsiTheme="minorHAnsi" w:cstheme="minorHAnsi"/>
          <w:sz w:val="16"/>
        </w:rPr>
        <w:t xml:space="preserve"> nuclear </w:t>
      </w:r>
      <w:r w:rsidRPr="000D0E1C">
        <w:rPr>
          <w:rFonts w:asciiTheme="minorHAnsi" w:hAnsiTheme="minorHAnsi" w:cstheme="minorHAnsi"/>
          <w:b/>
          <w:highlight w:val="green"/>
          <w:u w:val="single"/>
        </w:rPr>
        <w:t>prolif</w:t>
      </w:r>
      <w:r w:rsidRPr="00D47E1A">
        <w:rPr>
          <w:rFonts w:asciiTheme="minorHAnsi" w:hAnsiTheme="minorHAnsi" w:cstheme="minorHAnsi"/>
          <w:sz w:val="16"/>
        </w:rPr>
        <w:t xml:space="preserve">eration </w:t>
      </w:r>
      <w:r w:rsidRPr="000D0E1C">
        <w:rPr>
          <w:rFonts w:asciiTheme="minorHAnsi" w:hAnsiTheme="minorHAnsi" w:cstheme="minorHAnsi"/>
          <w:b/>
          <w:highlight w:val="green"/>
          <w:u w:val="single"/>
        </w:rPr>
        <w:t>is ideological</w:t>
      </w:r>
      <w:r w:rsidRPr="00D47E1A">
        <w:rPr>
          <w:rFonts w:asciiTheme="minorHAnsi" w:hAnsiTheme="minorHAnsi" w:cstheme="minorHAnsi"/>
          <w:sz w:val="16"/>
        </w:rPr>
        <w:t xml:space="preserve"> in all four of these senses: (1) it makes the simultaneous ownership of nuclear weapons by the major powers and the absence of nuclear weapons in Third World countries seem natural and reasonable while problematizing at- tempts by such countries as India, Pakistan, and Iraq to acquire these weapons; (2) </w:t>
      </w:r>
      <w:r w:rsidRPr="000D0E1C">
        <w:rPr>
          <w:rFonts w:asciiTheme="minorHAnsi" w:hAnsiTheme="minorHAnsi" w:cstheme="minorHAnsi"/>
          <w:b/>
          <w:highlight w:val="green"/>
          <w:u w:val="single"/>
        </w:rPr>
        <w:t>it presents</w:t>
      </w:r>
      <w:r w:rsidRPr="00D47E1A">
        <w:rPr>
          <w:rFonts w:asciiTheme="minorHAnsi" w:hAnsiTheme="minorHAnsi" w:cstheme="minorHAnsi"/>
          <w:sz w:val="16"/>
        </w:rPr>
        <w:t xml:space="preserve"> the </w:t>
      </w:r>
      <w:r w:rsidRPr="000D0E1C">
        <w:rPr>
          <w:rFonts w:asciiTheme="minorHAnsi" w:hAnsiTheme="minorHAnsi" w:cstheme="minorHAnsi"/>
          <w:b/>
          <w:highlight w:val="green"/>
          <w:u w:val="single"/>
        </w:rPr>
        <w:t>security needs of</w:t>
      </w:r>
      <w:r w:rsidRPr="00D47E1A">
        <w:rPr>
          <w:rFonts w:asciiTheme="minorHAnsi" w:hAnsiTheme="minorHAnsi" w:cstheme="minorHAnsi"/>
          <w:sz w:val="16"/>
        </w:rPr>
        <w:t xml:space="preserve"> the </w:t>
      </w:r>
      <w:r w:rsidRPr="000D0E1C">
        <w:rPr>
          <w:rFonts w:asciiTheme="minorHAnsi" w:hAnsiTheme="minorHAnsi" w:cstheme="minorHAnsi"/>
          <w:b/>
          <w:highlight w:val="green"/>
          <w:u w:val="single"/>
        </w:rPr>
        <w:t>established nuclear powers as if they were everybody's</w:t>
      </w:r>
      <w:r w:rsidRPr="00D47E1A">
        <w:rPr>
          <w:rFonts w:asciiTheme="minorHAnsi" w:hAnsiTheme="minorHAnsi" w:cstheme="minorHAnsi"/>
          <w:sz w:val="16"/>
        </w:rPr>
        <w:t xml:space="preserve">; (3) </w:t>
      </w:r>
      <w:r w:rsidRPr="000D0E1C">
        <w:rPr>
          <w:rFonts w:asciiTheme="minorHAnsi" w:hAnsiTheme="minorHAnsi" w:cstheme="minorHAnsi"/>
          <w:b/>
          <w:highlight w:val="green"/>
          <w:u w:val="single"/>
        </w:rPr>
        <w:t>it effaces</w:t>
      </w:r>
      <w:r w:rsidRPr="00D47E1A">
        <w:rPr>
          <w:rFonts w:asciiTheme="minorHAnsi" w:hAnsiTheme="minorHAnsi" w:cstheme="minorHAnsi"/>
          <w:sz w:val="16"/>
        </w:rPr>
        <w:t xml:space="preserve"> the continuity between </w:t>
      </w:r>
      <w:r w:rsidRPr="000D0E1C">
        <w:rPr>
          <w:rFonts w:asciiTheme="minorHAnsi" w:hAnsiTheme="minorHAnsi" w:cstheme="minorHAnsi"/>
          <w:b/>
          <w:highlight w:val="green"/>
          <w:u w:val="single"/>
        </w:rPr>
        <w:t>Third World</w:t>
      </w:r>
      <w:r w:rsidRPr="00D47E1A">
        <w:rPr>
          <w:rFonts w:asciiTheme="minorHAnsi" w:hAnsiTheme="minorHAnsi" w:cstheme="minorHAnsi"/>
          <w:sz w:val="16"/>
        </w:rPr>
        <w:t xml:space="preserve"> countries' nuclear </w:t>
      </w:r>
      <w:r w:rsidRPr="000D0E1C">
        <w:rPr>
          <w:rFonts w:asciiTheme="minorHAnsi" w:hAnsiTheme="minorHAnsi" w:cstheme="minorHAnsi"/>
          <w:b/>
          <w:highlight w:val="green"/>
          <w:u w:val="single"/>
        </w:rPr>
        <w:t>deprivation</w:t>
      </w:r>
      <w:r w:rsidRPr="00D47E1A">
        <w:rPr>
          <w:rFonts w:asciiTheme="minorHAnsi" w:hAnsiTheme="minorHAnsi" w:cstheme="minorHAnsi"/>
          <w:sz w:val="16"/>
        </w:rPr>
        <w:t xml:space="preserve"> and other systematic patterns of deprivation in the underde- veloped world in order to inhibit a massive north-south confrontation; and (4) it legitimates the nuclear monopoly of the recognized nuclear powers.</w:t>
      </w:r>
    </w:p>
    <w:p w14:paraId="6F6B7414" w14:textId="77777777" w:rsidR="00180AA5" w:rsidRDefault="00180AA5" w:rsidP="00180AA5">
      <w:pPr>
        <w:rPr>
          <w:rFonts w:eastAsia="Calibri" w:cs="Times New Roman"/>
          <w:b/>
          <w:iCs/>
          <w:u w:val="single"/>
          <w:bdr w:val="single" w:sz="8" w:space="0" w:color="auto"/>
        </w:rPr>
      </w:pPr>
    </w:p>
    <w:p w14:paraId="0851135D" w14:textId="77777777" w:rsidR="00180AA5" w:rsidRPr="0052286E" w:rsidRDefault="00180AA5" w:rsidP="00180AA5">
      <w:pPr>
        <w:pStyle w:val="Heading4"/>
        <w:rPr>
          <w:rFonts w:eastAsia="Times New Roman"/>
        </w:rPr>
      </w:pPr>
      <w:r>
        <w:rPr>
          <w:rFonts w:eastAsia="Times New Roman"/>
        </w:rPr>
        <w:t>That’s best</w:t>
      </w:r>
      <w:r w:rsidRPr="0052286E">
        <w:rPr>
          <w:rFonts w:eastAsia="Times New Roman"/>
        </w:rPr>
        <w:t>—critical evaluation must come before policy and conceptual framing has greater effect than specific action</w:t>
      </w:r>
    </w:p>
    <w:p w14:paraId="29608013" w14:textId="77777777" w:rsidR="00180AA5" w:rsidRPr="00D51CE8" w:rsidRDefault="00180AA5" w:rsidP="00180AA5">
      <w:pPr>
        <w:rPr>
          <w:rFonts w:eastAsia="Calibri" w:cs="Times New Roman"/>
          <w:sz w:val="16"/>
        </w:rPr>
      </w:pPr>
      <w:r w:rsidRPr="00D51CE8">
        <w:rPr>
          <w:rFonts w:eastAsia="Calibri" w:cs="Times New Roman"/>
          <w:sz w:val="16"/>
        </w:rPr>
        <w:t>Robert</w:t>
      </w:r>
      <w:r w:rsidRPr="00D51CE8">
        <w:rPr>
          <w:rFonts w:eastAsia="Calibri" w:cs="Times New Roman"/>
          <w:b/>
          <w:bCs/>
          <w:sz w:val="16"/>
        </w:rPr>
        <w:t xml:space="preserve"> </w:t>
      </w:r>
      <w:r w:rsidRPr="00D51CE8">
        <w:rPr>
          <w:rStyle w:val="Style13ptBold"/>
        </w:rPr>
        <w:t>Bruce 96</w:t>
      </w:r>
      <w:r w:rsidRPr="00D51CE8">
        <w:rPr>
          <w:rFonts w:eastAsia="Calibri" w:cs="Times New Roman"/>
          <w:sz w:val="16"/>
        </w:rPr>
        <w:t>, Associate Professor in Social Science – Curtin University and Graeme Cheeseman, Senior Lecturer – University of New South Wales, Discourses of Danger and Dread Frontiers, p. 5-9</w:t>
      </w:r>
    </w:p>
    <w:p w14:paraId="761E0F99" w14:textId="77777777" w:rsidR="00180AA5" w:rsidRPr="00607627" w:rsidRDefault="00180AA5" w:rsidP="00180AA5">
      <w:pPr>
        <w:widowControl w:val="0"/>
        <w:rPr>
          <w:rFonts w:eastAsia="Times New Roman" w:cs="Times New Roman"/>
          <w:sz w:val="16"/>
          <w:szCs w:val="20"/>
        </w:rPr>
      </w:pPr>
      <w:r w:rsidRPr="00607627">
        <w:rPr>
          <w:rFonts w:eastAsia="Times New Roman" w:cs="Times New Roman"/>
          <w:sz w:val="16"/>
          <w:szCs w:val="20"/>
        </w:rPr>
        <w:t xml:space="preserve">This goal is pursued in ways which are still unconventional in the intellectual milieu of international relations in Australia, even though they are gaining influence worldwide as traditional modes of theory and practice are rendered inadequate by global trends that defy comprehension, let alone policy. </w:t>
      </w:r>
      <w:r w:rsidRPr="0052286E">
        <w:rPr>
          <w:rFonts w:eastAsia="Times New Roman" w:cs="Times New Roman"/>
          <w:bCs/>
          <w:szCs w:val="26"/>
          <w:u w:val="single"/>
        </w:rPr>
        <w:t>The inability to give meaning</w:t>
      </w:r>
      <w:r w:rsidRPr="00607627">
        <w:rPr>
          <w:rFonts w:eastAsia="Times New Roman" w:cs="Times New Roman"/>
          <w:sz w:val="16"/>
          <w:szCs w:val="20"/>
        </w:rPr>
        <w:t xml:space="preserve"> to global changes </w:t>
      </w:r>
      <w:r w:rsidRPr="0052286E">
        <w:rPr>
          <w:rFonts w:eastAsia="Times New Roman" w:cs="Times New Roman"/>
          <w:bCs/>
          <w:szCs w:val="26"/>
          <w:u w:val="single"/>
        </w:rPr>
        <w:t>reflects</w:t>
      </w:r>
      <w:r w:rsidRPr="00607627">
        <w:rPr>
          <w:rFonts w:eastAsia="Times New Roman" w:cs="Times New Roman"/>
          <w:sz w:val="16"/>
          <w:szCs w:val="20"/>
        </w:rPr>
        <w:t xml:space="preserve"> partly </w:t>
      </w:r>
      <w:r w:rsidRPr="0052286E">
        <w:rPr>
          <w:rFonts w:eastAsia="Times New Roman" w:cs="Times New Roman"/>
          <w:bCs/>
          <w:szCs w:val="26"/>
          <w:u w:val="single"/>
        </w:rPr>
        <w:t>the enclosed, elitist world of professional security analysts and bureaucratic experts</w:t>
      </w:r>
      <w:r w:rsidRPr="00607627">
        <w:rPr>
          <w:rFonts w:eastAsia="Times New Roman" w:cs="Times New Roman"/>
          <w:sz w:val="16"/>
          <w:szCs w:val="20"/>
        </w:rPr>
        <w:t xml:space="preserve">, </w:t>
      </w:r>
      <w:r w:rsidRPr="0052286E">
        <w:rPr>
          <w:rFonts w:eastAsia="Times New Roman" w:cs="Times New Roman"/>
          <w:bCs/>
          <w:szCs w:val="26"/>
          <w:u w:val="single"/>
        </w:rPr>
        <w:t>where entry is gained by learning</w:t>
      </w:r>
      <w:r w:rsidRPr="00607627">
        <w:rPr>
          <w:rFonts w:eastAsia="Times New Roman" w:cs="Times New Roman"/>
          <w:sz w:val="16"/>
          <w:szCs w:val="20"/>
        </w:rPr>
        <w:t xml:space="preserve"> and accepting </w:t>
      </w:r>
      <w:r w:rsidRPr="0052286E">
        <w:rPr>
          <w:rFonts w:eastAsia="Times New Roman" w:cs="Times New Roman"/>
          <w:bCs/>
          <w:szCs w:val="26"/>
          <w:u w:val="single"/>
        </w:rPr>
        <w:t>to speak a</w:t>
      </w:r>
      <w:r w:rsidRPr="00607627">
        <w:rPr>
          <w:rFonts w:eastAsia="Times New Roman" w:cs="Times New Roman"/>
          <w:sz w:val="16"/>
          <w:szCs w:val="20"/>
        </w:rPr>
        <w:t xml:space="preserve"> particular, </w:t>
      </w:r>
      <w:r w:rsidRPr="0052286E">
        <w:rPr>
          <w:rFonts w:eastAsia="Times New Roman" w:cs="Times New Roman"/>
          <w:bCs/>
          <w:szCs w:val="26"/>
          <w:u w:val="single"/>
        </w:rPr>
        <w:t>exclusionary language</w:t>
      </w:r>
      <w:r w:rsidRPr="00607627">
        <w:rPr>
          <w:rFonts w:eastAsia="Times New Roman" w:cs="Times New Roman"/>
          <w:sz w:val="16"/>
          <w:szCs w:val="20"/>
        </w:rPr>
        <w:t xml:space="preserve">. The contributors to this book are familiar with the discourse, but accord no privileged place to its ‘knowledge form as reality’ in debates on defence and security. Indeed, they believe </w:t>
      </w:r>
      <w:r w:rsidRPr="0052286E">
        <w:rPr>
          <w:rFonts w:eastAsia="Times New Roman" w:cs="Times New Roman"/>
          <w:bCs/>
          <w:szCs w:val="26"/>
          <w:u w:val="single"/>
        </w:rPr>
        <w:t>that debate will be furthered only through a</w:t>
      </w:r>
      <w:r w:rsidRPr="00607627">
        <w:rPr>
          <w:rFonts w:eastAsia="Times New Roman" w:cs="Times New Roman"/>
          <w:sz w:val="16"/>
          <w:szCs w:val="20"/>
        </w:rPr>
        <w:t xml:space="preserve"> long overdue </w:t>
      </w:r>
      <w:r w:rsidRPr="0052286E">
        <w:rPr>
          <w:rFonts w:eastAsia="Times New Roman" w:cs="Times New Roman"/>
          <w:bCs/>
          <w:szCs w:val="26"/>
          <w:u w:val="single"/>
        </w:rPr>
        <w:t>critical re-evaluation of elite perspectives</w:t>
      </w:r>
      <w:r w:rsidRPr="00607627">
        <w:rPr>
          <w:rFonts w:eastAsia="Times New Roman" w:cs="Times New Roman"/>
          <w:sz w:val="16"/>
          <w:szCs w:val="20"/>
        </w:rPr>
        <w:t xml:space="preserve">. Pluralistic, democratically-oriented perspectives on Australia’s identity are both required and essential if Australia’s thinking on defence and security is to be invigorated. </w:t>
      </w:r>
      <w:r w:rsidRPr="0052286E">
        <w:rPr>
          <w:rFonts w:eastAsia="Times New Roman" w:cs="Times New Roman"/>
          <w:bCs/>
          <w:szCs w:val="26"/>
          <w:u w:val="single"/>
        </w:rPr>
        <w:t>This is not</w:t>
      </w:r>
      <w:r w:rsidRPr="00607627">
        <w:rPr>
          <w:rFonts w:eastAsia="Times New Roman" w:cs="Times New Roman"/>
          <w:sz w:val="16"/>
          <w:szCs w:val="20"/>
        </w:rPr>
        <w:t xml:space="preserve"> a </w:t>
      </w:r>
      <w:r w:rsidRPr="0052286E">
        <w:rPr>
          <w:rFonts w:eastAsia="Times New Roman" w:cs="Times New Roman"/>
          <w:bCs/>
          <w:szCs w:val="26"/>
          <w:u w:val="single"/>
        </w:rPr>
        <w:t>conventional</w:t>
      </w:r>
      <w:r w:rsidRPr="00607627">
        <w:rPr>
          <w:rFonts w:eastAsia="Times New Roman" w:cs="Times New Roman"/>
          <w:b/>
          <w:sz w:val="16"/>
          <w:szCs w:val="20"/>
        </w:rPr>
        <w:t xml:space="preserve"> </w:t>
      </w:r>
      <w:r w:rsidRPr="00607627">
        <w:rPr>
          <w:rFonts w:eastAsia="Times New Roman" w:cs="Times New Roman"/>
          <w:sz w:val="16"/>
          <w:szCs w:val="20"/>
        </w:rPr>
        <w:t xml:space="preserve">policy book; nor should it be, </w:t>
      </w:r>
      <w:r w:rsidRPr="0052286E">
        <w:rPr>
          <w:rFonts w:eastAsia="Times New Roman" w:cs="Times New Roman"/>
          <w:bCs/>
          <w:szCs w:val="26"/>
          <w:u w:val="single"/>
        </w:rPr>
        <w:t>in the sense of offering</w:t>
      </w:r>
      <w:r w:rsidRPr="00607627">
        <w:rPr>
          <w:rFonts w:eastAsia="Times New Roman" w:cs="Times New Roman"/>
          <w:sz w:val="16"/>
          <w:szCs w:val="20"/>
        </w:rPr>
        <w:t xml:space="preserve"> policy-makers and their academic counterparts </w:t>
      </w:r>
      <w:r w:rsidRPr="002F69A4">
        <w:rPr>
          <w:rFonts w:eastAsia="Times New Roman" w:cs="Times New Roman"/>
          <w:bCs/>
          <w:szCs w:val="26"/>
          <w:highlight w:val="green"/>
          <w:u w:val="single"/>
        </w:rPr>
        <w:t>sets of neat alternative solutions</w:t>
      </w:r>
      <w:r w:rsidRPr="00607627">
        <w:rPr>
          <w:rFonts w:eastAsia="Times New Roman" w:cs="Times New Roman"/>
          <w:sz w:val="16"/>
          <w:szCs w:val="20"/>
        </w:rPr>
        <w:t xml:space="preserve">, </w:t>
      </w:r>
      <w:r w:rsidRPr="0052286E">
        <w:rPr>
          <w:rFonts w:eastAsia="Times New Roman" w:cs="Times New Roman"/>
          <w:bCs/>
          <w:szCs w:val="26"/>
          <w:u w:val="single"/>
        </w:rPr>
        <w:t>in familiar</w:t>
      </w:r>
      <w:r w:rsidRPr="00607627">
        <w:rPr>
          <w:rFonts w:eastAsia="Times New Roman" w:cs="Times New Roman"/>
          <w:sz w:val="16"/>
          <w:szCs w:val="20"/>
        </w:rPr>
        <w:t xml:space="preserve"> language and </w:t>
      </w:r>
      <w:r w:rsidRPr="0052286E">
        <w:rPr>
          <w:rFonts w:eastAsia="Times New Roman" w:cs="Times New Roman"/>
          <w:bCs/>
          <w:szCs w:val="26"/>
          <w:u w:val="single"/>
        </w:rPr>
        <w:t>format, to problems</w:t>
      </w:r>
      <w:r w:rsidRPr="00607627">
        <w:rPr>
          <w:rFonts w:eastAsia="Times New Roman" w:cs="Times New Roman"/>
          <w:sz w:val="16"/>
          <w:szCs w:val="20"/>
        </w:rPr>
        <w:t xml:space="preserve"> they pose. </w:t>
      </w:r>
      <w:r w:rsidRPr="0052286E">
        <w:rPr>
          <w:rFonts w:eastAsia="Times New Roman" w:cs="Times New Roman"/>
          <w:bCs/>
          <w:szCs w:val="26"/>
          <w:u w:val="single"/>
        </w:rPr>
        <w:t xml:space="preserve">This expectation </w:t>
      </w:r>
      <w:r w:rsidRPr="002F69A4">
        <w:rPr>
          <w:rFonts w:eastAsia="Times New Roman" w:cs="Times New Roman"/>
          <w:bCs/>
          <w:szCs w:val="26"/>
          <w:highlight w:val="green"/>
          <w:u w:val="single"/>
        </w:rPr>
        <w:t>is</w:t>
      </w:r>
      <w:r w:rsidRPr="00607627">
        <w:rPr>
          <w:rFonts w:eastAsia="Times New Roman" w:cs="Times New Roman"/>
          <w:sz w:val="16"/>
          <w:szCs w:val="20"/>
        </w:rPr>
        <w:t xml:space="preserve"> in itself a considerable </w:t>
      </w:r>
      <w:r w:rsidRPr="002F69A4">
        <w:rPr>
          <w:rFonts w:eastAsia="Calibri" w:cs="Times New Roman"/>
          <w:b/>
          <w:iCs/>
          <w:highlight w:val="green"/>
          <w:u w:val="single"/>
          <w:bdr w:val="single" w:sz="8" w:space="0" w:color="auto"/>
        </w:rPr>
        <w:t>part of the problem</w:t>
      </w:r>
      <w:r w:rsidRPr="0052286E">
        <w:rPr>
          <w:rFonts w:eastAsia="Times New Roman" w:cs="Times New Roman"/>
          <w:bCs/>
          <w:szCs w:val="26"/>
          <w:u w:val="single"/>
        </w:rPr>
        <w:t xml:space="preserve"> to be analysed</w:t>
      </w:r>
      <w:r w:rsidRPr="00607627">
        <w:rPr>
          <w:rFonts w:eastAsia="Times New Roman" w:cs="Times New Roman"/>
          <w:sz w:val="16"/>
          <w:szCs w:val="20"/>
        </w:rPr>
        <w:t xml:space="preserve">. It is, however, a book about </w:t>
      </w:r>
      <w:r w:rsidRPr="00607627">
        <w:rPr>
          <w:rFonts w:eastAsia="Times New Roman" w:cs="Times New Roman"/>
          <w:sz w:val="16"/>
          <w:szCs w:val="16"/>
        </w:rPr>
        <w:t>policy, one that questions how problems are framed by policy-makers. It challenges the proposition that irreducible bodies of real knowledge on defence and security exist independently of their ‘context in the world’, and it demonstrates how security policy is articulated authoritatively by the elite keepers</w:t>
      </w:r>
      <w:r w:rsidRPr="00607627">
        <w:rPr>
          <w:rFonts w:eastAsia="Times New Roman" w:cs="Times New Roman"/>
          <w:sz w:val="16"/>
          <w:szCs w:val="20"/>
        </w:rPr>
        <w:t xml:space="preserve"> of that knowledge, </w:t>
      </w:r>
      <w:r w:rsidRPr="0052286E">
        <w:rPr>
          <w:rFonts w:eastAsia="Times New Roman" w:cs="Times New Roman"/>
          <w:bCs/>
          <w:szCs w:val="26"/>
          <w:u w:val="single"/>
        </w:rPr>
        <w:t>experts</w:t>
      </w:r>
      <w:r w:rsidRPr="00607627">
        <w:rPr>
          <w:rFonts w:eastAsia="Times New Roman" w:cs="Times New Roman"/>
          <w:sz w:val="16"/>
          <w:szCs w:val="20"/>
        </w:rPr>
        <w:t xml:space="preserve"> trained to recognize enduring, universal wisdom. All others, from this perspective, must accept such wisdom or remain outside the expert domain, tainted by their inability to comply with the ‘rightness’ of the official line. But it is precisely the official line, or at least its image of the world, that needs to be problematised. If the critic responds directly to the demand for policy alternatives, without addressing this image, he or she is tacitly endorsing it. </w:t>
      </w:r>
      <w:r w:rsidRPr="002F69A4">
        <w:rPr>
          <w:rFonts w:eastAsia="Times New Roman" w:cs="Times New Roman"/>
          <w:bCs/>
          <w:szCs w:val="26"/>
          <w:highlight w:val="green"/>
          <w:u w:val="single"/>
        </w:rPr>
        <w:t>Before engaging in</w:t>
      </w:r>
      <w:r w:rsidRPr="00607627">
        <w:rPr>
          <w:rFonts w:eastAsia="Times New Roman" w:cs="Times New Roman"/>
          <w:sz w:val="16"/>
          <w:szCs w:val="20"/>
        </w:rPr>
        <w:t xml:space="preserve"> the </w:t>
      </w:r>
      <w:r w:rsidRPr="002F69A4">
        <w:rPr>
          <w:rFonts w:eastAsia="Calibri" w:cs="Times New Roman"/>
          <w:b/>
          <w:iCs/>
          <w:highlight w:val="green"/>
          <w:u w:val="single"/>
          <w:bdr w:val="single" w:sz="8" w:space="0" w:color="auto"/>
        </w:rPr>
        <w:t>policy debate</w:t>
      </w:r>
      <w:r w:rsidRPr="00607627">
        <w:rPr>
          <w:rFonts w:eastAsia="Times New Roman" w:cs="Times New Roman"/>
          <w:sz w:val="16"/>
          <w:szCs w:val="20"/>
        </w:rPr>
        <w:t xml:space="preserve"> the </w:t>
      </w:r>
      <w:r w:rsidRPr="002F69A4">
        <w:rPr>
          <w:rFonts w:eastAsia="Times New Roman" w:cs="Times New Roman"/>
          <w:bCs/>
          <w:szCs w:val="26"/>
          <w:highlight w:val="green"/>
          <w:u w:val="single"/>
        </w:rPr>
        <w:t>critics need to reframe the</w:t>
      </w:r>
      <w:r w:rsidRPr="00607627">
        <w:rPr>
          <w:rFonts w:eastAsia="Times New Roman" w:cs="Times New Roman"/>
          <w:sz w:val="16"/>
          <w:szCs w:val="20"/>
        </w:rPr>
        <w:t xml:space="preserve"> basic </w:t>
      </w:r>
      <w:r w:rsidRPr="002F69A4">
        <w:rPr>
          <w:rFonts w:eastAsia="Times New Roman" w:cs="Times New Roman"/>
          <w:bCs/>
          <w:szCs w:val="26"/>
          <w:highlight w:val="green"/>
          <w:u w:val="single"/>
        </w:rPr>
        <w:t>terms of reference</w:t>
      </w:r>
      <w:r w:rsidRPr="00607627">
        <w:rPr>
          <w:rFonts w:eastAsia="Times New Roman" w:cs="Times New Roman"/>
          <w:sz w:val="16"/>
          <w:szCs w:val="20"/>
        </w:rPr>
        <w:t xml:space="preserve">. This book, then, reflects and underlines the importance of Antonio Gramsci and Edward Said’s ‘critical intellectuals’.15 The demand, tacit or otherwise, that the policy-maker’s frame of reference be accepted as the only basis for discussion and analysis ignores a three thousand year old tradition commonly associated with Socrates and purportedly integral to the Western tradition of democratic dialogue. More immediately, it ignores post-seventeenth century democratic traditions which insist that a good society must have within it some way of critically assessing its knowledge and the decisions based upon that knowledge which impact upon citizens of such a society. This is a tradition with a slightly different connotation in contemporary liberal democracies which, during the Cold War, were proclaimed different and superior to the totalitarian enemy precisely because there were institutional checks and balances upon power. In short, one of the major differences between ‘open societies’ and their (closed) counterparts behind the Iron Curtain was that the former encouraged the critical testing of the knowledge and decisions of the powerful and assessing them against liberal democratic principles. The latter tolerated criticism only on rare and limited occasions. For some, this represented the triumph of rational-scientific methods of inquiry and techniques of falsification. For others, especially since </w:t>
      </w:r>
      <w:r w:rsidRPr="0052286E">
        <w:rPr>
          <w:rFonts w:eastAsia="Times New Roman" w:cs="Times New Roman"/>
          <w:bCs/>
          <w:szCs w:val="26"/>
          <w:u w:val="single"/>
        </w:rPr>
        <w:t>positivism and rationalism have lost</w:t>
      </w:r>
      <w:r w:rsidRPr="00607627">
        <w:rPr>
          <w:rFonts w:eastAsia="Times New Roman" w:cs="Times New Roman"/>
          <w:sz w:val="16"/>
          <w:szCs w:val="20"/>
        </w:rPr>
        <w:t xml:space="preserve"> much of </w:t>
      </w:r>
      <w:r w:rsidRPr="0052286E">
        <w:rPr>
          <w:rFonts w:eastAsia="Times New Roman" w:cs="Times New Roman"/>
          <w:bCs/>
          <w:szCs w:val="26"/>
          <w:u w:val="single"/>
        </w:rPr>
        <w:t>their allure</w:t>
      </w:r>
      <w:r w:rsidRPr="00607627">
        <w:rPr>
          <w:rFonts w:eastAsia="Times New Roman" w:cs="Times New Roman"/>
          <w:sz w:val="16"/>
          <w:szCs w:val="20"/>
        </w:rPr>
        <w:t xml:space="preserve">, it meant that for society to become open and liberal, sectors of the population must be independent of the state and free to question its knowledge and power. Though we do not expect this position to be accepted by every reader, contributors to this book believe that critical dialogue is long overdue in Australia and needs to be listened to. For all its liberal democratic trappings, Australia’s </w:t>
      </w:r>
      <w:r w:rsidRPr="002F69A4">
        <w:rPr>
          <w:rFonts w:eastAsia="Times New Roman" w:cs="Times New Roman"/>
          <w:bCs/>
          <w:szCs w:val="26"/>
          <w:highlight w:val="green"/>
          <w:u w:val="single"/>
        </w:rPr>
        <w:t>security community continues to invoke closed monological narratives on</w:t>
      </w:r>
      <w:r w:rsidRPr="00607627">
        <w:rPr>
          <w:rFonts w:eastAsia="Times New Roman" w:cs="Times New Roman"/>
          <w:sz w:val="16"/>
          <w:szCs w:val="20"/>
        </w:rPr>
        <w:t xml:space="preserve"> defence and </w:t>
      </w:r>
      <w:r w:rsidRPr="002F69A4">
        <w:rPr>
          <w:rFonts w:eastAsia="Times New Roman" w:cs="Times New Roman"/>
          <w:bCs/>
          <w:szCs w:val="26"/>
          <w:highlight w:val="green"/>
          <w:u w:val="single"/>
        </w:rPr>
        <w:lastRenderedPageBreak/>
        <w:t>security</w:t>
      </w:r>
      <w:r w:rsidRPr="00607627">
        <w:rPr>
          <w:rFonts w:eastAsia="Times New Roman" w:cs="Times New Roman"/>
          <w:sz w:val="16"/>
          <w:szCs w:val="20"/>
        </w:rPr>
        <w:t xml:space="preserve">. </w:t>
      </w:r>
      <w:r w:rsidRPr="0052286E">
        <w:rPr>
          <w:rFonts w:eastAsia="Times New Roman" w:cs="Times New Roman"/>
          <w:bCs/>
          <w:szCs w:val="26"/>
          <w:u w:val="single"/>
        </w:rPr>
        <w:t>This</w:t>
      </w:r>
      <w:r w:rsidRPr="00607627">
        <w:rPr>
          <w:rFonts w:eastAsia="Times New Roman" w:cs="Times New Roman"/>
          <w:sz w:val="16"/>
          <w:szCs w:val="20"/>
        </w:rPr>
        <w:t xml:space="preserve"> book also </w:t>
      </w:r>
      <w:r w:rsidRPr="0052286E">
        <w:rPr>
          <w:rFonts w:eastAsia="Times New Roman" w:cs="Times New Roman"/>
          <w:bCs/>
          <w:szCs w:val="26"/>
          <w:u w:val="single"/>
        </w:rPr>
        <w:t>questions</w:t>
      </w:r>
      <w:r w:rsidRPr="00607627">
        <w:rPr>
          <w:rFonts w:eastAsia="Times New Roman" w:cs="Times New Roman"/>
          <w:sz w:val="16"/>
          <w:szCs w:val="20"/>
        </w:rPr>
        <w:t xml:space="preserve"> the </w:t>
      </w:r>
      <w:r w:rsidRPr="0052286E">
        <w:rPr>
          <w:rFonts w:eastAsia="Times New Roman" w:cs="Times New Roman"/>
          <w:bCs/>
          <w:szCs w:val="26"/>
          <w:u w:val="single"/>
        </w:rPr>
        <w:t>distinctions between policy practice and academic theory</w:t>
      </w:r>
      <w:r w:rsidRPr="00607627">
        <w:rPr>
          <w:rFonts w:eastAsia="Times New Roman" w:cs="Times New Roman"/>
          <w:sz w:val="16"/>
          <w:szCs w:val="20"/>
        </w:rPr>
        <w:t xml:space="preserve"> that inform conventional accounts of Australian security. One of its major concerns, particularly in chapters 1 and 2, is to illustrate how </w:t>
      </w:r>
      <w:r w:rsidRPr="002F69A4">
        <w:rPr>
          <w:rFonts w:eastAsia="Times New Roman" w:cs="Times New Roman"/>
          <w:bCs/>
          <w:szCs w:val="26"/>
          <w:highlight w:val="green"/>
          <w:u w:val="single"/>
        </w:rPr>
        <w:t>theory is integral to</w:t>
      </w:r>
      <w:r w:rsidRPr="0052286E">
        <w:rPr>
          <w:rFonts w:eastAsia="Times New Roman" w:cs="Times New Roman"/>
          <w:bCs/>
          <w:szCs w:val="26"/>
          <w:u w:val="single"/>
        </w:rPr>
        <w:t xml:space="preserve"> the practice of</w:t>
      </w:r>
      <w:r w:rsidRPr="00607627">
        <w:rPr>
          <w:rFonts w:eastAsia="Times New Roman" w:cs="Times New Roman"/>
          <w:sz w:val="16"/>
          <w:szCs w:val="20"/>
        </w:rPr>
        <w:t xml:space="preserve"> security analysis and </w:t>
      </w:r>
      <w:r w:rsidRPr="002F69A4">
        <w:rPr>
          <w:rFonts w:eastAsia="Times New Roman" w:cs="Times New Roman"/>
          <w:bCs/>
          <w:szCs w:val="26"/>
          <w:highlight w:val="green"/>
          <w:u w:val="single"/>
        </w:rPr>
        <w:t>policy</w:t>
      </w:r>
      <w:r w:rsidRPr="0052286E">
        <w:rPr>
          <w:rFonts w:eastAsia="Times New Roman" w:cs="Times New Roman"/>
          <w:bCs/>
          <w:szCs w:val="26"/>
          <w:u w:val="single"/>
        </w:rPr>
        <w:t xml:space="preserve"> </w:t>
      </w:r>
      <w:r w:rsidRPr="002F69A4">
        <w:rPr>
          <w:rFonts w:eastAsia="Times New Roman" w:cs="Times New Roman"/>
          <w:bCs/>
          <w:szCs w:val="26"/>
          <w:highlight w:val="green"/>
          <w:u w:val="single"/>
        </w:rPr>
        <w:t>prescription</w:t>
      </w:r>
      <w:r w:rsidRPr="00607627">
        <w:rPr>
          <w:rFonts w:eastAsia="Times New Roman" w:cs="Times New Roman"/>
          <w:sz w:val="16"/>
          <w:szCs w:val="20"/>
        </w:rPr>
        <w:t xml:space="preserve">. </w:t>
      </w:r>
      <w:r w:rsidRPr="0052286E">
        <w:rPr>
          <w:rFonts w:eastAsia="Times New Roman" w:cs="Times New Roman"/>
          <w:bCs/>
          <w:szCs w:val="26"/>
          <w:u w:val="single"/>
        </w:rPr>
        <w:t>The book</w:t>
      </w:r>
      <w:r w:rsidRPr="00607627">
        <w:rPr>
          <w:rFonts w:eastAsia="Times New Roman" w:cs="Times New Roman"/>
          <w:sz w:val="16"/>
          <w:szCs w:val="20"/>
        </w:rPr>
        <w:t xml:space="preserve"> also </w:t>
      </w:r>
      <w:r w:rsidRPr="0052286E">
        <w:rPr>
          <w:rFonts w:eastAsia="Times New Roman" w:cs="Times New Roman"/>
          <w:bCs/>
          <w:szCs w:val="26"/>
          <w:u w:val="single"/>
        </w:rPr>
        <w:t>calls on policy-makers</w:t>
      </w:r>
      <w:r w:rsidRPr="00607627">
        <w:rPr>
          <w:rFonts w:eastAsia="Times New Roman" w:cs="Times New Roman"/>
          <w:sz w:val="16"/>
          <w:szCs w:val="20"/>
        </w:rPr>
        <w:t xml:space="preserve">, academics and students of defence and security </w:t>
      </w:r>
      <w:r w:rsidRPr="0052286E">
        <w:rPr>
          <w:rFonts w:eastAsia="Times New Roman" w:cs="Times New Roman"/>
          <w:bCs/>
          <w:szCs w:val="26"/>
          <w:u w:val="single"/>
        </w:rPr>
        <w:t>to think critically</w:t>
      </w:r>
      <w:r w:rsidRPr="00607627">
        <w:rPr>
          <w:rFonts w:eastAsia="Times New Roman" w:cs="Times New Roman"/>
          <w:sz w:val="16"/>
          <w:szCs w:val="20"/>
        </w:rPr>
        <w:t xml:space="preserve"> about what they are reading, writing and saying; to begin to ask, of their work and study, difficult and searching questions raised in other disciplines; </w:t>
      </w:r>
      <w:r w:rsidRPr="0052286E">
        <w:rPr>
          <w:rFonts w:eastAsia="Times New Roman" w:cs="Times New Roman"/>
          <w:bCs/>
          <w:szCs w:val="26"/>
          <w:u w:val="single"/>
        </w:rPr>
        <w:t>to recognise</w:t>
      </w:r>
      <w:r w:rsidRPr="00607627">
        <w:rPr>
          <w:rFonts w:eastAsia="Times New Roman" w:cs="Times New Roman"/>
          <w:sz w:val="16"/>
          <w:szCs w:val="20"/>
        </w:rPr>
        <w:t xml:space="preserve">, no matter how uncomfortable it feels, </w:t>
      </w:r>
      <w:r w:rsidRPr="0052286E">
        <w:rPr>
          <w:rFonts w:eastAsia="Times New Roman" w:cs="Times New Roman"/>
          <w:bCs/>
          <w:szCs w:val="26"/>
          <w:u w:val="single"/>
        </w:rPr>
        <w:t xml:space="preserve">that </w:t>
      </w:r>
      <w:r w:rsidRPr="002F69A4">
        <w:rPr>
          <w:rFonts w:eastAsia="Times New Roman" w:cs="Times New Roman"/>
          <w:bCs/>
          <w:szCs w:val="26"/>
          <w:highlight w:val="green"/>
          <w:u w:val="single"/>
        </w:rPr>
        <w:t>what is involved</w:t>
      </w:r>
      <w:r w:rsidRPr="00607627">
        <w:rPr>
          <w:rFonts w:eastAsia="Times New Roman" w:cs="Times New Roman"/>
          <w:sz w:val="16"/>
          <w:szCs w:val="20"/>
        </w:rPr>
        <w:t xml:space="preserve"> in theory and practice </w:t>
      </w:r>
      <w:r w:rsidRPr="002F69A4">
        <w:rPr>
          <w:rFonts w:eastAsia="Times New Roman" w:cs="Times New Roman"/>
          <w:bCs/>
          <w:szCs w:val="26"/>
          <w:highlight w:val="green"/>
          <w:u w:val="single"/>
        </w:rPr>
        <w:t xml:space="preserve">is </w:t>
      </w:r>
      <w:r w:rsidRPr="002F69A4">
        <w:rPr>
          <w:rFonts w:eastAsia="Calibri" w:cs="Times New Roman"/>
          <w:b/>
          <w:iCs/>
          <w:highlight w:val="green"/>
          <w:u w:val="single"/>
          <w:bdr w:val="single" w:sz="8" w:space="0" w:color="auto"/>
        </w:rPr>
        <w:t>not</w:t>
      </w:r>
      <w:r w:rsidRPr="00607627">
        <w:rPr>
          <w:rFonts w:eastAsia="Times New Roman" w:cs="Times New Roman"/>
          <w:sz w:val="16"/>
          <w:szCs w:val="20"/>
        </w:rPr>
        <w:t xml:space="preserve"> the ability </w:t>
      </w:r>
      <w:r w:rsidRPr="002F69A4">
        <w:rPr>
          <w:rFonts w:eastAsia="Calibri" w:cs="Times New Roman"/>
          <w:b/>
          <w:iCs/>
          <w:highlight w:val="green"/>
          <w:u w:val="single"/>
          <w:bdr w:val="single" w:sz="8" w:space="0" w:color="auto"/>
        </w:rPr>
        <w:t>to identify a replacement</w:t>
      </w:r>
      <w:r w:rsidRPr="00607627">
        <w:rPr>
          <w:rFonts w:eastAsia="Times New Roman" w:cs="Times New Roman"/>
          <w:sz w:val="16"/>
          <w:szCs w:val="20"/>
        </w:rPr>
        <w:t xml:space="preserve"> for failed models, </w:t>
      </w:r>
      <w:r w:rsidRPr="002F69A4">
        <w:rPr>
          <w:rFonts w:eastAsia="Times New Roman" w:cs="Times New Roman"/>
          <w:bCs/>
          <w:szCs w:val="26"/>
          <w:highlight w:val="green"/>
          <w:u w:val="single"/>
        </w:rPr>
        <w:t>but a realisation that</w:t>
      </w:r>
      <w:r w:rsidRPr="00607627">
        <w:rPr>
          <w:rFonts w:eastAsia="Times New Roman" w:cs="Times New Roman"/>
          <w:b/>
          <w:sz w:val="16"/>
          <w:szCs w:val="20"/>
        </w:rPr>
        <w:t xml:space="preserve"> t</w:t>
      </w:r>
      <w:r w:rsidRPr="00607627">
        <w:rPr>
          <w:rFonts w:eastAsia="Times New Roman" w:cs="Times New Roman"/>
          <w:sz w:val="16"/>
          <w:szCs w:val="20"/>
        </w:rPr>
        <w:t xml:space="preserve">erms and concepts – state sovereignty, balance of power, </w:t>
      </w:r>
      <w:r w:rsidRPr="002F69A4">
        <w:rPr>
          <w:rFonts w:eastAsia="Times New Roman" w:cs="Times New Roman"/>
          <w:bCs/>
          <w:szCs w:val="26"/>
          <w:highlight w:val="green"/>
          <w:u w:val="single"/>
        </w:rPr>
        <w:t>security</w:t>
      </w:r>
      <w:r w:rsidRPr="00607627">
        <w:rPr>
          <w:rFonts w:eastAsia="Times New Roman" w:cs="Times New Roman"/>
          <w:b/>
          <w:sz w:val="16"/>
          <w:szCs w:val="20"/>
        </w:rPr>
        <w:t>,</w:t>
      </w:r>
      <w:r w:rsidRPr="00607627">
        <w:rPr>
          <w:rFonts w:eastAsia="Times New Roman" w:cs="Times New Roman"/>
          <w:sz w:val="16"/>
          <w:szCs w:val="20"/>
        </w:rPr>
        <w:t xml:space="preserve"> and so on – </w:t>
      </w:r>
      <w:r w:rsidRPr="002F69A4">
        <w:rPr>
          <w:rFonts w:eastAsia="Times New Roman" w:cs="Times New Roman"/>
          <w:bCs/>
          <w:szCs w:val="26"/>
          <w:highlight w:val="green"/>
          <w:u w:val="single"/>
        </w:rPr>
        <w:t>are</w:t>
      </w:r>
      <w:r w:rsidRPr="0052286E">
        <w:rPr>
          <w:rFonts w:eastAsia="Times New Roman" w:cs="Times New Roman"/>
          <w:bCs/>
          <w:szCs w:val="26"/>
          <w:u w:val="single"/>
        </w:rPr>
        <w:t xml:space="preserve"> contested and </w:t>
      </w:r>
      <w:r w:rsidRPr="002F69A4">
        <w:rPr>
          <w:rFonts w:eastAsia="Times New Roman" w:cs="Times New Roman"/>
          <w:bCs/>
          <w:szCs w:val="26"/>
          <w:highlight w:val="green"/>
          <w:u w:val="single"/>
        </w:rPr>
        <w:t>problematic</w:t>
      </w:r>
      <w:r w:rsidRPr="0052286E">
        <w:rPr>
          <w:rFonts w:eastAsia="Times New Roman" w:cs="Times New Roman"/>
          <w:bCs/>
          <w:szCs w:val="26"/>
          <w:u w:val="single"/>
        </w:rPr>
        <w:t>, and that the world is indeterminate, always becoming what is written about it</w:t>
      </w:r>
      <w:r w:rsidRPr="00607627">
        <w:rPr>
          <w:rFonts w:eastAsia="Times New Roman" w:cs="Times New Roman"/>
          <w:sz w:val="16"/>
          <w:szCs w:val="20"/>
        </w:rPr>
        <w:t xml:space="preserve">. Critical analysis which shows how particular kinds of theoretical </w:t>
      </w:r>
      <w:r w:rsidRPr="0052286E">
        <w:rPr>
          <w:rFonts w:eastAsia="Times New Roman" w:cs="Times New Roman"/>
          <w:bCs/>
          <w:szCs w:val="26"/>
          <w:u w:val="single"/>
        </w:rPr>
        <w:t>presumptions can effectively exclude vital areas of political life from analysis has direct practical implications for policy-makers</w:t>
      </w:r>
      <w:r w:rsidRPr="00607627">
        <w:rPr>
          <w:rFonts w:eastAsia="Times New Roman" w:cs="Times New Roman"/>
          <w:sz w:val="16"/>
          <w:szCs w:val="20"/>
        </w:rPr>
        <w:t xml:space="preserve">, academics and citizens who face the daunting task of steering Australia through some potentially choppy international waters over the next few years. There is also much of interest in the chapters for those struggling to give meaning to a world where so much that has long been taken for granted now demands imaginative, incisive reappraisal. The contributors, too, have struggled to find meaning, often despairing at the terrible human costs of international violence. This is why </w:t>
      </w:r>
      <w:r w:rsidRPr="002F69A4">
        <w:rPr>
          <w:rFonts w:eastAsia="Times New Roman" w:cs="Times New Roman"/>
          <w:bCs/>
          <w:szCs w:val="26"/>
          <w:highlight w:val="green"/>
          <w:u w:val="single"/>
        </w:rPr>
        <w:t xml:space="preserve">readers will find </w:t>
      </w:r>
      <w:r w:rsidRPr="002F69A4">
        <w:rPr>
          <w:rFonts w:eastAsia="Calibri" w:cs="Times New Roman"/>
          <w:b/>
          <w:iCs/>
          <w:highlight w:val="green"/>
          <w:u w:val="single"/>
          <w:bdr w:val="single" w:sz="8" w:space="0" w:color="auto"/>
        </w:rPr>
        <w:t>no single, fully formed panacea</w:t>
      </w:r>
      <w:r w:rsidRPr="002F69A4">
        <w:rPr>
          <w:rFonts w:eastAsia="Times New Roman" w:cs="Times New Roman"/>
          <w:bCs/>
          <w:szCs w:val="26"/>
          <w:highlight w:val="green"/>
          <w:u w:val="single"/>
        </w:rPr>
        <w:t xml:space="preserve"> for the world’s ills</w:t>
      </w:r>
      <w:r w:rsidRPr="002F69A4">
        <w:rPr>
          <w:rFonts w:eastAsia="Times New Roman" w:cs="Times New Roman"/>
          <w:sz w:val="16"/>
          <w:szCs w:val="20"/>
          <w:highlight w:val="green"/>
        </w:rPr>
        <w:t xml:space="preserve"> </w:t>
      </w:r>
      <w:r w:rsidRPr="00607627">
        <w:rPr>
          <w:rFonts w:eastAsia="Times New Roman" w:cs="Times New Roman"/>
          <w:sz w:val="16"/>
          <w:szCs w:val="20"/>
        </w:rPr>
        <w:t xml:space="preserve">in general, or Australia’s security in particular. </w:t>
      </w:r>
      <w:r w:rsidRPr="0052286E">
        <w:rPr>
          <w:rFonts w:eastAsia="Times New Roman" w:cs="Times New Roman"/>
          <w:bCs/>
          <w:szCs w:val="26"/>
          <w:u w:val="single"/>
        </w:rPr>
        <w:t>There are none</w:t>
      </w:r>
      <w:r w:rsidRPr="00607627">
        <w:rPr>
          <w:rFonts w:eastAsia="Times New Roman" w:cs="Times New Roman"/>
          <w:sz w:val="16"/>
          <w:szCs w:val="20"/>
        </w:rPr>
        <w:t xml:space="preserve">. Every chapter, however, in its own way, offers something more than is found in orthodox literature, often by exposing </w:t>
      </w:r>
      <w:r w:rsidRPr="0052286E">
        <w:rPr>
          <w:rFonts w:eastAsia="Times New Roman" w:cs="Times New Roman"/>
          <w:bCs/>
          <w:szCs w:val="26"/>
          <w:u w:val="single"/>
        </w:rPr>
        <w:t>ritualistic</w:t>
      </w:r>
      <w:r w:rsidRPr="00607627">
        <w:rPr>
          <w:rFonts w:eastAsia="Times New Roman" w:cs="Times New Roman"/>
          <w:sz w:val="16"/>
          <w:szCs w:val="20"/>
        </w:rPr>
        <w:t xml:space="preserve"> Cold War defence and </w:t>
      </w:r>
      <w:r w:rsidRPr="0052286E">
        <w:rPr>
          <w:rFonts w:eastAsia="Times New Roman" w:cs="Times New Roman"/>
          <w:bCs/>
          <w:szCs w:val="26"/>
          <w:u w:val="single"/>
        </w:rPr>
        <w:t>security mind-sets</w:t>
      </w:r>
      <w:r w:rsidRPr="00607627">
        <w:rPr>
          <w:rFonts w:eastAsia="Times New Roman" w:cs="Times New Roman"/>
          <w:sz w:val="16"/>
          <w:szCs w:val="20"/>
        </w:rPr>
        <w:t xml:space="preserve"> that </w:t>
      </w:r>
      <w:r w:rsidRPr="0052286E">
        <w:rPr>
          <w:rFonts w:eastAsia="Times New Roman" w:cs="Times New Roman"/>
          <w:bCs/>
          <w:szCs w:val="26"/>
          <w:u w:val="single"/>
        </w:rPr>
        <w:t>are dressed up as new thinking</w:t>
      </w:r>
      <w:r w:rsidRPr="00607627">
        <w:rPr>
          <w:rFonts w:eastAsia="Times New Roman" w:cs="Times New Roman"/>
          <w:sz w:val="16"/>
          <w:szCs w:val="20"/>
        </w:rPr>
        <w:t xml:space="preserve">. Chapters 7 and 9, for example, present alternative ways of engaging in security and defence practice. Others (chapters 3, 4, 5, 6 and 8) seek to alert policy-makers, academics and students to alternative theoretical possibilities which might better serve an Australian community pursuing security and prosperity in an uncertain world. All chapters confront the policy community and its counterparts in the academy with a deep awareness of the intellectual and material constraints imposed by dominant traditions of realism, but they avoid dismissive and exclusionary terms which often in the past characterized exchanges between policy-makers and their critics. This is because, as noted earlier, </w:t>
      </w:r>
      <w:r w:rsidRPr="0052286E">
        <w:rPr>
          <w:rFonts w:eastAsia="Times New Roman" w:cs="Times New Roman"/>
          <w:bCs/>
          <w:szCs w:val="26"/>
          <w:u w:val="single"/>
        </w:rPr>
        <w:t>attention needs to be paid to the words and the thought processes of those being criticized</w:t>
      </w:r>
      <w:r w:rsidRPr="00607627">
        <w:rPr>
          <w:rFonts w:eastAsia="Times New Roman" w:cs="Times New Roman"/>
          <w:sz w:val="16"/>
          <w:szCs w:val="20"/>
        </w:rPr>
        <w:t xml:space="preserve">. A close reading of this kind draws attention to </w:t>
      </w:r>
      <w:r w:rsidRPr="002F69A4">
        <w:rPr>
          <w:rFonts w:eastAsia="Times New Roman" w:cs="Times New Roman"/>
          <w:bCs/>
          <w:szCs w:val="26"/>
          <w:highlight w:val="green"/>
          <w:u w:val="single"/>
        </w:rPr>
        <w:t>underlying assumptions</w:t>
      </w:r>
      <w:r w:rsidRPr="00607627">
        <w:rPr>
          <w:rFonts w:eastAsia="Times New Roman" w:cs="Times New Roman"/>
          <w:sz w:val="16"/>
          <w:szCs w:val="20"/>
        </w:rPr>
        <w:t xml:space="preserve">, showing they </w:t>
      </w:r>
      <w:r w:rsidRPr="002F69A4">
        <w:rPr>
          <w:rFonts w:eastAsia="Times New Roman" w:cs="Times New Roman"/>
          <w:bCs/>
          <w:szCs w:val="26"/>
          <w:highlight w:val="green"/>
          <w:u w:val="single"/>
        </w:rPr>
        <w:t>need to be</w:t>
      </w:r>
      <w:r w:rsidRPr="0052286E">
        <w:rPr>
          <w:rFonts w:eastAsia="Times New Roman" w:cs="Times New Roman"/>
          <w:bCs/>
          <w:szCs w:val="26"/>
          <w:u w:val="single"/>
        </w:rPr>
        <w:t xml:space="preserve"> recognized and </w:t>
      </w:r>
      <w:r w:rsidRPr="002F69A4">
        <w:rPr>
          <w:rFonts w:eastAsia="Times New Roman" w:cs="Times New Roman"/>
          <w:bCs/>
          <w:szCs w:val="26"/>
          <w:highlight w:val="green"/>
          <w:u w:val="single"/>
        </w:rPr>
        <w:t>questioned</w:t>
      </w:r>
      <w:r w:rsidRPr="00607627">
        <w:rPr>
          <w:rFonts w:eastAsia="Times New Roman" w:cs="Times New Roman"/>
          <w:sz w:val="16"/>
          <w:szCs w:val="20"/>
        </w:rPr>
        <w:t xml:space="preserve">. A sense of </w:t>
      </w:r>
      <w:r w:rsidRPr="0052286E">
        <w:rPr>
          <w:rFonts w:eastAsia="Times New Roman" w:cs="Times New Roman"/>
          <w:bCs/>
          <w:szCs w:val="26"/>
          <w:u w:val="single"/>
        </w:rPr>
        <w:t>doubt</w:t>
      </w:r>
      <w:r w:rsidRPr="00607627">
        <w:rPr>
          <w:rFonts w:eastAsia="Times New Roman" w:cs="Times New Roman"/>
          <w:b/>
          <w:sz w:val="16"/>
          <w:szCs w:val="20"/>
        </w:rPr>
        <w:t xml:space="preserve"> (</w:t>
      </w:r>
      <w:r w:rsidRPr="0052286E">
        <w:rPr>
          <w:rFonts w:eastAsia="Times New Roman" w:cs="Times New Roman"/>
          <w:bCs/>
          <w:szCs w:val="26"/>
          <w:u w:val="single"/>
        </w:rPr>
        <w:t>in place of confident certainty</w:t>
      </w:r>
      <w:r w:rsidRPr="00607627">
        <w:rPr>
          <w:rFonts w:eastAsia="Times New Roman" w:cs="Times New Roman"/>
          <w:b/>
          <w:sz w:val="16"/>
          <w:szCs w:val="20"/>
        </w:rPr>
        <w:t xml:space="preserve">) </w:t>
      </w:r>
      <w:r w:rsidRPr="0052286E">
        <w:rPr>
          <w:rFonts w:eastAsia="Times New Roman" w:cs="Times New Roman"/>
          <w:bCs/>
          <w:szCs w:val="26"/>
          <w:u w:val="single"/>
        </w:rPr>
        <w:t>is a necessary prelude to a genuine search for alternative policies</w:t>
      </w:r>
      <w:r w:rsidRPr="00607627">
        <w:rPr>
          <w:rFonts w:eastAsia="Times New Roman" w:cs="Times New Roman"/>
          <w:sz w:val="16"/>
          <w:szCs w:val="20"/>
        </w:rPr>
        <w:t xml:space="preserve">. </w:t>
      </w:r>
      <w:r w:rsidRPr="002F69A4">
        <w:rPr>
          <w:rFonts w:eastAsia="Calibri" w:cs="Times New Roman"/>
          <w:b/>
          <w:iCs/>
          <w:highlight w:val="green"/>
          <w:u w:val="single"/>
          <w:bdr w:val="single" w:sz="8" w:space="0" w:color="auto"/>
        </w:rPr>
        <w:t>First</w:t>
      </w:r>
      <w:r w:rsidRPr="002F69A4">
        <w:rPr>
          <w:rFonts w:eastAsia="Times New Roman" w:cs="Times New Roman"/>
          <w:bCs/>
          <w:szCs w:val="26"/>
          <w:highlight w:val="green"/>
          <w:u w:val="single"/>
        </w:rPr>
        <w:t xml:space="preserve"> comes</w:t>
      </w:r>
      <w:r w:rsidRPr="0052286E">
        <w:rPr>
          <w:rFonts w:eastAsia="Times New Roman" w:cs="Times New Roman"/>
          <w:bCs/>
          <w:szCs w:val="26"/>
          <w:u w:val="single"/>
        </w:rPr>
        <w:t xml:space="preserve"> an awareness of the need for </w:t>
      </w:r>
      <w:r w:rsidRPr="002F69A4">
        <w:rPr>
          <w:rFonts w:eastAsia="Times New Roman" w:cs="Times New Roman"/>
          <w:bCs/>
          <w:szCs w:val="26"/>
          <w:highlight w:val="green"/>
          <w:u w:val="single"/>
        </w:rPr>
        <w:t xml:space="preserve">new perspectives, </w:t>
      </w:r>
      <w:r w:rsidRPr="002F69A4">
        <w:rPr>
          <w:rFonts w:eastAsia="Calibri" w:cs="Times New Roman"/>
          <w:b/>
          <w:iCs/>
          <w:highlight w:val="green"/>
          <w:u w:val="single"/>
          <w:bdr w:val="single" w:sz="8" w:space="0" w:color="auto"/>
        </w:rPr>
        <w:t>then</w:t>
      </w:r>
      <w:r w:rsidRPr="002F69A4">
        <w:rPr>
          <w:rFonts w:eastAsia="Times New Roman" w:cs="Times New Roman"/>
          <w:bCs/>
          <w:szCs w:val="26"/>
          <w:highlight w:val="green"/>
          <w:u w:val="single"/>
        </w:rPr>
        <w:t xml:space="preserve"> specific policies may follow</w:t>
      </w:r>
      <w:r w:rsidRPr="00607627">
        <w:rPr>
          <w:rFonts w:eastAsia="Times New Roman" w:cs="Times New Roman"/>
          <w:sz w:val="16"/>
          <w:szCs w:val="20"/>
        </w:rPr>
        <w:t xml:space="preserve">. As Jim George argues in the following chapter, </w:t>
      </w:r>
      <w:r w:rsidRPr="0052286E">
        <w:rPr>
          <w:rFonts w:eastAsia="Times New Roman" w:cs="Times New Roman"/>
          <w:bCs/>
          <w:szCs w:val="26"/>
          <w:u w:val="single"/>
        </w:rPr>
        <w:t>we need to look not so much at contending policies</w:t>
      </w:r>
      <w:r w:rsidRPr="00607627">
        <w:rPr>
          <w:rFonts w:eastAsia="Times New Roman" w:cs="Times New Roman"/>
          <w:sz w:val="16"/>
          <w:szCs w:val="20"/>
        </w:rPr>
        <w:t xml:space="preserve"> as they are made for us </w:t>
      </w:r>
      <w:r w:rsidRPr="0052286E">
        <w:rPr>
          <w:rFonts w:eastAsia="Times New Roman" w:cs="Times New Roman"/>
          <w:bCs/>
          <w:szCs w:val="26"/>
          <w:u w:val="single"/>
        </w:rPr>
        <w:t>but at challenging ‘the discursive process which gives</w:t>
      </w:r>
      <w:r w:rsidRPr="00607627">
        <w:rPr>
          <w:rFonts w:eastAsia="Times New Roman" w:cs="Times New Roman"/>
          <w:sz w:val="16"/>
          <w:szCs w:val="20"/>
        </w:rPr>
        <w:t xml:space="preserve"> [favoured </w:t>
      </w:r>
      <w:r w:rsidRPr="0052286E">
        <w:rPr>
          <w:rFonts w:eastAsia="Times New Roman" w:cs="Times New Roman"/>
          <w:bCs/>
          <w:szCs w:val="26"/>
          <w:u w:val="single"/>
        </w:rPr>
        <w:t>interpretations of “reality”</w:t>
      </w:r>
      <w:r w:rsidRPr="00607627">
        <w:rPr>
          <w:rFonts w:eastAsia="Times New Roman" w:cs="Times New Roman"/>
          <w:b/>
          <w:sz w:val="16"/>
          <w:szCs w:val="20"/>
        </w:rPr>
        <w:t xml:space="preserve">] </w:t>
      </w:r>
      <w:r w:rsidRPr="0052286E">
        <w:rPr>
          <w:rFonts w:eastAsia="Times New Roman" w:cs="Times New Roman"/>
          <w:bCs/>
          <w:szCs w:val="26"/>
          <w:u w:val="single"/>
        </w:rPr>
        <w:t>their meaning</w:t>
      </w:r>
      <w:r w:rsidRPr="00607627">
        <w:rPr>
          <w:rFonts w:eastAsia="Times New Roman" w:cs="Times New Roman"/>
          <w:sz w:val="16"/>
          <w:szCs w:val="20"/>
        </w:rPr>
        <w:t xml:space="preserve"> and which direct [Australia’s] policy/analytical/military responses’. This process is not restricted to the small, official defence and security establishment huddled around the US-Australian War Memorial in Canberra. It also encompasses much of Australia’s academic defence and security community located primarily though not exclusively within the Australian National University and the University College of the University of New South Wales. These discursive processes are examined in detail in subsequent chapters as authors attempt to make sense of a politics of exclusion and closure which exercises disciplinary power over Australia’s security community. They also question the discourse of ‘regional security’, ‘security cooperation’, ‘peacekeeping’ and ‘alliance politics’ that are central to Australia’s official and academic security agenda in the 1990s. This is seen as an important task especially when, as is revealed, the disciplines of International Relations and Strategic Studies are under challenge from critical and theoretical debates ranging across the social sciences and humanities; debates that are nowhere to be found in Australian defence and security studies. The chapters graphically illustrate how Australia’s public policies on defence and security are informed, underpinned and legitimised by a narrowly-based intellectual enterprise which draws strength from contested concepts of realism and liberalism, which in turn seek legitimacy through policy-making processes. Contributors ask whether Australia’s policy-makers and their academic advisors are unaware of broader intellectual debates, or resistant to them, or choose not to understand them, and why?</w:t>
      </w:r>
    </w:p>
    <w:p w14:paraId="7A495159" w14:textId="77777777" w:rsidR="00180AA5" w:rsidRPr="00A23861" w:rsidRDefault="00180AA5" w:rsidP="00180AA5"/>
    <w:p w14:paraId="69C2AB68" w14:textId="77777777" w:rsidR="00180AA5" w:rsidRDefault="00180AA5" w:rsidP="00180AA5">
      <w:pPr>
        <w:pStyle w:val="Heading3"/>
      </w:pPr>
      <w:r>
        <w:lastRenderedPageBreak/>
        <w:t>1NC - OFF</w:t>
      </w:r>
    </w:p>
    <w:p w14:paraId="6C369A28" w14:textId="77777777" w:rsidR="00180AA5" w:rsidRDefault="00180AA5" w:rsidP="00180AA5">
      <w:r>
        <w:t>ICJ CP</w:t>
      </w:r>
    </w:p>
    <w:p w14:paraId="05C4E785" w14:textId="02962EBE" w:rsidR="00180AA5" w:rsidRDefault="00180AA5" w:rsidP="00180AA5">
      <w:pPr>
        <w:pStyle w:val="Heading4"/>
      </w:pPr>
      <w:r>
        <w:t xml:space="preserve">The </w:t>
      </w:r>
      <w:r w:rsidRPr="002F69A4">
        <w:rPr>
          <w:highlight w:val="green"/>
        </w:rPr>
        <w:t>[</w:t>
      </w:r>
      <w:r>
        <w:rPr>
          <w:highlight w:val="green"/>
        </w:rPr>
        <w:t>Republic of Korea</w:t>
      </w:r>
      <w:r w:rsidRPr="002F69A4">
        <w:rPr>
          <w:highlight w:val="green"/>
        </w:rPr>
        <w:t>]</w:t>
      </w:r>
      <w:r>
        <w:t xml:space="preserve"> ought to request that the International Court of Justice issue an advisory opinion on whether the Republci of Korea should ban commercial space</w:t>
      </w:r>
      <w:r w:rsidRPr="002F69A4">
        <w:rPr>
          <w:highlight w:val="green"/>
        </w:rPr>
        <w:t>]</w:t>
      </w:r>
      <w:r>
        <w:t xml:space="preserve"> through a coalition of the most heavily burdened nations.</w:t>
      </w:r>
    </w:p>
    <w:p w14:paraId="6DF29DE0" w14:textId="669D23CD" w:rsidR="00180AA5" w:rsidRPr="00140E14" w:rsidRDefault="00180AA5" w:rsidP="00180AA5">
      <w:pPr>
        <w:pStyle w:val="Heading4"/>
        <w:rPr>
          <w:rFonts w:asciiTheme="majorHAnsi" w:hAnsiTheme="majorHAnsi" w:cstheme="majorHAnsi"/>
        </w:rPr>
      </w:pPr>
      <w:r w:rsidRPr="005060AB">
        <w:rPr>
          <w:rFonts w:asciiTheme="majorHAnsi" w:hAnsiTheme="majorHAnsi" w:cstheme="majorHAnsi"/>
        </w:rPr>
        <w:t xml:space="preserve">The </w:t>
      </w:r>
      <w:r w:rsidRPr="002F69A4">
        <w:rPr>
          <w:highlight w:val="green"/>
        </w:rPr>
        <w:t>[</w:t>
      </w:r>
      <w:r>
        <w:rPr>
          <w:highlight w:val="green"/>
        </w:rPr>
        <w:t>Republic of Korea</w:t>
      </w:r>
      <w:r w:rsidRPr="002F69A4">
        <w:rPr>
          <w:highlight w:val="green"/>
        </w:rPr>
        <w:t>]</w:t>
      </w:r>
      <w:r>
        <w:t xml:space="preserve"> </w:t>
      </w:r>
      <w:r w:rsidRPr="005060AB">
        <w:rPr>
          <w:rFonts w:asciiTheme="majorHAnsi" w:hAnsiTheme="majorHAnsi" w:cstheme="majorHAnsi"/>
        </w:rPr>
        <w:t xml:space="preserve">should ask that the case take priority, and will not enact </w:t>
      </w:r>
      <w:r w:rsidRPr="002F69A4">
        <w:rPr>
          <w:rFonts w:asciiTheme="majorHAnsi" w:hAnsiTheme="majorHAnsi" w:cstheme="majorHAnsi"/>
          <w:highlight w:val="green"/>
        </w:rPr>
        <w:t>[</w:t>
      </w:r>
      <w:r>
        <w:rPr>
          <w:rFonts w:asciiTheme="majorHAnsi" w:hAnsiTheme="majorHAnsi" w:cstheme="majorHAnsi"/>
          <w:highlight w:val="green"/>
        </w:rPr>
        <w:t>a ban on commercial space</w:t>
      </w:r>
      <w:r w:rsidRPr="002F69A4">
        <w:rPr>
          <w:rFonts w:asciiTheme="majorHAnsi" w:hAnsiTheme="majorHAnsi" w:cstheme="majorHAnsi"/>
          <w:highlight w:val="green"/>
        </w:rPr>
        <w:t>]</w:t>
      </w:r>
      <w:r w:rsidRPr="005060AB">
        <w:rPr>
          <w:rFonts w:asciiTheme="majorHAnsi" w:hAnsiTheme="majorHAnsi" w:cstheme="majorHAnsi"/>
        </w:rPr>
        <w:t xml:space="preserve"> unless the ICJ finds </w:t>
      </w:r>
      <w:r>
        <w:rPr>
          <w:rFonts w:asciiTheme="majorHAnsi" w:hAnsiTheme="majorHAnsi" w:cstheme="majorHAnsi"/>
        </w:rPr>
        <w:t>[commercial space]</w:t>
      </w:r>
      <w:r w:rsidRPr="005060AB">
        <w:rPr>
          <w:rFonts w:asciiTheme="majorHAnsi" w:hAnsiTheme="majorHAnsi" w:cstheme="majorHAnsi"/>
        </w:rPr>
        <w:t xml:space="preserve"> to be transboundary issue requiring action.</w:t>
      </w:r>
    </w:p>
    <w:p w14:paraId="0F9F7BEF" w14:textId="77777777" w:rsidR="00180AA5" w:rsidRDefault="00180AA5" w:rsidP="00180AA5">
      <w:pPr>
        <w:pStyle w:val="Heading4"/>
      </w:pPr>
      <w:r>
        <w:t>Advisory opinions from ICJ are necessary to clarify and develop international space law and they say yes</w:t>
      </w:r>
    </w:p>
    <w:p w14:paraId="7462467B" w14:textId="77777777" w:rsidR="00180AA5" w:rsidRDefault="00180AA5" w:rsidP="00180AA5">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7936C189" w14:textId="77777777" w:rsidR="00180AA5" w:rsidRDefault="00180AA5" w:rsidP="00180AA5">
      <w:pPr>
        <w:pStyle w:val="ListParagraph"/>
        <w:numPr>
          <w:ilvl w:val="0"/>
          <w:numId w:val="12"/>
        </w:numPr>
      </w:pPr>
      <w:r>
        <w:t>lacunae = situation where there is no applicable law</w:t>
      </w:r>
    </w:p>
    <w:p w14:paraId="44AB917E" w14:textId="77777777" w:rsidR="00180AA5" w:rsidRDefault="00180AA5" w:rsidP="00180AA5">
      <w:pPr>
        <w:pStyle w:val="ListParagraph"/>
        <w:numPr>
          <w:ilvl w:val="0"/>
          <w:numId w:val="12"/>
        </w:numPr>
      </w:pPr>
      <w:r>
        <w:t>non liquet = no answer from governing system</w:t>
      </w:r>
    </w:p>
    <w:p w14:paraId="04F957D5" w14:textId="77777777" w:rsidR="00180AA5" w:rsidRPr="00227D33" w:rsidRDefault="00180AA5" w:rsidP="00180AA5">
      <w:pPr>
        <w:rPr>
          <w:sz w:val="16"/>
        </w:rPr>
      </w:pPr>
      <w:r w:rsidRPr="00227D33">
        <w:rPr>
          <w:sz w:val="16"/>
        </w:rPr>
        <w:t xml:space="preserve">Since </w:t>
      </w:r>
      <w:r w:rsidRPr="002F69A4">
        <w:rPr>
          <w:rStyle w:val="StyleUnderline"/>
          <w:highlight w:val="green"/>
        </w:rPr>
        <w:t>international space law has developed for</w:t>
      </w:r>
      <w:r w:rsidRPr="00464B24">
        <w:rPr>
          <w:rStyle w:val="StyleUnderline"/>
        </w:rPr>
        <w:t xml:space="preserve"> at </w:t>
      </w:r>
      <w:r w:rsidRPr="00227D33">
        <w:rPr>
          <w:rStyle w:val="StyleUnderline"/>
        </w:rPr>
        <w:t xml:space="preserve">least </w:t>
      </w:r>
      <w:r w:rsidRPr="002F69A4">
        <w:rPr>
          <w:rStyle w:val="StyleUnderline"/>
          <w:highlight w:val="green"/>
        </w:rPr>
        <w:t>60 years</w:t>
      </w:r>
      <w:r w:rsidRPr="00464B24">
        <w:rPr>
          <w:rStyle w:val="StyleUnderline"/>
        </w:rPr>
        <w:t xml:space="preserve"> in an environment </w:t>
      </w:r>
      <w:r w:rsidRPr="002F69A4">
        <w:rPr>
          <w:rStyle w:val="StyleUnderline"/>
          <w:highlight w:val="green"/>
        </w:rPr>
        <w:t>devoid of judicial opinions on</w:t>
      </w:r>
      <w:r w:rsidRPr="00464B24">
        <w:rPr>
          <w:rStyle w:val="StyleUnderline"/>
        </w:rPr>
        <w:t xml:space="preserve"> live </w:t>
      </w:r>
      <w:r w:rsidRPr="002F69A4">
        <w:rPr>
          <w:rStyle w:val="StyleUnderline"/>
          <w:highlight w:val="green"/>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2F69A4">
        <w:rPr>
          <w:sz w:val="16"/>
          <w:highlight w:val="green"/>
        </w:rPr>
        <w:t xml:space="preserve">, </w:t>
      </w:r>
      <w:r w:rsidRPr="002F69A4">
        <w:rPr>
          <w:rStyle w:val="StyleUnderline"/>
          <w:highlight w:val="green"/>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2F69A4">
        <w:rPr>
          <w:rStyle w:val="StyleUnderline"/>
          <w:highlight w:val="green"/>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p>
    <w:p w14:paraId="6CAB3DAC" w14:textId="77777777" w:rsidR="00180AA5" w:rsidRPr="00227D33" w:rsidRDefault="00180AA5" w:rsidP="00180AA5">
      <w:pPr>
        <w:rPr>
          <w:sz w:val="16"/>
        </w:rPr>
      </w:pP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p>
    <w:p w14:paraId="0069F1A4" w14:textId="77777777" w:rsidR="00180AA5" w:rsidRPr="00227D33" w:rsidRDefault="00180AA5" w:rsidP="00180AA5">
      <w:pPr>
        <w:rPr>
          <w:sz w:val="16"/>
        </w:rPr>
      </w:pPr>
      <w:r w:rsidRPr="00227D33">
        <w:rPr>
          <w:sz w:val="16"/>
        </w:rPr>
        <w:t>III. NON-LIQUET AT THE ICJ.</w:t>
      </w:r>
    </w:p>
    <w:p w14:paraId="7B67C152" w14:textId="77777777" w:rsidR="00180AA5" w:rsidRPr="00227D33" w:rsidRDefault="00180AA5" w:rsidP="00180AA5">
      <w:pPr>
        <w:rPr>
          <w:sz w:val="16"/>
        </w:rPr>
      </w:pPr>
      <w:r w:rsidRPr="00464B24">
        <w:rPr>
          <w:rStyle w:val="StyleUnderline"/>
        </w:rPr>
        <w:lastRenderedPageBreak/>
        <w:t>It is a general principle of law at both the national and international level (indeed inherited from ancient Roman law) that when asked to deliver a judgement, a court knows the law</w:t>
      </w:r>
      <w:r w:rsidRPr="00227D33">
        <w:rPr>
          <w:sz w:val="1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56704F17" w14:textId="77777777" w:rsidR="00180AA5" w:rsidRPr="00227D33" w:rsidRDefault="00180AA5" w:rsidP="00180AA5">
      <w:pPr>
        <w:rPr>
          <w:sz w:val="16"/>
        </w:rPr>
      </w:pPr>
      <w:r w:rsidRPr="00227D33">
        <w:rPr>
          <w:sz w:val="16"/>
        </w:rPr>
        <w:t xml:space="preserve">  11</w:t>
      </w:r>
    </w:p>
    <w:p w14:paraId="2D970797" w14:textId="77777777" w:rsidR="00180AA5" w:rsidRPr="00227D33" w:rsidRDefault="00180AA5" w:rsidP="00180AA5">
      <w:pPr>
        <w:rPr>
          <w:sz w:val="16"/>
        </w:rPr>
      </w:pPr>
      <w:r w:rsidRPr="00227D33">
        <w:rPr>
          <w:sz w:val="16"/>
        </w:rPr>
        <w:t>20</w:t>
      </w:r>
    </w:p>
    <w:p w14:paraId="160AE45B" w14:textId="77777777" w:rsidR="00180AA5" w:rsidRPr="00227D33" w:rsidRDefault="00180AA5" w:rsidP="00180AA5">
      <w:pPr>
        <w:rPr>
          <w:sz w:val="16"/>
        </w:rPr>
      </w:pPr>
      <w:r w:rsidRPr="00227D33">
        <w:rPr>
          <w:sz w:val="16"/>
        </w:rPr>
        <w:t>Legality of the Threat or Use of Nuclear Weapons, Advisory Opinion, I.C.J. Reports (1996) p. 226, 238 para.</w:t>
      </w:r>
    </w:p>
    <w:p w14:paraId="3AE728E3" w14:textId="77777777" w:rsidR="00180AA5" w:rsidRPr="00227D33" w:rsidRDefault="00180AA5" w:rsidP="00180AA5">
      <w:pPr>
        <w:rPr>
          <w:sz w:val="16"/>
        </w:rPr>
      </w:pP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51185E49" w14:textId="77777777" w:rsidR="00180AA5" w:rsidRPr="00227D33" w:rsidRDefault="00180AA5" w:rsidP="00180AA5">
      <w:pPr>
        <w:rPr>
          <w:sz w:val="16"/>
        </w:rPr>
      </w:pPr>
      <w:r w:rsidRPr="00227D33">
        <w:rPr>
          <w:sz w:val="16"/>
        </w:rPr>
        <w:t>Non liquet, meaning, it is not clear, is where a court finds the law insufficient, and does not permit a conclusion one way or the other regarding the issue it is presented with.</w:t>
      </w:r>
    </w:p>
    <w:p w14:paraId="2EE5FDD9" w14:textId="77777777" w:rsidR="00180AA5" w:rsidRPr="00227D33" w:rsidRDefault="00180AA5" w:rsidP="00180AA5">
      <w:pPr>
        <w:rPr>
          <w:sz w:val="16"/>
        </w:rPr>
      </w:pPr>
      <w:r w:rsidRPr="00227D33">
        <w:rPr>
          <w:sz w:val="16"/>
        </w:rPr>
        <w:t>12</w:t>
      </w:r>
    </w:p>
    <w:p w14:paraId="484833D1" w14:textId="77777777" w:rsidR="00180AA5" w:rsidRPr="00227D33" w:rsidRDefault="00180AA5" w:rsidP="00180AA5">
      <w:pPr>
        <w:rPr>
          <w:sz w:val="16"/>
        </w:rPr>
      </w:pPr>
      <w:r w:rsidRPr="00227D33">
        <w:rPr>
          <w:sz w:val="16"/>
        </w:rPr>
        <w:t>IV. SPACE LAW, LACUNAE, AND NON-LIQUET</w:t>
      </w:r>
    </w:p>
    <w:p w14:paraId="14F8A56E" w14:textId="77777777" w:rsidR="00180AA5" w:rsidRPr="00227D33" w:rsidRDefault="00180AA5" w:rsidP="00180AA5">
      <w:pPr>
        <w:rPr>
          <w:sz w:val="16"/>
        </w:rPr>
      </w:pPr>
      <w:r w:rsidRPr="00CB7330">
        <w:rPr>
          <w:rStyle w:val="StyleUnderline"/>
        </w:rPr>
        <w:t xml:space="preserve">The idea </w:t>
      </w:r>
      <w:r w:rsidRPr="00227D33">
        <w:rPr>
          <w:rStyle w:val="StyleUnderline"/>
        </w:rPr>
        <w:t xml:space="preserve">that </w:t>
      </w:r>
      <w:r w:rsidRPr="002F69A4">
        <w:rPr>
          <w:rStyle w:val="StyleUnderline"/>
          <w:highlight w:val="green"/>
        </w:rPr>
        <w:t xml:space="preserve">gaps in </w:t>
      </w:r>
      <w:r w:rsidRPr="00227D33">
        <w:rPr>
          <w:rStyle w:val="StyleUnderline"/>
        </w:rPr>
        <w:t xml:space="preserve">the </w:t>
      </w:r>
      <w:r w:rsidRPr="002F69A4">
        <w:rPr>
          <w:rStyle w:val="StyleUnderline"/>
          <w:highlight w:val="green"/>
        </w:rPr>
        <w:t xml:space="preserve">law or uncertainty with </w:t>
      </w:r>
      <w:r w:rsidRPr="00227D33">
        <w:rPr>
          <w:rStyle w:val="StyleUnderline"/>
        </w:rPr>
        <w:t xml:space="preserve">its </w:t>
      </w:r>
      <w:r w:rsidRPr="002F69A4">
        <w:rPr>
          <w:rStyle w:val="StyleUnderline"/>
          <w:highlight w:val="green"/>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liquet still bear the Latin names that would have been familiar to lawyers and legal scholars throughout the Roman Empire. As explained by Mark Bogdansky, </w:t>
      </w:r>
      <w:r w:rsidRPr="002F69A4">
        <w:rPr>
          <w:rStyle w:val="StyleUnderline"/>
          <w:highlight w:val="green"/>
        </w:rPr>
        <w:t>non liquet can be extended to cover</w:t>
      </w:r>
      <w:r w:rsidRPr="00CB7330">
        <w:rPr>
          <w:rStyle w:val="StyleUnderline"/>
        </w:rPr>
        <w:t xml:space="preserve"> both </w:t>
      </w:r>
      <w:r w:rsidRPr="002F69A4">
        <w:rPr>
          <w:rStyle w:val="StyleUnderline"/>
          <w:highlight w:val="green"/>
        </w:rPr>
        <w:t>the case where no legal rule</w:t>
      </w:r>
      <w:r w:rsidRPr="00CB7330">
        <w:rPr>
          <w:rStyle w:val="StyleUnderline"/>
        </w:rPr>
        <w:t xml:space="preserve"> can be found that </w:t>
      </w:r>
      <w:r w:rsidRPr="002F69A4">
        <w:rPr>
          <w:rStyle w:val="StyleUnderline"/>
          <w:highlight w:val="green"/>
        </w:rPr>
        <w:t>applies</w:t>
      </w:r>
      <w:r w:rsidRPr="00CB7330">
        <w:rPr>
          <w:rStyle w:val="StyleUnderline"/>
        </w:rPr>
        <w:t xml:space="preserve"> to a case under consideration </w:t>
      </w:r>
      <w:r w:rsidRPr="002F69A4">
        <w:rPr>
          <w:rStyle w:val="StyleUnderline"/>
          <w:highlight w:val="green"/>
        </w:rPr>
        <w:t>and</w:t>
      </w:r>
      <w:r w:rsidRPr="00CB7330">
        <w:rPr>
          <w:rStyle w:val="StyleUnderline"/>
        </w:rPr>
        <w:t xml:space="preserve"> to </w:t>
      </w:r>
      <w:r w:rsidRPr="002F69A4">
        <w:rPr>
          <w:rStyle w:val="StyleUnderline"/>
          <w:highlight w:val="green"/>
        </w:rPr>
        <w:t>the case where lack of clarity</w:t>
      </w:r>
      <w:r w:rsidRPr="00CB7330">
        <w:rPr>
          <w:rStyle w:val="StyleUnderline"/>
        </w:rPr>
        <w:t xml:space="preserve"> in the facts or in a principle of law </w:t>
      </w:r>
      <w:r w:rsidRPr="002F69A4">
        <w:rPr>
          <w:rStyle w:val="StyleUnderline"/>
          <w:highlight w:val="green"/>
        </w:rPr>
        <w:t>makes it impossible to discern</w:t>
      </w:r>
      <w:r w:rsidRPr="00CB7330">
        <w:rPr>
          <w:rStyle w:val="StyleUnderline"/>
        </w:rPr>
        <w:t xml:space="preserve"> clearly </w:t>
      </w:r>
      <w:r w:rsidRPr="002F69A4">
        <w:rPr>
          <w:rStyle w:val="StyleUnderline"/>
          <w:highlight w:val="green"/>
        </w:rPr>
        <w:t>the implications of</w:t>
      </w:r>
      <w:r w:rsidRPr="00CB7330">
        <w:rPr>
          <w:rStyle w:val="StyleUnderline"/>
        </w:rPr>
        <w:t xml:space="preserve"> that </w:t>
      </w:r>
      <w:r w:rsidRPr="002F69A4">
        <w:rPr>
          <w:rStyle w:val="StyleUnderline"/>
          <w:highlight w:val="green"/>
        </w:rPr>
        <w:t>principle</w:t>
      </w:r>
      <w:r w:rsidRPr="00CB7330">
        <w:rPr>
          <w:rStyle w:val="StyleUnderline"/>
        </w:rPr>
        <w:t xml:space="preserve"> in light of the facts presented</w:t>
      </w:r>
      <w:r w:rsidRPr="00227D33">
        <w:rPr>
          <w:sz w:val="16"/>
        </w:rPr>
        <w:t>.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21EF31E6" w14:textId="77777777" w:rsidR="00180AA5" w:rsidRPr="00227D33" w:rsidRDefault="00180AA5" w:rsidP="00180AA5">
      <w:pPr>
        <w:rPr>
          <w:sz w:val="16"/>
        </w:rPr>
      </w:pPr>
      <w:r w:rsidRPr="002F69A4">
        <w:rPr>
          <w:rStyle w:val="StyleUnderline"/>
          <w:highlight w:val="green"/>
        </w:rPr>
        <w:t xml:space="preserve">Definitions become </w:t>
      </w:r>
      <w:r w:rsidRPr="007F575C">
        <w:rPr>
          <w:rStyle w:val="StyleUnderline"/>
        </w:rPr>
        <w:t xml:space="preserve">extremely </w:t>
      </w:r>
      <w:r w:rsidRPr="002F69A4">
        <w:rPr>
          <w:rStyle w:val="StyleUnderline"/>
          <w:highlight w:val="green"/>
        </w:rPr>
        <w:t>important in</w:t>
      </w:r>
      <w:r w:rsidRPr="00227D33">
        <w:rPr>
          <w:rStyle w:val="StyleUnderline"/>
        </w:rPr>
        <w:t xml:space="preserve"> discussing the impact of lacunae and non liquet on </w:t>
      </w:r>
      <w:r w:rsidRPr="007F575C">
        <w:rPr>
          <w:rStyle w:val="StyleUnderline"/>
        </w:rPr>
        <w:t xml:space="preserve">international </w:t>
      </w:r>
      <w:r w:rsidRPr="002F69A4">
        <w:rPr>
          <w:rStyle w:val="StyleUnderline"/>
          <w:highlight w:val="green"/>
        </w:rPr>
        <w:t>space law</w:t>
      </w:r>
      <w:r w:rsidRPr="00227D33">
        <w:rPr>
          <w:rStyle w:val="StyleUnderline"/>
        </w:rPr>
        <w:t>.</w:t>
      </w:r>
      <w:r w:rsidRPr="00227D33">
        <w:rPr>
          <w:sz w:val="16"/>
        </w:rPr>
        <w:t xml:space="preserve"> Note for example the list of lacunae in José Monserrat Filho’s excellent paper, “Space Law In The Light Of Bobbio's Theory Of Legal Ordering,” IAC-12.E7. 5. 6.</w:t>
      </w:r>
    </w:p>
    <w:p w14:paraId="7059FC39" w14:textId="77777777" w:rsidR="00180AA5" w:rsidRPr="00227D33" w:rsidRDefault="00180AA5" w:rsidP="00180AA5">
      <w:pPr>
        <w:rPr>
          <w:sz w:val="16"/>
        </w:rPr>
      </w:pPr>
      <w:r w:rsidRPr="00227D33">
        <w:rPr>
          <w:sz w:val="16"/>
        </w:rPr>
        <w:t xml:space="preserve">1. </w:t>
      </w:r>
      <w:r w:rsidRPr="00227D33">
        <w:rPr>
          <w:rStyle w:val="StyleUnderline"/>
        </w:rPr>
        <w:t>Definition of “space object”, “</w:t>
      </w:r>
      <w:r w:rsidRPr="002F69A4">
        <w:rPr>
          <w:rStyle w:val="StyleUnderline"/>
          <w:highlight w:val="green"/>
        </w:rPr>
        <w:t>space debris</w:t>
      </w:r>
      <w:r w:rsidRPr="00227D33">
        <w:rPr>
          <w:rStyle w:val="StyleUnderline"/>
        </w:rPr>
        <w:t xml:space="preserve">”, “space </w:t>
      </w:r>
      <w:r w:rsidRPr="002F69A4">
        <w:rPr>
          <w:rStyle w:val="StyleUnderline"/>
          <w:highlight w:val="green"/>
        </w:rPr>
        <w:t>activities</w:t>
      </w:r>
      <w:r w:rsidRPr="00227D33">
        <w:rPr>
          <w:rStyle w:val="StyleUnderline"/>
        </w:rPr>
        <w:t xml:space="preserve">”, “space </w:t>
      </w:r>
      <w:r w:rsidRPr="002F69A4">
        <w:rPr>
          <w:rStyle w:val="StyleUnderline"/>
          <w:highlight w:val="green"/>
        </w:rPr>
        <w:t>launching</w:t>
      </w:r>
      <w:r w:rsidRPr="00227D33">
        <w:rPr>
          <w:sz w:val="16"/>
        </w:rPr>
        <w:t>”;</w:t>
      </w:r>
    </w:p>
    <w:p w14:paraId="472E1556" w14:textId="77777777" w:rsidR="00180AA5" w:rsidRPr="00227D33" w:rsidRDefault="00180AA5" w:rsidP="00180AA5">
      <w:pPr>
        <w:rPr>
          <w:sz w:val="16"/>
        </w:rPr>
      </w:pPr>
      <w:r w:rsidRPr="00227D33">
        <w:rPr>
          <w:sz w:val="16"/>
        </w:rPr>
        <w:t xml:space="preserve">2. </w:t>
      </w:r>
      <w:r w:rsidRPr="00227D33">
        <w:rPr>
          <w:rStyle w:val="StyleUnderline"/>
        </w:rPr>
        <w:t>Binding “</w:t>
      </w:r>
      <w:r w:rsidRPr="002F69A4">
        <w:rPr>
          <w:rStyle w:val="StyleUnderline"/>
          <w:highlight w:val="green"/>
        </w:rPr>
        <w:t>Space Debris Mitigation Guidelines</w:t>
      </w:r>
      <w:r w:rsidRPr="00227D33">
        <w:rPr>
          <w:sz w:val="16"/>
        </w:rPr>
        <w:t>”;</w:t>
      </w:r>
    </w:p>
    <w:p w14:paraId="4DF55D2E" w14:textId="77777777" w:rsidR="00180AA5" w:rsidRPr="00227D33" w:rsidRDefault="00180AA5" w:rsidP="00180AA5">
      <w:pPr>
        <w:rPr>
          <w:sz w:val="16"/>
        </w:rPr>
      </w:pPr>
      <w:r w:rsidRPr="00227D33">
        <w:rPr>
          <w:sz w:val="16"/>
        </w:rPr>
        <w:t xml:space="preserve">3. </w:t>
      </w:r>
      <w:r w:rsidRPr="002F69A4">
        <w:rPr>
          <w:rStyle w:val="StyleUnderline"/>
          <w:highlight w:val="green"/>
        </w:rPr>
        <w:t>Prohibition of</w:t>
      </w:r>
      <w:r w:rsidRPr="00227D33">
        <w:rPr>
          <w:rStyle w:val="StyleUnderline"/>
        </w:rPr>
        <w:t xml:space="preserve"> all kind of </w:t>
      </w:r>
      <w:r w:rsidRPr="002F69A4">
        <w:rPr>
          <w:rStyle w:val="StyleUnderline"/>
          <w:highlight w:val="green"/>
        </w:rPr>
        <w:t>weapons</w:t>
      </w:r>
      <w:r w:rsidRPr="00227D33">
        <w:rPr>
          <w:rStyle w:val="StyleUnderline"/>
        </w:rPr>
        <w:t xml:space="preserve"> in Earth orbits</w:t>
      </w:r>
      <w:r w:rsidRPr="00227D33">
        <w:rPr>
          <w:sz w:val="16"/>
        </w:rPr>
        <w:t>;</w:t>
      </w:r>
    </w:p>
    <w:p w14:paraId="59049EDA" w14:textId="77777777" w:rsidR="00180AA5" w:rsidRPr="00227D33" w:rsidRDefault="00180AA5" w:rsidP="00180AA5">
      <w:pPr>
        <w:rPr>
          <w:sz w:val="16"/>
        </w:rPr>
      </w:pPr>
      <w:r w:rsidRPr="00227D33">
        <w:rPr>
          <w:sz w:val="16"/>
        </w:rPr>
        <w:t xml:space="preserve">4. </w:t>
      </w:r>
      <w:r w:rsidRPr="00227D33">
        <w:rPr>
          <w:rStyle w:val="StyleUnderline"/>
        </w:rPr>
        <w:t>Definition and delimitation of the outer space</w:t>
      </w:r>
      <w:r w:rsidRPr="00227D33">
        <w:rPr>
          <w:sz w:val="16"/>
        </w:rPr>
        <w:t>;</w:t>
      </w:r>
    </w:p>
    <w:p w14:paraId="214EF5AD" w14:textId="77777777" w:rsidR="00180AA5" w:rsidRPr="00227D33" w:rsidRDefault="00180AA5" w:rsidP="00180AA5">
      <w:pPr>
        <w:rPr>
          <w:sz w:val="16"/>
        </w:rPr>
      </w:pPr>
      <w:r w:rsidRPr="00227D33">
        <w:rPr>
          <w:sz w:val="16"/>
        </w:rPr>
        <w:t xml:space="preserve">5. </w:t>
      </w:r>
      <w:r w:rsidRPr="002F69A4">
        <w:rPr>
          <w:rStyle w:val="Emphasis"/>
          <w:highlight w:val="green"/>
        </w:rPr>
        <w:t>Regulation of commercialization of space activities</w:t>
      </w:r>
      <w:r w:rsidRPr="00227D33">
        <w:rPr>
          <w:sz w:val="16"/>
        </w:rPr>
        <w:t>;</w:t>
      </w:r>
    </w:p>
    <w:p w14:paraId="6D33B793" w14:textId="77777777" w:rsidR="00180AA5" w:rsidRPr="00227D33" w:rsidRDefault="00180AA5" w:rsidP="00180AA5">
      <w:pPr>
        <w:rPr>
          <w:sz w:val="16"/>
        </w:rPr>
      </w:pPr>
      <w:r w:rsidRPr="00227D33">
        <w:rPr>
          <w:sz w:val="16"/>
        </w:rPr>
        <w:t xml:space="preserve">6. </w:t>
      </w:r>
      <w:r w:rsidRPr="00227D33">
        <w:rPr>
          <w:rStyle w:val="StyleUnderline"/>
        </w:rPr>
        <w:t>Environmental damage in Liability Convention</w:t>
      </w:r>
      <w:r w:rsidRPr="00227D33">
        <w:rPr>
          <w:sz w:val="16"/>
        </w:rPr>
        <w:t>;</w:t>
      </w:r>
    </w:p>
    <w:p w14:paraId="74167869" w14:textId="77777777" w:rsidR="00180AA5" w:rsidRPr="00227D33" w:rsidRDefault="00180AA5" w:rsidP="00180AA5">
      <w:pPr>
        <w:rPr>
          <w:sz w:val="16"/>
        </w:rPr>
      </w:pPr>
      <w:r w:rsidRPr="00227D33">
        <w:rPr>
          <w:sz w:val="16"/>
        </w:rPr>
        <w:t xml:space="preserve">7. </w:t>
      </w:r>
      <w:r w:rsidRPr="002F69A4">
        <w:rPr>
          <w:rStyle w:val="StyleUnderline"/>
          <w:highlight w:val="green"/>
        </w:rPr>
        <w:t>Industrial exploitation of</w:t>
      </w:r>
      <w:r w:rsidRPr="00227D33">
        <w:rPr>
          <w:rStyle w:val="StyleUnderline"/>
        </w:rPr>
        <w:t xml:space="preserve"> lunar natural </w:t>
      </w:r>
      <w:r w:rsidRPr="002F69A4">
        <w:rPr>
          <w:rStyle w:val="StyleUnderline"/>
          <w:highlight w:val="green"/>
        </w:rPr>
        <w:t>resources</w:t>
      </w:r>
      <w:r w:rsidRPr="00227D33">
        <w:rPr>
          <w:sz w:val="16"/>
        </w:rPr>
        <w:t>;</w:t>
      </w:r>
    </w:p>
    <w:p w14:paraId="1D1657A5" w14:textId="77777777" w:rsidR="00180AA5" w:rsidRPr="00227D33" w:rsidRDefault="00180AA5" w:rsidP="00180AA5">
      <w:pPr>
        <w:rPr>
          <w:sz w:val="16"/>
        </w:rPr>
      </w:pPr>
      <w:r w:rsidRPr="00227D33">
        <w:rPr>
          <w:sz w:val="16"/>
        </w:rPr>
        <w:t>8. Remote sensing activities in the XXI century;</w:t>
      </w:r>
    </w:p>
    <w:p w14:paraId="7D2D2663" w14:textId="77777777" w:rsidR="00180AA5" w:rsidRPr="00227D33" w:rsidRDefault="00180AA5" w:rsidP="00180AA5">
      <w:pPr>
        <w:rPr>
          <w:sz w:val="16"/>
        </w:rPr>
      </w:pPr>
      <w:r w:rsidRPr="00227D33">
        <w:rPr>
          <w:sz w:val="16"/>
        </w:rPr>
        <w:t>9. Satellite data as evidence in criminal proceedings;</w:t>
      </w:r>
    </w:p>
    <w:p w14:paraId="48268ED0" w14:textId="77777777" w:rsidR="00180AA5" w:rsidRPr="00227D33" w:rsidRDefault="00180AA5" w:rsidP="00180AA5">
      <w:pPr>
        <w:rPr>
          <w:sz w:val="16"/>
        </w:rPr>
      </w:pPr>
      <w:r w:rsidRPr="00227D33">
        <w:rPr>
          <w:sz w:val="16"/>
        </w:rPr>
        <w:lastRenderedPageBreak/>
        <w:t xml:space="preserve">10. </w:t>
      </w:r>
      <w:r w:rsidRPr="00227D33">
        <w:rPr>
          <w:rStyle w:val="StyleUnderline"/>
        </w:rPr>
        <w:t xml:space="preserve">The </w:t>
      </w:r>
      <w:r w:rsidRPr="002F69A4">
        <w:rPr>
          <w:rStyle w:val="StyleUnderline"/>
          <w:highlight w:val="green"/>
        </w:rPr>
        <w:t>use of nuclear power sources in space</w:t>
      </w:r>
      <w:r w:rsidRPr="00227D33">
        <w:rPr>
          <w:sz w:val="16"/>
        </w:rPr>
        <w:t>;</w:t>
      </w:r>
    </w:p>
    <w:p w14:paraId="0A419C4E" w14:textId="77777777" w:rsidR="00180AA5" w:rsidRPr="00227D33" w:rsidRDefault="00180AA5" w:rsidP="00180AA5">
      <w:pPr>
        <w:rPr>
          <w:sz w:val="16"/>
        </w:rPr>
      </w:pPr>
      <w:r w:rsidRPr="00227D33">
        <w:rPr>
          <w:sz w:val="16"/>
        </w:rPr>
        <w:t xml:space="preserve">11. </w:t>
      </w:r>
      <w:r w:rsidRPr="00227D33">
        <w:rPr>
          <w:rStyle w:val="StyleUnderline"/>
        </w:rPr>
        <w:t>The human presence in space</w:t>
      </w:r>
      <w:r w:rsidRPr="00227D33">
        <w:rPr>
          <w:sz w:val="16"/>
        </w:rPr>
        <w:t>.</w:t>
      </w:r>
    </w:p>
    <w:p w14:paraId="12160E8B" w14:textId="77777777" w:rsidR="00180AA5" w:rsidRPr="00227D33" w:rsidRDefault="00180AA5" w:rsidP="00180AA5">
      <w:pPr>
        <w:rPr>
          <w:sz w:val="16"/>
        </w:rPr>
      </w:pPr>
      <w:r w:rsidRPr="00227D33">
        <w:rPr>
          <w:sz w:val="16"/>
        </w:rPr>
        <w:t>12</w:t>
      </w:r>
    </w:p>
    <w:p w14:paraId="7338926E" w14:textId="77777777" w:rsidR="00180AA5" w:rsidRPr="00227D33" w:rsidRDefault="00180AA5" w:rsidP="00180AA5">
      <w:pPr>
        <w:rPr>
          <w:rStyle w:val="StyleUnderline"/>
        </w:rPr>
      </w:pPr>
      <w:r w:rsidRPr="00227D33">
        <w:rPr>
          <w:sz w:val="1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liquet emerges from disagreement over definitions or the application of a legal principle to a particular situation, an </w:t>
      </w:r>
      <w:r w:rsidRPr="002F69A4">
        <w:rPr>
          <w:rStyle w:val="StyleUnderline"/>
          <w:highlight w:val="green"/>
        </w:rPr>
        <w:t>advisory opinion could</w:t>
      </w:r>
      <w:r w:rsidRPr="00227D33">
        <w:rPr>
          <w:rStyle w:val="StyleUnderline"/>
        </w:rPr>
        <w:t xml:space="preserve"> have either one of </w:t>
      </w:r>
      <w:r w:rsidRPr="002F69A4">
        <w:rPr>
          <w:rStyle w:val="StyleUnderline"/>
          <w:highlight w:val="green"/>
        </w:rPr>
        <w:t>two beneficial outcomes.</w:t>
      </w:r>
    </w:p>
    <w:p w14:paraId="5C567F0B" w14:textId="77777777" w:rsidR="00180AA5" w:rsidRPr="00227D33" w:rsidRDefault="00180AA5" w:rsidP="00180AA5">
      <w:pPr>
        <w:rPr>
          <w:rStyle w:val="StyleUnderline"/>
        </w:rPr>
      </w:pPr>
      <w:r w:rsidRPr="00227D33">
        <w:rPr>
          <w:sz w:val="16"/>
        </w:rPr>
        <w:t xml:space="preserve">In the first case </w:t>
      </w:r>
      <w:r w:rsidRPr="00227D33">
        <w:rPr>
          <w:rStyle w:val="StyleUnderline"/>
        </w:rPr>
        <w:t xml:space="preserve">an </w:t>
      </w:r>
      <w:r w:rsidRPr="002F69A4">
        <w:rPr>
          <w:rStyle w:val="StyleUnderline"/>
          <w:highlight w:val="green"/>
        </w:rPr>
        <w:t>advisory opinion</w:t>
      </w:r>
      <w:r w:rsidRPr="00227D33">
        <w:rPr>
          <w:rStyle w:val="StyleUnderline"/>
        </w:rPr>
        <w:t xml:space="preserve"> could </w:t>
      </w:r>
      <w:r w:rsidRPr="002F69A4">
        <w:rPr>
          <w:rStyle w:val="StyleUnderline"/>
          <w:highlight w:val="green"/>
        </w:rPr>
        <w:t>clarify</w:t>
      </w:r>
      <w:r w:rsidRPr="00227D33">
        <w:rPr>
          <w:rStyle w:val="StyleUnderline"/>
        </w:rPr>
        <w:t xml:space="preserve"> the meaning of terms where </w:t>
      </w:r>
      <w:r w:rsidRPr="002F69A4">
        <w:rPr>
          <w:rStyle w:val="StyleUnderline"/>
          <w:highlight w:val="green"/>
        </w:rPr>
        <w:t>uncertainty</w:t>
      </w:r>
      <w:r w:rsidRPr="00227D33">
        <w:rPr>
          <w:rStyle w:val="StyleUnderline"/>
        </w:rPr>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7D54B736" w14:textId="77777777" w:rsidR="00180AA5" w:rsidRDefault="00180AA5" w:rsidP="00180AA5">
      <w:pPr>
        <w:rPr>
          <w:sz w:val="16"/>
        </w:rPr>
      </w:pPr>
      <w:r w:rsidRPr="00227D33">
        <w:rPr>
          <w:sz w:val="16"/>
        </w:rPr>
        <w:t xml:space="preserve">The second case could result from </w:t>
      </w:r>
      <w:r w:rsidRPr="007F575C">
        <w:rPr>
          <w:rStyle w:val="StyleUnderline"/>
        </w:rPr>
        <w:t xml:space="preserve">an </w:t>
      </w:r>
      <w:r w:rsidRPr="002F69A4">
        <w:rPr>
          <w:rStyle w:val="StyleUnderline"/>
          <w:highlight w:val="green"/>
        </w:rPr>
        <w:t>opinion that clarification cannot be provided</w:t>
      </w:r>
      <w:r w:rsidRPr="00227D33">
        <w:rPr>
          <w:sz w:val="16"/>
        </w:rPr>
        <w:t xml:space="preserve"> and that the matter remains non liquet. In this case</w:t>
      </w:r>
      <w:r w:rsidRPr="00227D33">
        <w:rPr>
          <w:rStyle w:val="StyleUnderline"/>
        </w:rPr>
        <w:t xml:space="preserve">, there </w:t>
      </w:r>
      <w:r w:rsidRPr="002F69A4">
        <w:rPr>
          <w:rStyle w:val="StyleUnderline"/>
          <w:highlight w:val="green"/>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liquet in such a case would </w:t>
      </w:r>
      <w:r w:rsidRPr="002F69A4">
        <w:rPr>
          <w:rStyle w:val="StyleUnderline"/>
          <w:highlight w:val="green"/>
        </w:rPr>
        <w:t>leave those wishing</w:t>
      </w:r>
      <w:r w:rsidRPr="00227D33">
        <w:rPr>
          <w:rStyle w:val="StyleUnderline"/>
        </w:rPr>
        <w:t xml:space="preserve"> </w:t>
      </w:r>
      <w:r w:rsidRPr="002F69A4">
        <w:rPr>
          <w:rStyle w:val="StyleUnderline"/>
          <w:highlight w:val="green"/>
        </w:rPr>
        <w:t>to assert</w:t>
      </w:r>
      <w:r w:rsidRPr="00227D33">
        <w:rPr>
          <w:rStyle w:val="StyleUnderline"/>
        </w:rPr>
        <w:t xml:space="preserve"> that a </w:t>
      </w:r>
      <w:r w:rsidRPr="002F69A4">
        <w:rPr>
          <w:rStyle w:val="StyleUnderline"/>
          <w:highlight w:val="green"/>
        </w:rPr>
        <w:t>prohibition against</w:t>
      </w:r>
      <w:r w:rsidRPr="00227D33">
        <w:rPr>
          <w:rStyle w:val="StyleUnderline"/>
        </w:rPr>
        <w:t xml:space="preserve"> off Earth </w:t>
      </w:r>
      <w:r w:rsidRPr="002F69A4">
        <w:rPr>
          <w:rStyle w:val="StyleUnderline"/>
          <w:highlight w:val="green"/>
        </w:rPr>
        <w:t xml:space="preserve">mining </w:t>
      </w:r>
      <w:r w:rsidRPr="007F575C">
        <w:rPr>
          <w:rStyle w:val="StyleUnderline"/>
        </w:rPr>
        <w:t>existed in international law</w:t>
      </w:r>
      <w:r w:rsidRPr="00227D33">
        <w:rPr>
          <w:rStyle w:val="StyleUnderline"/>
        </w:rPr>
        <w:t xml:space="preserve"> </w:t>
      </w:r>
      <w:r w:rsidRPr="002F69A4">
        <w:rPr>
          <w:rStyle w:val="StyleUnderline"/>
          <w:highlight w:val="green"/>
        </w:rPr>
        <w:t>without</w:t>
      </w:r>
      <w:r w:rsidRPr="00227D33">
        <w:rPr>
          <w:rStyle w:val="StyleUnderline"/>
        </w:rPr>
        <w:t xml:space="preserve"> a </w:t>
      </w:r>
      <w:r w:rsidRPr="002F69A4">
        <w:rPr>
          <w:rStyle w:val="StyleUnderline"/>
          <w:highlight w:val="green"/>
        </w:rPr>
        <w:t>legal vindication</w:t>
      </w:r>
      <w:r w:rsidRPr="00227D33">
        <w:rPr>
          <w:rStyle w:val="StyleUnderline"/>
        </w:rPr>
        <w:t xml:space="preserve"> of their position while </w:t>
      </w:r>
      <w:r w:rsidRPr="002F69A4">
        <w:rPr>
          <w:rStyle w:val="StyleUnderline"/>
          <w:highlight w:val="green"/>
        </w:rPr>
        <w:t>those wishing to engage in</w:t>
      </w:r>
      <w:r w:rsidRPr="00227D33">
        <w:rPr>
          <w:rStyle w:val="StyleUnderline"/>
        </w:rPr>
        <w:t xml:space="preserve"> such </w:t>
      </w:r>
      <w:r w:rsidRPr="002F69A4">
        <w:rPr>
          <w:rStyle w:val="StyleUnderline"/>
          <w:highlight w:val="green"/>
        </w:rPr>
        <w:t>mining</w:t>
      </w:r>
      <w:r w:rsidRPr="00227D33">
        <w:rPr>
          <w:rStyle w:val="StyleUnderline"/>
        </w:rPr>
        <w:t xml:space="preserve"> would </w:t>
      </w:r>
      <w:r w:rsidRPr="002F69A4">
        <w:rPr>
          <w:rStyle w:val="StyleUnderline"/>
          <w:highlight w:val="green"/>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2F69A4">
        <w:rPr>
          <w:rStyle w:val="StyleUnderline"/>
          <w:highlight w:val="green"/>
        </w:rPr>
        <w:t>both sides</w:t>
      </w:r>
      <w:r w:rsidRPr="00227D33">
        <w:rPr>
          <w:rStyle w:val="StyleUnderline"/>
        </w:rPr>
        <w:t xml:space="preserve"> would </w:t>
      </w:r>
      <w:r w:rsidRPr="002F69A4">
        <w:rPr>
          <w:rStyle w:val="StyleUnderline"/>
          <w:highlight w:val="green"/>
        </w:rPr>
        <w:t>have</w:t>
      </w:r>
      <w:r w:rsidRPr="00227D33">
        <w:rPr>
          <w:rStyle w:val="StyleUnderline"/>
        </w:rPr>
        <w:t xml:space="preserve"> an </w:t>
      </w:r>
      <w:r w:rsidRPr="002F69A4">
        <w:rPr>
          <w:rStyle w:val="StyleUnderline"/>
          <w:highlight w:val="green"/>
        </w:rPr>
        <w:t>incentive to seek a political resolution</w:t>
      </w:r>
      <w:r w:rsidRPr="00227D33">
        <w:rPr>
          <w:rStyle w:val="StyleUnderline"/>
        </w:rPr>
        <w:t xml:space="preserve"> with the compromises that was likely to entail</w:t>
      </w:r>
      <w:r w:rsidRPr="00227D33">
        <w:rPr>
          <w:sz w:val="16"/>
        </w:rPr>
        <w:t>.</w:t>
      </w:r>
    </w:p>
    <w:p w14:paraId="36059A3D" w14:textId="77777777" w:rsidR="00180AA5" w:rsidRDefault="00180AA5" w:rsidP="00180AA5">
      <w:pPr>
        <w:pStyle w:val="Heading4"/>
      </w:pPr>
      <w:r>
        <w:t>International space legal regime are needed to solve space war --- malleable laws are key in outer space</w:t>
      </w:r>
    </w:p>
    <w:p w14:paraId="0FFAE750" w14:textId="77777777" w:rsidR="00180AA5" w:rsidRDefault="00180AA5" w:rsidP="00180AA5">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278890AD" w14:textId="77777777" w:rsidR="00180AA5" w:rsidRPr="00FD185D" w:rsidRDefault="00180AA5" w:rsidP="00180AA5">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E92410">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E92410">
        <w:rPr>
          <w:highlight w:val="yellow"/>
          <w:u w:val="single"/>
        </w:rPr>
        <w:t>China, India, Russia a</w:t>
      </w:r>
      <w:r w:rsidRPr="00FD185D">
        <w:rPr>
          <w:u w:val="single"/>
        </w:rPr>
        <w:t xml:space="preserve">nd the </w:t>
      </w:r>
      <w:r w:rsidRPr="00E92410">
        <w:rPr>
          <w:highlight w:val="yellow"/>
          <w:u w:val="single"/>
        </w:rPr>
        <w:t>US testing a</w:t>
      </w:r>
      <w:r w:rsidRPr="00FD185D">
        <w:rPr>
          <w:u w:val="single"/>
        </w:rPr>
        <w:t>nti-</w:t>
      </w:r>
      <w:r w:rsidRPr="00E92410">
        <w:rPr>
          <w:highlight w:val="yellow"/>
          <w:u w:val="single"/>
        </w:rPr>
        <w:t>sat</w:t>
      </w:r>
      <w:r w:rsidRPr="00FD185D">
        <w:rPr>
          <w:u w:val="single"/>
        </w:rPr>
        <w:t>ellite missile</w:t>
      </w:r>
      <w:r w:rsidRPr="00E92410">
        <w:rPr>
          <w:highlight w:val="yellow"/>
          <w:u w:val="single"/>
        </w:rPr>
        <w:t>s</w:t>
      </w:r>
      <w:r w:rsidRPr="00FD185D">
        <w:rPr>
          <w:u w:val="single"/>
        </w:rPr>
        <w:t xml:space="preserve"> on their own satellites </w:t>
      </w:r>
      <w:r w:rsidRPr="00E92410">
        <w:rPr>
          <w:highlight w:val="yellow"/>
          <w:u w:val="single"/>
        </w:rPr>
        <w:t>and creating worrisome</w:t>
      </w:r>
      <w:r w:rsidRPr="00FD185D">
        <w:rPr>
          <w:u w:val="single"/>
        </w:rPr>
        <w:t xml:space="preserve"> clouds of </w:t>
      </w:r>
      <w:r w:rsidRPr="00E92410">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E92410">
        <w:rPr>
          <w:highlight w:val="yellow"/>
          <w:u w:val="single"/>
        </w:rPr>
        <w:t>space</w:t>
      </w:r>
      <w:r w:rsidRPr="00FD185D">
        <w:rPr>
          <w:u w:val="single"/>
        </w:rPr>
        <w:t xml:space="preserve"> around Earth is becoming </w:t>
      </w:r>
      <w:r w:rsidRPr="00E92410">
        <w:rPr>
          <w:highlight w:val="yellow"/>
          <w:u w:val="single"/>
        </w:rPr>
        <w:t>jammed with machinery</w:t>
      </w:r>
      <w:r w:rsidRPr="00FD185D">
        <w:rPr>
          <w:u w:val="single"/>
        </w:rPr>
        <w:t xml:space="preserve">; currently, there are 3,372 active </w:t>
      </w:r>
      <w:r w:rsidRPr="00E92410">
        <w:rPr>
          <w:highlight w:val="yellow"/>
          <w:u w:val="single"/>
        </w:rPr>
        <w:t>satellites</w:t>
      </w:r>
      <w:r w:rsidRPr="00FD185D">
        <w:rPr>
          <w:u w:val="single"/>
        </w:rPr>
        <w:t xml:space="preserve"> whizzing around Earth, but in one or two decades that number is set to leap to potentially </w:t>
      </w:r>
      <w:r w:rsidRPr="00E92410">
        <w:rPr>
          <w:highlight w:val="yellow"/>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E92410">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w:t>
      </w:r>
      <w:r w:rsidRPr="00FD185D">
        <w:rPr>
          <w:sz w:val="16"/>
        </w:rPr>
        <w:lastRenderedPageBreak/>
        <w:t xml:space="preserve">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E92410">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E92410">
        <w:rPr>
          <w:highlight w:val="yellow"/>
          <w:u w:val="single"/>
        </w:rPr>
        <w:t>we need more</w:t>
      </w:r>
      <w:r w:rsidRPr="00FD185D">
        <w:rPr>
          <w:u w:val="single"/>
        </w:rPr>
        <w:t>.”</w:t>
      </w:r>
      <w:r>
        <w:rPr>
          <w:u w:val="single"/>
        </w:rPr>
        <w:t xml:space="preserve"> </w:t>
      </w:r>
      <w:r w:rsidRPr="00FD185D">
        <w:rPr>
          <w:u w:val="single"/>
        </w:rPr>
        <w:t xml:space="preserve">Freeland says there are </w:t>
      </w:r>
      <w:r w:rsidRPr="00E92410">
        <w:rPr>
          <w:highlight w:val="yellow"/>
          <w:u w:val="single"/>
        </w:rPr>
        <w:t>myriad complex, interconnected issues</w:t>
      </w:r>
      <w:r w:rsidRPr="00FD185D">
        <w:rPr>
          <w:u w:val="single"/>
        </w:rPr>
        <w:t xml:space="preserve"> in space </w:t>
      </w:r>
      <w:r w:rsidRPr="00E92410">
        <w:rPr>
          <w:highlight w:val="yellow"/>
          <w:u w:val="single"/>
        </w:rPr>
        <w:t>that need tighter laws</w:t>
      </w:r>
      <w:r w:rsidRPr="00FD185D">
        <w:rPr>
          <w:u w:val="single"/>
        </w:rPr>
        <w:t xml:space="preserve">. These include the </w:t>
      </w:r>
      <w:r w:rsidRPr="00E92410">
        <w:rPr>
          <w:highlight w:val="yellow"/>
          <w:u w:val="single"/>
        </w:rPr>
        <w:t>increasing militarisation</w:t>
      </w:r>
      <w:r w:rsidRPr="00FD185D">
        <w:rPr>
          <w:u w:val="single"/>
        </w:rPr>
        <w:t xml:space="preserve"> of space; the </w:t>
      </w:r>
      <w:r w:rsidRPr="00E92410">
        <w:rPr>
          <w:highlight w:val="yellow"/>
          <w:u w:val="single"/>
        </w:rPr>
        <w:t>proliferation of satellites</w:t>
      </w:r>
      <w:r w:rsidRPr="00FD185D">
        <w:rPr>
          <w:u w:val="single"/>
        </w:rPr>
        <w:t xml:space="preserve">, which can lead to overcrowding of “popular” orbits and increased demand for radio-wave spectra; </w:t>
      </w:r>
      <w:r w:rsidRPr="00E92410">
        <w:rPr>
          <w:highlight w:val="yellow"/>
          <w:u w:val="single"/>
        </w:rPr>
        <w:t>ethical issues</w:t>
      </w:r>
      <w:r w:rsidRPr="00FD185D">
        <w:rPr>
          <w:u w:val="single"/>
        </w:rPr>
        <w:t xml:space="preserve"> around human spaceflight; </w:t>
      </w:r>
      <w:r w:rsidRPr="00E92410">
        <w:rPr>
          <w:highlight w:val="yellow"/>
          <w:u w:val="single"/>
        </w:rPr>
        <w:t>and</w:t>
      </w:r>
      <w:r w:rsidRPr="00FD185D">
        <w:rPr>
          <w:u w:val="single"/>
        </w:rPr>
        <w:t xml:space="preserve"> the possible </w:t>
      </w:r>
      <w:r w:rsidRPr="00E92410">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E92410">
        <w:rPr>
          <w:highlight w:val="yellow"/>
          <w:u w:val="single"/>
        </w:rPr>
        <w:t xml:space="preserve">the opportunities for cashing in look </w:t>
      </w:r>
      <w:r w:rsidRPr="00E92410">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E92410">
        <w:rPr>
          <w:rStyle w:val="Emphasis"/>
          <w:highlight w:val="yellow"/>
        </w:rPr>
        <w:t>Most wars</w:t>
      </w:r>
      <w:r w:rsidRPr="00FD185D">
        <w:rPr>
          <w:rStyle w:val="Emphasis"/>
        </w:rPr>
        <w:t xml:space="preserve"> on Earth </w:t>
      </w:r>
      <w:r w:rsidRPr="00E92410">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E92410">
        <w:rPr>
          <w:highlight w:val="yellow"/>
          <w:u w:val="single"/>
        </w:rPr>
        <w:t xml:space="preserve">avenues for weapons that cross the border from terrestrial to cosmic </w:t>
      </w:r>
      <w:r w:rsidRPr="00FD185D">
        <w:rPr>
          <w:u w:val="single"/>
        </w:rPr>
        <w:t xml:space="preserve">continue to </w:t>
      </w:r>
      <w:r w:rsidRPr="00E92410">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E92410">
        <w:rPr>
          <w:highlight w:val="yellow"/>
          <w:u w:val="single"/>
        </w:rPr>
        <w:t>space is already used for military purposes</w:t>
      </w:r>
      <w:r w:rsidRPr="00FD185D">
        <w:rPr>
          <w:u w:val="single"/>
        </w:rPr>
        <w:t xml:space="preserve"> </w:t>
      </w:r>
      <w:r w:rsidRPr="00E92410">
        <w:rPr>
          <w:highlight w:val="yellow"/>
          <w:u w:val="single"/>
        </w:rPr>
        <w:t>such as surveillance</w:t>
      </w:r>
      <w:r w:rsidRPr="00FD185D">
        <w:rPr>
          <w:u w:val="single"/>
        </w:rPr>
        <w:t xml:space="preserve">, and some </w:t>
      </w:r>
      <w:r w:rsidRPr="00E92410">
        <w:rPr>
          <w:highlight w:val="yellow"/>
          <w:u w:val="single"/>
        </w:rPr>
        <w:t>missiles</w:t>
      </w:r>
      <w:r w:rsidRPr="00FD185D">
        <w:rPr>
          <w:u w:val="single"/>
        </w:rPr>
        <w:t xml:space="preserve"> carve a </w:t>
      </w:r>
      <w:r w:rsidRPr="00E92410">
        <w:rPr>
          <w:highlight w:val="yellow"/>
          <w:u w:val="single"/>
        </w:rPr>
        <w:t>path</w:t>
      </w:r>
      <w:r w:rsidRPr="00FD185D">
        <w:rPr>
          <w:u w:val="single"/>
        </w:rPr>
        <w:t xml:space="preserve"> </w:t>
      </w:r>
      <w:r w:rsidRPr="00E92410">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E92410">
        <w:rPr>
          <w:highlight w:val="yellow"/>
          <w:u w:val="single"/>
        </w:rPr>
        <w:t>opportunities for space-based militarisation</w:t>
      </w:r>
      <w:r w:rsidRPr="00FD185D">
        <w:rPr>
          <w:u w:val="single"/>
        </w:rPr>
        <w:t xml:space="preserve"> also </w:t>
      </w:r>
      <w:r w:rsidRPr="00E92410">
        <w:rPr>
          <w:highlight w:val="yellow"/>
          <w:u w:val="single"/>
        </w:rPr>
        <w:t>grow</w:t>
      </w:r>
      <w:r w:rsidRPr="00FD185D">
        <w:rPr>
          <w:u w:val="single"/>
        </w:rPr>
        <w:t xml:space="preserve">. The </w:t>
      </w:r>
      <w:r w:rsidRPr="00E92410">
        <w:rPr>
          <w:highlight w:val="yellow"/>
          <w:u w:val="single"/>
        </w:rPr>
        <w:t>existing laws</w:t>
      </w:r>
      <w:r w:rsidRPr="00FD185D">
        <w:rPr>
          <w:u w:val="single"/>
        </w:rPr>
        <w:t xml:space="preserve"> were </w:t>
      </w:r>
      <w:r w:rsidRPr="00E92410">
        <w:rPr>
          <w:highlight w:val="yellow"/>
          <w:u w:val="single"/>
        </w:rPr>
        <w:t>drafted long before</w:t>
      </w:r>
      <w:r w:rsidRPr="00FD185D">
        <w:rPr>
          <w:u w:val="single"/>
        </w:rPr>
        <w:t xml:space="preserve"> many of these </w:t>
      </w:r>
      <w:r w:rsidRPr="00E92410">
        <w:rPr>
          <w:highlight w:val="yellow"/>
          <w:u w:val="single"/>
        </w:rPr>
        <w:t>technologies were</w:t>
      </w:r>
      <w:r w:rsidRPr="00FD185D">
        <w:rPr>
          <w:u w:val="single"/>
        </w:rPr>
        <w:t xml:space="preserve"> even </w:t>
      </w:r>
      <w:r w:rsidRPr="00E92410">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E92410">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w:t>
      </w:r>
      <w:r w:rsidRPr="00FD185D">
        <w:rPr>
          <w:sz w:val="16"/>
        </w:rPr>
        <w:lastRenderedPageBreak/>
        <w:t xml:space="preserve">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E92410">
        <w:rPr>
          <w:highlight w:val="yellow"/>
          <w:u w:val="single"/>
        </w:rPr>
        <w:t>jamming of sat</w:t>
      </w:r>
      <w:r w:rsidRPr="00FD185D">
        <w:rPr>
          <w:u w:val="single"/>
        </w:rPr>
        <w:t xml:space="preserve">ellite communications </w:t>
      </w:r>
      <w:r w:rsidRPr="00E92410">
        <w:rPr>
          <w:highlight w:val="yellow"/>
          <w:u w:val="single"/>
        </w:rPr>
        <w:t>and navigation</w:t>
      </w:r>
      <w:r w:rsidRPr="00FD185D">
        <w:rPr>
          <w:u w:val="single"/>
        </w:rPr>
        <w:t xml:space="preserve">, as well as </w:t>
      </w:r>
      <w:r w:rsidRPr="00E92410">
        <w:rPr>
          <w:highlight w:val="yellow"/>
          <w:u w:val="single"/>
        </w:rPr>
        <w:t>interference with</w:t>
      </w:r>
      <w:r w:rsidRPr="00FD185D">
        <w:rPr>
          <w:u w:val="single"/>
        </w:rPr>
        <w:t xml:space="preserve"> some </w:t>
      </w:r>
      <w:r w:rsidRPr="00E92410">
        <w:rPr>
          <w:highlight w:val="yellow"/>
          <w:u w:val="single"/>
        </w:rPr>
        <w:t>GNSS signals</w:t>
      </w:r>
      <w:r w:rsidRPr="00FD185D">
        <w:rPr>
          <w:u w:val="single"/>
        </w:rPr>
        <w:t xml:space="preserve">, of which GPS – the satellite navigation system we all use for things like Google Maps – is one. Satellite </w:t>
      </w:r>
      <w:r w:rsidRPr="00E92410">
        <w:rPr>
          <w:highlight w:val="yellow"/>
          <w:u w:val="single"/>
        </w:rPr>
        <w:t>jamming</w:t>
      </w:r>
      <w:r w:rsidRPr="00FD185D">
        <w:rPr>
          <w:u w:val="single"/>
        </w:rPr>
        <w:t xml:space="preserve"> can have </w:t>
      </w:r>
      <w:r w:rsidRPr="00E92410">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E92410">
        <w:rPr>
          <w:highlight w:val="yellow"/>
          <w:u w:val="single"/>
        </w:rPr>
        <w:t>Close proximity operations</w:t>
      </w:r>
      <w:r w:rsidRPr="00FD185D">
        <w:rPr>
          <w:u w:val="single"/>
        </w:rPr>
        <w:t xml:space="preserve"> seem to </w:t>
      </w:r>
      <w:r w:rsidRPr="00E92410">
        <w:rPr>
          <w:highlight w:val="yellow"/>
          <w:u w:val="single"/>
        </w:rPr>
        <w:t>get countries</w:t>
      </w:r>
      <w:r w:rsidRPr="00FD185D">
        <w:rPr>
          <w:u w:val="single"/>
        </w:rPr>
        <w:t xml:space="preserve"> a bit </w:t>
      </w:r>
      <w:r w:rsidRPr="00E92410">
        <w:rPr>
          <w:highlight w:val="yellow"/>
          <w:u w:val="single"/>
        </w:rPr>
        <w:t>upset</w:t>
      </w:r>
      <w:r w:rsidRPr="00FD185D">
        <w:rPr>
          <w:u w:val="single"/>
        </w:rPr>
        <w:t xml:space="preserve">,” says Doucet. Close proximity operations, as the name suggests, involve satellites moving close to other satellites. “One reason might </w:t>
      </w:r>
      <w:r w:rsidRPr="00E92410">
        <w:rPr>
          <w:highlight w:val="yellow"/>
          <w:u w:val="single"/>
        </w:rPr>
        <w:t>be intelligence or inspection</w:t>
      </w:r>
      <w:r w:rsidRPr="00FD185D">
        <w:rPr>
          <w:u w:val="single"/>
        </w:rPr>
        <w:t xml:space="preserve">, just to take close images to understand how it’s built. </w:t>
      </w:r>
      <w:r w:rsidRPr="00E92410">
        <w:rPr>
          <w:highlight w:val="yellow"/>
          <w:u w:val="single"/>
        </w:rPr>
        <w:t>But</w:t>
      </w:r>
      <w:r w:rsidRPr="00FD185D">
        <w:rPr>
          <w:u w:val="single"/>
        </w:rPr>
        <w:t xml:space="preserve"> you may be getting </w:t>
      </w:r>
      <w:r w:rsidRPr="00E92410">
        <w:rPr>
          <w:highlight w:val="yellow"/>
          <w:u w:val="single"/>
        </w:rPr>
        <w:t>close to intercept</w:t>
      </w:r>
      <w:r w:rsidRPr="00FD185D">
        <w:rPr>
          <w:u w:val="single"/>
        </w:rPr>
        <w:t xml:space="preserve"> signals </w:t>
      </w:r>
      <w:r w:rsidRPr="00E92410">
        <w:rPr>
          <w:highlight w:val="yellow"/>
          <w:u w:val="single"/>
        </w:rPr>
        <w:t>or</w:t>
      </w:r>
      <w:r w:rsidRPr="00FD185D">
        <w:rPr>
          <w:u w:val="single"/>
        </w:rPr>
        <w:t xml:space="preserve"> to </w:t>
      </w:r>
      <w:r w:rsidRPr="00E92410">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E92410">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E92410">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E92410">
        <w:rPr>
          <w:highlight w:val="yellow"/>
          <w:u w:val="single"/>
        </w:rPr>
        <w:t>existing legal regime being given</w:t>
      </w:r>
      <w:r w:rsidRPr="00FD185D">
        <w:rPr>
          <w:u w:val="single"/>
        </w:rPr>
        <w:t xml:space="preserve"> a bit of </w:t>
      </w:r>
      <w:r w:rsidRPr="00E92410">
        <w:rPr>
          <w:highlight w:val="yellow"/>
          <w:u w:val="single"/>
        </w:rPr>
        <w:t>life</w:t>
      </w:r>
      <w:r w:rsidRPr="00FD185D">
        <w:rPr>
          <w:u w:val="single"/>
        </w:rPr>
        <w:t xml:space="preserve">,” he says. “We’ve got tremendously good outer space principles, but over several decades </w:t>
      </w:r>
      <w:r w:rsidRPr="00E92410">
        <w:rPr>
          <w:highlight w:val="yellow"/>
          <w:u w:val="single"/>
        </w:rPr>
        <w:t>countries</w:t>
      </w:r>
      <w:r w:rsidRPr="00FD185D">
        <w:rPr>
          <w:u w:val="single"/>
        </w:rPr>
        <w:t xml:space="preserve"> have kind of </w:t>
      </w:r>
      <w:r w:rsidRPr="00E92410">
        <w:rPr>
          <w:highlight w:val="yellow"/>
          <w:u w:val="single"/>
        </w:rPr>
        <w:t>refused to give them life because</w:t>
      </w:r>
      <w:r w:rsidRPr="00FD185D">
        <w:rPr>
          <w:u w:val="single"/>
        </w:rPr>
        <w:t xml:space="preserve"> it’s too </w:t>
      </w:r>
      <w:r w:rsidRPr="00E92410">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E92410">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E92410">
        <w:rPr>
          <w:highlight w:val="yellow"/>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3D23018F" w14:textId="77777777" w:rsidR="00180AA5" w:rsidRPr="00227D33" w:rsidRDefault="00180AA5" w:rsidP="00180AA5">
      <w:pPr>
        <w:rPr>
          <w:sz w:val="16"/>
        </w:rPr>
      </w:pPr>
    </w:p>
    <w:p w14:paraId="1C9445E9" w14:textId="77777777" w:rsidR="000933E5" w:rsidRPr="000933E5" w:rsidRDefault="000933E5" w:rsidP="000933E5"/>
    <w:sectPr w:rsidR="000933E5" w:rsidRPr="000933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062917"/>
    <w:multiLevelType w:val="hybridMultilevel"/>
    <w:tmpl w:val="C17A058E"/>
    <w:lvl w:ilvl="0" w:tplc="A9F81876">
      <w:start w:val="1"/>
      <w:numFmt w:val="lowerLetter"/>
      <w:lvlText w:val="%1."/>
      <w:lvlJc w:val="left"/>
      <w:pPr>
        <w:ind w:left="720" w:hanging="360"/>
      </w:pPr>
      <w:rPr>
        <w:rFonts w:asciiTheme="majorHAnsi" w:hAnsiTheme="majorHAnsi" w:cs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33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3E5"/>
    <w:rsid w:val="00094DEC"/>
    <w:rsid w:val="000A2D8A"/>
    <w:rsid w:val="000D26A6"/>
    <w:rsid w:val="000D2B90"/>
    <w:rsid w:val="000D6ED8"/>
    <w:rsid w:val="000D717B"/>
    <w:rsid w:val="00100B28"/>
    <w:rsid w:val="00117316"/>
    <w:rsid w:val="001209B4"/>
    <w:rsid w:val="001761FC"/>
    <w:rsid w:val="00180AA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4A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11DE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9B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FE4"/>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6C0EEA"/>
  <w14:defaultImageDpi w14:val="300"/>
  <w15:docId w15:val="{EDF7B93D-884D-A247-8377-6E55B253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3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33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3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0933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0933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33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3E5"/>
  </w:style>
  <w:style w:type="character" w:customStyle="1" w:styleId="Heading1Char">
    <w:name w:val="Heading 1 Char"/>
    <w:aliases w:val="Pocket Char"/>
    <w:basedOn w:val="DefaultParagraphFont"/>
    <w:link w:val="Heading1"/>
    <w:uiPriority w:val="9"/>
    <w:rsid w:val="000933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33E5"/>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Char Char"/>
    <w:basedOn w:val="DefaultParagraphFont"/>
    <w:link w:val="Heading3"/>
    <w:uiPriority w:val="9"/>
    <w:rsid w:val="000933E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0933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933E5"/>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0933E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0933E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933E5"/>
    <w:rPr>
      <w:color w:val="auto"/>
      <w:u w:val="none"/>
    </w:rPr>
  </w:style>
  <w:style w:type="character" w:styleId="Hyperlink">
    <w:name w:val="Hyperlink"/>
    <w:basedOn w:val="DefaultParagraphFont"/>
    <w:uiPriority w:val="99"/>
    <w:semiHidden/>
    <w:unhideWhenUsed/>
    <w:rsid w:val="000933E5"/>
    <w:rPr>
      <w:color w:val="auto"/>
      <w:u w:val="none"/>
    </w:rPr>
  </w:style>
  <w:style w:type="paragraph" w:styleId="DocumentMap">
    <w:name w:val="Document Map"/>
    <w:basedOn w:val="Normal"/>
    <w:link w:val="DocumentMapChar"/>
    <w:uiPriority w:val="99"/>
    <w:semiHidden/>
    <w:unhideWhenUsed/>
    <w:rsid w:val="000933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3E5"/>
    <w:rPr>
      <w:rFonts w:ascii="Lucida Grande" w:hAnsi="Lucida Grande" w:cs="Lucida Grande"/>
    </w:rPr>
  </w:style>
  <w:style w:type="paragraph" w:customStyle="1" w:styleId="textbold">
    <w:name w:val="text bold"/>
    <w:basedOn w:val="Normal"/>
    <w:link w:val="Emphasis"/>
    <w:uiPriority w:val="20"/>
    <w:qFormat/>
    <w:rsid w:val="00180AA5"/>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180A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8403</Words>
  <Characters>46222</Characters>
  <Application>Microsoft Office Word</Application>
  <DocSecurity>0</DocSecurity>
  <Lines>543</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6</cp:revision>
  <dcterms:created xsi:type="dcterms:W3CDTF">2022-01-13T17:39:00Z</dcterms:created>
  <dcterms:modified xsi:type="dcterms:W3CDTF">2022-01-13T17:40:00Z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