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41120" w14:textId="77777777" w:rsidR="001C786E" w:rsidRDefault="001C786E" w:rsidP="001C786E">
      <w:pPr>
        <w:pStyle w:val="Heading2"/>
      </w:pPr>
      <w:r>
        <w:t>1AC</w:t>
      </w:r>
    </w:p>
    <w:p w14:paraId="7E81C19A" w14:textId="77777777" w:rsidR="001C786E" w:rsidRDefault="001C786E" w:rsidP="001C786E">
      <w:pPr>
        <w:pStyle w:val="Heading4"/>
      </w:pPr>
      <w:r>
        <w:t xml:space="preserve">Contention 1 is </w:t>
      </w:r>
      <w:r w:rsidRPr="00FD3F15">
        <w:rPr>
          <w:u w:val="single"/>
        </w:rPr>
        <w:t>inherency</w:t>
      </w:r>
      <w:r>
        <w:t>.</w:t>
      </w:r>
    </w:p>
    <w:p w14:paraId="52ED2E00" w14:textId="77777777" w:rsidR="001C786E" w:rsidRDefault="001C786E" w:rsidP="001C786E">
      <w:pPr>
        <w:pStyle w:val="Heading4"/>
      </w:pPr>
      <w:r>
        <w:t>Overwhelming stats show patent thickets are infringing on genetic testing, disincentivizing innovation, and lowering quality</w:t>
      </w:r>
    </w:p>
    <w:p w14:paraId="700A95FB" w14:textId="77777777" w:rsidR="001C786E" w:rsidRPr="005C2DE3" w:rsidRDefault="001C786E" w:rsidP="001C786E">
      <w:r w:rsidRPr="005A3717">
        <w:rPr>
          <w:rStyle w:val="Style13ptBold"/>
        </w:rPr>
        <w:t xml:space="preserve">Cho et. al. 03 </w:t>
      </w:r>
      <w:r w:rsidRPr="00B11042">
        <w:rPr>
          <w:sz w:val="15"/>
          <w:szCs w:val="16"/>
        </w:rPr>
        <w:t>[Mildred Cho, PhD, PROFESSOR (RESEARCH) OF PEDIATRICS (CENTER FOR BIOMEDICAL ETHICS) AND OF MEDICINE (PRIMARY CARE AND POLULATION HEALTH).  Samantha Illangasekare, Center for Biomedical Ethics, Stanford University.  Meredith Weaver, project manager at Stanford University’s Center for Biomedical Ethics.  Debra G. Leonard, MD, PhD. Chair, Pathology and Laboratory Medicine. Pathologist. Professor and Chair, Department of Pathology, at UVM.  Jon F. Merz, JD, PhD, MBA · Titles: · Associate Professor of Medical Ethics &amp; Health Policy at Penn.  “Effects of Patents and Licenses On the Provision of Clinical Genetic Testing Services.”  February 2003.  https://www.ncbi.nlm.nih.gov/pmc/articles/PMC1907368/pdf/0108.pdf]</w:t>
      </w:r>
    </w:p>
    <w:p w14:paraId="6128B22C" w14:textId="77777777" w:rsidR="001C786E" w:rsidRPr="004B4A79" w:rsidRDefault="001C786E" w:rsidP="001C786E">
      <w:pPr>
        <w:rPr>
          <w:sz w:val="16"/>
        </w:rPr>
      </w:pPr>
      <w:r w:rsidRPr="00E8054A">
        <w:rPr>
          <w:highlight w:val="green"/>
          <w:u w:val="single"/>
        </w:rPr>
        <w:t>Effects of Patents</w:t>
      </w:r>
      <w:r w:rsidRPr="007F07BE">
        <w:rPr>
          <w:u w:val="single"/>
        </w:rPr>
        <w:t xml:space="preserve"> and Licenses </w:t>
      </w:r>
      <w:r w:rsidRPr="00F6691D">
        <w:rPr>
          <w:highlight w:val="green"/>
          <w:u w:val="single"/>
        </w:rPr>
        <w:t>on</w:t>
      </w:r>
      <w:r w:rsidRPr="007F07BE">
        <w:rPr>
          <w:u w:val="single"/>
        </w:rPr>
        <w:t xml:space="preserve"> Clinical </w:t>
      </w:r>
      <w:r w:rsidRPr="005E0539">
        <w:rPr>
          <w:highlight w:val="green"/>
          <w:u w:val="single"/>
        </w:rPr>
        <w:t>Genetic T</w:t>
      </w:r>
      <w:r w:rsidRPr="007F07BE">
        <w:rPr>
          <w:u w:val="single"/>
        </w:rPr>
        <w:t>esting Services</w:t>
      </w:r>
      <w:r w:rsidRPr="004B4A79">
        <w:rPr>
          <w:sz w:val="16"/>
        </w:rPr>
        <w:t xml:space="preserve"> Our </w:t>
      </w:r>
      <w:r w:rsidRPr="007F07BE">
        <w:rPr>
          <w:u w:val="single"/>
        </w:rPr>
        <w:t>findings suggest that a substantial fraction of laboratories in the United States that provide genetic tests have been affected by patents and licenses</w:t>
      </w:r>
      <w:r w:rsidRPr="004B4A79">
        <w:rPr>
          <w:sz w:val="16"/>
        </w:rPr>
        <w:t xml:space="preserve">. Almost </w:t>
      </w:r>
      <w:r w:rsidRPr="007F07BE">
        <w:rPr>
          <w:u w:val="single"/>
        </w:rPr>
        <w:t>two thirds of the laboratory directors in our sample had been contacted by a patent- or license-holder about the laboratory’s potential infringement of a patent by performance of a genetic test</w:t>
      </w:r>
      <w:r w:rsidRPr="004B4A79">
        <w:rPr>
          <w:sz w:val="16"/>
        </w:rPr>
        <w:t xml:space="preserve">. The majority of the patent holders enforcing their patents were universities or research institutes, and more than half of their patents resulted from government sponsored research. If these </w:t>
      </w:r>
      <w:r w:rsidRPr="00B80B73">
        <w:rPr>
          <w:rStyle w:val="Emphasis"/>
          <w:highlight w:val="green"/>
        </w:rPr>
        <w:t>patents are inhibiting commercialization</w:t>
      </w:r>
      <w:r w:rsidRPr="00824349">
        <w:rPr>
          <w:u w:val="single"/>
        </w:rPr>
        <w:t xml:space="preserve"> of genetic tests</w:t>
      </w:r>
      <w:r w:rsidRPr="004B4A79">
        <w:rPr>
          <w:sz w:val="16"/>
        </w:rPr>
        <w:t xml:space="preserve">, our findings would suggest that the Bayh-Dole Act may not enhance technology transfer of this kind of invention in the intended manner. </w:t>
      </w:r>
      <w:r w:rsidRPr="009643DA">
        <w:rPr>
          <w:highlight w:val="green"/>
          <w:u w:val="single"/>
        </w:rPr>
        <w:t>As a result of patent</w:t>
      </w:r>
      <w:r w:rsidRPr="00667F47">
        <w:rPr>
          <w:u w:val="single"/>
        </w:rPr>
        <w:t xml:space="preserve">- or license-holders exercising their intellectual property rights, one-quarter of the </w:t>
      </w:r>
      <w:r w:rsidRPr="003C48D4">
        <w:rPr>
          <w:highlight w:val="green"/>
          <w:u w:val="single"/>
        </w:rPr>
        <w:t>laboratory directors</w:t>
      </w:r>
      <w:r w:rsidRPr="00667F47">
        <w:rPr>
          <w:u w:val="single"/>
        </w:rPr>
        <w:t xml:space="preserve"> in our sample </w:t>
      </w:r>
      <w:r w:rsidRPr="00103424">
        <w:rPr>
          <w:highlight w:val="green"/>
          <w:u w:val="single"/>
        </w:rPr>
        <w:t>stopped performing a genetic test</w:t>
      </w:r>
      <w:r w:rsidRPr="00667F47">
        <w:rPr>
          <w:u w:val="single"/>
        </w:rPr>
        <w:t xml:space="preserve"> that they had been offering</w:t>
      </w:r>
      <w:r w:rsidRPr="004B4A79">
        <w:rPr>
          <w:sz w:val="16"/>
        </w:rPr>
        <w:t xml:space="preserve">. In addition, just </w:t>
      </w:r>
      <w:r w:rsidRPr="00FC104D">
        <w:rPr>
          <w:highlight w:val="green"/>
          <w:u w:val="single"/>
        </w:rPr>
        <w:t>more than half</w:t>
      </w:r>
      <w:r w:rsidRPr="00667F47">
        <w:rPr>
          <w:u w:val="single"/>
        </w:rPr>
        <w:t xml:space="preserve"> of the laboratory directors had </w:t>
      </w:r>
      <w:r w:rsidRPr="00CF07B0">
        <w:rPr>
          <w:highlight w:val="green"/>
          <w:u w:val="single"/>
        </w:rPr>
        <w:t>decided not to develop</w:t>
      </w:r>
      <w:r w:rsidRPr="00667F47">
        <w:rPr>
          <w:u w:val="single"/>
        </w:rPr>
        <w:t xml:space="preserve"> or </w:t>
      </w:r>
      <w:r w:rsidRPr="00575BA1">
        <w:rPr>
          <w:rStyle w:val="StyleUnderline"/>
        </w:rPr>
        <w:t xml:space="preserve">perform </w:t>
      </w:r>
      <w:r w:rsidRPr="00575BA1">
        <w:rPr>
          <w:rStyle w:val="StyleUnderline"/>
          <w:highlight w:val="green"/>
        </w:rPr>
        <w:t>a test</w:t>
      </w:r>
      <w:r w:rsidRPr="00793131">
        <w:rPr>
          <w:rStyle w:val="Emphasis"/>
          <w:highlight w:val="green"/>
        </w:rPr>
        <w:t xml:space="preserve"> specifically because of intellectual property</w:t>
      </w:r>
      <w:r w:rsidRPr="00793131">
        <w:rPr>
          <w:rStyle w:val="Emphasis"/>
        </w:rPr>
        <w:t xml:space="preserve"> </w:t>
      </w:r>
      <w:r w:rsidRPr="00667F47">
        <w:rPr>
          <w:u w:val="single"/>
        </w:rPr>
        <w:t>consideration</w:t>
      </w:r>
      <w:r w:rsidRPr="004B4A79">
        <w:rPr>
          <w:sz w:val="16"/>
        </w:rPr>
        <w:t xml:space="preserve">s (eg, knowledge of the existence or possible future existence of a patent or license). All but one of our respondents represented laboratories that performed genetic testing for clinical, as opposed to research, purposes. Thus, </w:t>
      </w:r>
      <w:r w:rsidRPr="008F5C0B">
        <w:rPr>
          <w:u w:val="single"/>
        </w:rPr>
        <w:t>the implications of these results are fully applicable to the availability of genetic testing in clinical settings</w:t>
      </w:r>
      <w:r w:rsidRPr="004B4A79">
        <w:rPr>
          <w:sz w:val="16"/>
        </w:rPr>
        <w:t xml:space="preserve">. These results also suggest an impact on hospital budgets, to the extent that hospitals are forced to send laboratory tests out to a licensed laboratory at a higher cost to the institution than if they were to perform the tests in-house. </w:t>
      </w:r>
      <w:r w:rsidRPr="008F5C0B">
        <w:rPr>
          <w:u w:val="single"/>
        </w:rPr>
        <w:t>Although the absolute number of genetic tests that the laboratories in our sample stopped performing is not large, and the proportion of all tests offered is not high, the tests that laboratories have stopped performing seem to have high clinical relevance because they detect common alleles and/or are relatively commonly used in clinical practice</w:t>
      </w:r>
      <w:r w:rsidRPr="004B4A79">
        <w:rPr>
          <w:sz w:val="16"/>
        </w:rPr>
        <w:t xml:space="preserve">. </w:t>
      </w:r>
      <w:r w:rsidRPr="0012188D">
        <w:rPr>
          <w:u w:val="single"/>
        </w:rPr>
        <w:t>Laboratories at companies seem to be more affected than university laboratories in their ability to continue to perform tests</w:t>
      </w:r>
      <w:r w:rsidRPr="004B4A79">
        <w:rPr>
          <w:sz w:val="16"/>
        </w:rPr>
        <w:t xml:space="preserve"> that they had been offering, but not necessarily more affected in their decision to develop new tests. This may indicate that companies are more likely to be challenged for patent infringement activities than universities. These findings are virt</w:t>
      </w:r>
      <w:r w:rsidRPr="0012188D">
        <w:rPr>
          <w:u w:val="single"/>
        </w:rPr>
        <w:t xml:space="preserve">ually </w:t>
      </w:r>
      <w:r w:rsidRPr="00592044">
        <w:rPr>
          <w:highlight w:val="green"/>
          <w:u w:val="single"/>
        </w:rPr>
        <w:t>identical to</w:t>
      </w:r>
      <w:r w:rsidRPr="0012188D">
        <w:rPr>
          <w:u w:val="single"/>
        </w:rPr>
        <w:t xml:space="preserve"> those we obtained in </w:t>
      </w:r>
      <w:r w:rsidRPr="00592044">
        <w:rPr>
          <w:highlight w:val="green"/>
          <w:u w:val="single"/>
        </w:rPr>
        <w:t>a pilot study</w:t>
      </w:r>
      <w:r w:rsidRPr="0012188D">
        <w:rPr>
          <w:u w:val="single"/>
        </w:rPr>
        <w:t xml:space="preserve"> of laboratory directors</w:t>
      </w:r>
      <w:r w:rsidRPr="004B4A79">
        <w:rPr>
          <w:sz w:val="16"/>
        </w:rPr>
        <w:t xml:space="preserve"> conducted in November 1998,5 suggesting that patenting and licensing practices affecting genetic tests has not changed dramatically in the last 3 years.5 They are also generally consistent with a 1999 laboratory survey concerning testing for hemochromatosis.4 However, with the explosion in the discovery of new genes and the likely development of many commercially viable genetic tests (including those designed to predict susceptibility to prevalent conditions and those to predict responses to drugs), these practices may change. One reason may be that intellectual property could be perceived to be more important for niche markets created by pharmacogenomics research. Opinions about Effects of Patents and Licenses on Genetic Testing It was striking that </w:t>
      </w:r>
      <w:r w:rsidRPr="00A67122">
        <w:rPr>
          <w:u w:val="single"/>
        </w:rPr>
        <w:t>virtually no respondents, including those from commercial laboratories, thought that the effects of patents and licenses on the cost, access, and development of genetic tests have been positive</w:t>
      </w:r>
      <w:r w:rsidRPr="004B4A79">
        <w:rPr>
          <w:sz w:val="16"/>
        </w:rPr>
        <w:t xml:space="preserve">. In contrast, most respondents thought that patents did not have a significant impact on the quality of testing (although </w:t>
      </w:r>
      <w:r w:rsidRPr="00592044">
        <w:rPr>
          <w:highlight w:val="green"/>
          <w:u w:val="single"/>
        </w:rPr>
        <w:t>nearly half stated</w:t>
      </w:r>
      <w:r w:rsidRPr="006844A1">
        <w:rPr>
          <w:u w:val="single"/>
        </w:rPr>
        <w:t xml:space="preserve"> that the </w:t>
      </w:r>
      <w:r w:rsidRPr="00592044">
        <w:rPr>
          <w:highlight w:val="green"/>
          <w:u w:val="single"/>
        </w:rPr>
        <w:t>effects were</w:t>
      </w:r>
      <w:r w:rsidRPr="006844A1">
        <w:rPr>
          <w:u w:val="single"/>
        </w:rPr>
        <w:t xml:space="preserve"> somewhat </w:t>
      </w:r>
      <w:r w:rsidRPr="00592044">
        <w:rPr>
          <w:highlight w:val="green"/>
          <w:u w:val="single"/>
        </w:rPr>
        <w:t>negative</w:t>
      </w:r>
      <w:r w:rsidRPr="004B4A79">
        <w:rPr>
          <w:sz w:val="16"/>
        </w:rPr>
        <w:t xml:space="preserve">). Our data indicate that United States </w:t>
      </w:r>
      <w:r w:rsidRPr="00CD24BA">
        <w:rPr>
          <w:u w:val="single"/>
        </w:rPr>
        <w:t xml:space="preserve">laboratory directors performing genetic tests think that </w:t>
      </w:r>
      <w:r w:rsidRPr="00B4646D">
        <w:rPr>
          <w:highlight w:val="green"/>
          <w:u w:val="single"/>
        </w:rPr>
        <w:t>gene patents hinder</w:t>
      </w:r>
      <w:r w:rsidRPr="00CD24BA">
        <w:rPr>
          <w:u w:val="single"/>
        </w:rPr>
        <w:t xml:space="preserve"> rather than facilitate clinical </w:t>
      </w:r>
      <w:r w:rsidRPr="00B4646D">
        <w:rPr>
          <w:highlight w:val="green"/>
          <w:u w:val="single"/>
        </w:rPr>
        <w:t>genetic testing</w:t>
      </w:r>
      <w:r w:rsidRPr="004B4A79">
        <w:rPr>
          <w:sz w:val="16"/>
        </w:rPr>
        <w:t xml:space="preserve">. In addition, our </w:t>
      </w:r>
      <w:r w:rsidRPr="00447F9D">
        <w:rPr>
          <w:u w:val="single"/>
        </w:rPr>
        <w:t>data suggest that laboratory directors may feel more strongly than genetics researchers that patents have a negative effect on research</w:t>
      </w:r>
      <w:r w:rsidRPr="004B4A79">
        <w:rPr>
          <w:sz w:val="16"/>
        </w:rPr>
        <w:t xml:space="preserve">; a recent survey of the members of the American Society of Human Genetics found that </w:t>
      </w:r>
      <w:r w:rsidRPr="00606FF3">
        <w:rPr>
          <w:highlight w:val="green"/>
          <w:u w:val="single"/>
        </w:rPr>
        <w:t>46% of</w:t>
      </w:r>
      <w:r w:rsidRPr="008B09C7">
        <w:rPr>
          <w:u w:val="single"/>
        </w:rPr>
        <w:t xml:space="preserve"> the </w:t>
      </w:r>
      <w:r w:rsidRPr="00A774A2">
        <w:rPr>
          <w:highlight w:val="green"/>
          <w:u w:val="single"/>
        </w:rPr>
        <w:t>respondents</w:t>
      </w:r>
      <w:r w:rsidRPr="008B09C7">
        <w:rPr>
          <w:u w:val="single"/>
        </w:rPr>
        <w:t xml:space="preserve"> feel that </w:t>
      </w:r>
      <w:r w:rsidRPr="00C05464">
        <w:rPr>
          <w:highlight w:val="green"/>
          <w:u w:val="single"/>
        </w:rPr>
        <w:t>patents have</w:t>
      </w:r>
      <w:r w:rsidRPr="008B09C7">
        <w:rPr>
          <w:u w:val="single"/>
        </w:rPr>
        <w:t xml:space="preserve"> delayed or </w:t>
      </w:r>
      <w:r w:rsidRPr="00C6350E">
        <w:rPr>
          <w:highlight w:val="green"/>
          <w:u w:val="single"/>
        </w:rPr>
        <w:t>limited</w:t>
      </w:r>
      <w:r w:rsidRPr="008B09C7">
        <w:rPr>
          <w:u w:val="single"/>
        </w:rPr>
        <w:t xml:space="preserve"> their </w:t>
      </w:r>
      <w:r w:rsidRPr="00EB7B55">
        <w:rPr>
          <w:highlight w:val="green"/>
          <w:u w:val="single"/>
        </w:rPr>
        <w:t>research</w:t>
      </w:r>
      <w:r w:rsidRPr="008B09C7">
        <w:rPr>
          <w:u w:val="single"/>
        </w:rPr>
        <w:t>, whereas two thirds of laboratory directors in our survey felt that patents inhibit research</w:t>
      </w:r>
      <w:r w:rsidRPr="004B4A79">
        <w:rPr>
          <w:sz w:val="16"/>
        </w:rPr>
        <w:t xml:space="preserve">.6 This may point to </w:t>
      </w:r>
      <w:r w:rsidRPr="00FD7036">
        <w:rPr>
          <w:u w:val="single"/>
        </w:rPr>
        <w:t>a more pronounced effect of patents on clinical genetic testing research than other kinds of research</w:t>
      </w:r>
      <w:r w:rsidRPr="004B4A79">
        <w:rPr>
          <w:sz w:val="16"/>
        </w:rPr>
        <w:t xml:space="preserve">. Conclusion and Limitations of the Study We conclude that </w:t>
      </w:r>
      <w:r w:rsidRPr="00752C66">
        <w:rPr>
          <w:highlight w:val="green"/>
          <w:u w:val="single"/>
        </w:rPr>
        <w:t>patents</w:t>
      </w:r>
      <w:r w:rsidRPr="004C0CDA">
        <w:rPr>
          <w:u w:val="single"/>
        </w:rPr>
        <w:t xml:space="preserve"> and licenses </w:t>
      </w:r>
      <w:r w:rsidRPr="00AD1EDE">
        <w:rPr>
          <w:highlight w:val="green"/>
          <w:u w:val="single"/>
        </w:rPr>
        <w:t>have a significant negative effect on</w:t>
      </w:r>
      <w:r w:rsidRPr="004C0CDA">
        <w:rPr>
          <w:u w:val="single"/>
        </w:rPr>
        <w:t xml:space="preserve"> the ability of </w:t>
      </w:r>
      <w:r w:rsidRPr="001874A7">
        <w:rPr>
          <w:highlight w:val="green"/>
          <w:u w:val="single"/>
        </w:rPr>
        <w:t>clinical lab</w:t>
      </w:r>
      <w:r w:rsidRPr="004C0CDA">
        <w:rPr>
          <w:u w:val="single"/>
        </w:rPr>
        <w:t>oratories to continue to perform already developed genetic tests</w:t>
      </w:r>
      <w:r w:rsidRPr="004B4A79">
        <w:rPr>
          <w:sz w:val="16"/>
        </w:rPr>
        <w:t xml:space="preserve">, and that these effects have not changed substantially throughout the past 3 years. </w:t>
      </w:r>
      <w:r w:rsidRPr="00A427AA">
        <w:rPr>
          <w:u w:val="single"/>
        </w:rPr>
        <w:t xml:space="preserve">Furthermore, the </w:t>
      </w:r>
      <w:r w:rsidRPr="007149D1">
        <w:rPr>
          <w:highlight w:val="green"/>
          <w:u w:val="single"/>
        </w:rPr>
        <w:t>development of new</w:t>
      </w:r>
      <w:r w:rsidRPr="00A427AA">
        <w:rPr>
          <w:u w:val="single"/>
        </w:rPr>
        <w:t xml:space="preserve"> genetic </w:t>
      </w:r>
      <w:r w:rsidRPr="00DD044D">
        <w:rPr>
          <w:highlight w:val="green"/>
          <w:u w:val="single"/>
        </w:rPr>
        <w:t>tests</w:t>
      </w:r>
      <w:r w:rsidRPr="00A427AA">
        <w:rPr>
          <w:u w:val="single"/>
        </w:rPr>
        <w:t xml:space="preserve"> for clinical use, </w:t>
      </w:r>
      <w:r w:rsidRPr="00B01A96">
        <w:rPr>
          <w:highlight w:val="green"/>
          <w:u w:val="single"/>
        </w:rPr>
        <w:t>based on published data</w:t>
      </w:r>
      <w:r w:rsidRPr="00A427AA">
        <w:rPr>
          <w:u w:val="single"/>
        </w:rPr>
        <w:t xml:space="preserve"> on disease-gene associations, </w:t>
      </w:r>
      <w:r w:rsidRPr="00E770DB">
        <w:rPr>
          <w:highlight w:val="green"/>
          <w:u w:val="single"/>
        </w:rPr>
        <w:t>and information sharing</w:t>
      </w:r>
      <w:r w:rsidRPr="00A427AA">
        <w:rPr>
          <w:u w:val="single"/>
        </w:rPr>
        <w:t xml:space="preserve"> between laboratories, seemed to be </w:t>
      </w:r>
      <w:r w:rsidRPr="00E602B5">
        <w:rPr>
          <w:highlight w:val="green"/>
          <w:u w:val="single"/>
        </w:rPr>
        <w:t>inhibited</w:t>
      </w:r>
      <w:r w:rsidRPr="004B4A79">
        <w:rPr>
          <w:sz w:val="16"/>
        </w:rPr>
        <w:t xml:space="preserve">. Our study does not address the issue of whether patents provided a major incentive for the initial research that led to the patent and development of the genetic tests that the laboratories subsequently stopped providing. However, </w:t>
      </w:r>
      <w:r w:rsidRPr="00BD4071">
        <w:rPr>
          <w:u w:val="single"/>
        </w:rPr>
        <w:t xml:space="preserve">our findings here and elsewhere4 demonstrate that </w:t>
      </w:r>
      <w:r w:rsidRPr="006264A6">
        <w:rPr>
          <w:highlight w:val="green"/>
          <w:u w:val="single"/>
        </w:rPr>
        <w:t>laboratories are able to</w:t>
      </w:r>
      <w:r w:rsidRPr="00BD4071">
        <w:rPr>
          <w:u w:val="single"/>
        </w:rPr>
        <w:t xml:space="preserve"> quickly </w:t>
      </w:r>
      <w:r w:rsidRPr="00BC5389">
        <w:rPr>
          <w:highlight w:val="green"/>
          <w:u w:val="single"/>
        </w:rPr>
        <w:t>translate</w:t>
      </w:r>
      <w:r w:rsidRPr="00BD4071">
        <w:rPr>
          <w:u w:val="single"/>
        </w:rPr>
        <w:t xml:space="preserve"> published </w:t>
      </w:r>
      <w:r w:rsidRPr="00CA1501">
        <w:rPr>
          <w:highlight w:val="green"/>
          <w:u w:val="single"/>
        </w:rPr>
        <w:t>data</w:t>
      </w:r>
      <w:r w:rsidRPr="00BD4071">
        <w:rPr>
          <w:u w:val="single"/>
        </w:rPr>
        <w:t xml:space="preserve"> into clinical tests </w:t>
      </w:r>
      <w:r w:rsidRPr="002A1C4F">
        <w:rPr>
          <w:rStyle w:val="Emphasis"/>
          <w:highlight w:val="green"/>
        </w:rPr>
        <w:t>without the incentives provided by patents</w:t>
      </w:r>
      <w:r w:rsidRPr="00BD4071">
        <w:rPr>
          <w:u w:val="single"/>
        </w:rPr>
        <w:t xml:space="preserve">, and that laboratories are stopped from performing tests after patents issue. </w:t>
      </w:r>
      <w:r w:rsidRPr="004B4A79">
        <w:rPr>
          <w:sz w:val="16"/>
        </w:rPr>
        <w:t xml:space="preserve">This suggests that </w:t>
      </w:r>
      <w:r w:rsidRPr="000074B8">
        <w:rPr>
          <w:rStyle w:val="Emphasis"/>
          <w:highlight w:val="green"/>
        </w:rPr>
        <w:t>patents are not critical</w:t>
      </w:r>
      <w:r w:rsidRPr="00C12633">
        <w:rPr>
          <w:highlight w:val="green"/>
          <w:u w:val="single"/>
        </w:rPr>
        <w:t xml:space="preserve"> for</w:t>
      </w:r>
      <w:r w:rsidRPr="003635A9">
        <w:rPr>
          <w:u w:val="single"/>
        </w:rPr>
        <w:t xml:space="preserve"> the </w:t>
      </w:r>
      <w:r w:rsidRPr="00236C67">
        <w:rPr>
          <w:rStyle w:val="Emphasis"/>
          <w:highlight w:val="green"/>
        </w:rPr>
        <w:t>development of an invention</w:t>
      </w:r>
      <w:r w:rsidRPr="003635A9">
        <w:rPr>
          <w:u w:val="single"/>
        </w:rPr>
        <w:t xml:space="preserve"> into a commercially viable service when the invention is the finding of an association between a genetic variant and a particular condition</w:t>
      </w:r>
      <w:r w:rsidRPr="004B4A79">
        <w:rPr>
          <w:sz w:val="16"/>
        </w:rPr>
        <w:t>.</w:t>
      </w:r>
    </w:p>
    <w:p w14:paraId="714822B7" w14:textId="77777777" w:rsidR="001C786E" w:rsidRDefault="001C786E" w:rsidP="001C786E"/>
    <w:p w14:paraId="7768B36C" w14:textId="77777777" w:rsidR="001C786E" w:rsidRDefault="001C786E" w:rsidP="001C786E">
      <w:pPr>
        <w:pStyle w:val="Heading4"/>
      </w:pPr>
      <w:r>
        <w:t>Studies find even individual patents are severely dampening genetic testing</w:t>
      </w:r>
    </w:p>
    <w:p w14:paraId="06B83AA3" w14:textId="77777777" w:rsidR="001C786E" w:rsidRPr="007703A4" w:rsidRDefault="001C786E" w:rsidP="001C786E">
      <w:r w:rsidRPr="004A1EEB">
        <w:rPr>
          <w:rStyle w:val="Style13ptBold"/>
        </w:rPr>
        <w:t xml:space="preserve">Berthels et. al. 11 </w:t>
      </w:r>
      <w:r w:rsidRPr="006C1465">
        <w:rPr>
          <w:sz w:val="15"/>
          <w:szCs w:val="16"/>
        </w:rPr>
        <w:t xml:space="preserve">[Nele Berthels, Centre for Intellectual Property Rights, Faculty of Law, University of Leuven.  Gert Matthijs, Centre for Human Genetics, Faculty of Medicine, University of Leuven.  Geertrui van Overwalle, Tilburg Institute for Law, Technology and Society, Faculty of Law, Tilburg University.  “Impact of gene patents on diagnostic testing: a new patent landscaping method applied to spinocerebellar ataxia.”  2011.  </w:t>
      </w:r>
      <w:r w:rsidRPr="006C1465">
        <w:rPr>
          <w:i/>
          <w:iCs/>
          <w:sz w:val="15"/>
          <w:szCs w:val="16"/>
        </w:rPr>
        <w:t>European Journal of Human Genetics.</w:t>
      </w:r>
      <w:r w:rsidRPr="006C1465">
        <w:rPr>
          <w:sz w:val="15"/>
          <w:szCs w:val="16"/>
        </w:rPr>
        <w:t xml:space="preserve"> https://www.nature.com/articles/ejhg2011109.pdf]</w:t>
      </w:r>
    </w:p>
    <w:p w14:paraId="64AE3131" w14:textId="77777777" w:rsidR="001C786E" w:rsidRPr="007D56D9" w:rsidRDefault="001C786E" w:rsidP="001C786E">
      <w:pPr>
        <w:rPr>
          <w:sz w:val="16"/>
        </w:rPr>
      </w:pPr>
      <w:r w:rsidRPr="00781B10">
        <w:rPr>
          <w:highlight w:val="green"/>
          <w:u w:val="single"/>
        </w:rPr>
        <w:t>Stacking of patents</w:t>
      </w:r>
      <w:r w:rsidRPr="00BC6E96">
        <w:rPr>
          <w:u w:val="single"/>
        </w:rPr>
        <w:t xml:space="preserve"> may </w:t>
      </w:r>
      <w:r w:rsidRPr="00781B10">
        <w:rPr>
          <w:highlight w:val="green"/>
          <w:u w:val="single"/>
        </w:rPr>
        <w:t>affect</w:t>
      </w:r>
      <w:r w:rsidRPr="00BC6E96">
        <w:rPr>
          <w:u w:val="single"/>
        </w:rPr>
        <w:t xml:space="preserve"> both </w:t>
      </w:r>
      <w:r w:rsidRPr="00781B10">
        <w:rPr>
          <w:highlight w:val="green"/>
          <w:u w:val="single"/>
        </w:rPr>
        <w:t>genetic testing</w:t>
      </w:r>
      <w:r w:rsidRPr="00BC6E96">
        <w:rPr>
          <w:u w:val="single"/>
        </w:rPr>
        <w:t xml:space="preserve"> laboratories, by </w:t>
      </w:r>
      <w:r w:rsidRPr="00781B10">
        <w:rPr>
          <w:highlight w:val="green"/>
          <w:u w:val="single"/>
        </w:rPr>
        <w:t>seriously reducing</w:t>
      </w:r>
      <w:r w:rsidRPr="00BC6E96">
        <w:rPr>
          <w:u w:val="single"/>
        </w:rPr>
        <w:t xml:space="preserve"> a clinical diagnostician’s </w:t>
      </w:r>
      <w:r w:rsidRPr="00781B10">
        <w:rPr>
          <w:highlight w:val="green"/>
          <w:u w:val="single"/>
        </w:rPr>
        <w:t>freedom to operate</w:t>
      </w:r>
      <w:r w:rsidRPr="00BC6E96">
        <w:rPr>
          <w:u w:val="single"/>
        </w:rPr>
        <w:t xml:space="preserve">, </w:t>
      </w:r>
      <w:r w:rsidRPr="00781B10">
        <w:rPr>
          <w:highlight w:val="green"/>
          <w:u w:val="single"/>
        </w:rPr>
        <w:t>and</w:t>
      </w:r>
      <w:r w:rsidRPr="00BC6E96">
        <w:rPr>
          <w:u w:val="single"/>
        </w:rPr>
        <w:t xml:space="preserve"> patients, by reducing the </w:t>
      </w:r>
      <w:r w:rsidRPr="00781B10">
        <w:rPr>
          <w:highlight w:val="green"/>
          <w:u w:val="single"/>
        </w:rPr>
        <w:t>availability of genetic tests</w:t>
      </w:r>
      <w:r w:rsidRPr="007D56D9">
        <w:rPr>
          <w:sz w:val="16"/>
        </w:rPr>
        <w:t xml:space="preserve">. However, </w:t>
      </w:r>
      <w:r w:rsidRPr="00781B10">
        <w:rPr>
          <w:highlight w:val="green"/>
          <w:u w:val="single"/>
        </w:rPr>
        <w:t>not only patent thickets but</w:t>
      </w:r>
      <w:r w:rsidRPr="007E5578">
        <w:rPr>
          <w:u w:val="single"/>
        </w:rPr>
        <w:t xml:space="preserve"> also </w:t>
      </w:r>
      <w:r w:rsidRPr="00781B10">
        <w:rPr>
          <w:highlight w:val="green"/>
          <w:u w:val="single"/>
        </w:rPr>
        <w:t>singular patents</w:t>
      </w:r>
      <w:r w:rsidRPr="007E5578">
        <w:rPr>
          <w:u w:val="single"/>
        </w:rPr>
        <w:t xml:space="preserve"> can </w:t>
      </w:r>
      <w:r w:rsidRPr="00781B10">
        <w:rPr>
          <w:highlight w:val="green"/>
          <w:u w:val="single"/>
        </w:rPr>
        <w:t>throw up a roadblock</w:t>
      </w:r>
      <w:r w:rsidRPr="007E5578">
        <w:rPr>
          <w:u w:val="single"/>
        </w:rPr>
        <w:t xml:space="preserve"> in the field of molecular diagnostics</w:t>
      </w:r>
      <w:r w:rsidRPr="007D56D9">
        <w:rPr>
          <w:sz w:val="16"/>
        </w:rPr>
        <w:t xml:space="preserve">. Only a few gene patents have direct impact on diagnostic testing, but their scope of protection and exclusive manner of out-licensing is a point of concern. Our study highlights the striking differences between patenting for SCA in Europe and the United States. </w:t>
      </w:r>
      <w:r w:rsidRPr="00B0190C">
        <w:rPr>
          <w:u w:val="single"/>
        </w:rPr>
        <w:t xml:space="preserve">The </w:t>
      </w:r>
      <w:r w:rsidRPr="00781B10">
        <w:rPr>
          <w:highlight w:val="green"/>
          <w:u w:val="single"/>
        </w:rPr>
        <w:t>abundance of blocking patents</w:t>
      </w:r>
      <w:r w:rsidRPr="00B0190C">
        <w:rPr>
          <w:u w:val="single"/>
        </w:rPr>
        <w:t xml:space="preserve">, </w:t>
      </w:r>
      <w:r w:rsidRPr="007D56D9">
        <w:rPr>
          <w:sz w:val="16"/>
        </w:rPr>
        <w:t>particularly in the United States</w:t>
      </w:r>
      <w:r w:rsidRPr="00B0190C">
        <w:rPr>
          <w:u w:val="single"/>
        </w:rPr>
        <w:t>, claiming either the gene sequence or the basic method of genetic testing is remarkable</w:t>
      </w:r>
      <w:r w:rsidRPr="007D56D9">
        <w:rPr>
          <w:sz w:val="16"/>
        </w:rPr>
        <w:t xml:space="preserve">. In combination with a restrictive licensing regime, these </w:t>
      </w:r>
      <w:r w:rsidRPr="00D86328">
        <w:rPr>
          <w:u w:val="single"/>
        </w:rPr>
        <w:t xml:space="preserve">patents appear to </w:t>
      </w:r>
      <w:r w:rsidRPr="00781B10">
        <w:rPr>
          <w:highlight w:val="green"/>
          <w:u w:val="single"/>
        </w:rPr>
        <w:t>exclude all laboratories</w:t>
      </w:r>
      <w:r w:rsidRPr="00D86328">
        <w:rPr>
          <w:u w:val="single"/>
        </w:rPr>
        <w:t xml:space="preserve"> from offering the genetic SCA test in the US, Canada and Japan</w:t>
      </w:r>
      <w:r w:rsidRPr="007D56D9">
        <w:rPr>
          <w:sz w:val="16"/>
        </w:rPr>
        <w:t xml:space="preserve"> until at least 2015, except the exclusive licensee. On the other hand, </w:t>
      </w:r>
      <w:r w:rsidRPr="005107F9">
        <w:rPr>
          <w:u w:val="single"/>
        </w:rPr>
        <w:t xml:space="preserve">even in the absence of a patent thicket, </w:t>
      </w:r>
      <w:r w:rsidRPr="00781B10">
        <w:rPr>
          <w:highlight w:val="green"/>
          <w:u w:val="single"/>
        </w:rPr>
        <w:t>the enforcement of one blocking patent</w:t>
      </w:r>
      <w:r w:rsidRPr="005107F9">
        <w:rPr>
          <w:u w:val="single"/>
        </w:rPr>
        <w:t xml:space="preserve"> can have </w:t>
      </w:r>
      <w:r w:rsidRPr="00781B10">
        <w:rPr>
          <w:highlight w:val="green"/>
          <w:u w:val="single"/>
        </w:rPr>
        <w:t>far-reaching consequences</w:t>
      </w:r>
      <w:r w:rsidRPr="007D56D9">
        <w:rPr>
          <w:sz w:val="16"/>
        </w:rPr>
        <w:t xml:space="preserve"> in some European countries. The present study is intended to serve as an eye-opener to the genetics community. Geneticists are either not aware of patents related to their tests or choose to ignore them.2 This does not provide a sustainable solution in the long run. </w:t>
      </w:r>
      <w:r w:rsidRPr="00BC3037">
        <w:rPr>
          <w:u w:val="single"/>
        </w:rPr>
        <w:t>Especially in the era of establishing standards for genetic testing,11,12 it appears necessary to raise awareness on patent matters</w:t>
      </w:r>
      <w:r w:rsidRPr="007D56D9">
        <w:rPr>
          <w:sz w:val="16"/>
        </w:rPr>
        <w:t xml:space="preserve">. Moreover, </w:t>
      </w:r>
      <w:r w:rsidRPr="007C61EA">
        <w:rPr>
          <w:u w:val="single"/>
        </w:rPr>
        <w:t xml:space="preserve">worldwide </w:t>
      </w:r>
      <w:r w:rsidRPr="00781B10">
        <w:rPr>
          <w:highlight w:val="green"/>
          <w:u w:val="single"/>
        </w:rPr>
        <w:t>efforts to</w:t>
      </w:r>
      <w:r w:rsidRPr="007C61EA">
        <w:rPr>
          <w:u w:val="single"/>
        </w:rPr>
        <w:t xml:space="preserve"> harmonize and </w:t>
      </w:r>
      <w:r w:rsidRPr="00781B10">
        <w:rPr>
          <w:highlight w:val="green"/>
          <w:u w:val="single"/>
        </w:rPr>
        <w:t>standardize genetic testing require a way</w:t>
      </w:r>
      <w:r w:rsidRPr="007C61EA">
        <w:rPr>
          <w:u w:val="single"/>
        </w:rPr>
        <w:t xml:space="preserve"> to practice genetic diagnostics legitimately</w:t>
      </w:r>
      <w:r w:rsidRPr="007D56D9">
        <w:rPr>
          <w:sz w:val="16"/>
        </w:rPr>
        <w:t xml:space="preserve">, </w:t>
      </w:r>
      <w:r w:rsidRPr="00781B10">
        <w:rPr>
          <w:rStyle w:val="StyleUnderline"/>
          <w:highlight w:val="green"/>
        </w:rPr>
        <w:t>without violating IP rights</w:t>
      </w:r>
      <w:r w:rsidRPr="007D56D9">
        <w:rPr>
          <w:sz w:val="16"/>
        </w:rPr>
        <w:t xml:space="preserve">, in line with recommendations made by the OECD26 and the ESHG.27 Recent </w:t>
      </w:r>
      <w:r w:rsidRPr="003658B2">
        <w:rPr>
          <w:u w:val="single"/>
        </w:rPr>
        <w:t>evolutions in the field of molecular diagnostics at the nanoscale (eg, biochips) not only provide for increased sensitivity and earlier disease detection, but also facilitate multiplexed diagnostics both in preventive and predictive medicine</w:t>
      </w:r>
      <w:r w:rsidRPr="007D56D9">
        <w:rPr>
          <w:sz w:val="16"/>
        </w:rPr>
        <w:t xml:space="preserve">.28 In this way, individuals can be screened rapidly, accurately and simultaneously for the presence or the risk of developing different genetic diseases. For example, </w:t>
      </w:r>
      <w:r w:rsidRPr="00E60A19">
        <w:rPr>
          <w:u w:val="single"/>
        </w:rPr>
        <w:t xml:space="preserve">inherited mutations in neurological disease genes that could lead to overlapping phenotypes </w:t>
      </w:r>
      <w:r w:rsidRPr="007D56D9">
        <w:rPr>
          <w:sz w:val="16"/>
        </w:rPr>
        <w:t>could become part of one single test panel based on several disease genes. It has alr</w:t>
      </w:r>
      <w:r w:rsidRPr="00506495">
        <w:rPr>
          <w:u w:val="single"/>
        </w:rPr>
        <w:t>eady been suggested to incorporate genetic testing of SCA2 in the genetic screening</w:t>
      </w:r>
      <w:r w:rsidRPr="007D56D9">
        <w:rPr>
          <w:sz w:val="16"/>
        </w:rPr>
        <w:t xml:space="preserve"> of autosomal dominant Parkinsonisms, and more recently, it has been proposed that intermediate-length CAG-repeats in the SCA2 (ATXN2) gene might confer genetic risk for amyotrophic lateral sclerosis.29,30 As cerebellar ataxia has been reported along with Parkinsonism in SCA1, SCA2, SCA3, SCA7 and SCA1716 and phenotypic overlap has also been documented with FXTAS31 and Huntington’s disease,32 multiplexing could become more a general or standard practice in future.</w:t>
      </w:r>
    </w:p>
    <w:p w14:paraId="09A20490" w14:textId="77777777" w:rsidR="001C786E" w:rsidRDefault="001C786E" w:rsidP="001C786E">
      <w:pPr>
        <w:pStyle w:val="Heading4"/>
      </w:pPr>
      <w:r>
        <w:t>Patents are abused to prevent access for research and diagnostics</w:t>
      </w:r>
    </w:p>
    <w:p w14:paraId="2795C109" w14:textId="77777777" w:rsidR="001C786E" w:rsidRPr="004A683E" w:rsidRDefault="001C786E" w:rsidP="001C786E">
      <w:r w:rsidRPr="004C24AC">
        <w:rPr>
          <w:rStyle w:val="Style13ptBold"/>
        </w:rPr>
        <w:t xml:space="preserve">Soini </w:t>
      </w:r>
      <w:r>
        <w:rPr>
          <w:rStyle w:val="Style13ptBold"/>
        </w:rPr>
        <w:t xml:space="preserve">et. al. </w:t>
      </w:r>
      <w:r w:rsidRPr="004C24AC">
        <w:rPr>
          <w:rStyle w:val="Style13ptBold"/>
        </w:rPr>
        <w:t xml:space="preserve">08 </w:t>
      </w:r>
      <w:r w:rsidRPr="00BC31EA">
        <w:rPr>
          <w:sz w:val="15"/>
          <w:szCs w:val="16"/>
        </w:rPr>
        <w:t xml:space="preserve">[Sirpa Soini, Faculty of Law, University of Helsinki, Helsinki; and Department of Medical Genetics, University of Turku, Turku. Segolene Ayme, INSERM SC11, Paris.  Gert Matthjis, Center for Human Genetics, University of Leuven.  “Patenting and licensing in genetic testing: ethical, legal, and social issues.”  2008.  </w:t>
      </w:r>
      <w:r w:rsidRPr="00BC31EA">
        <w:rPr>
          <w:i/>
          <w:iCs/>
          <w:sz w:val="15"/>
          <w:szCs w:val="16"/>
        </w:rPr>
        <w:t>European Journal of Human Genetics.</w:t>
      </w:r>
      <w:r w:rsidRPr="00BC31EA">
        <w:rPr>
          <w:sz w:val="15"/>
          <w:szCs w:val="16"/>
        </w:rPr>
        <w:t xml:space="preserve">  https://www.nature.com/articles/ejhg200837.pdf]</w:t>
      </w:r>
    </w:p>
    <w:p w14:paraId="371B3D01" w14:textId="77777777" w:rsidR="001C786E" w:rsidRPr="007258BE" w:rsidRDefault="001C786E" w:rsidP="001C786E">
      <w:pPr>
        <w:rPr>
          <w:sz w:val="16"/>
        </w:rPr>
      </w:pPr>
      <w:r w:rsidRPr="000A0FB4">
        <w:rPr>
          <w:u w:val="single"/>
        </w:rPr>
        <w:t xml:space="preserve">The most current concerns about </w:t>
      </w:r>
      <w:r w:rsidRPr="00577613">
        <w:rPr>
          <w:highlight w:val="green"/>
          <w:u w:val="single"/>
        </w:rPr>
        <w:t>genetic patents</w:t>
      </w:r>
      <w:r w:rsidRPr="000A0FB4">
        <w:rPr>
          <w:u w:val="single"/>
        </w:rPr>
        <w:t xml:space="preserve"> relate to their consequences (upstream patents vs downstream ones), some patent-holders’ </w:t>
      </w:r>
      <w:r w:rsidRPr="00E51233">
        <w:rPr>
          <w:highlight w:val="green"/>
          <w:u w:val="single"/>
        </w:rPr>
        <w:t>abusive use of</w:t>
      </w:r>
      <w:r w:rsidRPr="000A0FB4">
        <w:rPr>
          <w:u w:val="single"/>
        </w:rPr>
        <w:t xml:space="preserve"> their </w:t>
      </w:r>
      <w:r w:rsidRPr="0089164D">
        <w:rPr>
          <w:highlight w:val="green"/>
          <w:u w:val="single"/>
        </w:rPr>
        <w:t>monopoly position</w:t>
      </w:r>
      <w:r w:rsidRPr="000A0FB4">
        <w:rPr>
          <w:u w:val="single"/>
        </w:rPr>
        <w:t xml:space="preserve">, </w:t>
      </w:r>
      <w:r w:rsidRPr="00670AF4">
        <w:rPr>
          <w:highlight w:val="green"/>
          <w:u w:val="single"/>
        </w:rPr>
        <w:t>patent-thickets (</w:t>
      </w:r>
      <w:r w:rsidRPr="000A0FB4">
        <w:rPr>
          <w:u w:val="single"/>
        </w:rPr>
        <w:t xml:space="preserve">ie overlapping sets of patent rights with different ownership, requiring several licences), </w:t>
      </w:r>
      <w:r w:rsidRPr="002E211C">
        <w:rPr>
          <w:highlight w:val="green"/>
          <w:u w:val="single"/>
        </w:rPr>
        <w:t>overly broad patent claims; and blocking patents</w:t>
      </w:r>
      <w:r w:rsidRPr="000A0FB4">
        <w:rPr>
          <w:u w:val="single"/>
        </w:rPr>
        <w:t xml:space="preserve"> due to defensive IPR policies of the companies</w:t>
      </w:r>
      <w:r w:rsidRPr="007258BE">
        <w:rPr>
          <w:sz w:val="16"/>
        </w:rPr>
        <w:t xml:space="preserve">. Many </w:t>
      </w:r>
      <w:r w:rsidRPr="00AF3C64">
        <w:rPr>
          <w:highlight w:val="green"/>
          <w:u w:val="single"/>
        </w:rPr>
        <w:t>companies file</w:t>
      </w:r>
      <w:r w:rsidRPr="000438CE">
        <w:rPr>
          <w:u w:val="single"/>
        </w:rPr>
        <w:t xml:space="preserve"> patent applications </w:t>
      </w:r>
      <w:r w:rsidRPr="005F3FDB">
        <w:rPr>
          <w:highlight w:val="green"/>
          <w:u w:val="single"/>
        </w:rPr>
        <w:t>for defensive purposes</w:t>
      </w:r>
      <w:r w:rsidRPr="007258BE">
        <w:rPr>
          <w:sz w:val="16"/>
        </w:rPr>
        <w:t xml:space="preserve"> (ie to ensure freedom to operate), but seldom pursue them. There is often an assumption that all applications filed will be granted, or that they are even already ‘patents’ before this. </w:t>
      </w:r>
      <w:r w:rsidRPr="006900B4">
        <w:rPr>
          <w:u w:val="single"/>
        </w:rPr>
        <w:t xml:space="preserve">These problems are viewed as </w:t>
      </w:r>
      <w:r w:rsidRPr="00D02DB7">
        <w:rPr>
          <w:highlight w:val="green"/>
          <w:u w:val="single"/>
        </w:rPr>
        <w:t>hindering further r</w:t>
      </w:r>
      <w:r w:rsidRPr="006900B4">
        <w:rPr>
          <w:u w:val="single"/>
        </w:rPr>
        <w:t xml:space="preserve">esearch </w:t>
      </w:r>
      <w:r w:rsidRPr="00FF6177">
        <w:rPr>
          <w:highlight w:val="green"/>
          <w:u w:val="single"/>
        </w:rPr>
        <w:t>and d</w:t>
      </w:r>
      <w:r w:rsidRPr="006900B4">
        <w:rPr>
          <w:u w:val="single"/>
        </w:rPr>
        <w:t>evelopment, increasing the costs and/or to preventing access to new diagnostic tools in clinical practice</w:t>
      </w:r>
      <w:r w:rsidRPr="007258BE">
        <w:rPr>
          <w:sz w:val="16"/>
        </w:rPr>
        <w:t xml:space="preserve">. In the United States, one survey reported that </w:t>
      </w:r>
      <w:r w:rsidRPr="00117CC4">
        <w:rPr>
          <w:u w:val="single"/>
        </w:rPr>
        <w:t>25% of the interviewed genetic clinics had stopped performing a clinical genetic test because of a previously existing patent or licence</w:t>
      </w:r>
      <w:r w:rsidRPr="007258BE">
        <w:rPr>
          <w:sz w:val="16"/>
        </w:rPr>
        <w:t xml:space="preserve">.8 Other reports, however, have not yet found significant burdens for biomedical researchers, though it is anticipated the situation is changing in this direction.3 Most factors, other than genes, affecting the function of the human DNA are still not well understood. Recent knowledge suggests that non-coding DNA (‘junk-DNA’) is much more significant than previously assumed. For example, as epigenetic regulation affects gene expression, it has been claimed that modern genetic research should shift its focus to epigenetic factors to understand the genetic framework.16 </w:t>
      </w:r>
      <w:r w:rsidRPr="00090B30">
        <w:rPr>
          <w:u w:val="single"/>
        </w:rPr>
        <w:t>Patents over non-coding biological materials further complicate the situation simply because patent claims wrongly assume that knowledge of their existence equals knowledge of how to apply this knowledge in medical and scientific research</w:t>
      </w:r>
      <w:r w:rsidRPr="007258BE">
        <w:rPr>
          <w:sz w:val="16"/>
        </w:rPr>
        <w:t xml:space="preserve">. Therefore, </w:t>
      </w:r>
      <w:r w:rsidRPr="00090B30">
        <w:rPr>
          <w:u w:val="single"/>
        </w:rPr>
        <w:t xml:space="preserve">it is </w:t>
      </w:r>
      <w:r w:rsidRPr="00C426C1">
        <w:rPr>
          <w:highlight w:val="green"/>
          <w:u w:val="single"/>
        </w:rPr>
        <w:t>essential for future research</w:t>
      </w:r>
      <w:r w:rsidRPr="00090B30">
        <w:rPr>
          <w:u w:val="single"/>
        </w:rPr>
        <w:t xml:space="preserve"> to ensure </w:t>
      </w:r>
      <w:r w:rsidRPr="009B2CE0">
        <w:rPr>
          <w:highlight w:val="green"/>
          <w:u w:val="single"/>
        </w:rPr>
        <w:t>that existing gene patents do not block</w:t>
      </w:r>
      <w:r w:rsidRPr="00090B30">
        <w:rPr>
          <w:u w:val="single"/>
        </w:rPr>
        <w:t xml:space="preserve"> the possibility of </w:t>
      </w:r>
      <w:r w:rsidRPr="00112595">
        <w:rPr>
          <w:highlight w:val="green"/>
          <w:u w:val="single"/>
        </w:rPr>
        <w:t>studying factors that underlie</w:t>
      </w:r>
      <w:r w:rsidRPr="00090B30">
        <w:rPr>
          <w:u w:val="single"/>
        </w:rPr>
        <w:t xml:space="preserve"> or are associated with the functioning of </w:t>
      </w:r>
      <w:r w:rsidRPr="005D5595">
        <w:rPr>
          <w:highlight w:val="green"/>
          <w:u w:val="single"/>
        </w:rPr>
        <w:t>a</w:t>
      </w:r>
      <w:r w:rsidRPr="00090B30">
        <w:rPr>
          <w:u w:val="single"/>
        </w:rPr>
        <w:t xml:space="preserve"> certain </w:t>
      </w:r>
      <w:r w:rsidRPr="00F95196">
        <w:rPr>
          <w:highlight w:val="green"/>
          <w:u w:val="single"/>
        </w:rPr>
        <w:t>gene</w:t>
      </w:r>
      <w:r w:rsidRPr="00090B30">
        <w:rPr>
          <w:u w:val="single"/>
        </w:rPr>
        <w:t xml:space="preserve"> or its interaction with other factors</w:t>
      </w:r>
      <w:r w:rsidRPr="007258BE">
        <w:rPr>
          <w:sz w:val="16"/>
        </w:rPr>
        <w:t xml:space="preserve">, such as the environment. It is anticipated that </w:t>
      </w:r>
      <w:r w:rsidRPr="00090B30">
        <w:rPr>
          <w:u w:val="single"/>
        </w:rPr>
        <w:t xml:space="preserve">new areas of </w:t>
      </w:r>
      <w:r w:rsidRPr="00040531">
        <w:rPr>
          <w:highlight w:val="green"/>
          <w:u w:val="single"/>
        </w:rPr>
        <w:t>patenting might include diagnostic</w:t>
      </w:r>
      <w:r w:rsidRPr="00090B30">
        <w:rPr>
          <w:u w:val="single"/>
        </w:rPr>
        <w:t xml:space="preserve"> or prognostic tests </w:t>
      </w:r>
      <w:r w:rsidRPr="006747D0">
        <w:rPr>
          <w:highlight w:val="green"/>
          <w:u w:val="single"/>
        </w:rPr>
        <w:t>based on gene expression profiling</w:t>
      </w:r>
      <w:r w:rsidRPr="00090B30">
        <w:rPr>
          <w:u w:val="single"/>
        </w:rPr>
        <w:t xml:space="preserve"> or SNPs, and </w:t>
      </w:r>
      <w:r w:rsidRPr="00CA7577">
        <w:rPr>
          <w:highlight w:val="green"/>
          <w:u w:val="single"/>
        </w:rPr>
        <w:t>therapeutics based on RNA</w:t>
      </w:r>
      <w:r w:rsidRPr="00090B30">
        <w:rPr>
          <w:u w:val="single"/>
        </w:rPr>
        <w:t xml:space="preserve"> interference</w:t>
      </w:r>
      <w:r w:rsidRPr="007258BE">
        <w:rPr>
          <w:sz w:val="16"/>
        </w:rPr>
        <w:t xml:space="preserve">. Such </w:t>
      </w:r>
      <w:r w:rsidRPr="002A1530">
        <w:rPr>
          <w:highlight w:val="green"/>
          <w:u w:val="single"/>
        </w:rPr>
        <w:t>patent filings</w:t>
      </w:r>
      <w:r w:rsidRPr="00090B30">
        <w:rPr>
          <w:u w:val="single"/>
        </w:rPr>
        <w:t xml:space="preserve"> might </w:t>
      </w:r>
      <w:r w:rsidRPr="00C321CA">
        <w:rPr>
          <w:highlight w:val="green"/>
          <w:u w:val="single"/>
        </w:rPr>
        <w:t>reopen concerns on</w:t>
      </w:r>
      <w:r w:rsidRPr="00090B30">
        <w:rPr>
          <w:u w:val="single"/>
        </w:rPr>
        <w:t xml:space="preserve"> </w:t>
      </w:r>
      <w:r w:rsidRPr="00210A67">
        <w:rPr>
          <w:highlight w:val="green"/>
          <w:u w:val="single"/>
        </w:rPr>
        <w:t>the anticommons</w:t>
      </w:r>
      <w:r w:rsidRPr="00090B30">
        <w:rPr>
          <w:u w:val="single"/>
        </w:rPr>
        <w:t xml:space="preserve"> effect </w:t>
      </w:r>
      <w:r w:rsidRPr="00B21F80">
        <w:rPr>
          <w:highlight w:val="green"/>
          <w:u w:val="single"/>
        </w:rPr>
        <w:t>and patent thickets</w:t>
      </w:r>
      <w:r w:rsidRPr="00090B30">
        <w:rPr>
          <w:u w:val="single"/>
        </w:rPr>
        <w:t>.</w:t>
      </w:r>
      <w:r w:rsidRPr="007258BE">
        <w:rPr>
          <w:sz w:val="16"/>
        </w:rPr>
        <w:t xml:space="preserve">4, 17 Biochip </w:t>
      </w:r>
      <w:r w:rsidRPr="001325C2">
        <w:rPr>
          <w:highlight w:val="green"/>
          <w:u w:val="single"/>
        </w:rPr>
        <w:t>development</w:t>
      </w:r>
      <w:r w:rsidRPr="00090B30">
        <w:rPr>
          <w:u w:val="single"/>
        </w:rPr>
        <w:t xml:space="preserve"> will </w:t>
      </w:r>
      <w:r w:rsidRPr="001325C2">
        <w:rPr>
          <w:highlight w:val="green"/>
          <w:u w:val="single"/>
        </w:rPr>
        <w:t>enable rapid detection</w:t>
      </w:r>
      <w:r w:rsidRPr="00090B30">
        <w:rPr>
          <w:u w:val="single"/>
        </w:rPr>
        <w:t xml:space="preserve"> of hundreds of genetic mutations, but </w:t>
      </w:r>
      <w:r w:rsidRPr="001325C2">
        <w:rPr>
          <w:highlight w:val="green"/>
          <w:u w:val="single"/>
        </w:rPr>
        <w:t>practising</w:t>
      </w:r>
      <w:r w:rsidRPr="00090B30">
        <w:rPr>
          <w:u w:val="single"/>
        </w:rPr>
        <w:t xml:space="preserve"> this </w:t>
      </w:r>
      <w:r w:rsidRPr="001325C2">
        <w:rPr>
          <w:u w:val="single"/>
        </w:rPr>
        <w:t>might</w:t>
      </w:r>
      <w:r w:rsidRPr="00090B30">
        <w:rPr>
          <w:u w:val="single"/>
        </w:rPr>
        <w:t xml:space="preserve"> also </w:t>
      </w:r>
      <w:r w:rsidRPr="001325C2">
        <w:rPr>
          <w:highlight w:val="green"/>
          <w:u w:val="single"/>
        </w:rPr>
        <w:t>violate hundreds of patents</w:t>
      </w:r>
      <w:r w:rsidRPr="00090B30">
        <w:rPr>
          <w:u w:val="single"/>
        </w:rPr>
        <w:t>.</w:t>
      </w:r>
      <w:r w:rsidRPr="007258BE">
        <w:rPr>
          <w:sz w:val="16"/>
        </w:rPr>
        <w:t xml:space="preserve"> These and other </w:t>
      </w:r>
      <w:r w:rsidRPr="00BA5791">
        <w:rPr>
          <w:highlight w:val="green"/>
          <w:u w:val="single"/>
        </w:rPr>
        <w:t>prospective new uses</w:t>
      </w:r>
      <w:r w:rsidRPr="00090B30">
        <w:rPr>
          <w:u w:val="single"/>
        </w:rPr>
        <w:t xml:space="preserve"> of a gene sequence that were </w:t>
      </w:r>
      <w:r w:rsidRPr="007B686A">
        <w:rPr>
          <w:highlight w:val="green"/>
          <w:u w:val="single"/>
        </w:rPr>
        <w:t>not anticipated at the</w:t>
      </w:r>
      <w:r w:rsidRPr="00090B30">
        <w:rPr>
          <w:u w:val="single"/>
        </w:rPr>
        <w:t xml:space="preserve"> time of a </w:t>
      </w:r>
      <w:r w:rsidRPr="00612ABD">
        <w:rPr>
          <w:highlight w:val="green"/>
          <w:u w:val="single"/>
        </w:rPr>
        <w:t>patent application</w:t>
      </w:r>
      <w:r w:rsidRPr="00090B30">
        <w:rPr>
          <w:u w:val="single"/>
        </w:rPr>
        <w:t xml:space="preserve"> might </w:t>
      </w:r>
      <w:r w:rsidRPr="004C38D8">
        <w:rPr>
          <w:u w:val="single"/>
        </w:rPr>
        <w:t xml:space="preserve">give </w:t>
      </w:r>
      <w:r w:rsidRPr="00B84C41">
        <w:rPr>
          <w:u w:val="single"/>
        </w:rPr>
        <w:t xml:space="preserve">undeserving </w:t>
      </w:r>
      <w:r w:rsidRPr="00196DAF">
        <w:rPr>
          <w:highlight w:val="green"/>
          <w:u w:val="single"/>
        </w:rPr>
        <w:t xml:space="preserve">benefit to </w:t>
      </w:r>
      <w:r w:rsidRPr="000008DA">
        <w:rPr>
          <w:highlight w:val="green"/>
          <w:u w:val="single"/>
        </w:rPr>
        <w:t>the patent-holder</w:t>
      </w:r>
      <w:r w:rsidRPr="007258BE">
        <w:rPr>
          <w:sz w:val="16"/>
        </w:rPr>
        <w:t xml:space="preserve">. Moreover, with respect to possibilities of further development of patented inventions, </w:t>
      </w:r>
      <w:r w:rsidRPr="00090B30">
        <w:rPr>
          <w:u w:val="single"/>
        </w:rPr>
        <w:t xml:space="preserve">there is a difference between </w:t>
      </w:r>
      <w:r w:rsidRPr="00462149">
        <w:rPr>
          <w:highlight w:val="green"/>
          <w:u w:val="single"/>
        </w:rPr>
        <w:t xml:space="preserve">upstream </w:t>
      </w:r>
      <w:r w:rsidRPr="001F46D5">
        <w:rPr>
          <w:u w:val="single"/>
        </w:rPr>
        <w:t xml:space="preserve">and downstream </w:t>
      </w:r>
      <w:r w:rsidRPr="00462149">
        <w:rPr>
          <w:highlight w:val="green"/>
          <w:u w:val="single"/>
        </w:rPr>
        <w:t>patents:</w:t>
      </w:r>
      <w:r w:rsidRPr="00090B30">
        <w:rPr>
          <w:u w:val="single"/>
        </w:rPr>
        <w:t xml:space="preserve"> licensing difficulties of the first may </w:t>
      </w:r>
      <w:r w:rsidRPr="001D4C86">
        <w:rPr>
          <w:highlight w:val="green"/>
          <w:u w:val="single"/>
        </w:rPr>
        <w:t>pose a hindrance</w:t>
      </w:r>
      <w:r w:rsidRPr="00090B30">
        <w:rPr>
          <w:u w:val="single"/>
        </w:rPr>
        <w:t xml:space="preserve"> to exploitation of the second, even though both are patentable as such.</w:t>
      </w:r>
      <w:r w:rsidRPr="007258BE">
        <w:rPr>
          <w:sz w:val="16"/>
        </w:rPr>
        <w:t xml:space="preserve"> Some fear that </w:t>
      </w:r>
      <w:r w:rsidRPr="00090B30">
        <w:rPr>
          <w:u w:val="single"/>
        </w:rPr>
        <w:t xml:space="preserve">the increasing number of upstream patents </w:t>
      </w:r>
      <w:r w:rsidRPr="00E72155">
        <w:rPr>
          <w:highlight w:val="green"/>
          <w:u w:val="single"/>
        </w:rPr>
        <w:t>gives</w:t>
      </w:r>
      <w:r w:rsidRPr="00090B30">
        <w:rPr>
          <w:u w:val="single"/>
        </w:rPr>
        <w:t xml:space="preserve"> patent </w:t>
      </w:r>
      <w:r w:rsidRPr="005311B6">
        <w:rPr>
          <w:highlight w:val="green"/>
          <w:u w:val="single"/>
        </w:rPr>
        <w:t>holders too much control on</w:t>
      </w:r>
      <w:r w:rsidRPr="00090B30">
        <w:rPr>
          <w:u w:val="single"/>
        </w:rPr>
        <w:t xml:space="preserve"> the </w:t>
      </w:r>
      <w:r w:rsidRPr="004F2C3C">
        <w:rPr>
          <w:highlight w:val="green"/>
          <w:u w:val="single"/>
        </w:rPr>
        <w:t>downstream development</w:t>
      </w:r>
      <w:r w:rsidRPr="00090B30">
        <w:rPr>
          <w:u w:val="single"/>
        </w:rPr>
        <w:t xml:space="preserve"> and delivery of all genetic tests associated with a gene for a limited period of time</w:t>
      </w:r>
      <w:r w:rsidRPr="007258BE">
        <w:rPr>
          <w:sz w:val="16"/>
        </w:rPr>
        <w:t xml:space="preserve">.2, 15 There are </w:t>
      </w:r>
      <w:r w:rsidRPr="0099597E">
        <w:rPr>
          <w:u w:val="single"/>
        </w:rPr>
        <w:t>concerns as to whether patent authorities appropriately interpret the patentability criteria</w:t>
      </w:r>
      <w:r w:rsidRPr="007258BE">
        <w:rPr>
          <w:sz w:val="16"/>
        </w:rPr>
        <w:t xml:space="preserve">. Clinical </w:t>
      </w:r>
      <w:r w:rsidRPr="001B2B12">
        <w:rPr>
          <w:u w:val="single"/>
        </w:rPr>
        <w:t>utility and validity of many granted patents have been reported to be deficient.</w:t>
      </w:r>
      <w:r w:rsidRPr="007258BE">
        <w:rPr>
          <w:sz w:val="16"/>
        </w:rPr>
        <w:t xml:space="preserve">15 Particularly, </w:t>
      </w:r>
      <w:r w:rsidRPr="00817802">
        <w:rPr>
          <w:u w:val="single"/>
        </w:rPr>
        <w:t>many of the patents have been broad in scope and the criteria for inventiveness and utility have been weakly applied</w:t>
      </w:r>
      <w:r w:rsidRPr="007258BE">
        <w:rPr>
          <w:sz w:val="16"/>
        </w:rPr>
        <w:t xml:space="preserve">.5 The Nuffield Council report has, however, ignored the invention threshold and focused on novelty and inventive step, whereas the Danish Council of Bioethics Report in 2004 stated, that ‘… </w:t>
      </w:r>
      <w:r w:rsidRPr="00ED014F">
        <w:rPr>
          <w:u w:val="single"/>
        </w:rPr>
        <w:t>it cannot be said with any reasonableness that a sequence or partial sequence of a gene ceases to be part of the human body merely because an identical copy of the sequence is isolated from or produced outside of the human body.</w:t>
      </w:r>
      <w:r w:rsidRPr="007258BE">
        <w:rPr>
          <w:sz w:val="16"/>
        </w:rPr>
        <w:t xml:space="preserve">’18 </w:t>
      </w:r>
      <w:r w:rsidRPr="009A2C72">
        <w:rPr>
          <w:u w:val="single"/>
        </w:rPr>
        <w:t>The scope and interpretation of the research exemption is legally too uncertain to offer a sustainable solution to these problems</w:t>
      </w:r>
      <w:r w:rsidRPr="007258BE">
        <w:rPr>
          <w:sz w:val="16"/>
        </w:rPr>
        <w:t xml:space="preserve">. The EC report of 2003 revealed that there are many deficits in genetic testing services in Europe.2 </w:t>
      </w:r>
      <w:r w:rsidRPr="00793230">
        <w:rPr>
          <w:u w:val="single"/>
        </w:rPr>
        <w:t>The accuracy and interpretation of the results were not regarded to be at an acceptable leve</w:t>
      </w:r>
      <w:r w:rsidRPr="007258BE">
        <w:rPr>
          <w:sz w:val="16"/>
        </w:rPr>
        <w:t xml:space="preserve">l. It could be anticipated that </w:t>
      </w:r>
      <w:r w:rsidRPr="001069F7">
        <w:rPr>
          <w:u w:val="single"/>
        </w:rPr>
        <w:t xml:space="preserve">the </w:t>
      </w:r>
      <w:r w:rsidRPr="00836FE4">
        <w:rPr>
          <w:highlight w:val="green"/>
          <w:u w:val="single"/>
        </w:rPr>
        <w:t>situation</w:t>
      </w:r>
      <w:r w:rsidRPr="001069F7">
        <w:rPr>
          <w:u w:val="single"/>
        </w:rPr>
        <w:t xml:space="preserve"> might get </w:t>
      </w:r>
      <w:r w:rsidRPr="000B5589">
        <w:rPr>
          <w:highlight w:val="green"/>
          <w:u w:val="single"/>
        </w:rPr>
        <w:t>even worse if</w:t>
      </w:r>
      <w:r w:rsidRPr="001069F7">
        <w:rPr>
          <w:u w:val="single"/>
        </w:rPr>
        <w:t xml:space="preserve"> certain </w:t>
      </w:r>
      <w:r w:rsidRPr="00F33944">
        <w:rPr>
          <w:highlight w:val="green"/>
          <w:u w:val="single"/>
        </w:rPr>
        <w:t>tests are performed exclusively</w:t>
      </w:r>
      <w:r w:rsidRPr="001069F7">
        <w:rPr>
          <w:u w:val="single"/>
        </w:rPr>
        <w:t xml:space="preserve"> in only a few laboratories, if tests </w:t>
      </w:r>
      <w:r w:rsidRPr="00E37A95">
        <w:rPr>
          <w:highlight w:val="green"/>
          <w:u w:val="single"/>
        </w:rPr>
        <w:t>cannot be</w:t>
      </w:r>
      <w:r w:rsidRPr="001069F7">
        <w:rPr>
          <w:u w:val="single"/>
        </w:rPr>
        <w:t xml:space="preserve"> </w:t>
      </w:r>
      <w:r w:rsidRPr="00A06256">
        <w:rPr>
          <w:highlight w:val="green"/>
          <w:u w:val="single"/>
        </w:rPr>
        <w:t>validated and developed</w:t>
      </w:r>
      <w:r w:rsidRPr="001069F7">
        <w:rPr>
          <w:u w:val="single"/>
        </w:rPr>
        <w:t xml:space="preserve"> further, </w:t>
      </w:r>
      <w:r w:rsidRPr="00CB53F4">
        <w:rPr>
          <w:highlight w:val="green"/>
          <w:u w:val="single"/>
        </w:rPr>
        <w:t>or if</w:t>
      </w:r>
      <w:r w:rsidRPr="001069F7">
        <w:rPr>
          <w:u w:val="single"/>
        </w:rPr>
        <w:t xml:space="preserve"> genetic </w:t>
      </w:r>
      <w:r w:rsidRPr="00CB53F4">
        <w:rPr>
          <w:highlight w:val="green"/>
          <w:u w:val="single"/>
        </w:rPr>
        <w:t>testing</w:t>
      </w:r>
      <w:r w:rsidRPr="001069F7">
        <w:rPr>
          <w:u w:val="single"/>
        </w:rPr>
        <w:t xml:space="preserve"> services were </w:t>
      </w:r>
      <w:r w:rsidRPr="00F372B3">
        <w:rPr>
          <w:highlight w:val="green"/>
          <w:u w:val="single"/>
        </w:rPr>
        <w:t>moved to other territories for patent reasons</w:t>
      </w:r>
      <w:r w:rsidRPr="007258BE">
        <w:rPr>
          <w:sz w:val="16"/>
        </w:rPr>
        <w:t xml:space="preserve">. Consequently, </w:t>
      </w:r>
      <w:r w:rsidRPr="00FD0875">
        <w:rPr>
          <w:u w:val="single"/>
        </w:rPr>
        <w:t xml:space="preserve">major </w:t>
      </w:r>
      <w:r w:rsidRPr="00707294">
        <w:rPr>
          <w:highlight w:val="green"/>
          <w:u w:val="single"/>
        </w:rPr>
        <w:t>concerns include</w:t>
      </w:r>
      <w:r w:rsidRPr="00FD0875">
        <w:rPr>
          <w:u w:val="single"/>
        </w:rPr>
        <w:t xml:space="preserve"> how to </w:t>
      </w:r>
      <w:r w:rsidRPr="004B0F18">
        <w:rPr>
          <w:highlight w:val="green"/>
          <w:u w:val="single"/>
        </w:rPr>
        <w:t>access existing knowledge</w:t>
      </w:r>
      <w:r w:rsidRPr="00FD0875">
        <w:rPr>
          <w:u w:val="single"/>
        </w:rPr>
        <w:t xml:space="preserve">, whether patented or not, </w:t>
      </w:r>
      <w:r w:rsidRPr="00901B50">
        <w:rPr>
          <w:highlight w:val="green"/>
          <w:u w:val="single"/>
        </w:rPr>
        <w:t>and</w:t>
      </w:r>
      <w:r w:rsidRPr="00FD0875">
        <w:rPr>
          <w:u w:val="single"/>
        </w:rPr>
        <w:t xml:space="preserve"> how to be able to do </w:t>
      </w:r>
      <w:r w:rsidRPr="001A4BF7">
        <w:rPr>
          <w:highlight w:val="green"/>
          <w:u w:val="single"/>
        </w:rPr>
        <w:t>research</w:t>
      </w:r>
      <w:r w:rsidRPr="00FD0875">
        <w:rPr>
          <w:u w:val="single"/>
        </w:rPr>
        <w:t xml:space="preserve"> in the field of biotechnology, while at the same time not losing the patent system as an incentive for product </w:t>
      </w:r>
      <w:r w:rsidRPr="001D3EF4">
        <w:rPr>
          <w:u w:val="single"/>
        </w:rPr>
        <w:t>development</w:t>
      </w:r>
      <w:r w:rsidRPr="007258BE">
        <w:rPr>
          <w:sz w:val="16"/>
        </w:rPr>
        <w:t xml:space="preserve">. Many </w:t>
      </w:r>
      <w:r w:rsidRPr="00950291">
        <w:rPr>
          <w:sz w:val="16"/>
          <w:szCs w:val="18"/>
        </w:rPr>
        <w:t>articles suggest that there is no adequate empirical data on the implications of genetic patents for policy-makers</w:t>
      </w:r>
      <w:r w:rsidRPr="007258BE">
        <w:rPr>
          <w:sz w:val="16"/>
        </w:rPr>
        <w:t xml:space="preserve">.1, 11, 19 In fact, </w:t>
      </w:r>
      <w:r w:rsidRPr="00140F26">
        <w:rPr>
          <w:sz w:val="16"/>
          <w:szCs w:val="18"/>
        </w:rPr>
        <w:t>not only the potential benefits, but also the adverse effects of these patents may have been overestimated particularly in the media.</w:t>
      </w:r>
      <w:r w:rsidRPr="007258BE">
        <w:rPr>
          <w:sz w:val="16"/>
        </w:rPr>
        <w:t xml:space="preserve">7 From a clinical geneticists’ perspective, </w:t>
      </w:r>
      <w:r w:rsidRPr="007116E5">
        <w:rPr>
          <w:highlight w:val="green"/>
          <w:u w:val="single"/>
        </w:rPr>
        <w:t>the</w:t>
      </w:r>
      <w:r w:rsidRPr="00360345">
        <w:rPr>
          <w:u w:val="single"/>
        </w:rPr>
        <w:t xml:space="preserve"> main </w:t>
      </w:r>
      <w:r w:rsidRPr="009C5149">
        <w:rPr>
          <w:highlight w:val="green"/>
          <w:u w:val="single"/>
        </w:rPr>
        <w:t>concern</w:t>
      </w:r>
      <w:r w:rsidRPr="00360345">
        <w:rPr>
          <w:u w:val="single"/>
        </w:rPr>
        <w:t xml:space="preserve"> with respect to increasing patenting of genes </w:t>
      </w:r>
      <w:r w:rsidRPr="00C40E65">
        <w:rPr>
          <w:highlight w:val="green"/>
          <w:u w:val="single"/>
        </w:rPr>
        <w:t>is</w:t>
      </w:r>
      <w:r w:rsidRPr="00360345">
        <w:rPr>
          <w:u w:val="single"/>
        </w:rPr>
        <w:t xml:space="preserve"> securing affordable </w:t>
      </w:r>
      <w:r w:rsidRPr="006213C9">
        <w:rPr>
          <w:highlight w:val="green"/>
          <w:u w:val="single"/>
        </w:rPr>
        <w:t>access to diagnostic tools</w:t>
      </w:r>
      <w:r w:rsidRPr="007258BE">
        <w:rPr>
          <w:sz w:val="16"/>
        </w:rPr>
        <w:t xml:space="preserve">.9, 14 There are </w:t>
      </w:r>
      <w:r w:rsidRPr="00890E0E">
        <w:rPr>
          <w:u w:val="single"/>
        </w:rPr>
        <w:t xml:space="preserve">often </w:t>
      </w:r>
      <w:r w:rsidRPr="00D479F9">
        <w:rPr>
          <w:highlight w:val="green"/>
          <w:u w:val="single"/>
        </w:rPr>
        <w:t>multiple mutations</w:t>
      </w:r>
      <w:r w:rsidRPr="00890E0E">
        <w:rPr>
          <w:u w:val="single"/>
        </w:rPr>
        <w:t xml:space="preserve"> correlated </w:t>
      </w:r>
      <w:r w:rsidRPr="006E07AF">
        <w:rPr>
          <w:highlight w:val="green"/>
          <w:u w:val="single"/>
        </w:rPr>
        <w:t>with a particular disease</w:t>
      </w:r>
      <w:r w:rsidRPr="00890E0E">
        <w:rPr>
          <w:u w:val="single"/>
        </w:rPr>
        <w:t>. Before performing any genetic test, one must determine which mutations to look for</w:t>
      </w:r>
      <w:r w:rsidRPr="007258BE">
        <w:rPr>
          <w:sz w:val="16"/>
        </w:rPr>
        <w:t xml:space="preserve">. </w:t>
      </w:r>
      <w:r w:rsidRPr="00140A37">
        <w:rPr>
          <w:u w:val="single"/>
        </w:rPr>
        <w:t xml:space="preserve">Problems arise, </w:t>
      </w:r>
      <w:r w:rsidRPr="00D02FA3">
        <w:rPr>
          <w:highlight w:val="green"/>
          <w:u w:val="single"/>
        </w:rPr>
        <w:t>if several of the chosen mutations</w:t>
      </w:r>
      <w:r w:rsidRPr="00140A37">
        <w:rPr>
          <w:u w:val="single"/>
        </w:rPr>
        <w:t xml:space="preserve">, SNPs, and mutational diagnostic tests </w:t>
      </w:r>
      <w:r w:rsidRPr="00F24241">
        <w:rPr>
          <w:highlight w:val="green"/>
          <w:u w:val="single"/>
        </w:rPr>
        <w:t xml:space="preserve">have been patented by different </w:t>
      </w:r>
      <w:r w:rsidRPr="00F04950">
        <w:rPr>
          <w:highlight w:val="green"/>
          <w:u w:val="single"/>
        </w:rPr>
        <w:t>parties</w:t>
      </w:r>
      <w:r w:rsidRPr="00140A37">
        <w:rPr>
          <w:u w:val="single"/>
        </w:rPr>
        <w:t xml:space="preserve">. </w:t>
      </w:r>
      <w:r w:rsidRPr="00B41D2A">
        <w:rPr>
          <w:u w:val="single"/>
        </w:rPr>
        <w:t>One of the feared consequences is that the costs of genetic diagnostic tests will greatly increase due to the accumulation of the many licence fees</w:t>
      </w:r>
      <w:r w:rsidRPr="007258BE">
        <w:rPr>
          <w:sz w:val="16"/>
        </w:rPr>
        <w:t>.</w:t>
      </w:r>
    </w:p>
    <w:p w14:paraId="2B0014D3" w14:textId="77777777" w:rsidR="001C786E" w:rsidRDefault="001C786E" w:rsidP="001C786E">
      <w:pPr>
        <w:pStyle w:val="Heading4"/>
      </w:pPr>
      <w:r>
        <w:t>Unique DNA configurations make inventing alternatives impossible --- the first patent has a default monopoly</w:t>
      </w:r>
    </w:p>
    <w:p w14:paraId="3D2BA4BD" w14:textId="77777777" w:rsidR="001C786E" w:rsidRPr="00B905B4" w:rsidRDefault="001C786E" w:rsidP="001C786E">
      <w:r w:rsidRPr="004C24AC">
        <w:rPr>
          <w:rStyle w:val="Style13ptBold"/>
        </w:rPr>
        <w:t xml:space="preserve">Soini </w:t>
      </w:r>
      <w:r>
        <w:rPr>
          <w:rStyle w:val="Style13ptBold"/>
        </w:rPr>
        <w:t xml:space="preserve">et. al. </w:t>
      </w:r>
      <w:r w:rsidRPr="004C24AC">
        <w:rPr>
          <w:rStyle w:val="Style13ptBold"/>
        </w:rPr>
        <w:t xml:space="preserve">08 </w:t>
      </w:r>
      <w:r w:rsidRPr="00BC31EA">
        <w:rPr>
          <w:sz w:val="15"/>
          <w:szCs w:val="16"/>
        </w:rPr>
        <w:t xml:space="preserve">[Sirpa Soini, Faculty of Law, University of Helsinki, Helsinki; and Department of Medical Genetics, University of Turku, Turku. Segolene Ayme, INSERM SC11, Paris.  Gert Matthjis, Center for Human Genetics, University of Leuven.  “Patenting and licensing in genetic testing: ethical, legal, and social issues.”  2008.  </w:t>
      </w:r>
      <w:r w:rsidRPr="00BC31EA">
        <w:rPr>
          <w:i/>
          <w:iCs/>
          <w:sz w:val="15"/>
          <w:szCs w:val="16"/>
        </w:rPr>
        <w:t>European Journal of Human Genetics.</w:t>
      </w:r>
      <w:r w:rsidRPr="00BC31EA">
        <w:rPr>
          <w:sz w:val="15"/>
          <w:szCs w:val="16"/>
        </w:rPr>
        <w:t xml:space="preserve">  https://www.nature.com/articles/ejhg200837.pdf]</w:t>
      </w:r>
    </w:p>
    <w:p w14:paraId="4E5BC871" w14:textId="77777777" w:rsidR="001C786E" w:rsidRPr="00DC63DD" w:rsidRDefault="001C786E" w:rsidP="001C786E">
      <w:pPr>
        <w:rPr>
          <w:sz w:val="16"/>
        </w:rPr>
      </w:pPr>
      <w:r w:rsidRPr="00335326">
        <w:rPr>
          <w:highlight w:val="green"/>
          <w:u w:val="single"/>
        </w:rPr>
        <w:t>Patents on diagnostic gene tests</w:t>
      </w:r>
      <w:r w:rsidRPr="00B17761">
        <w:rPr>
          <w:u w:val="single"/>
        </w:rPr>
        <w:t xml:space="preserve"> based on DNA sequences, per se, have been </w:t>
      </w:r>
      <w:r w:rsidRPr="00384FAF">
        <w:rPr>
          <w:highlight w:val="green"/>
          <w:u w:val="single"/>
        </w:rPr>
        <w:t>questioned</w:t>
      </w:r>
      <w:r w:rsidRPr="00B17761">
        <w:rPr>
          <w:u w:val="single"/>
        </w:rPr>
        <w:t xml:space="preserve"> </w:t>
      </w:r>
      <w:r w:rsidRPr="00427206">
        <w:rPr>
          <w:highlight w:val="green"/>
          <w:u w:val="single"/>
        </w:rPr>
        <w:t>because</w:t>
      </w:r>
      <w:r w:rsidRPr="00B17761">
        <w:rPr>
          <w:u w:val="single"/>
        </w:rPr>
        <w:t xml:space="preserve"> the </w:t>
      </w:r>
      <w:r w:rsidRPr="00B4016C">
        <w:rPr>
          <w:highlight w:val="green"/>
          <w:u w:val="single"/>
        </w:rPr>
        <w:t>inventions</w:t>
      </w:r>
      <w:r w:rsidRPr="00B17761">
        <w:rPr>
          <w:u w:val="single"/>
        </w:rPr>
        <w:t xml:space="preserve"> usually </w:t>
      </w:r>
      <w:r w:rsidRPr="000D025D">
        <w:rPr>
          <w:highlight w:val="green"/>
          <w:u w:val="single"/>
        </w:rPr>
        <w:t>concern knowledge of an association between a gene variant and disease</w:t>
      </w:r>
      <w:r w:rsidRPr="00DC63DD">
        <w:rPr>
          <w:sz w:val="16"/>
        </w:rPr>
        <w:t xml:space="preserve">; thus, they are to be considered discoveries.5 </w:t>
      </w:r>
      <w:r w:rsidRPr="00BE1363">
        <w:rPr>
          <w:u w:val="single"/>
        </w:rPr>
        <w:t xml:space="preserve">One serious problem of sequence-based diagnostic gene patents stems from the fact that unlike in many other fields, </w:t>
      </w:r>
      <w:r w:rsidRPr="0071186B">
        <w:rPr>
          <w:highlight w:val="green"/>
          <w:u w:val="single"/>
        </w:rPr>
        <w:t>these are difficult to ‘invent around’</w:t>
      </w:r>
      <w:r w:rsidRPr="00BE1363">
        <w:rPr>
          <w:u w:val="single"/>
        </w:rPr>
        <w:t>, that is, to invent an alternative test by using a different method</w:t>
      </w:r>
      <w:r w:rsidRPr="00DC63DD">
        <w:rPr>
          <w:sz w:val="16"/>
        </w:rPr>
        <w:t xml:space="preserve">. Thus, </w:t>
      </w:r>
      <w:r w:rsidRPr="00CF3A51">
        <w:rPr>
          <w:rStyle w:val="Emphasis"/>
          <w:highlight w:val="green"/>
        </w:rPr>
        <w:t>the patent holder</w:t>
      </w:r>
      <w:r w:rsidRPr="002D44EF">
        <w:rPr>
          <w:rStyle w:val="Emphasis"/>
        </w:rPr>
        <w:t xml:space="preserve"> essentially </w:t>
      </w:r>
      <w:r w:rsidRPr="00080750">
        <w:rPr>
          <w:rStyle w:val="Emphasis"/>
          <w:highlight w:val="green"/>
        </w:rPr>
        <w:t>has a monopoly</w:t>
      </w:r>
      <w:r w:rsidRPr="00E80B46">
        <w:rPr>
          <w:u w:val="single"/>
        </w:rPr>
        <w:t xml:space="preserve"> over all ways of testing for the specific disease in question.</w:t>
      </w:r>
      <w:r w:rsidRPr="00DC63DD">
        <w:rPr>
          <w:sz w:val="16"/>
        </w:rPr>
        <w:t xml:space="preserve"> The Nuffield Council </w:t>
      </w:r>
      <w:r w:rsidRPr="00951B6D">
        <w:rPr>
          <w:highlight w:val="green"/>
          <w:u w:val="single"/>
        </w:rPr>
        <w:t>raises the question</w:t>
      </w:r>
      <w:r w:rsidRPr="002804F0">
        <w:rPr>
          <w:u w:val="single"/>
        </w:rPr>
        <w:t xml:space="preserve"> whether it is </w:t>
      </w:r>
      <w:r w:rsidRPr="00E01B10">
        <w:rPr>
          <w:highlight w:val="green"/>
          <w:u w:val="single"/>
        </w:rPr>
        <w:t>in the public's interest</w:t>
      </w:r>
      <w:r w:rsidRPr="002804F0">
        <w:rPr>
          <w:u w:val="single"/>
        </w:rPr>
        <w:t xml:space="preserve"> that </w:t>
      </w:r>
      <w:r w:rsidRPr="004B5B7A">
        <w:rPr>
          <w:highlight w:val="green"/>
          <w:u w:val="single"/>
        </w:rPr>
        <w:t>there is only one diagnostic test available</w:t>
      </w:r>
      <w:r w:rsidRPr="002804F0">
        <w:rPr>
          <w:u w:val="single"/>
        </w:rPr>
        <w:t xml:space="preserve"> for a particular disease</w:t>
      </w:r>
      <w:r w:rsidRPr="00DC63DD">
        <w:rPr>
          <w:sz w:val="16"/>
        </w:rPr>
        <w:t xml:space="preserve">. This </w:t>
      </w:r>
      <w:r w:rsidRPr="00067282">
        <w:rPr>
          <w:rStyle w:val="Emphasis"/>
          <w:highlight w:val="green"/>
        </w:rPr>
        <w:t>stalls further test development</w:t>
      </w:r>
      <w:r w:rsidRPr="00DC63DD">
        <w:rPr>
          <w:sz w:val="16"/>
        </w:rPr>
        <w:t xml:space="preserve">. It is feared that </w:t>
      </w:r>
      <w:r w:rsidRPr="00C95B2C">
        <w:rPr>
          <w:highlight w:val="green"/>
          <w:u w:val="single"/>
        </w:rPr>
        <w:t>quality of testing</w:t>
      </w:r>
      <w:r w:rsidRPr="00D70F24">
        <w:rPr>
          <w:u w:val="single"/>
        </w:rPr>
        <w:t xml:space="preserve"> could be </w:t>
      </w:r>
      <w:r w:rsidRPr="00E81052">
        <w:rPr>
          <w:highlight w:val="green"/>
          <w:u w:val="single"/>
        </w:rPr>
        <w:t>jeopardised through restrictive licensing</w:t>
      </w:r>
      <w:r w:rsidRPr="00E81052">
        <w:rPr>
          <w:sz w:val="16"/>
          <w:highlight w:val="green"/>
        </w:rPr>
        <w:t>2</w:t>
      </w:r>
      <w:r w:rsidRPr="00DC63DD">
        <w:rPr>
          <w:sz w:val="16"/>
        </w:rPr>
        <w:t xml:space="preserve">, 8 </w:t>
      </w:r>
      <w:r w:rsidRPr="00EA697C">
        <w:rPr>
          <w:u w:val="single"/>
        </w:rPr>
        <w:t xml:space="preserve">because few clinics can use a diagnostic test subject to patent protection, </w:t>
      </w:r>
      <w:r w:rsidRPr="00863A87">
        <w:rPr>
          <w:highlight w:val="green"/>
          <w:u w:val="single"/>
        </w:rPr>
        <w:t>research and improvement of the tests will be impeded</w:t>
      </w:r>
      <w:r w:rsidRPr="00DC63DD">
        <w:rPr>
          <w:sz w:val="16"/>
        </w:rPr>
        <w:t xml:space="preserve">.26 </w:t>
      </w:r>
      <w:r w:rsidRPr="008F273A">
        <w:rPr>
          <w:u w:val="single"/>
        </w:rPr>
        <w:t xml:space="preserve">Results of scientific research indicate that </w:t>
      </w:r>
      <w:r w:rsidRPr="00446C06">
        <w:rPr>
          <w:highlight w:val="green"/>
          <w:u w:val="single"/>
        </w:rPr>
        <w:t>human DNA has more variation</w:t>
      </w:r>
      <w:r w:rsidRPr="008F273A">
        <w:rPr>
          <w:u w:val="single"/>
        </w:rPr>
        <w:t xml:space="preserve"> than previously thought</w:t>
      </w:r>
      <w:r w:rsidRPr="00DC63DD">
        <w:rPr>
          <w:sz w:val="16"/>
        </w:rPr>
        <w:t xml:space="preserve">. This </w:t>
      </w:r>
      <w:r w:rsidRPr="001002F2">
        <w:rPr>
          <w:u w:val="single"/>
        </w:rPr>
        <w:t xml:space="preserve">variability should be included in the definition of DNA, emphasising that </w:t>
      </w:r>
      <w:r w:rsidRPr="00237B39">
        <w:rPr>
          <w:highlight w:val="green"/>
          <w:u w:val="single"/>
        </w:rPr>
        <w:t>the genome in its natural state is highly variable</w:t>
      </w:r>
      <w:r w:rsidRPr="00DC63DD">
        <w:rPr>
          <w:sz w:val="16"/>
        </w:rPr>
        <w:t xml:space="preserve">. It follows that </w:t>
      </w:r>
      <w:r w:rsidRPr="004941F0">
        <w:rPr>
          <w:u w:val="single"/>
        </w:rPr>
        <w:t>discovering a new allelic polymorphism or variation may have medical relevance and be regarded as invention only if its association to well defined clinical condition and/or therapeutic consequence is proven by evidence-based and reproducible observations</w:t>
      </w:r>
      <w:r w:rsidRPr="00DC63DD">
        <w:rPr>
          <w:sz w:val="16"/>
        </w:rPr>
        <w:t>. This evidence-based support usually takes many years.</w:t>
      </w:r>
    </w:p>
    <w:p w14:paraId="32257277" w14:textId="77777777" w:rsidR="001C786E" w:rsidRPr="00D243C7" w:rsidRDefault="001C786E" w:rsidP="001C786E"/>
    <w:p w14:paraId="61A509C8" w14:textId="77777777" w:rsidR="001C786E" w:rsidRDefault="001C786E" w:rsidP="001C786E">
      <w:pPr>
        <w:pStyle w:val="Heading3"/>
      </w:pPr>
      <w:r>
        <w:t>1AC - AMR</w:t>
      </w:r>
    </w:p>
    <w:p w14:paraId="13753399" w14:textId="77777777" w:rsidR="001C786E" w:rsidRDefault="001C786E" w:rsidP="001C786E">
      <w:pPr>
        <w:pStyle w:val="Heading4"/>
      </w:pPr>
      <w:r>
        <w:t>New diagnostics solve AMR --- stop overprescription, increase longevity, and create new resistance</w:t>
      </w:r>
    </w:p>
    <w:p w14:paraId="12492451" w14:textId="77777777" w:rsidR="001C786E" w:rsidRPr="00DA0DCE" w:rsidRDefault="001C786E" w:rsidP="001C786E">
      <w:r w:rsidRPr="005D3DA7">
        <w:rPr>
          <w:rStyle w:val="Style13ptBold"/>
        </w:rPr>
        <w:t xml:space="preserve">O’Neill 15 </w:t>
      </w:r>
      <w:r w:rsidRPr="00434D56">
        <w:rPr>
          <w:sz w:val="16"/>
          <w:szCs w:val="18"/>
        </w:rPr>
        <w:t>[Jim O'Neill, chair of the United Kingdom's review into antimicrobial resistance.  “Rapid Diagnostics: Stopping Unnecessary Use of Antibiotics.”  October 2015.  https://amr-review.org/sites/default/files/Paper-Rapid-Diagnostics-Stopping-Unnecessary-Prescription-Low-Res.pdf]</w:t>
      </w:r>
    </w:p>
    <w:p w14:paraId="1B02DF97" w14:textId="77777777" w:rsidR="001C786E" w:rsidRPr="00B6109F" w:rsidRDefault="001C786E" w:rsidP="001C786E">
      <w:pPr>
        <w:rPr>
          <w:sz w:val="14"/>
        </w:rPr>
      </w:pPr>
      <w:r w:rsidRPr="00A80F6D">
        <w:rPr>
          <w:highlight w:val="green"/>
          <w:u w:val="single"/>
        </w:rPr>
        <w:t>We need diagnostics</w:t>
      </w:r>
      <w:r w:rsidRPr="00217EE5">
        <w:rPr>
          <w:u w:val="single"/>
        </w:rPr>
        <w:t xml:space="preserve"> that can be deployed widely throughout the developed and developing world</w:t>
      </w:r>
      <w:r w:rsidRPr="00B6109F">
        <w:rPr>
          <w:sz w:val="14"/>
        </w:rPr>
        <w:t xml:space="preserve">. These might be used at home, or in pharmacies, primary care clinics, or hospitals. These new generations of diagnostics will do at least three crucial things. </w:t>
      </w:r>
      <w:r w:rsidRPr="006E4BD3">
        <w:rPr>
          <w:highlight w:val="green"/>
          <w:u w:val="single"/>
        </w:rPr>
        <w:t>First</w:t>
      </w:r>
      <w:r w:rsidRPr="00DC0CEF">
        <w:rPr>
          <w:u w:val="single"/>
        </w:rPr>
        <w:t xml:space="preserve">, they will </w:t>
      </w:r>
      <w:r w:rsidRPr="005C5E4E">
        <w:rPr>
          <w:highlight w:val="green"/>
          <w:u w:val="single"/>
        </w:rPr>
        <w:t>improve patient treatment</w:t>
      </w:r>
      <w:r w:rsidRPr="00DC0CEF">
        <w:rPr>
          <w:u w:val="single"/>
        </w:rPr>
        <w:t xml:space="preserve"> by </w:t>
      </w:r>
      <w:r w:rsidRPr="00D22F9C">
        <w:rPr>
          <w:highlight w:val="green"/>
          <w:u w:val="single"/>
        </w:rPr>
        <w:t>getting the right drug</w:t>
      </w:r>
      <w:r w:rsidRPr="00DC0CEF">
        <w:rPr>
          <w:u w:val="single"/>
        </w:rPr>
        <w:t xml:space="preserve"> to the right patient quickly</w:t>
      </w:r>
      <w:r w:rsidRPr="00B6109F">
        <w:rPr>
          <w:sz w:val="14"/>
        </w:rPr>
        <w:t xml:space="preserve">. Second, </w:t>
      </w:r>
      <w:r w:rsidRPr="00C44CD1">
        <w:rPr>
          <w:u w:val="single"/>
        </w:rPr>
        <w:t xml:space="preserve">they will </w:t>
      </w:r>
      <w:r w:rsidRPr="00D736C0">
        <w:rPr>
          <w:highlight w:val="green"/>
          <w:u w:val="single"/>
        </w:rPr>
        <w:t>make our arsenal of existing drugs go further and last longer</w:t>
      </w:r>
      <w:r w:rsidRPr="00B6109F">
        <w:rPr>
          <w:sz w:val="14"/>
        </w:rPr>
        <w:t xml:space="preserve">. Third, </w:t>
      </w:r>
      <w:r w:rsidRPr="0041029B">
        <w:rPr>
          <w:u w:val="single"/>
        </w:rPr>
        <w:t xml:space="preserve">they may </w:t>
      </w:r>
      <w:r w:rsidRPr="00513A8D">
        <w:rPr>
          <w:highlight w:val="green"/>
          <w:u w:val="single"/>
        </w:rPr>
        <w:t>reduce our need to develop new ‘broad-spectrum’ drugs</w:t>
      </w:r>
      <w:r w:rsidRPr="0041029B">
        <w:rPr>
          <w:u w:val="single"/>
        </w:rPr>
        <w:t>, which are often the hardest drugs to find</w:t>
      </w:r>
      <w:r w:rsidRPr="00B6109F">
        <w:rPr>
          <w:sz w:val="14"/>
        </w:rPr>
        <w:t xml:space="preserve">. In order to achieve this, </w:t>
      </w:r>
      <w:r w:rsidRPr="004B612B">
        <w:rPr>
          <w:u w:val="single"/>
        </w:rPr>
        <w:t>we not only need to have diagnostics available in the right settings, which may differ by country, we also need to ensure that financial rewards, culture and systems support their use.</w:t>
      </w:r>
      <w:r w:rsidRPr="00B6109F">
        <w:rPr>
          <w:sz w:val="14"/>
        </w:rPr>
        <w:t xml:space="preserve"> Ultimately what </w:t>
      </w:r>
      <w:r w:rsidRPr="00CA6DC8">
        <w:rPr>
          <w:u w:val="single"/>
        </w:rPr>
        <w:t>we want</w:t>
      </w:r>
      <w:r w:rsidRPr="00B6109F">
        <w:rPr>
          <w:sz w:val="14"/>
        </w:rPr>
        <w:t xml:space="preserve"> are </w:t>
      </w:r>
      <w:r w:rsidRPr="00BD7DB2">
        <w:rPr>
          <w:highlight w:val="green"/>
          <w:u w:val="single"/>
        </w:rPr>
        <w:t>high quality</w:t>
      </w:r>
      <w:r w:rsidRPr="00B6109F">
        <w:rPr>
          <w:sz w:val="14"/>
        </w:rPr>
        <w:t xml:space="preserve">, affordable </w:t>
      </w:r>
      <w:r w:rsidRPr="00FE6598">
        <w:rPr>
          <w:u w:val="single"/>
        </w:rPr>
        <w:t>rapid diagnostics that can be rolled out as widely as possible</w:t>
      </w:r>
      <w:r w:rsidRPr="00B6109F">
        <w:rPr>
          <w:sz w:val="14"/>
        </w:rPr>
        <w:t xml:space="preserve">. Diagnostics can reduce costs for hospitals, patients and healthcare systems Cost is often thought of as a barrier for rapid diagnostics. </w:t>
      </w:r>
      <w:r w:rsidRPr="00562BB2">
        <w:rPr>
          <w:u w:val="single"/>
        </w:rPr>
        <w:t>With most antibiotics being so cheap, it is often said that for a doctor, pharmacist or patient to use a diagnostic test before prescribing or using an antibiotic is an added cost, falling on hard pressed patients and healthcare systems.</w:t>
      </w:r>
      <w:r w:rsidRPr="00B6109F">
        <w:rPr>
          <w:sz w:val="14"/>
        </w:rPr>
        <w:t xml:space="preserve"> Yet this is a very narrow way of looking at the costs of diagnostics, and makes clear the ‘public good’ issue, in which individuals bear additional upfront costs but patients in aggregate reap benefits and healthcare systems save money. Drug-resistant infections are a large drain on hospital resources, with a study by Tufts University estimating that in a US hospital a resistant infection costs between 18,588 USD and 29,069 USD per patient5. </w:t>
      </w:r>
      <w:r w:rsidRPr="00F16D0C">
        <w:rPr>
          <w:highlight w:val="green"/>
          <w:u w:val="single"/>
        </w:rPr>
        <w:t>A rapid diagnostic</w:t>
      </w:r>
      <w:r w:rsidRPr="00422275">
        <w:rPr>
          <w:u w:val="single"/>
        </w:rPr>
        <w:t xml:space="preserve"> that allows doctors to target the right drug to the right patient </w:t>
      </w:r>
      <w:r w:rsidRPr="00B80ACA">
        <w:rPr>
          <w:highlight w:val="green"/>
          <w:u w:val="single"/>
        </w:rPr>
        <w:t>immediately could save money</w:t>
      </w:r>
      <w:r w:rsidRPr="00422275">
        <w:rPr>
          <w:u w:val="single"/>
        </w:rPr>
        <w:t xml:space="preserve"> by reducing the length of stay in hospital for these patients.</w:t>
      </w:r>
      <w:r w:rsidRPr="00B6109F">
        <w:rPr>
          <w:sz w:val="14"/>
        </w:rPr>
        <w:t xml:space="preserve"> Identifying </w:t>
      </w:r>
      <w:r w:rsidRPr="00F67BBE">
        <w:rPr>
          <w:u w:val="single"/>
        </w:rPr>
        <w:t>patients with a drug-resistant infection quickly also prevents their infection being passed on to patients around them because they can be rapidly isolated and infection control measures put in place.</w:t>
      </w:r>
      <w:r w:rsidRPr="00B6109F">
        <w:rPr>
          <w:sz w:val="14"/>
        </w:rPr>
        <w:t xml:space="preserve"> Conversely, </w:t>
      </w:r>
      <w:r w:rsidRPr="007678BA">
        <w:rPr>
          <w:highlight w:val="green"/>
          <w:u w:val="single"/>
        </w:rPr>
        <w:t>patients</w:t>
      </w:r>
      <w:r w:rsidRPr="00D270B7">
        <w:rPr>
          <w:u w:val="single"/>
        </w:rPr>
        <w:t xml:space="preserve"> who might otherwise be identified empirically as being </w:t>
      </w:r>
      <w:r w:rsidRPr="002A644A">
        <w:rPr>
          <w:highlight w:val="green"/>
          <w:u w:val="single"/>
        </w:rPr>
        <w:t>at high risk of carrying drugresistant infection</w:t>
      </w:r>
      <w:r w:rsidRPr="00D270B7">
        <w:rPr>
          <w:u w:val="single"/>
        </w:rPr>
        <w:t xml:space="preserve">s like Methicillin-resistant Staphylococcus aureus – and thus subjected to precautionary isolation pending confirmatory diagnosis – </w:t>
      </w:r>
      <w:r w:rsidRPr="004525AD">
        <w:rPr>
          <w:highlight w:val="green"/>
          <w:u w:val="single"/>
        </w:rPr>
        <w:t>could be quickly screened</w:t>
      </w:r>
      <w:r w:rsidRPr="00D270B7">
        <w:rPr>
          <w:u w:val="single"/>
        </w:rPr>
        <w:t xml:space="preserve"> using a rapid diagnostic and unnecessary</w:t>
      </w:r>
      <w:r w:rsidRPr="00B6109F">
        <w:rPr>
          <w:sz w:val="14"/>
        </w:rPr>
        <w:t xml:space="preserve"> (and costly) </w:t>
      </w:r>
      <w:r w:rsidRPr="0041313B">
        <w:rPr>
          <w:u w:val="single"/>
        </w:rPr>
        <w:t xml:space="preserve">isolation and expensive </w:t>
      </w:r>
      <w:r w:rsidRPr="00AE1836">
        <w:rPr>
          <w:highlight w:val="green"/>
          <w:u w:val="single"/>
        </w:rPr>
        <w:t xml:space="preserve">infection </w:t>
      </w:r>
      <w:r w:rsidRPr="00D5151B">
        <w:rPr>
          <w:highlight w:val="green"/>
          <w:u w:val="single"/>
        </w:rPr>
        <w:t>control measures</w:t>
      </w:r>
      <w:r w:rsidRPr="0041313B">
        <w:rPr>
          <w:u w:val="single"/>
        </w:rPr>
        <w:t xml:space="preserve"> more promptly </w:t>
      </w:r>
      <w:r w:rsidRPr="00687B5E">
        <w:rPr>
          <w:highlight w:val="green"/>
          <w:u w:val="single"/>
        </w:rPr>
        <w:t>stepped down</w:t>
      </w:r>
      <w:r w:rsidRPr="00B6109F">
        <w:rPr>
          <w:sz w:val="14"/>
        </w:rPr>
        <w:t xml:space="preserve">. One Netherlands-based study of such an approach found that rapid diagnostics could reduce the demand for scarce hospital intensive care unit isolation rooms by more than 40 percent6. Even when an infection is not drug-resistant, it is common that without a rapid and reliable test a doctor can ‘miss out’ on giving an antibiotic to someone who actually needed it. That patient may deteriorate and end up in a hospital, out of hours: in this case, from a financial point of view, the doctor’s surgery has shifted much higher costs to the hospital system that dwarf any ‘saving’ derived from not using a test to guide the prescription. Another important aspect in the cost-benefit debate about </w:t>
      </w:r>
      <w:r w:rsidRPr="00FF270D">
        <w:rPr>
          <w:u w:val="single"/>
        </w:rPr>
        <w:t>diagnostics is their potential for saving precious doctor’s surgery time by allowing a first ‘screening’ for bacterial infections to be done in pharmacies, or even at home like self-tests that are now available in other areas</w:t>
      </w:r>
      <w:r w:rsidRPr="00B6109F">
        <w:rPr>
          <w:sz w:val="14"/>
        </w:rPr>
        <w:t xml:space="preserve">. In some countries </w:t>
      </w:r>
      <w:r w:rsidRPr="00B5601A">
        <w:rPr>
          <w:u w:val="single"/>
        </w:rPr>
        <w:t>diagnostic tests, for example for strep throat, are already used in certain pharmacies, enabling the pharmacist to prescribe an antibiotic if the test indicates that the infection is highly likely to be bacterial</w:t>
      </w:r>
      <w:r w:rsidRPr="00B6109F">
        <w:rPr>
          <w:sz w:val="14"/>
        </w:rPr>
        <w:t xml:space="preserve">. This </w:t>
      </w:r>
      <w:r w:rsidRPr="00797055">
        <w:rPr>
          <w:u w:val="single"/>
        </w:rPr>
        <w:t xml:space="preserve">has the potential to alleviate some of the pressure on primary care </w:t>
      </w:r>
      <w:r w:rsidRPr="00DC7D74">
        <w:rPr>
          <w:u w:val="single"/>
        </w:rPr>
        <w:t>facilities</w:t>
      </w:r>
      <w:r w:rsidRPr="00B6109F">
        <w:rPr>
          <w:sz w:val="14"/>
        </w:rPr>
        <w:t xml:space="preserve">, enabling someone who has a sore throat, for instance, to walk into a local pharmacy and take a quick test, rather than wait to see a doctor. And, of course, </w:t>
      </w:r>
      <w:r w:rsidRPr="004C1EFF">
        <w:rPr>
          <w:highlight w:val="green"/>
          <w:u w:val="single"/>
        </w:rPr>
        <w:t>diagnostics</w:t>
      </w:r>
      <w:r w:rsidRPr="00E16709">
        <w:rPr>
          <w:u w:val="single"/>
        </w:rPr>
        <w:t xml:space="preserve"> that </w:t>
      </w:r>
      <w:r w:rsidRPr="000C5D3C">
        <w:rPr>
          <w:highlight w:val="green"/>
          <w:u w:val="single"/>
        </w:rPr>
        <w:t>reduce overall antibiotic use</w:t>
      </w:r>
      <w:r w:rsidRPr="00E16709">
        <w:rPr>
          <w:u w:val="single"/>
        </w:rPr>
        <w:t xml:space="preserve"> should also </w:t>
      </w:r>
      <w:r w:rsidRPr="006B6868">
        <w:rPr>
          <w:highlight w:val="green"/>
          <w:u w:val="single"/>
        </w:rPr>
        <w:t>slow the rise of resistant bacteria</w:t>
      </w:r>
      <w:r w:rsidRPr="00E16709">
        <w:rPr>
          <w:u w:val="single"/>
        </w:rPr>
        <w:t xml:space="preserve">, meaning </w:t>
      </w:r>
      <w:r w:rsidRPr="002F38BE">
        <w:rPr>
          <w:highlight w:val="green"/>
          <w:u w:val="single"/>
        </w:rPr>
        <w:t>fewer patients with resistant infections</w:t>
      </w:r>
      <w:r w:rsidRPr="00E16709">
        <w:rPr>
          <w:u w:val="single"/>
        </w:rPr>
        <w:t xml:space="preserve"> end up presenting to doctors across primary care and hospital settings</w:t>
      </w:r>
      <w:r w:rsidRPr="00B6109F">
        <w:rPr>
          <w:sz w:val="14"/>
        </w:rPr>
        <w:t xml:space="preserve">. We need a better understanding of the benefits to healthcare systems of using diagnostics but it seems reasonable that increased </w:t>
      </w:r>
      <w:r w:rsidRPr="00BF10F9">
        <w:rPr>
          <w:u w:val="single"/>
        </w:rPr>
        <w:t xml:space="preserve">use of </w:t>
      </w:r>
      <w:r w:rsidRPr="00DE153A">
        <w:rPr>
          <w:highlight w:val="green"/>
          <w:u w:val="single"/>
        </w:rPr>
        <w:t>diagnostics</w:t>
      </w:r>
      <w:r w:rsidRPr="00BF10F9">
        <w:rPr>
          <w:u w:val="single"/>
        </w:rPr>
        <w:t xml:space="preserve"> to </w:t>
      </w:r>
      <w:r w:rsidRPr="004D37FA">
        <w:rPr>
          <w:highlight w:val="green"/>
          <w:u w:val="single"/>
        </w:rPr>
        <w:t>better inform treatment decisions</w:t>
      </w:r>
      <w:r w:rsidRPr="00BF10F9">
        <w:rPr>
          <w:u w:val="single"/>
        </w:rPr>
        <w:t xml:space="preserve"> is not only in patients’ interests, but also in the financial interest of healthcare systems</w:t>
      </w:r>
      <w:r w:rsidRPr="00B6109F">
        <w:rPr>
          <w:sz w:val="14"/>
        </w:rPr>
        <w:t xml:space="preserve">. We </w:t>
      </w:r>
      <w:r w:rsidRPr="00E54FF2">
        <w:rPr>
          <w:u w:val="single"/>
        </w:rPr>
        <w:t>return to this question below, with a recommendation for the payer organisations in health systems to support cost-effectiveness studies.</w:t>
      </w:r>
      <w:r w:rsidRPr="00B6109F">
        <w:rPr>
          <w:sz w:val="14"/>
        </w:rPr>
        <w:t xml:space="preserve"> </w:t>
      </w:r>
      <w:r w:rsidRPr="003B5D75">
        <w:rPr>
          <w:u w:val="single"/>
        </w:rPr>
        <w:t xml:space="preserve">Rapid diagnostics are </w:t>
      </w:r>
      <w:r w:rsidRPr="00331077">
        <w:rPr>
          <w:highlight w:val="green"/>
          <w:u w:val="single"/>
        </w:rPr>
        <w:t>essential for the transition from broad to targeted antibiotic</w:t>
      </w:r>
      <w:r w:rsidRPr="00331077">
        <w:rPr>
          <w:sz w:val="14"/>
          <w:highlight w:val="green"/>
        </w:rPr>
        <w:t>s</w:t>
      </w:r>
      <w:r w:rsidRPr="00B6109F">
        <w:rPr>
          <w:sz w:val="14"/>
        </w:rPr>
        <w:t xml:space="preserve"> By </w:t>
      </w:r>
      <w:r w:rsidRPr="005C43CB">
        <w:rPr>
          <w:u w:val="single"/>
        </w:rPr>
        <w:t>indicating to doctors what bacteria are harming their patient diagnostics will make it easier for them to prescribe narrowspectrum antibiotics</w:t>
      </w:r>
      <w:r w:rsidRPr="00B6109F">
        <w:rPr>
          <w:sz w:val="14"/>
        </w:rPr>
        <w:t xml:space="preserve"> (Appendix B sets out more details). </w:t>
      </w:r>
      <w:r w:rsidRPr="0008045B">
        <w:rPr>
          <w:u w:val="single"/>
        </w:rPr>
        <w:t>The terms ‘broad-spectrum’ and ‘narrow-spectrum’ are regularly used to describe antibiotics and indicate whether antibiotics are active against a wide variety of bacteria or a more limited range of species</w:t>
      </w:r>
      <w:r w:rsidRPr="00B6109F">
        <w:rPr>
          <w:sz w:val="14"/>
        </w:rPr>
        <w:t xml:space="preserve">. </w:t>
      </w:r>
      <w:r w:rsidRPr="00E81CC9">
        <w:rPr>
          <w:u w:val="single"/>
        </w:rPr>
        <w:t>Bacteria may be divided into two major groups, called Grampositive and Gram-negative.</w:t>
      </w:r>
      <w:r w:rsidRPr="00B6109F">
        <w:rPr>
          <w:sz w:val="14"/>
        </w:rPr>
        <w:t xml:space="preserve"> </w:t>
      </w:r>
      <w:r w:rsidRPr="009E2B32">
        <w:rPr>
          <w:u w:val="single"/>
        </w:rPr>
        <w:t>Antibiotics that can be used to treat infections caused by (at least some) bacteria in both of these groups are defined as broad-spectrum</w:t>
      </w:r>
      <w:r w:rsidRPr="00B6109F">
        <w:rPr>
          <w:sz w:val="14"/>
        </w:rPr>
        <w:t xml:space="preserve">. Broad-spectrum antibiotics are </w:t>
      </w:r>
      <w:r w:rsidRPr="00BC4451">
        <w:rPr>
          <w:u w:val="single"/>
        </w:rPr>
        <w:t>needed when a doctor suspects that a patient has a bacterial infection, but does not have any information about what bacteria are causing it</w:t>
      </w:r>
      <w:r w:rsidRPr="00B6109F">
        <w:rPr>
          <w:sz w:val="14"/>
        </w:rPr>
        <w:t xml:space="preserve">; </w:t>
      </w:r>
      <w:r w:rsidRPr="00ED6AE8">
        <w:rPr>
          <w:u w:val="single"/>
        </w:rPr>
        <w:t>if they consider antibiotics necessary they must prescribe one (or more) that ‘covers’ a wide range of possible causes and so must reach for broad-spectrum agents</w:t>
      </w:r>
      <w:r w:rsidRPr="00B6109F">
        <w:rPr>
          <w:sz w:val="14"/>
        </w:rPr>
        <w:t xml:space="preserve">. Other antibiotics, however, are active only against Grampositive or Gram-negative bacteria and are described as narrowspectrum. </w:t>
      </w:r>
      <w:r w:rsidRPr="004D6030">
        <w:rPr>
          <w:u w:val="single"/>
        </w:rPr>
        <w:t>Doctors use these when they are more confident about the type of bacteria causing an infection, for example after diagnostic test results have become available</w:t>
      </w:r>
      <w:r w:rsidRPr="00B6109F">
        <w:rPr>
          <w:sz w:val="14"/>
        </w:rPr>
        <w:t xml:space="preserve">. When someone takes antibiotics, even if used appropriately, </w:t>
      </w:r>
      <w:r w:rsidRPr="00607419">
        <w:rPr>
          <w:u w:val="single"/>
        </w:rPr>
        <w:t>many bacterial species in or on their bodies (their ‘good bacteria’) are exposed to some extent, not just those that are causing the infection.</w:t>
      </w:r>
      <w:r w:rsidRPr="00B6109F">
        <w:rPr>
          <w:sz w:val="14"/>
        </w:rPr>
        <w:t xml:space="preserve"> </w:t>
      </w:r>
      <w:r w:rsidRPr="00511AE4">
        <w:rPr>
          <w:highlight w:val="green"/>
          <w:u w:val="single"/>
        </w:rPr>
        <w:t>Narrow-spectrum antibiotics do not cause</w:t>
      </w:r>
      <w:r w:rsidRPr="00776020">
        <w:rPr>
          <w:u w:val="single"/>
        </w:rPr>
        <w:t xml:space="preserve"> as much ‘</w:t>
      </w:r>
      <w:r w:rsidRPr="00840F53">
        <w:rPr>
          <w:highlight w:val="green"/>
          <w:u w:val="single"/>
        </w:rPr>
        <w:t>collateral damage’</w:t>
      </w:r>
      <w:r w:rsidRPr="00776020">
        <w:rPr>
          <w:u w:val="single"/>
        </w:rPr>
        <w:t xml:space="preserve"> to these ‘good bacteria’ as broad-spectrum agents; they cause less disruption to someone’s normal bacteria, </w:t>
      </w:r>
      <w:r w:rsidRPr="006B57A4">
        <w:rPr>
          <w:highlight w:val="green"/>
          <w:u w:val="single"/>
        </w:rPr>
        <w:t>and do not exert as much selective pressure for the emergence and spread of resistance</w:t>
      </w:r>
      <w:r w:rsidRPr="00776020">
        <w:rPr>
          <w:u w:val="single"/>
        </w:rPr>
        <w:t xml:space="preserve"> as broad-spectrum agents.</w:t>
      </w:r>
      <w:r w:rsidRPr="00B6109F">
        <w:rPr>
          <w:sz w:val="14"/>
        </w:rPr>
        <w:t xml:space="preserve"> </w:t>
      </w:r>
      <w:r w:rsidRPr="00043FB2">
        <w:rPr>
          <w:u w:val="single"/>
        </w:rPr>
        <w:t>In addition to enabling better targeting of therapies to patients, rapid diagnostics can reduce the cost of clinical trials for narrow-spectrum drugs by making it easier to find patients who have a potentially susceptible infection of interest and therefore reducing the number of patients that need to be screened to join a trial</w:t>
      </w:r>
      <w:r w:rsidRPr="00B6109F">
        <w:rPr>
          <w:sz w:val="14"/>
        </w:rPr>
        <w:t>. Ideally clinical trial patients need to be found and enrolled before they start treatment with a different drug in order to best capture the effect of the drug of interest. Because culturing bacteria to see what is wrong with a patient takes too long, clinical researchers must enrol people in a trial through empirical diagnosis. For example when trying to test a drug against Pseudomonas (a bacterium that causes a wide range of infections), because patients are enrolled before their bacteria can be cultured, only one in four people on the trial may actually have this infection. This means that in order to run a trial with 200 truly eligible patients, researchers have to screen, register and treat at least 800 people, which drives up the costs of trials 7. Appendix B sets out more details about the use of diagnostics in clinical trials</w:t>
      </w:r>
    </w:p>
    <w:p w14:paraId="5848651E" w14:textId="77777777" w:rsidR="001C786E" w:rsidRDefault="001C786E" w:rsidP="001C786E">
      <w:pPr>
        <w:pStyle w:val="Heading4"/>
      </w:pPr>
      <w:r>
        <w:t>New forms of genetic testing can detect AMR --- only diagnosing antibodies when necessary solves, but more research is needed</w:t>
      </w:r>
    </w:p>
    <w:p w14:paraId="6C5C11C1" w14:textId="77777777" w:rsidR="001C786E" w:rsidRDefault="001C786E" w:rsidP="001C786E">
      <w:r w:rsidRPr="008C6F4C">
        <w:rPr>
          <w:rStyle w:val="Style13ptBold"/>
        </w:rPr>
        <w:t xml:space="preserve">Steward 3-11 </w:t>
      </w:r>
      <w:r w:rsidRPr="00C34BE8">
        <w:rPr>
          <w:sz w:val="15"/>
          <w:szCs w:val="16"/>
        </w:rPr>
        <w:t>[Karen Steward, PhD, After completing an undergraduate degree in Natural Sciences at the University of Cambridge in 2006, Karen became a research scientist at the Animal Health Trust, UK. During her time there, she completed a PhD in molecular microbiology and evolutionary genetics in partnership with the University of Cambridge and went on to hold a post-doctoral position. Her research focused on the fundamental biology of infectious diseases, outbreak analysis and the development of vaccines and diagnostic assays.  “Antimicrobial Resistance.”  March 11, 2021.  https://www.technologynetworks.com/immunology/articles/antimicrobial-resistance-335336#D3]</w:t>
      </w:r>
    </w:p>
    <w:p w14:paraId="2321FB7F" w14:textId="77777777" w:rsidR="001C786E" w:rsidRPr="00F706B2" w:rsidRDefault="001C786E" w:rsidP="001C786E">
      <w:pPr>
        <w:rPr>
          <w:sz w:val="14"/>
        </w:rPr>
      </w:pPr>
      <w:r w:rsidRPr="00E25C5E">
        <w:rPr>
          <w:rStyle w:val="StyleUnderline"/>
          <w:highlight w:val="green"/>
        </w:rPr>
        <w:t>Sensitivity testing</w:t>
      </w:r>
      <w:r w:rsidRPr="00F706B2">
        <w:rPr>
          <w:sz w:val="14"/>
        </w:rPr>
        <w:t xml:space="preserve">, in which a lawn of the bacterial strain of interest is cultured on agar plates onto which antibiotic-infused discs are placed has been a popular phenotypic screening technique for many years and remains the gold standard. The larger the area of clearance around a disc, the more sensitive the strain is to that particular antibiotic. Microfluidic devices designed to look at the minimum inhibitory concentration of antibiotics needed to kill a strain have been used to the same end. </w:t>
      </w:r>
      <w:r w:rsidRPr="002910D3">
        <w:rPr>
          <w:u w:val="single"/>
        </w:rPr>
        <w:t xml:space="preserve">However, the downside of methods requiring culture is the length of time it can take to isolate, culture and then test the sensitivity of a strain, often </w:t>
      </w:r>
      <w:r w:rsidRPr="00E25C5E">
        <w:rPr>
          <w:highlight w:val="green"/>
          <w:u w:val="single"/>
        </w:rPr>
        <w:t>taking 48 hours</w:t>
      </w:r>
      <w:r w:rsidRPr="002910D3">
        <w:rPr>
          <w:u w:val="single"/>
        </w:rPr>
        <w:t xml:space="preserve"> of more to draw a conclusion.</w:t>
      </w:r>
      <w:r w:rsidRPr="00F706B2">
        <w:rPr>
          <w:sz w:val="14"/>
        </w:rPr>
        <w:t xml:space="preserve"> </w:t>
      </w:r>
      <w:r w:rsidRPr="007E24E5">
        <w:rPr>
          <w:u w:val="single"/>
        </w:rPr>
        <w:t xml:space="preserve">When treating aggressive infections this can be </w:t>
      </w:r>
      <w:r w:rsidRPr="00E25C5E">
        <w:rPr>
          <w:highlight w:val="green"/>
          <w:u w:val="single"/>
        </w:rPr>
        <w:t>too long</w:t>
      </w:r>
      <w:r w:rsidRPr="007E24E5">
        <w:rPr>
          <w:u w:val="single"/>
        </w:rPr>
        <w:t>.</w:t>
      </w:r>
      <w:r w:rsidRPr="00F706B2">
        <w:rPr>
          <w:sz w:val="14"/>
        </w:rPr>
        <w:t xml:space="preserve"> </w:t>
      </w:r>
      <w:r w:rsidRPr="00B92C76">
        <w:rPr>
          <w:u w:val="single"/>
        </w:rPr>
        <w:t xml:space="preserve">Major </w:t>
      </w:r>
      <w:r w:rsidRPr="00E25C5E">
        <w:rPr>
          <w:highlight w:val="green"/>
          <w:u w:val="single"/>
        </w:rPr>
        <w:t>advances in</w:t>
      </w:r>
      <w:r w:rsidRPr="00B92C76">
        <w:rPr>
          <w:u w:val="single"/>
        </w:rPr>
        <w:t xml:space="preserve"> the last decade have seen whole genome sequencing (</w:t>
      </w:r>
      <w:r w:rsidRPr="00E25C5E">
        <w:rPr>
          <w:highlight w:val="green"/>
          <w:u w:val="single"/>
        </w:rPr>
        <w:t>WGS</w:t>
      </w:r>
      <w:r w:rsidRPr="00B92C76">
        <w:rPr>
          <w:u w:val="single"/>
        </w:rPr>
        <w:t xml:space="preserve">) take its place in the study and </w:t>
      </w:r>
      <w:r w:rsidRPr="00E25C5E">
        <w:rPr>
          <w:highlight w:val="green"/>
          <w:u w:val="single"/>
        </w:rPr>
        <w:t>fight against AMR</w:t>
      </w:r>
      <w:r w:rsidRPr="00F706B2">
        <w:rPr>
          <w:sz w:val="14"/>
        </w:rPr>
        <w:t xml:space="preserve">. </w:t>
      </w:r>
      <w:r w:rsidRPr="00086676">
        <w:rPr>
          <w:u w:val="single"/>
        </w:rPr>
        <w:t xml:space="preserve">WGS </w:t>
      </w:r>
      <w:r w:rsidRPr="00E25C5E">
        <w:rPr>
          <w:highlight w:val="green"/>
          <w:u w:val="single"/>
        </w:rPr>
        <w:t>enables</w:t>
      </w:r>
      <w:r w:rsidRPr="00086676">
        <w:rPr>
          <w:u w:val="single"/>
        </w:rPr>
        <w:t xml:space="preserve"> known and unknown </w:t>
      </w:r>
      <w:r w:rsidRPr="00E25C5E">
        <w:rPr>
          <w:highlight w:val="green"/>
          <w:u w:val="single"/>
        </w:rPr>
        <w:t>AMR-related genes to be identified and</w:t>
      </w:r>
      <w:r w:rsidRPr="00086676">
        <w:rPr>
          <w:u w:val="single"/>
        </w:rPr>
        <w:t xml:space="preserve"> their propagation through a population </w:t>
      </w:r>
      <w:r w:rsidRPr="00E25C5E">
        <w:rPr>
          <w:highlight w:val="green"/>
          <w:u w:val="single"/>
        </w:rPr>
        <w:t>monitored</w:t>
      </w:r>
      <w:r w:rsidRPr="00F706B2">
        <w:rPr>
          <w:sz w:val="14"/>
        </w:rPr>
        <w:t xml:space="preserve">. Multiple </w:t>
      </w:r>
      <w:r w:rsidRPr="00C51C37">
        <w:rPr>
          <w:u w:val="single"/>
        </w:rPr>
        <w:t xml:space="preserve">mutations or </w:t>
      </w:r>
      <w:r w:rsidRPr="00E25C5E">
        <w:rPr>
          <w:highlight w:val="green"/>
          <w:u w:val="single"/>
        </w:rPr>
        <w:t>genes may confer the same resistance</w:t>
      </w:r>
      <w:r w:rsidRPr="00C51C37">
        <w:rPr>
          <w:u w:val="single"/>
        </w:rPr>
        <w:t xml:space="preserve"> which is </w:t>
      </w:r>
      <w:r w:rsidRPr="00E25C5E">
        <w:rPr>
          <w:highlight w:val="green"/>
          <w:u w:val="single"/>
        </w:rPr>
        <w:t>not</w:t>
      </w:r>
      <w:r w:rsidRPr="00C51C37">
        <w:rPr>
          <w:u w:val="single"/>
        </w:rPr>
        <w:t xml:space="preserve"> typically </w:t>
      </w:r>
      <w:r w:rsidRPr="00E25C5E">
        <w:rPr>
          <w:highlight w:val="green"/>
          <w:u w:val="single"/>
        </w:rPr>
        <w:t>differentiated by phenotypic methods</w:t>
      </w:r>
      <w:r w:rsidRPr="00F706B2">
        <w:rPr>
          <w:sz w:val="14"/>
        </w:rPr>
        <w:t xml:space="preserve">. </w:t>
      </w:r>
      <w:r w:rsidRPr="00F83D3E">
        <w:rPr>
          <w:highlight w:val="green"/>
          <w:u w:val="single"/>
        </w:rPr>
        <w:t>WGS provides</w:t>
      </w:r>
      <w:r w:rsidRPr="007C5124">
        <w:rPr>
          <w:u w:val="single"/>
        </w:rPr>
        <w:t xml:space="preserve"> a much </w:t>
      </w:r>
      <w:r w:rsidRPr="00F83D3E">
        <w:rPr>
          <w:highlight w:val="green"/>
          <w:u w:val="single"/>
        </w:rPr>
        <w:t>more detailed picture of resistance progression</w:t>
      </w:r>
      <w:r w:rsidRPr="007C5124">
        <w:rPr>
          <w:u w:val="single"/>
        </w:rPr>
        <w:t xml:space="preserve"> and spread and has </w:t>
      </w:r>
      <w:r w:rsidRPr="00F83D3E">
        <w:rPr>
          <w:highlight w:val="green"/>
          <w:u w:val="single"/>
        </w:rPr>
        <w:t>enabled the chains of resistant infection</w:t>
      </w:r>
      <w:r w:rsidRPr="007C5124">
        <w:rPr>
          <w:u w:val="single"/>
        </w:rPr>
        <w:t xml:space="preserve"> spread </w:t>
      </w:r>
      <w:r w:rsidRPr="00F83D3E">
        <w:rPr>
          <w:highlight w:val="green"/>
          <w:u w:val="single"/>
        </w:rPr>
        <w:t>to be mapped precisely</w:t>
      </w:r>
      <w:r w:rsidRPr="007C5124">
        <w:rPr>
          <w:u w:val="single"/>
        </w:rPr>
        <w:t xml:space="preserve">, which is </w:t>
      </w:r>
      <w:r w:rsidRPr="00F83D3E">
        <w:rPr>
          <w:highlight w:val="green"/>
          <w:u w:val="single"/>
        </w:rPr>
        <w:t>helpful in monitoring</w:t>
      </w:r>
      <w:r w:rsidRPr="007C5124">
        <w:rPr>
          <w:u w:val="single"/>
        </w:rPr>
        <w:t xml:space="preserve"> studies.</w:t>
      </w:r>
      <w:r w:rsidRPr="00F706B2">
        <w:rPr>
          <w:sz w:val="14"/>
        </w:rPr>
        <w:t xml:space="preserve"> Amplification tests, such as PCR, RT-qPCR and LAMP assays, </w:t>
      </w:r>
      <w:r w:rsidRPr="00945D10">
        <w:rPr>
          <w:u w:val="single"/>
        </w:rPr>
        <w:t xml:space="preserve">can </w:t>
      </w:r>
      <w:r w:rsidRPr="00F83D3E">
        <w:rPr>
          <w:highlight w:val="green"/>
          <w:u w:val="single"/>
        </w:rPr>
        <w:t>offer a quick and specific solution</w:t>
      </w:r>
      <w:r w:rsidRPr="00945D10">
        <w:rPr>
          <w:u w:val="single"/>
        </w:rPr>
        <w:t xml:space="preserve"> to the detection of resistance genes</w:t>
      </w:r>
      <w:r w:rsidRPr="00F706B2">
        <w:rPr>
          <w:sz w:val="14"/>
        </w:rPr>
        <w:t xml:space="preserve">. However, they are only able to identify known targets and further mutations within the area target by the assay can render it ineffective. Hybridization assays, such as arrays, fluorescent in situ hybridization (FISH) and line probe assays (LPAs), rely on the </w:t>
      </w:r>
      <w:r w:rsidRPr="00110408">
        <w:rPr>
          <w:u w:val="single"/>
        </w:rPr>
        <w:t>hybridization of probes to target DNA sequences which can then be detected using techniques such as fluorescence</w:t>
      </w:r>
      <w:r w:rsidRPr="00F706B2">
        <w:rPr>
          <w:sz w:val="14"/>
        </w:rPr>
        <w:t xml:space="preserve">. As with amplification-based tests, they require prior knowledge of target mutations and will not identify any novel AMR-conveying targets. Immunoassays, including lateral flow tests and enzyme-linked immunosorbent assays (ELISAs), can be useful for AMR detection too. The binding of antibodies either to the target gene or gene product can be then be used to detect their presence, usually via conjugation to a visible indicator. </w:t>
      </w:r>
      <w:r w:rsidRPr="00960BEF">
        <w:rPr>
          <w:u w:val="single"/>
        </w:rPr>
        <w:t xml:space="preserve">There is a real </w:t>
      </w:r>
      <w:r w:rsidRPr="00F83D3E">
        <w:rPr>
          <w:highlight w:val="green"/>
          <w:u w:val="single"/>
        </w:rPr>
        <w:t>push towards rapid point-of-care testing</w:t>
      </w:r>
      <w:r w:rsidRPr="00960BEF">
        <w:rPr>
          <w:u w:val="single"/>
        </w:rPr>
        <w:t xml:space="preserve"> to which assays like lateral flow and some microfluidic devices lend themselves, </w:t>
      </w:r>
      <w:r w:rsidRPr="00F83D3E">
        <w:rPr>
          <w:highlight w:val="green"/>
          <w:u w:val="single"/>
        </w:rPr>
        <w:t>enabling clinicians to overcome</w:t>
      </w:r>
      <w:r w:rsidRPr="00960BEF">
        <w:rPr>
          <w:u w:val="single"/>
        </w:rPr>
        <w:t xml:space="preserve"> some of the current </w:t>
      </w:r>
      <w:r w:rsidRPr="00F83D3E">
        <w:rPr>
          <w:highlight w:val="green"/>
          <w:u w:val="single"/>
        </w:rPr>
        <w:t>antimicrobial stewardship challenges and prescribe appropriately</w:t>
      </w:r>
      <w:r w:rsidRPr="00F706B2">
        <w:rPr>
          <w:sz w:val="14"/>
        </w:rPr>
        <w:t xml:space="preserve">. Funding opportunities are vital in facilitating research to improve the diagnostics available, promoting the development of affordable, accurate, fast and easy-to-use tests for bacterial infections. No matter what techniques are used for bacterial isolation and identification, and which methods of resistance testing are employed, it is important that bacteria are cultured appropriately and handled safely. Good aseptic technique is essential to protect yourself and your sample. </w:t>
      </w:r>
      <w:r w:rsidRPr="00F83D3E">
        <w:rPr>
          <w:highlight w:val="green"/>
          <w:u w:val="single"/>
        </w:rPr>
        <w:t>AMR prevention</w:t>
      </w:r>
      <w:r w:rsidRPr="00F706B2">
        <w:rPr>
          <w:sz w:val="14"/>
        </w:rPr>
        <w:t xml:space="preserve"> It is vitally important that steps are taken to prevent further development and spread of AMR. Simple hygiene precautions, such as handwashing, appropriate handling of food items and using clean water can help to reduce the likelihood of contracting a resistant infection. However, they do not avoid the pressure exerted by antibiotic exposure on microbes that drive the development of AMR in the first place. </w:t>
      </w:r>
      <w:r w:rsidRPr="0098620E">
        <w:rPr>
          <w:u w:val="single"/>
        </w:rPr>
        <w:t>Limiting the exposure of bacteria to antibiotics is important</w:t>
      </w:r>
      <w:r w:rsidRPr="00F706B2">
        <w:rPr>
          <w:sz w:val="14"/>
        </w:rPr>
        <w:t xml:space="preserve"> and there are a number of measures that can help. Antibiotic stewardship - the effort to measure and improve how antibiotics are prescribed by clinicians and used by patients - is at the heart of reducing AMR. </w:t>
      </w:r>
      <w:r w:rsidRPr="00F640CE">
        <w:rPr>
          <w:u w:val="single"/>
        </w:rPr>
        <w:t>This includes the use of narrow rather than broad spectrum antibiotics to target the infection more specifically, use only when necessary and only for as long as necessary</w:t>
      </w:r>
      <w:r w:rsidRPr="00F706B2">
        <w:rPr>
          <w:sz w:val="14"/>
        </w:rPr>
        <w:t xml:space="preserve">. Responsibility does not all fall to medics and vets, the public also have their part to play to ensure that they (or their animals) only take the antibiotics prescribed to them, at the prescribed dose, at the advised times and that they complete the course. Reducing prophylactic use of antibiotics, especially in the food animal industry, is key in preventing unnecessary exposure of both the body’s own bacteria and those that come into contact with antibiotic-containing feces. Measurement of procalcitonin, the precursor to the hormone calcitonin, via immunoassay has been shown to be a good indicator of bacterial infection where levels become elevated. </w:t>
      </w:r>
      <w:r w:rsidRPr="00637B26">
        <w:rPr>
          <w:u w:val="single"/>
        </w:rPr>
        <w:t xml:space="preserve">These </w:t>
      </w:r>
      <w:r w:rsidRPr="00110AA0">
        <w:rPr>
          <w:highlight w:val="green"/>
          <w:u w:val="single"/>
        </w:rPr>
        <w:t xml:space="preserve">indicators aid treatment </w:t>
      </w:r>
      <w:r w:rsidRPr="00593F23">
        <w:rPr>
          <w:highlight w:val="green"/>
          <w:u w:val="single"/>
        </w:rPr>
        <w:t>decision making</w:t>
      </w:r>
      <w:r w:rsidRPr="00637B26">
        <w:rPr>
          <w:u w:val="single"/>
        </w:rPr>
        <w:t xml:space="preserve"> for clinicians, and consequently antibiotic stewardship</w:t>
      </w:r>
      <w:r w:rsidRPr="00F706B2">
        <w:rPr>
          <w:sz w:val="14"/>
        </w:rPr>
        <w:t xml:space="preserve">. </w:t>
      </w:r>
      <w:r w:rsidRPr="00300D1E">
        <w:rPr>
          <w:u w:val="single"/>
        </w:rPr>
        <w:t xml:space="preserve">Where infections are suspected or progression to sepsis is a risk, </w:t>
      </w:r>
      <w:r w:rsidRPr="00B65D4D">
        <w:rPr>
          <w:highlight w:val="green"/>
          <w:u w:val="single"/>
        </w:rPr>
        <w:t>antibiotic stewardship promotes</w:t>
      </w:r>
      <w:r w:rsidRPr="00300D1E">
        <w:rPr>
          <w:u w:val="single"/>
        </w:rPr>
        <w:t xml:space="preserve"> </w:t>
      </w:r>
      <w:r w:rsidRPr="00D5750F">
        <w:rPr>
          <w:highlight w:val="green"/>
          <w:u w:val="single"/>
        </w:rPr>
        <w:t>appropriate use of,</w:t>
      </w:r>
      <w:r w:rsidRPr="00300D1E">
        <w:rPr>
          <w:u w:val="single"/>
        </w:rPr>
        <w:t xml:space="preserve"> and aims to reduce the number of days on, </w:t>
      </w:r>
      <w:r w:rsidRPr="001150B3">
        <w:rPr>
          <w:highlight w:val="green"/>
          <w:u w:val="single"/>
        </w:rPr>
        <w:t>antibiotic therapy</w:t>
      </w:r>
      <w:r w:rsidRPr="00300D1E">
        <w:rPr>
          <w:u w:val="single"/>
        </w:rPr>
        <w:t>.</w:t>
      </w:r>
      <w:r w:rsidRPr="00F706B2">
        <w:rPr>
          <w:sz w:val="14"/>
        </w:rPr>
        <w:t xml:space="preserve"> Rapid multiplex PCR has also been put to use in distinguishing bacterial from viral infections to guide antibiotic prescribing. </w:t>
      </w:r>
      <w:r w:rsidRPr="00F706B2">
        <w:rPr>
          <w:sz w:val="14"/>
          <w:szCs w:val="18"/>
        </w:rPr>
        <w:t>Whilst we may still not have an answer to antibiotics entering the environment from domestic effluent, stricter monitoring and enforcement of the wastewater discharged by pharmaceutical companies can help to prevent antibiotics from entering the environment and water system</w:t>
      </w:r>
      <w:r w:rsidRPr="00F706B2">
        <w:rPr>
          <w:sz w:val="14"/>
        </w:rPr>
        <w:t xml:space="preserve">. </w:t>
      </w:r>
      <w:r w:rsidRPr="00593BA9">
        <w:rPr>
          <w:highlight w:val="green"/>
          <w:u w:val="single"/>
        </w:rPr>
        <w:t>AMR monitoring programs are vital in keeping diagnostics up-to-</w:t>
      </w:r>
      <w:r w:rsidRPr="00941875">
        <w:rPr>
          <w:u w:val="single"/>
        </w:rPr>
        <w:t xml:space="preserve">date as new AMR targets emerge </w:t>
      </w:r>
      <w:r w:rsidRPr="00A81815">
        <w:rPr>
          <w:highlight w:val="green"/>
          <w:u w:val="single"/>
        </w:rPr>
        <w:t>and identifying patterns from which</w:t>
      </w:r>
      <w:r w:rsidRPr="00941875">
        <w:rPr>
          <w:u w:val="single"/>
        </w:rPr>
        <w:t xml:space="preserve"> remedial </w:t>
      </w:r>
      <w:r w:rsidRPr="008539DA">
        <w:rPr>
          <w:highlight w:val="green"/>
          <w:u w:val="single"/>
        </w:rPr>
        <w:t>plans can be actioned</w:t>
      </w:r>
      <w:r w:rsidRPr="00F706B2">
        <w:rPr>
          <w:sz w:val="14"/>
        </w:rPr>
        <w:t>. Artificial intelligence is also playing its part, helping to monitor microbes in real time and predict AMR and antibiotic susceptibility.</w:t>
      </w:r>
    </w:p>
    <w:p w14:paraId="69B9FDA4" w14:textId="77777777" w:rsidR="001C786E" w:rsidRPr="00E2724F" w:rsidRDefault="001C786E" w:rsidP="001C786E">
      <w:pPr>
        <w:pStyle w:val="Heading4"/>
      </w:pPr>
      <w:r>
        <w:t xml:space="preserve">Extinction - generic defense doesn’t apply. </w:t>
      </w:r>
    </w:p>
    <w:p w14:paraId="1F4479DC" w14:textId="77777777" w:rsidR="001C786E" w:rsidRPr="00A10F89" w:rsidRDefault="001C786E" w:rsidP="001C786E">
      <w:r w:rsidRPr="00A10F89">
        <w:rPr>
          <w:rStyle w:val="Style13ptBold"/>
        </w:rPr>
        <w:t>Srivatsa 17</w:t>
      </w:r>
      <w:r>
        <w:t xml:space="preserve"> Kadiyali Srivatsa 1-12-2017 “</w:t>
      </w:r>
      <w:r w:rsidRPr="00587797">
        <w:t>Superbug Pandemics and How to Prevent Them</w:t>
      </w:r>
      <w:r>
        <w:t xml:space="preserve">” </w:t>
      </w:r>
      <w:hyperlink r:id="rId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103BB60" w14:textId="77777777" w:rsidR="001C786E" w:rsidRDefault="001C786E" w:rsidP="001C786E">
      <w:pPr>
        <w:rPr>
          <w:rStyle w:val="Emphasis"/>
        </w:rPr>
      </w:pPr>
      <w:r w:rsidRPr="00A10F89">
        <w:rPr>
          <w:rStyle w:val="StyleUnderline"/>
        </w:rPr>
        <w:t xml:space="preserve">It is by now no secret that </w:t>
      </w:r>
      <w:r w:rsidRPr="005D559F">
        <w:rPr>
          <w:rStyle w:val="StyleUnderline"/>
          <w:highlight w:val="green"/>
        </w:rPr>
        <w:t>the</w:t>
      </w:r>
      <w:r w:rsidRPr="00A10F89">
        <w:rPr>
          <w:rStyle w:val="StyleUnderline"/>
        </w:rPr>
        <w:t xml:space="preserve"> human </w:t>
      </w:r>
      <w:r w:rsidRPr="005D559F">
        <w:rPr>
          <w:rStyle w:val="StyleUnderline"/>
          <w:highlight w:val="green"/>
        </w:rPr>
        <w:t>species is locked in a race</w:t>
      </w:r>
      <w:r w:rsidRPr="00A10F89">
        <w:rPr>
          <w:rStyle w:val="StyleUnderline"/>
        </w:rPr>
        <w:t xml:space="preserve"> of its own making </w:t>
      </w:r>
      <w:r w:rsidRPr="005D559F">
        <w:rPr>
          <w:rStyle w:val="StyleUnderline"/>
          <w:highlight w:val="green"/>
        </w:rPr>
        <w:t>with “</w:t>
      </w:r>
      <w:r w:rsidRPr="005D559F">
        <w:rPr>
          <w:rStyle w:val="StyleUnderline"/>
          <w:bCs/>
          <w:highlight w:val="green"/>
        </w:rPr>
        <w:t>superbugs</w:t>
      </w:r>
      <w:r w:rsidRPr="005D559F">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5D559F">
        <w:rPr>
          <w:rStyle w:val="StyleUnderline"/>
          <w:highlight w:val="green"/>
        </w:rPr>
        <w:t>an</w:t>
      </w:r>
      <w:r w:rsidRPr="00A10F89">
        <w:rPr>
          <w:rStyle w:val="StyleUnderline"/>
        </w:rPr>
        <w:t xml:space="preserve"> </w:t>
      </w:r>
      <w:r w:rsidRPr="005D559F">
        <w:rPr>
          <w:rStyle w:val="Emphasis"/>
          <w:highlight w:val="green"/>
        </w:rPr>
        <w:t>existential threat</w:t>
      </w:r>
      <w:r w:rsidRPr="00A10F89">
        <w:rPr>
          <w:rStyle w:val="StyleUnderline"/>
        </w:rPr>
        <w:t xml:space="preserve"> largely </w:t>
      </w:r>
      <w:r w:rsidRPr="005D559F">
        <w:rPr>
          <w:rStyle w:val="StyleUnderline"/>
          <w:highlight w:val="green"/>
        </w:rPr>
        <w:t>of its</w:t>
      </w:r>
      <w:r w:rsidRPr="00A10F89">
        <w:rPr>
          <w:rStyle w:val="StyleUnderline"/>
        </w:rPr>
        <w:t xml:space="preserve"> </w:t>
      </w:r>
      <w:r w:rsidRPr="005D559F">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5D559F">
        <w:rPr>
          <w:rStyle w:val="StyleUnderline"/>
          <w:highlight w:val="green"/>
        </w:rPr>
        <w:t>a</w:t>
      </w:r>
      <w:r w:rsidRPr="00A10F89">
        <w:rPr>
          <w:rStyle w:val="StyleUnderline"/>
        </w:rPr>
        <w:t xml:space="preserve"> </w:t>
      </w:r>
      <w:r w:rsidRPr="005D559F">
        <w:rPr>
          <w:rStyle w:val="Emphasis"/>
          <w:highlight w:val="green"/>
        </w:rPr>
        <w:t>high-probability, high-impact event</w:t>
      </w:r>
      <w:r w:rsidRPr="00A10F89">
        <w:rPr>
          <w:rStyle w:val="StyleUnderline"/>
        </w:rPr>
        <w:t xml:space="preserve"> </w:t>
      </w:r>
      <w:r w:rsidRPr="005D559F">
        <w:rPr>
          <w:rStyle w:val="StyleUnderline"/>
          <w:highlight w:val="green"/>
        </w:rPr>
        <w:t>that people</w:t>
      </w:r>
      <w:r w:rsidRPr="00A10F89">
        <w:rPr>
          <w:rStyle w:val="StyleUnderline"/>
        </w:rPr>
        <w:t xml:space="preserve"> manage to </w:t>
      </w:r>
      <w:r w:rsidRPr="005D559F">
        <w:rPr>
          <w:rStyle w:val="Emphasis"/>
          <w:highlight w:val="green"/>
        </w:rPr>
        <w:t>ignore anyway</w:t>
      </w:r>
      <w:r w:rsidRPr="00A10F89">
        <w:rPr>
          <w:rStyle w:val="StyleUnderline"/>
        </w:rPr>
        <w:t xml:space="preserve"> </w:t>
      </w:r>
      <w:r w:rsidRPr="005D559F">
        <w:rPr>
          <w:rStyle w:val="StyleUnderline"/>
          <w:highlight w:val="green"/>
        </w:rPr>
        <w:t>for</w:t>
      </w:r>
      <w:r w:rsidRPr="00A10F89">
        <w:rPr>
          <w:rStyle w:val="StyleUnderline"/>
        </w:rPr>
        <w:t xml:space="preserve"> a raft of </w:t>
      </w:r>
      <w:r w:rsidRPr="005D559F">
        <w:rPr>
          <w:rStyle w:val="Emphasis"/>
          <w:highlight w:val="green"/>
        </w:rPr>
        <w:t>social-psychological reasons</w:t>
      </w:r>
      <w:r w:rsidRPr="00A10F89">
        <w:rPr>
          <w:rStyle w:val="StyleUnderline"/>
        </w:rPr>
        <w:t xml:space="preserve">.2 </w:t>
      </w:r>
      <w:r w:rsidRPr="005D559F">
        <w:rPr>
          <w:rStyle w:val="StyleUnderline"/>
          <w:highlight w:val="green"/>
        </w:rPr>
        <w:t>A pandemic</w:t>
      </w:r>
      <w:r w:rsidRPr="00A10F89">
        <w:rPr>
          <w:rStyle w:val="StyleUnderline"/>
        </w:rPr>
        <w:t xml:space="preserve"> is a quintessential gray rhino, for it </w:t>
      </w:r>
      <w:r w:rsidRPr="005D559F">
        <w:rPr>
          <w:rStyle w:val="StyleUnderline"/>
          <w:highlight w:val="green"/>
        </w:rPr>
        <w:t xml:space="preserve">is no longer a matter of if but of </w:t>
      </w:r>
      <w:r w:rsidRPr="005D559F">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5D559F">
        <w:rPr>
          <w:rStyle w:val="Emphasis"/>
          <w:highlight w:val="green"/>
        </w:rPr>
        <w:t>most predictable catastrophe in</w:t>
      </w:r>
      <w:r w:rsidRPr="00A10F89">
        <w:rPr>
          <w:rStyle w:val="StyleUnderline"/>
        </w:rPr>
        <w:t xml:space="preserve"> the </w:t>
      </w:r>
      <w:r w:rsidRPr="005D559F">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5D559F">
        <w:rPr>
          <w:rStyle w:val="StyleUnderline"/>
          <w:highlight w:val="green"/>
        </w:rPr>
        <w:t>hospitals</w:t>
      </w:r>
      <w:r w:rsidRPr="00A10F89">
        <w:rPr>
          <w:rStyle w:val="StyleUnderline"/>
        </w:rPr>
        <w:t xml:space="preserve"> have </w:t>
      </w:r>
      <w:r w:rsidRPr="005D559F">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5D559F">
        <w:rPr>
          <w:rStyle w:val="StyleUnderline"/>
          <w:highlight w:val="green"/>
        </w:rPr>
        <w:t>Overuse</w:t>
      </w:r>
      <w:r w:rsidRPr="00A10F89">
        <w:rPr>
          <w:rStyle w:val="StyleUnderline"/>
        </w:rPr>
        <w:t xml:space="preserve"> of antibiotics and commercial products containing them has </w:t>
      </w:r>
      <w:r w:rsidRPr="005D559F">
        <w:rPr>
          <w:rStyle w:val="StyleUnderline"/>
          <w:highlight w:val="green"/>
        </w:rPr>
        <w:t>helped superbugs</w:t>
      </w:r>
      <w:r w:rsidRPr="00A10F89">
        <w:rPr>
          <w:rStyle w:val="StyleUnderline"/>
        </w:rPr>
        <w:t xml:space="preserve"> to </w:t>
      </w:r>
      <w:r w:rsidRPr="005D559F">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5D559F">
        <w:rPr>
          <w:rStyle w:val="Emphasis"/>
          <w:highlight w:val="green"/>
        </w:rPr>
        <w:t>something as simple as a minor cut could</w:t>
      </w:r>
      <w:r w:rsidRPr="00A10F89">
        <w:rPr>
          <w:rStyle w:val="Emphasis"/>
        </w:rPr>
        <w:t xml:space="preserve"> again </w:t>
      </w:r>
      <w:r w:rsidRPr="005D559F">
        <w:rPr>
          <w:rStyle w:val="Emphasis"/>
          <w:highlight w:val="green"/>
        </w:rPr>
        <w:t>become life-threatening if</w:t>
      </w:r>
      <w:r w:rsidRPr="00A10F89">
        <w:rPr>
          <w:rStyle w:val="Emphasis"/>
        </w:rPr>
        <w:t xml:space="preserve"> it becomes </w:t>
      </w:r>
      <w:r w:rsidRPr="005D559F">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5D559F">
        <w:rPr>
          <w:rStyle w:val="StyleUnderline"/>
          <w:bCs/>
          <w:highlight w:val="green"/>
        </w:rPr>
        <w:t xml:space="preserve">WHO </w:t>
      </w:r>
      <w:r w:rsidRPr="0010630F">
        <w:rPr>
          <w:rStyle w:val="StyleUnderline"/>
          <w:bCs/>
        </w:rPr>
        <w:t xml:space="preserve">is </w:t>
      </w:r>
      <w:r w:rsidRPr="005D559F">
        <w:rPr>
          <w:rStyle w:val="StyleUnderline"/>
          <w:bCs/>
          <w:highlight w:val="green"/>
        </w:rPr>
        <w:t xml:space="preserve">under-resourced </w:t>
      </w:r>
      <w:r w:rsidRPr="0010630F">
        <w:rPr>
          <w:rStyle w:val="StyleUnderline"/>
          <w:bCs/>
        </w:rPr>
        <w:t xml:space="preserve">for the problems it is meant to solve. </w:t>
      </w:r>
      <w:r w:rsidRPr="005D559F">
        <w:rPr>
          <w:rStyle w:val="StyleUnderline"/>
          <w:bCs/>
          <w:highlight w:val="green"/>
        </w:rPr>
        <w:t>Funding comes from voluntary donations</w:t>
      </w:r>
      <w:r w:rsidRPr="0010630F">
        <w:rPr>
          <w:rStyle w:val="StyleUnderline"/>
          <w:bCs/>
        </w:rPr>
        <w:t xml:space="preserve">, and there is </w:t>
      </w:r>
      <w:r w:rsidRPr="005D559F">
        <w:rPr>
          <w:rStyle w:val="StyleUnderline"/>
          <w:bCs/>
          <w:highlight w:val="green"/>
        </w:rPr>
        <w:t xml:space="preserve">no mechanism by which </w:t>
      </w:r>
      <w:r w:rsidRPr="0010630F">
        <w:rPr>
          <w:rStyle w:val="StyleUnderline"/>
          <w:bCs/>
        </w:rPr>
        <w:t xml:space="preserve">it can quickly </w:t>
      </w:r>
      <w:r w:rsidRPr="005D559F">
        <w:rPr>
          <w:rStyle w:val="StyleUnderline"/>
          <w:bCs/>
          <w:highlight w:val="green"/>
        </w:rPr>
        <w:t xml:space="preserve">scale up </w:t>
      </w:r>
      <w:r w:rsidRPr="0010630F">
        <w:rPr>
          <w:rStyle w:val="StyleUnderline"/>
          <w:bCs/>
        </w:rPr>
        <w:t xml:space="preserve">its efforts during an emergency. The </w:t>
      </w:r>
      <w:r w:rsidRPr="005D559F">
        <w:rPr>
          <w:rStyle w:val="StyleUnderline"/>
          <w:bCs/>
          <w:highlight w:val="green"/>
        </w:rPr>
        <w:t xml:space="preserve">result is </w:t>
      </w:r>
      <w:r w:rsidRPr="0010630F">
        <w:rPr>
          <w:rStyle w:val="StyleUnderline"/>
          <w:bCs/>
        </w:rPr>
        <w:t xml:space="preserve">that its </w:t>
      </w:r>
      <w:r w:rsidRPr="005D559F">
        <w:rPr>
          <w:rStyle w:val="StyleUnderline"/>
          <w:bCs/>
          <w:highlight w:val="green"/>
        </w:rPr>
        <w:t>response</w:t>
      </w:r>
      <w:r w:rsidRPr="0010630F">
        <w:rPr>
          <w:rStyle w:val="StyleUnderline"/>
          <w:bCs/>
        </w:rPr>
        <w:t xml:space="preserve"> to the next major disease outbreak </w:t>
      </w:r>
      <w:r w:rsidRPr="005D559F">
        <w:rPr>
          <w:rStyle w:val="StyleUnderline"/>
          <w:bCs/>
          <w:highlight w:val="green"/>
        </w:rPr>
        <w:t xml:space="preserve">is </w:t>
      </w:r>
      <w:r w:rsidRPr="0010630F">
        <w:rPr>
          <w:rStyle w:val="StyleUnderline"/>
          <w:bCs/>
        </w:rPr>
        <w:t xml:space="preserve">likely to be as </w:t>
      </w:r>
      <w:r w:rsidRPr="005D559F">
        <w:rPr>
          <w:rStyle w:val="StyleUnderline"/>
          <w:bCs/>
          <w:highlight w:val="green"/>
        </w:rPr>
        <w:t xml:space="preserve">inadequate </w:t>
      </w:r>
      <w:r w:rsidRPr="0010630F">
        <w:rPr>
          <w:rStyle w:val="StyleUnderline"/>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5D559F">
        <w:rPr>
          <w:rStyle w:val="Emphasis"/>
          <w:highlight w:val="green"/>
        </w:rPr>
        <w:t>superbugs are evolving</w:t>
      </w:r>
      <w:r w:rsidRPr="00A10F89">
        <w:rPr>
          <w:rStyle w:val="Emphasis"/>
        </w:rPr>
        <w:t xml:space="preserve">. Epidemiological </w:t>
      </w:r>
      <w:r w:rsidRPr="005D559F">
        <w:rPr>
          <w:rStyle w:val="Emphasis"/>
          <w:highlight w:val="green"/>
        </w:rPr>
        <w:t xml:space="preserve">models </w:t>
      </w:r>
      <w:r w:rsidRPr="00A10F89">
        <w:rPr>
          <w:rStyle w:val="Emphasis"/>
        </w:rPr>
        <w:t xml:space="preserve">now </w:t>
      </w:r>
      <w:r w:rsidRPr="005D559F">
        <w:rPr>
          <w:rStyle w:val="Emphasis"/>
          <w:highlight w:val="green"/>
        </w:rPr>
        <w:t xml:space="preserve">predict </w:t>
      </w:r>
      <w:r w:rsidRPr="00A10F89">
        <w:rPr>
          <w:rStyle w:val="Emphasis"/>
        </w:rPr>
        <w:t xml:space="preserve">how an algorithmic process of </w:t>
      </w:r>
      <w:r w:rsidRPr="005D559F">
        <w:rPr>
          <w:rStyle w:val="Emphasis"/>
          <w:highlight w:val="green"/>
        </w:rPr>
        <w:t xml:space="preserve">disease </w:t>
      </w:r>
      <w:r w:rsidRPr="00A10F89">
        <w:rPr>
          <w:rStyle w:val="Emphasis"/>
        </w:rPr>
        <w:t xml:space="preserve">spread </w:t>
      </w:r>
      <w:r w:rsidRPr="0010630F">
        <w:rPr>
          <w:rStyle w:val="Emphasis"/>
        </w:rPr>
        <w:t xml:space="preserve">will </w:t>
      </w:r>
      <w:r w:rsidRPr="005D559F">
        <w:rPr>
          <w:rStyle w:val="Emphasis"/>
          <w:highlight w:val="green"/>
        </w:rPr>
        <w:t>move through the modern world</w:t>
      </w:r>
      <w:r w:rsidRPr="00A10F89">
        <w:rPr>
          <w:rStyle w:val="Emphasis"/>
        </w:rPr>
        <w:t xml:space="preserve">. </w:t>
      </w:r>
      <w:r w:rsidRPr="005D559F">
        <w:rPr>
          <w:rStyle w:val="Emphasis"/>
          <w:highlight w:val="green"/>
        </w:rPr>
        <w:t xml:space="preserve">All urban centers </w:t>
      </w:r>
      <w:r w:rsidRPr="00A10F89">
        <w:rPr>
          <w:rStyle w:val="Emphasis"/>
        </w:rPr>
        <w:t xml:space="preserve">around the entire globe </w:t>
      </w:r>
      <w:r w:rsidRPr="005D559F">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5D559F">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5D559F">
        <w:rPr>
          <w:rStyle w:val="Emphasis"/>
          <w:highlight w:val="green"/>
        </w:rPr>
        <w:t xml:space="preserve">could kill </w:t>
      </w:r>
      <w:r w:rsidRPr="00A10F89">
        <w:rPr>
          <w:rStyle w:val="Emphasis"/>
        </w:rPr>
        <w:t xml:space="preserve">more than </w:t>
      </w:r>
      <w:r w:rsidRPr="005D559F">
        <w:rPr>
          <w:rStyle w:val="Emphasis"/>
          <w:highlight w:val="green"/>
        </w:rPr>
        <w:t xml:space="preserve">33 million </w:t>
      </w:r>
      <w:r w:rsidRPr="00A10F89">
        <w:rPr>
          <w:rStyle w:val="Emphasis"/>
        </w:rPr>
        <w:t xml:space="preserve">people </w:t>
      </w:r>
      <w:r w:rsidRPr="005D559F">
        <w:rPr>
          <w:rStyle w:val="Emphasis"/>
          <w:highlight w:val="green"/>
        </w:rPr>
        <w:t xml:space="preserve">in </w:t>
      </w:r>
      <w:r w:rsidRPr="00A10F89">
        <w:rPr>
          <w:rStyle w:val="Emphasis"/>
        </w:rPr>
        <w:t xml:space="preserve">250 </w:t>
      </w:r>
      <w:r w:rsidRPr="005D559F">
        <w:rPr>
          <w:rStyle w:val="Emphasis"/>
          <w:highlight w:val="green"/>
        </w:rPr>
        <w:t>days</w:t>
      </w:r>
      <w:r w:rsidRPr="00A10F89">
        <w:rPr>
          <w:rStyle w:val="Emphasis"/>
        </w:rPr>
        <w:t>.3</w:t>
      </w:r>
    </w:p>
    <w:p w14:paraId="27380C2C" w14:textId="77777777" w:rsidR="001C786E" w:rsidRPr="00774A2C" w:rsidRDefault="001C786E" w:rsidP="001C786E"/>
    <w:p w14:paraId="2C37B39A" w14:textId="77777777" w:rsidR="001C786E" w:rsidRDefault="001C786E" w:rsidP="001C786E">
      <w:pPr>
        <w:pStyle w:val="Heading3"/>
      </w:pPr>
      <w:r>
        <w:t>1AC - Bioterror</w:t>
      </w:r>
    </w:p>
    <w:p w14:paraId="6FF1D696" w14:textId="77777777" w:rsidR="001C786E" w:rsidRPr="007E5368" w:rsidRDefault="001C786E" w:rsidP="001C786E">
      <w:pPr>
        <w:pStyle w:val="Heading4"/>
      </w:pPr>
      <w:r>
        <w:t>Bioterror is coming</w:t>
      </w:r>
      <w:r w:rsidRPr="007C5CDF">
        <w:t>---</w:t>
      </w:r>
      <w:r w:rsidRPr="007C5CDF">
        <w:rPr>
          <w:u w:val="single"/>
        </w:rPr>
        <w:t>motivation</w:t>
      </w:r>
      <w:r w:rsidRPr="007C5CDF">
        <w:t xml:space="preserve"> and best </w:t>
      </w:r>
      <w:r w:rsidRPr="007C5CDF">
        <w:rPr>
          <w:u w:val="single"/>
        </w:rPr>
        <w:t>technical assessment</w:t>
      </w:r>
      <w:r w:rsidRPr="007C5CDF">
        <w:t xml:space="preserve"> concludes affirmative</w:t>
      </w:r>
    </w:p>
    <w:p w14:paraId="2BC228D0" w14:textId="77777777" w:rsidR="001C786E" w:rsidRDefault="001C786E" w:rsidP="001C786E">
      <w:r w:rsidRPr="007E5368">
        <w:rPr>
          <w:rStyle w:val="Style13ptBold"/>
        </w:rPr>
        <w:t>Madad 14</w:t>
      </w:r>
      <w:r>
        <w:t xml:space="preserve"> — Madad Syra S. Madad, Director, System-Wide Ebola and Special Pathogens Program NYC Health + Hospitals, Assistant Professor - Graduate Program Biotechnology and Biodefense University of Maryland University College, Fell</w:t>
      </w:r>
    </w:p>
    <w:p w14:paraId="52A471D4" w14:textId="77777777" w:rsidR="001C786E" w:rsidRDefault="001C786E" w:rsidP="001C786E">
      <w:r>
        <w:t>ow, Emerging Leaders in Biosecurity Johns Hopkins University, Bloomberg School of Public Health, Center for Health Security, August 2014, “Bioterrorism: An Emerging Global Health Threat” Review Article, Journal of Bioterror and Biodefence, 5:129, https://www.omicsonline.org/open-access/bioterrorism-an-emerging-global-health-threat.php?aid=30147&amp;view=mobile</w:t>
      </w:r>
    </w:p>
    <w:p w14:paraId="09AFA9AF" w14:textId="77777777" w:rsidR="001C786E" w:rsidRDefault="001C786E" w:rsidP="001C786E"/>
    <w:p w14:paraId="330D65FB" w14:textId="77777777" w:rsidR="001C786E" w:rsidRDefault="001C786E" w:rsidP="001C786E">
      <w:r>
        <w:t>Bioterrorism as a Realistic Threat</w:t>
      </w:r>
    </w:p>
    <w:p w14:paraId="240E2BFF" w14:textId="77777777" w:rsidR="001C786E" w:rsidRDefault="001C786E" w:rsidP="001C786E">
      <w:r w:rsidRPr="009F2CDF">
        <w:rPr>
          <w:rStyle w:val="StyleUnderline"/>
        </w:rPr>
        <w:t xml:space="preserve">The </w:t>
      </w:r>
      <w:r w:rsidRPr="009F2CDF">
        <w:rPr>
          <w:rStyle w:val="Emphasis"/>
        </w:rPr>
        <w:t xml:space="preserve">threat of </w:t>
      </w:r>
      <w:r w:rsidRPr="005D559F">
        <w:rPr>
          <w:rStyle w:val="Emphasis"/>
          <w:highlight w:val="green"/>
        </w:rPr>
        <w:t>bioterrorism</w:t>
      </w:r>
      <w:r w:rsidRPr="005D559F">
        <w:rPr>
          <w:rStyle w:val="StyleUnderline"/>
          <w:highlight w:val="green"/>
        </w:rPr>
        <w:t xml:space="preserve"> is</w:t>
      </w:r>
      <w:r w:rsidRPr="009C0AAA">
        <w:rPr>
          <w:rStyle w:val="StyleUnderline"/>
        </w:rPr>
        <w:t xml:space="preserve"> more </w:t>
      </w:r>
      <w:r w:rsidRPr="005D559F">
        <w:rPr>
          <w:rStyle w:val="StyleUnderline"/>
          <w:highlight w:val="green"/>
        </w:rPr>
        <w:t>likely</w:t>
      </w:r>
      <w:r w:rsidRPr="005D559F">
        <w:rPr>
          <w:highlight w:val="green"/>
        </w:rPr>
        <w:t xml:space="preserve"> </w:t>
      </w:r>
      <w:r w:rsidRPr="005D559F">
        <w:rPr>
          <w:rStyle w:val="StyleUnderline"/>
          <w:highlight w:val="green"/>
        </w:rPr>
        <w:t xml:space="preserve">to </w:t>
      </w:r>
      <w:r w:rsidRPr="005D559F">
        <w:rPr>
          <w:rStyle w:val="Emphasis"/>
          <w:highlight w:val="green"/>
        </w:rPr>
        <w:t>occur</w:t>
      </w:r>
      <w:r>
        <w:t xml:space="preserve"> now than ever before, including the following: </w:t>
      </w:r>
      <w:r w:rsidRPr="009F2CDF">
        <w:rPr>
          <w:rStyle w:val="StyleUnderline"/>
        </w:rPr>
        <w:t xml:space="preserve">1. As evident from </w:t>
      </w:r>
      <w:r w:rsidRPr="009F2CDF">
        <w:rPr>
          <w:rStyle w:val="Emphasis"/>
        </w:rPr>
        <w:t>past and present cases</w:t>
      </w:r>
      <w:r>
        <w:t xml:space="preserve"> of bioweapons, </w:t>
      </w:r>
      <w:r w:rsidRPr="005D559F">
        <w:rPr>
          <w:rStyle w:val="StyleUnderline"/>
          <w:highlight w:val="green"/>
        </w:rPr>
        <w:t>nations and dissident</w:t>
      </w:r>
      <w:r>
        <w:t xml:space="preserve"> individuals and </w:t>
      </w:r>
      <w:r w:rsidRPr="005D559F">
        <w:rPr>
          <w:rStyle w:val="StyleUnderline"/>
          <w:highlight w:val="green"/>
        </w:rPr>
        <w:t xml:space="preserve">groups </w:t>
      </w:r>
      <w:r w:rsidRPr="009C0AAA">
        <w:rPr>
          <w:rStyle w:val="StyleUnderline"/>
        </w:rPr>
        <w:t xml:space="preserve">exist that </w:t>
      </w:r>
      <w:r w:rsidRPr="005D559F">
        <w:rPr>
          <w:rStyle w:val="StyleUnderline"/>
          <w:highlight w:val="green"/>
        </w:rPr>
        <w:t xml:space="preserve">have both </w:t>
      </w:r>
      <w:r w:rsidRPr="009C0AAA">
        <w:rPr>
          <w:rStyle w:val="StyleUnderline"/>
        </w:rPr>
        <w:t xml:space="preserve">the </w:t>
      </w:r>
      <w:r w:rsidRPr="005D559F">
        <w:rPr>
          <w:rStyle w:val="Emphasis"/>
          <w:highlight w:val="green"/>
        </w:rPr>
        <w:t>motivation and access</w:t>
      </w:r>
      <w:r w:rsidRPr="009F2CDF">
        <w:rPr>
          <w:rStyle w:val="Emphasis"/>
        </w:rPr>
        <w:t xml:space="preserve"> to skills</w:t>
      </w:r>
      <w:r w:rsidRPr="009F2CDF">
        <w:rPr>
          <w:rStyle w:val="StyleUnderline"/>
        </w:rPr>
        <w:t xml:space="preserve"> </w:t>
      </w:r>
      <w:r w:rsidRPr="005D559F">
        <w:rPr>
          <w:rStyle w:val="StyleUnderline"/>
          <w:highlight w:val="green"/>
        </w:rPr>
        <w:t xml:space="preserve">to develop and disperse </w:t>
      </w:r>
      <w:r w:rsidRPr="005D559F">
        <w:rPr>
          <w:rStyle w:val="Emphasis"/>
          <w:highlight w:val="green"/>
        </w:rPr>
        <w:t>biological agents</w:t>
      </w:r>
      <w:r>
        <w:t xml:space="preserve"> [8]. </w:t>
      </w:r>
      <w:r w:rsidRPr="009F2CDF">
        <w:rPr>
          <w:rStyle w:val="StyleUnderline"/>
        </w:rPr>
        <w:t xml:space="preserve">2. The former </w:t>
      </w:r>
      <w:r w:rsidRPr="009F2CDF">
        <w:rPr>
          <w:rStyle w:val="Emphasis"/>
        </w:rPr>
        <w:t>Soviet Union’s</w:t>
      </w:r>
      <w:r>
        <w:t xml:space="preserve"> bioweapons facility that </w:t>
      </w:r>
      <w:r w:rsidRPr="009F2CDF">
        <w:rPr>
          <w:rStyle w:val="StyleUnderline"/>
        </w:rPr>
        <w:t xml:space="preserve">was used to produce </w:t>
      </w:r>
      <w:r w:rsidRPr="009F2CDF">
        <w:rPr>
          <w:rStyle w:val="Emphasis"/>
        </w:rPr>
        <w:t>weaponized infectious diseases</w:t>
      </w:r>
      <w:r>
        <w:t xml:space="preserve">, such as plague and anthrax, </w:t>
      </w:r>
      <w:r w:rsidRPr="009F2CDF">
        <w:rPr>
          <w:rStyle w:val="StyleUnderline"/>
        </w:rPr>
        <w:t xml:space="preserve">has </w:t>
      </w:r>
      <w:r w:rsidRPr="005D559F">
        <w:rPr>
          <w:rStyle w:val="Emphasis"/>
          <w:highlight w:val="green"/>
        </w:rPr>
        <w:t>missing stockpiles</w:t>
      </w:r>
      <w:r w:rsidRPr="005D559F">
        <w:rPr>
          <w:rStyle w:val="StyleUnderline"/>
          <w:highlight w:val="green"/>
        </w:rPr>
        <w:t xml:space="preserve"> of</w:t>
      </w:r>
      <w:r>
        <w:t xml:space="preserve"> its </w:t>
      </w:r>
      <w:r w:rsidRPr="005D559F">
        <w:rPr>
          <w:rStyle w:val="StyleUnderline"/>
          <w:highlight w:val="green"/>
        </w:rPr>
        <w:t>bioweapons</w:t>
      </w:r>
      <w:r w:rsidRPr="009F2CDF">
        <w:rPr>
          <w:rStyle w:val="StyleUnderline"/>
        </w:rPr>
        <w:t xml:space="preserve">. Intelligent reports indicate the stockpiles </w:t>
      </w:r>
      <w:r w:rsidRPr="005D559F">
        <w:rPr>
          <w:rStyle w:val="StyleUnderline"/>
          <w:highlight w:val="green"/>
        </w:rPr>
        <w:t xml:space="preserve">were </w:t>
      </w:r>
      <w:r w:rsidRPr="005D559F">
        <w:rPr>
          <w:rStyle w:val="Emphasis"/>
          <w:highlight w:val="green"/>
        </w:rPr>
        <w:t>sold</w:t>
      </w:r>
      <w:r w:rsidRPr="009F2CDF">
        <w:rPr>
          <w:rStyle w:val="Emphasis"/>
        </w:rPr>
        <w:t xml:space="preserve"> on the black-market</w:t>
      </w:r>
      <w:r w:rsidRPr="009F2CDF">
        <w:rPr>
          <w:rStyle w:val="StyleUnderline"/>
        </w:rPr>
        <w:t xml:space="preserve"> to Middle Eastern countries</w:t>
      </w:r>
      <w:r>
        <w:t xml:space="preserve"> [3]. Furthermore, </w:t>
      </w:r>
      <w:r w:rsidRPr="009F2CDF">
        <w:t xml:space="preserve">the </w:t>
      </w:r>
      <w:r w:rsidRPr="005D559F">
        <w:rPr>
          <w:rStyle w:val="StyleUnderline"/>
          <w:highlight w:val="green"/>
        </w:rPr>
        <w:t>scientists</w:t>
      </w:r>
      <w:r w:rsidRPr="009F2CDF">
        <w:rPr>
          <w:rStyle w:val="StyleUnderline"/>
        </w:rPr>
        <w:t xml:space="preserve"> who worked in the </w:t>
      </w:r>
      <w:r w:rsidRPr="009F2CDF">
        <w:rPr>
          <w:rStyle w:val="Emphasis"/>
        </w:rPr>
        <w:t>offensive biological weapons</w:t>
      </w:r>
      <w:r>
        <w:t xml:space="preserve"> program until the early 1990s </w:t>
      </w:r>
      <w:r w:rsidRPr="005D559F">
        <w:rPr>
          <w:rStyle w:val="StyleUnderline"/>
          <w:highlight w:val="green"/>
        </w:rPr>
        <w:t>have gone to</w:t>
      </w:r>
      <w:r w:rsidRPr="009F2CDF">
        <w:rPr>
          <w:rStyle w:val="StyleUnderline"/>
        </w:rPr>
        <w:t xml:space="preserve"> other countries, such as </w:t>
      </w:r>
      <w:r w:rsidRPr="005D559F">
        <w:rPr>
          <w:rStyle w:val="Emphasis"/>
          <w:highlight w:val="green"/>
        </w:rPr>
        <w:t>North Korea</w:t>
      </w:r>
      <w:r w:rsidRPr="005D559F">
        <w:rPr>
          <w:rStyle w:val="StyleUnderline"/>
          <w:highlight w:val="green"/>
        </w:rPr>
        <w:t xml:space="preserve"> and</w:t>
      </w:r>
      <w:r w:rsidRPr="009F2CDF">
        <w:rPr>
          <w:rStyle w:val="StyleUnderline"/>
        </w:rPr>
        <w:t xml:space="preserve"> other </w:t>
      </w:r>
      <w:r w:rsidRPr="005D559F">
        <w:rPr>
          <w:rStyle w:val="Emphasis"/>
          <w:highlight w:val="green"/>
        </w:rPr>
        <w:t>Middle Eastern countries</w:t>
      </w:r>
      <w:r w:rsidRPr="009F2CDF">
        <w:rPr>
          <w:rStyle w:val="StyleUnderline"/>
        </w:rPr>
        <w:t xml:space="preserve"> and are suspected to be collaborating with those </w:t>
      </w:r>
      <w:r w:rsidRPr="009F2CDF">
        <w:rPr>
          <w:rStyle w:val="Emphasis"/>
        </w:rPr>
        <w:t>governments</w:t>
      </w:r>
      <w:r w:rsidRPr="009F2CDF">
        <w:rPr>
          <w:rStyle w:val="StyleUnderline"/>
        </w:rPr>
        <w:t xml:space="preserve"> in their</w:t>
      </w:r>
      <w:r w:rsidRPr="009F2CDF">
        <w:t xml:space="preserve"> clandestine </w:t>
      </w:r>
      <w:r w:rsidRPr="009F2CDF">
        <w:rPr>
          <w:rStyle w:val="Emphasis"/>
        </w:rPr>
        <w:t>bioweapons programs</w:t>
      </w:r>
      <w:r>
        <w:t xml:space="preserve"> [8]. </w:t>
      </w:r>
      <w:r w:rsidRPr="009F2CDF">
        <w:rPr>
          <w:rStyle w:val="StyleUnderline"/>
        </w:rPr>
        <w:t xml:space="preserve">3. </w:t>
      </w:r>
      <w:r w:rsidRPr="005D559F">
        <w:rPr>
          <w:rStyle w:val="Emphasis"/>
          <w:highlight w:val="green"/>
        </w:rPr>
        <w:t>Biotech</w:t>
      </w:r>
      <w:r w:rsidRPr="009F2CDF">
        <w:t xml:space="preserve">nology </w:t>
      </w:r>
      <w:r w:rsidRPr="005D559F">
        <w:rPr>
          <w:rStyle w:val="StyleUnderline"/>
          <w:highlight w:val="green"/>
        </w:rPr>
        <w:t>is growing</w:t>
      </w:r>
      <w:r>
        <w:t xml:space="preserve"> tremendously, and </w:t>
      </w:r>
      <w:r w:rsidRPr="005D559F">
        <w:rPr>
          <w:rStyle w:val="StyleUnderline"/>
          <w:highlight w:val="green"/>
        </w:rPr>
        <w:t>there is</w:t>
      </w:r>
      <w:r>
        <w:t xml:space="preserve"> readily </w:t>
      </w:r>
      <w:r w:rsidRPr="005D559F">
        <w:rPr>
          <w:rStyle w:val="Emphasis"/>
          <w:highlight w:val="green"/>
        </w:rPr>
        <w:t>information available</w:t>
      </w:r>
      <w:r>
        <w:t xml:space="preserve"> on the Internet </w:t>
      </w:r>
      <w:r w:rsidRPr="009F2CDF">
        <w:rPr>
          <w:rStyle w:val="StyleUnderline"/>
        </w:rPr>
        <w:t xml:space="preserve">as to how to develop and manufacture </w:t>
      </w:r>
      <w:r w:rsidRPr="009F2CDF">
        <w:rPr>
          <w:rStyle w:val="Emphasis"/>
        </w:rPr>
        <w:t>sophisticated</w:t>
      </w:r>
      <w:r>
        <w:t xml:space="preserve"> types of </w:t>
      </w:r>
      <w:r w:rsidRPr="009F2CDF">
        <w:rPr>
          <w:rStyle w:val="Emphasis"/>
        </w:rPr>
        <w:t>biological weapons</w:t>
      </w:r>
      <w:r>
        <w:t xml:space="preserve"> with modest cost [8]. Furthermore, there are numerous publications in scientific journals, explaining how to produce very sophisticated, highly </w:t>
      </w:r>
      <w:r w:rsidRPr="005D559F">
        <w:rPr>
          <w:rStyle w:val="Emphasis"/>
          <w:highlight w:val="green"/>
        </w:rPr>
        <w:t>pathogenic agents</w:t>
      </w:r>
      <w:r>
        <w:t xml:space="preserve"> [8]. </w:t>
      </w:r>
      <w:r w:rsidRPr="009F2CDF">
        <w:t>4. Individuals</w:t>
      </w:r>
      <w:r>
        <w:t xml:space="preserve"> with basic biology and engineering training could </w:t>
      </w:r>
      <w:r w:rsidRPr="005D559F">
        <w:rPr>
          <w:rStyle w:val="StyleUnderline"/>
          <w:highlight w:val="green"/>
        </w:rPr>
        <w:t>develop</w:t>
      </w:r>
      <w:r w:rsidRPr="009F2CDF">
        <w:rPr>
          <w:rStyle w:val="StyleUnderline"/>
        </w:rPr>
        <w:t xml:space="preserve"> effective </w:t>
      </w:r>
      <w:r w:rsidRPr="009F2CDF">
        <w:rPr>
          <w:rStyle w:val="Emphasis"/>
        </w:rPr>
        <w:t xml:space="preserve">weapons </w:t>
      </w:r>
      <w:r w:rsidRPr="005D559F">
        <w:rPr>
          <w:rStyle w:val="Emphasis"/>
          <w:highlight w:val="green"/>
        </w:rPr>
        <w:t>at little cost</w:t>
      </w:r>
      <w:r w:rsidRPr="00D46635">
        <w:rPr>
          <w:sz w:val="8"/>
          <w:szCs w:val="8"/>
        </w:rPr>
        <w:t xml:space="preserve"> [</w:t>
      </w:r>
      <w:r w:rsidRPr="003C2092">
        <w:rPr>
          <w:sz w:val="8"/>
          <w:szCs w:val="8"/>
        </w:rPr>
        <w:t>8]. 5. Populations have become increasingly vulnerable to disease, and medical providers are less familiar with appropriate diagnosis and treatment, thus making such weapons an ideal choice for those looking to cause mass causalities [3]. Overall, bioweapons are relatively inexpensive, easy to produce, conceal and transport, and can cause considerable damage without elaborate weaponization [8,3] Thus, making them an ideal candidate to use as a weapon [8]. The fear of bioterrorism and its implication on public health is already starting to be seen in certain countries around the world [9]. In the United States for example, after the discovery of human anthrax cases in 2001, the Illinois Department of Public Health received over a thousand human samples of potential anthrax, all of which were negative. This data of increased volume of submissions to a local public health laboratory demonstrates the fear of bioterrorism in the general population [9]. Category A, B, and C Agents Broadly speaking, the CDC separates agents of bioterrorism into three categories depending upon the lethality of the agent (i.e., how fast it can spread and the severity of the illness or death it causes; [10]). These categories are category A, category B, and category C. Category A agents Category A agents are considered the highest risk and highest priority because they can easily spread from person-to-person, result in high mortality rates, possess the potential for major public health impact (i.e., can cause extreme concern and social disruption), and require special public health preparedness provisions [10]. Category A agents include anthrax (Bacillus anthracis), botulism (Clostridium botulinum toxin), plague (Yersinia pestis), smallpox (variola major), tularemia (Francisella tularensis), and viral hemorrhagic fevers (filoviruses [i.e., ebola, marburg] and arenaviruses [i.e., lassa, machupo]; [11]). Category B agents Category B agents are the second highest priority because they can be moderately spread, result in moderate morbidity rates and low mortality rates, and require enhanced disease surveillance and specific enhancements of the CDC’s laboratory capacity [10]. Category B agents include brucellosis (Brucella species), epsilon toxin of Clostridium perfringens, food safety threats (i.e., Salmonella species, Escherichia coli O157:H7, Shigella), glanders (Burkholderia mallei), melioidosis (Burkholderia pseudomallei), psittacosis (Chlamydia psittaci), Q fever (Coxiella burnetii), ricin toxin from Ricinus communis(castor beans), Staphylococcal enterotoxin B, typhus fever (Rickettsia prowazekii), viral encephalitis (alphaviruses, such as Venezuelan equine encephalitis, eastern equine encephalitis, western equine encephalitis), and water safety threats (i.e., Vibrio cholerae , Cryptosporidium parvum; [11]). Category C agents Category C agents are the third highest priority and are considered emerging threats for disease. These agents are easily available, easily produced and transmitted, and have the potential for high mortality and morbidity rates [10]. Category C agents include Nipah virus, hantavirus, severe acute respiratory syndrome (SARS), and HIV [11]. Select Agents of Bioterrorism and Medical Countermeasures for Tier 1 Select Agents Select agents, short for biological select agents or toxins (BSATs), are a subset of biological agents based on CDC’s three category bioterrorism agents that have been declared by the United States Department of Health and Human Services (HHS) or by the United States Department of Agriculture (USDA) as “posing severe threat to public health and plant health, or to animal or plant products” [12]. Thus, they have been divided into three broad categories: HHS select agents and toxins (affecting humans), USDA select agents and toxins (affecting agriculture), and overlap select agents and toxins (affecting both; [13]). To further divide select agents, in accordance with Executive Order 13546, Optimizing the Security of Biological Select Agents and Toxins in the United States, HHS and CDC have designated specific select agents and toxins that present the greatest risk of intentional misuse with the most significant potential for mass causalities or devastating effects to the economy, critical infrastructure, or public confidence as “Tier 1” agents [14]. Tier 1 Select Agents Tier 1 select agents possess the greatest risk to human health and safety [14]. They are the most important for health care first responders to understand [14]. Bacillus anthracis : Anthrax is caused by gram-positive, rod shaped bacteria, known as Bacillus anthracis, and can result in a serious infectious disease [15]. Depending upon the portal of entry, anthrax can cause cutaneous anthrax (presented by small blisters with a black center), inhalation anthrax (presented by shortness of breath, nausea, body aches), and gastrointestinal anthrax (presented by swelling of neck glands, swelling of abdomen, bloody diarrhea; [16]). Because it can be found naturally in soil and commonly affects wild and domestic animals, people can contract the disease if they come in contact with infected animals or contaminated animal products ([15]). Anthrax can be treated with antibiotics, including penicillin, tetracycline, erythromycin, and ciprofloxacin [15]. Francisella tularensis : Tularemia is caused by the bacterium Francisella tularensis found in animals and is a potentially serious illness [17]. Patients present with symptoms of progressive weakness and joint pain and sometimes ulcers on the skin or mouth. If exposed by inhalation, then symptoms would include severe respiratory illness, including life-threatening pneumonia and systemic infection [17]. Treatment of tularemia is administering antibiotics, including the tetracycline class (i.e., doxycycline) or fluoroquinolone class (i.e., ciprofloxacin; [17]). Yersinia pestis: Plague is caused by the bacterium Yersinia pestis found in rodents and their fleas [18]. In an aerosol attack using Yersinia pestis , patients will present the pneumonic form of plague. Treatment of plague includes administering antibiotics, such as the tetracycline class (i.e., doxycycline) or fluoroquinolone class (i.e., ciprofloxacin; [18]). Brucella species: Brucellosis is caused by bacteria and is a serious infectious disease [19]. Individuals can get the disease through contact with an infected animal or contaminated animal product [19]. Characteristic symptoms of brucellosis include anorexia, swelling of the liver and/or spleen, and arthritis. Treatment entails administering a cocktail of antibiotics, including tetracyclines, rifampicin, and the aminoglycoside streptomycin [19]. Burkholeria mallei: Glanders is caused by the bacterium Burkholeria mallei and results in an infectious disease [20]). Characteristic symptoms of glanders include light sensitivity, ulceration if through localized infection, pneumonia through pulmonary infection, and potential multiple abscesses within the muscles and skin of limbs if chronic [20]). Humans can contract the disease by contact with infected animals or through inhalation of infected aerosols. Glanders can be treated with antibiotics, including tetracyclines, gentamicin, and others [20]). Burkholderia pseudomallei : Melioidosis, an infectious disease, is caused by the bacterium Burkholderia pseudomallei found in contaminated water and soil [21]. Humans can become infected through contact with the contaminated source. Characteristic symptoms of melioidosis include ulceration and abscess; however, pulmonary, bloodstream, and disseminated infections of the disease may present different clinical manifestations. Treatment of melioidosis includes antimicrobial agents, such as trimethoprim-sulfamethoxazole and ceftazidime [21]. Variola virus: Smallpox is caused the variola virus and results in a serious infectious disease [22]. A characteristic symptom of the disease is pustules that begin to crust and then scab. There is no treatment for smallpox [22]. Clostridium botulinum : Botulism is caused by the toxin made by the bacterium Clostridium botulinum [23]. It is a muscle-paralyzing disease and can be foodborne (ingesting toxin) or cause wound botulism (wounds infected with C. botulinum). The treatment includes taking the antitoxin [23]. A commonality seen in these</w:t>
      </w:r>
      <w:r w:rsidRPr="00D46635">
        <w:rPr>
          <w:sz w:val="8"/>
          <w:szCs w:val="8"/>
        </w:rPr>
        <w:t xml:space="preserve"> </w:t>
      </w:r>
      <w:r w:rsidRPr="005D559F">
        <w:rPr>
          <w:rStyle w:val="Emphasis"/>
          <w:highlight w:val="green"/>
        </w:rPr>
        <w:t>agents</w:t>
      </w:r>
      <w:r w:rsidRPr="009F2CDF">
        <w:rPr>
          <w:rStyle w:val="StyleUnderline"/>
        </w:rPr>
        <w:t xml:space="preserve"> is</w:t>
      </w:r>
      <w:r>
        <w:t xml:space="preserve"> that they </w:t>
      </w:r>
      <w:r w:rsidRPr="007E5368">
        <w:rPr>
          <w:rStyle w:val="StyleUnderline"/>
        </w:rPr>
        <w:t>occur</w:t>
      </w:r>
      <w:r w:rsidRPr="009F2CDF">
        <w:t xml:space="preserve"> naturally</w:t>
      </w:r>
      <w:r>
        <w:t xml:space="preserve"> </w:t>
      </w:r>
      <w:r w:rsidRPr="009F2CDF">
        <w:rPr>
          <w:rStyle w:val="StyleUnderline"/>
        </w:rPr>
        <w:t xml:space="preserve">in nature and </w:t>
      </w:r>
      <w:r w:rsidRPr="005D559F">
        <w:rPr>
          <w:rStyle w:val="StyleUnderline"/>
          <w:highlight w:val="green"/>
        </w:rPr>
        <w:t>could be</w:t>
      </w:r>
      <w:r w:rsidRPr="009F2CDF">
        <w:rPr>
          <w:rStyle w:val="StyleUnderline"/>
        </w:rPr>
        <w:t xml:space="preserve"> </w:t>
      </w:r>
      <w:r w:rsidRPr="009F2CDF">
        <w:rPr>
          <w:rStyle w:val="Emphasis"/>
        </w:rPr>
        <w:t xml:space="preserve">isolated and </w:t>
      </w:r>
      <w:r w:rsidRPr="005D559F">
        <w:rPr>
          <w:rStyle w:val="Emphasis"/>
          <w:highlight w:val="green"/>
        </w:rPr>
        <w:t>grown</w:t>
      </w:r>
      <w:r w:rsidRPr="005D559F">
        <w:rPr>
          <w:rStyle w:val="StyleUnderline"/>
          <w:highlight w:val="green"/>
        </w:rPr>
        <w:t xml:space="preserve"> in a</w:t>
      </w:r>
      <w:r w:rsidRPr="009F2CDF">
        <w:rPr>
          <w:rStyle w:val="StyleUnderline"/>
        </w:rPr>
        <w:t xml:space="preserve"> </w:t>
      </w:r>
      <w:r>
        <w:t xml:space="preserve">rogue </w:t>
      </w:r>
      <w:r w:rsidRPr="005D559F">
        <w:rPr>
          <w:rStyle w:val="Emphasis"/>
          <w:highlight w:val="green"/>
        </w:rPr>
        <w:t>lab</w:t>
      </w:r>
      <w:r w:rsidRPr="007E5368">
        <w:t>oratory</w:t>
      </w:r>
      <w:r>
        <w:t xml:space="preserve"> [24]. </w:t>
      </w:r>
      <w:r w:rsidRPr="009F2CDF">
        <w:rPr>
          <w:rStyle w:val="StyleUnderline"/>
        </w:rPr>
        <w:t xml:space="preserve">The most </w:t>
      </w:r>
      <w:r w:rsidRPr="009F2CDF">
        <w:rPr>
          <w:rStyle w:val="Emphasis"/>
        </w:rPr>
        <w:t>devastating scenario</w:t>
      </w:r>
      <w:r w:rsidRPr="009F2CDF">
        <w:rPr>
          <w:rStyle w:val="StyleUnderline"/>
        </w:rPr>
        <w:t xml:space="preserve"> </w:t>
      </w:r>
      <w:r w:rsidRPr="005D559F">
        <w:rPr>
          <w:rStyle w:val="StyleUnderline"/>
          <w:highlight w:val="green"/>
        </w:rPr>
        <w:t>using</w:t>
      </w:r>
      <w:r w:rsidRPr="009F2CDF">
        <w:rPr>
          <w:rStyle w:val="StyleUnderline"/>
        </w:rPr>
        <w:t xml:space="preserve"> these pathogens would be </w:t>
      </w:r>
      <w:r w:rsidRPr="005D559F">
        <w:rPr>
          <w:rStyle w:val="Emphasis"/>
          <w:highlight w:val="green"/>
        </w:rPr>
        <w:t>airborne dispersal</w:t>
      </w:r>
      <w:r w:rsidRPr="009F2CDF">
        <w:rPr>
          <w:rStyle w:val="StyleUnderline"/>
        </w:rPr>
        <w:t xml:space="preserve"> over a concentrated population</w:t>
      </w:r>
      <w:r w:rsidRPr="009F2CDF">
        <w:t xml:space="preserve"> along </w:t>
      </w:r>
      <w:r>
        <w:t xml:space="preserve">with food and water contamination [25]. </w:t>
      </w:r>
      <w:r w:rsidRPr="005D559F">
        <w:rPr>
          <w:rStyle w:val="Emphasis"/>
          <w:highlight w:val="green"/>
        </w:rPr>
        <w:t>Characteristics</w:t>
      </w:r>
      <w:r>
        <w:t xml:space="preserve"> that </w:t>
      </w:r>
      <w:r w:rsidRPr="009F2CDF">
        <w:rPr>
          <w:rStyle w:val="StyleUnderline"/>
        </w:rPr>
        <w:t>make a pathogen</w:t>
      </w:r>
      <w:r>
        <w:t xml:space="preserve"> especially </w:t>
      </w:r>
      <w:r w:rsidRPr="009F2CDF">
        <w:rPr>
          <w:rStyle w:val="Emphasis"/>
        </w:rPr>
        <w:t>high-risk for bioterrorism</w:t>
      </w:r>
      <w:r w:rsidRPr="009F2CDF">
        <w:rPr>
          <w:rStyle w:val="StyleUnderline"/>
        </w:rPr>
        <w:t xml:space="preserve"> </w:t>
      </w:r>
      <w:r w:rsidRPr="005D559F">
        <w:rPr>
          <w:rStyle w:val="StyleUnderline"/>
          <w:highlight w:val="green"/>
        </w:rPr>
        <w:t>include</w:t>
      </w:r>
      <w:r w:rsidRPr="009F2CDF">
        <w:rPr>
          <w:rStyle w:val="StyleUnderline"/>
        </w:rPr>
        <w:t xml:space="preserve"> </w:t>
      </w:r>
      <w:r>
        <w:t xml:space="preserve">highly </w:t>
      </w:r>
      <w:r w:rsidRPr="005D559F">
        <w:rPr>
          <w:rStyle w:val="Emphasis"/>
          <w:highlight w:val="green"/>
        </w:rPr>
        <w:t>contagious</w:t>
      </w:r>
      <w:r w:rsidRPr="009F2CDF">
        <w:rPr>
          <w:rStyle w:val="StyleUnderline"/>
        </w:rPr>
        <w:t xml:space="preserve">, </w:t>
      </w:r>
      <w:r w:rsidRPr="005D559F">
        <w:rPr>
          <w:rStyle w:val="Emphasis"/>
          <w:highlight w:val="green"/>
        </w:rPr>
        <w:t>low</w:t>
      </w:r>
      <w:r w:rsidRPr="007E5368">
        <w:rPr>
          <w:rStyle w:val="Emphasis"/>
        </w:rPr>
        <w:t xml:space="preserve"> infective </w:t>
      </w:r>
      <w:r w:rsidRPr="005D559F">
        <w:rPr>
          <w:rStyle w:val="Emphasis"/>
          <w:highlight w:val="green"/>
        </w:rPr>
        <w:t>dose</w:t>
      </w:r>
      <w:r w:rsidRPr="009F2CDF">
        <w:rPr>
          <w:rStyle w:val="StyleUnderline"/>
        </w:rPr>
        <w:t xml:space="preserve">, </w:t>
      </w:r>
      <w:r w:rsidRPr="009F2CDF">
        <w:rPr>
          <w:rStyle w:val="Emphasis"/>
        </w:rPr>
        <w:t>survival</w:t>
      </w:r>
      <w:r w:rsidRPr="009F2CDF">
        <w:rPr>
          <w:rStyle w:val="StyleUnderline"/>
        </w:rPr>
        <w:t xml:space="preserve"> in</w:t>
      </w:r>
      <w:r>
        <w:t xml:space="preserve"> a variety of </w:t>
      </w:r>
      <w:r w:rsidRPr="009F2CDF">
        <w:rPr>
          <w:rStyle w:val="StyleUnderline"/>
        </w:rPr>
        <w:t xml:space="preserve">environmental conditions, </w:t>
      </w:r>
      <w:r w:rsidRPr="005D559F">
        <w:rPr>
          <w:rStyle w:val="StyleUnderline"/>
          <w:highlight w:val="green"/>
        </w:rPr>
        <w:t>and</w:t>
      </w:r>
      <w:r>
        <w:t xml:space="preserve"> ability to be </w:t>
      </w:r>
      <w:r w:rsidRPr="005D559F">
        <w:rPr>
          <w:rStyle w:val="Emphasis"/>
          <w:highlight w:val="green"/>
        </w:rPr>
        <w:t>aerosolized</w:t>
      </w:r>
      <w:r w:rsidRPr="009F2CDF">
        <w:rPr>
          <w:rStyle w:val="StyleUnderline"/>
        </w:rPr>
        <w:t xml:space="preserve">. Almost </w:t>
      </w:r>
      <w:r w:rsidRPr="005D559F">
        <w:rPr>
          <w:rStyle w:val="StyleUnderline"/>
          <w:highlight w:val="green"/>
        </w:rPr>
        <w:t>all</w:t>
      </w:r>
      <w:r>
        <w:t xml:space="preserve"> the </w:t>
      </w:r>
      <w:r w:rsidRPr="005D559F">
        <w:rPr>
          <w:rStyle w:val="Emphasis"/>
          <w:highlight w:val="green"/>
        </w:rPr>
        <w:t>Tier 1 agents</w:t>
      </w:r>
      <w:r w:rsidRPr="005D559F">
        <w:rPr>
          <w:rStyle w:val="StyleUnderline"/>
          <w:highlight w:val="green"/>
        </w:rPr>
        <w:t xml:space="preserve"> mentioned</w:t>
      </w:r>
      <w:r w:rsidRPr="009F2CDF">
        <w:rPr>
          <w:rStyle w:val="StyleUnderline"/>
        </w:rPr>
        <w:t xml:space="preserve"> </w:t>
      </w:r>
      <w:r>
        <w:t xml:space="preserve">above </w:t>
      </w:r>
      <w:r w:rsidRPr="005D559F">
        <w:rPr>
          <w:rStyle w:val="StyleUnderline"/>
          <w:highlight w:val="green"/>
        </w:rPr>
        <w:t>possess</w:t>
      </w:r>
      <w:r>
        <w:t xml:space="preserve"> nearly </w:t>
      </w:r>
      <w:r w:rsidRPr="009F2CDF">
        <w:rPr>
          <w:rStyle w:val="StyleUnderline"/>
        </w:rPr>
        <w:t xml:space="preserve">all of </w:t>
      </w:r>
      <w:r w:rsidRPr="005D559F">
        <w:rPr>
          <w:rStyle w:val="StyleUnderline"/>
          <w:highlight w:val="green"/>
        </w:rPr>
        <w:t xml:space="preserve">these </w:t>
      </w:r>
      <w:r w:rsidRPr="005D559F">
        <w:rPr>
          <w:rStyle w:val="Emphasis"/>
          <w:highlight w:val="green"/>
        </w:rPr>
        <w:t>characteristics</w:t>
      </w:r>
      <w:r>
        <w:t xml:space="preserve"> [25].</w:t>
      </w:r>
    </w:p>
    <w:p w14:paraId="3C08937C" w14:textId="77777777" w:rsidR="001C786E" w:rsidRDefault="001C786E" w:rsidP="001C786E">
      <w:pPr>
        <w:pStyle w:val="Heading4"/>
      </w:pPr>
      <w:r>
        <w:t>Genetic testing allows for attribution against next-gen bioweapons</w:t>
      </w:r>
    </w:p>
    <w:p w14:paraId="300EC4CE" w14:textId="77777777" w:rsidR="001C786E" w:rsidRPr="00B00DD5" w:rsidRDefault="001C786E" w:rsidP="001C786E">
      <w:r w:rsidRPr="00ED3A35">
        <w:rPr>
          <w:rStyle w:val="Style13ptBold"/>
        </w:rPr>
        <w:t xml:space="preserve">Petro et. al. 03 </w:t>
      </w:r>
      <w:r w:rsidRPr="00ED3A35">
        <w:rPr>
          <w:sz w:val="13"/>
          <w:szCs w:val="15"/>
        </w:rPr>
        <w:t xml:space="preserve">[James B. Petro, PhD, Theodore R. Plasse, MS, and Jack A. McNulty are with the Counterproliferation and Technology Office, Defense Intelligence Agency, Bolling AFB, Washington, DC. Dr. Petro is also with the Joint Military Intelligence College, Bolling AFB.  “Biotechnology: Implications for Biological Warfare and Biodefense.”  2003.  </w:t>
      </w:r>
      <w:r w:rsidRPr="00ED3A35">
        <w:rPr>
          <w:i/>
          <w:iCs/>
          <w:sz w:val="13"/>
          <w:szCs w:val="15"/>
        </w:rPr>
        <w:t>Biosecurity and Bioterrorism: Biodefense Strategy, Practice and Science.</w:t>
      </w:r>
      <w:r w:rsidRPr="00ED3A35">
        <w:rPr>
          <w:sz w:val="13"/>
          <w:szCs w:val="15"/>
        </w:rPr>
        <w:t xml:space="preserve">  Volume 1, Number 3.  https://web.archive.org/web/20170809003928id_/http://www.eubarnet.eu/wp-content/uploads/2012/10/Biotechnology.pdf]</w:t>
      </w:r>
    </w:p>
    <w:p w14:paraId="41A0D4A0" w14:textId="77777777" w:rsidR="001C786E" w:rsidRPr="00C53478" w:rsidRDefault="001C786E" w:rsidP="001C786E">
      <w:pPr>
        <w:rPr>
          <w:u w:val="single"/>
        </w:rPr>
      </w:pPr>
      <w:r w:rsidRPr="00B31E8D">
        <w:rPr>
          <w:sz w:val="16"/>
        </w:rPr>
        <w:t xml:space="preserve">Some </w:t>
      </w:r>
      <w:r w:rsidRPr="00DD2F96">
        <w:rPr>
          <w:u w:val="single"/>
        </w:rPr>
        <w:t xml:space="preserve">current thoughts regarding </w:t>
      </w:r>
      <w:r w:rsidRPr="007F134C">
        <w:rPr>
          <w:highlight w:val="green"/>
          <w:u w:val="single"/>
        </w:rPr>
        <w:t>attribution</w:t>
      </w:r>
      <w:r w:rsidRPr="00DD2F96">
        <w:rPr>
          <w:u w:val="single"/>
        </w:rPr>
        <w:t xml:space="preserve"> are focused on </w:t>
      </w:r>
      <w:r w:rsidRPr="00A1209E">
        <w:rPr>
          <w:highlight w:val="green"/>
          <w:u w:val="single"/>
        </w:rPr>
        <w:t>developing a post-incident ability to identify an agent’s source</w:t>
      </w:r>
      <w:r w:rsidRPr="00DD2F96">
        <w:rPr>
          <w:u w:val="single"/>
        </w:rPr>
        <w:t xml:space="preserve"> by </w:t>
      </w:r>
      <w:r w:rsidRPr="00FB334B">
        <w:rPr>
          <w:highlight w:val="green"/>
          <w:u w:val="single"/>
        </w:rPr>
        <w:t>comparing genetic polymorphisms</w:t>
      </w:r>
      <w:r w:rsidRPr="00DD2F96">
        <w:rPr>
          <w:u w:val="single"/>
        </w:rPr>
        <w:t xml:space="preserve"> against a database of different strains and isolates from the environment and laboratories around the world</w:t>
      </w:r>
      <w:r w:rsidRPr="00B31E8D">
        <w:rPr>
          <w:sz w:val="16"/>
        </w:rPr>
        <w:t xml:space="preserve">. </w:t>
      </w:r>
      <w:r w:rsidRPr="00632B96">
        <w:rPr>
          <w:highlight w:val="green"/>
          <w:u w:val="single"/>
        </w:rPr>
        <w:t>Advanced biological warfare agents would make attribution</w:t>
      </w:r>
      <w:r w:rsidRPr="004D1941">
        <w:rPr>
          <w:u w:val="single"/>
        </w:rPr>
        <w:t xml:space="preserve"> via this route </w:t>
      </w:r>
      <w:r w:rsidRPr="0013032D">
        <w:rPr>
          <w:highlight w:val="green"/>
          <w:u w:val="single"/>
        </w:rPr>
        <w:t>nearly impossible</w:t>
      </w:r>
      <w:r w:rsidRPr="00B31E8D">
        <w:rPr>
          <w:sz w:val="16"/>
        </w:rPr>
        <w:t xml:space="preserve">. However, </w:t>
      </w:r>
      <w:r w:rsidRPr="00D050FF">
        <w:rPr>
          <w:u w:val="single"/>
        </w:rPr>
        <w:t xml:space="preserve">the </w:t>
      </w:r>
      <w:r w:rsidRPr="00701604">
        <w:rPr>
          <w:highlight w:val="green"/>
          <w:u w:val="single"/>
        </w:rPr>
        <w:t>potential for attribution could be increased</w:t>
      </w:r>
      <w:r w:rsidRPr="00D050FF">
        <w:rPr>
          <w:u w:val="single"/>
        </w:rPr>
        <w:t xml:space="preserve"> by incorporating software into DNA synthesizers that “tags” products with signature sequences</w:t>
      </w:r>
      <w:r w:rsidRPr="00B31E8D">
        <w:rPr>
          <w:sz w:val="16"/>
        </w:rPr>
        <w:t xml:space="preserve">. Although concerns regarding the effects of incorporating “genetically silent” DNA tags into synthetic DNA sequences will need to be addressed, </w:t>
      </w:r>
      <w:r w:rsidRPr="00B72F0C">
        <w:rPr>
          <w:u w:val="single"/>
        </w:rPr>
        <w:t xml:space="preserve">such </w:t>
      </w:r>
      <w:r w:rsidRPr="00DE571E">
        <w:rPr>
          <w:highlight w:val="green"/>
          <w:u w:val="single"/>
        </w:rPr>
        <w:t>markers would provide some measure for attributing agents</w:t>
      </w:r>
      <w:r w:rsidRPr="00B72F0C">
        <w:rPr>
          <w:u w:val="single"/>
        </w:rPr>
        <w:t xml:space="preserve"> based on synthetic DNA.</w:t>
      </w:r>
      <w:r w:rsidRPr="00B31E8D">
        <w:rPr>
          <w:sz w:val="16"/>
        </w:rPr>
        <w:t xml:space="preserve"> Also, </w:t>
      </w:r>
      <w:r w:rsidRPr="00D25CAC">
        <w:rPr>
          <w:u w:val="single"/>
        </w:rPr>
        <w:t>many of the materials involved in production and refinement of organisms and toxins into BW agents are commercially available</w:t>
      </w:r>
      <w:r w:rsidRPr="00B31E8D">
        <w:rPr>
          <w:sz w:val="16"/>
        </w:rPr>
        <w:t xml:space="preserve">. </w:t>
      </w:r>
      <w:r w:rsidRPr="00BB28AB">
        <w:rPr>
          <w:highlight w:val="green"/>
          <w:u w:val="single"/>
        </w:rPr>
        <w:t>Introducing trace amounts of inert</w:t>
      </w:r>
      <w:r w:rsidRPr="00F86AFF">
        <w:rPr>
          <w:u w:val="single"/>
        </w:rPr>
        <w:t xml:space="preserve">, identifiable </w:t>
      </w:r>
      <w:r w:rsidRPr="00440567">
        <w:rPr>
          <w:highlight w:val="green"/>
          <w:u w:val="single"/>
        </w:rPr>
        <w:t>material</w:t>
      </w:r>
      <w:r w:rsidRPr="00F86AFF">
        <w:rPr>
          <w:u w:val="single"/>
        </w:rPr>
        <w:t xml:space="preserve"> that ultimately would become part of the agent into culture media and components used in refinement and weaponization may </w:t>
      </w:r>
      <w:r w:rsidRPr="00164483">
        <w:rPr>
          <w:highlight w:val="green"/>
          <w:u w:val="single"/>
        </w:rPr>
        <w:t>provide insight regarding the source of materials</w:t>
      </w:r>
      <w:r w:rsidRPr="00F86AFF">
        <w:rPr>
          <w:u w:val="single"/>
        </w:rPr>
        <w:t xml:space="preserve"> used for agent engineering and production, </w:t>
      </w:r>
      <w:r w:rsidRPr="00023F12">
        <w:rPr>
          <w:highlight w:val="green"/>
          <w:u w:val="single"/>
        </w:rPr>
        <w:t xml:space="preserve">providing an </w:t>
      </w:r>
      <w:r w:rsidRPr="00971F3B">
        <w:rPr>
          <w:u w:val="single"/>
        </w:rPr>
        <w:t>additional</w:t>
      </w:r>
      <w:r w:rsidRPr="00F86AFF">
        <w:rPr>
          <w:u w:val="single"/>
        </w:rPr>
        <w:t xml:space="preserve"> </w:t>
      </w:r>
      <w:r w:rsidRPr="00971F3B">
        <w:rPr>
          <w:highlight w:val="green"/>
          <w:u w:val="single"/>
        </w:rPr>
        <w:t>avenue</w:t>
      </w:r>
      <w:r w:rsidRPr="00F86AFF">
        <w:rPr>
          <w:u w:val="single"/>
        </w:rPr>
        <w:t xml:space="preserve"> </w:t>
      </w:r>
      <w:r w:rsidRPr="008F346E">
        <w:rPr>
          <w:highlight w:val="green"/>
          <w:u w:val="single"/>
        </w:rPr>
        <w:t>to</w:t>
      </w:r>
      <w:r w:rsidRPr="00F86AFF">
        <w:rPr>
          <w:u w:val="single"/>
        </w:rPr>
        <w:t xml:space="preserve"> pursue </w:t>
      </w:r>
      <w:r w:rsidRPr="00A7056F">
        <w:rPr>
          <w:highlight w:val="green"/>
          <w:u w:val="single"/>
        </w:rPr>
        <w:t>attribution</w:t>
      </w:r>
      <w:r w:rsidRPr="00F86AFF">
        <w:rPr>
          <w:u w:val="single"/>
        </w:rPr>
        <w:t>.</w:t>
      </w:r>
      <w:r w:rsidRPr="00B31E8D">
        <w:rPr>
          <w:sz w:val="16"/>
        </w:rPr>
        <w:t xml:space="preserve"> Such long-term approaches would require interaction with corporations on an international level, would likely require a minimal investment, and could have a </w:t>
      </w:r>
      <w:r w:rsidRPr="00C53478">
        <w:rPr>
          <w:u w:val="single"/>
        </w:rPr>
        <w:t>major impact by helping attribute an attack to its source.</w:t>
      </w:r>
    </w:p>
    <w:p w14:paraId="5209C408" w14:textId="77777777" w:rsidR="001C786E" w:rsidRDefault="001C786E" w:rsidP="001C786E">
      <w:pPr>
        <w:pStyle w:val="Heading4"/>
      </w:pPr>
      <w:r>
        <w:t>Attribution deters terror, stops arms racing, and prevents false crises</w:t>
      </w:r>
    </w:p>
    <w:p w14:paraId="5BB252CD" w14:textId="77777777" w:rsidR="001C786E" w:rsidRPr="00ED50A4" w:rsidRDefault="001C786E" w:rsidP="001C786E">
      <w:r w:rsidRPr="00CC2F1C">
        <w:rPr>
          <w:rStyle w:val="Style13ptBold"/>
        </w:rPr>
        <w:t xml:space="preserve">Lewis et. al. 20 </w:t>
      </w:r>
      <w:r w:rsidRPr="00AB29FC">
        <w:rPr>
          <w:sz w:val="13"/>
          <w:szCs w:val="15"/>
        </w:rPr>
        <w:t>[Gregory Lewis1,2</w:t>
      </w:r>
      <w:r w:rsidRPr="00AB29FC">
        <w:rPr>
          <w:rFonts w:ascii="Cambria" w:hAnsi="Cambria" w:cs="Apple Color Emoji"/>
          <w:sz w:val="13"/>
          <w:szCs w:val="15"/>
        </w:rPr>
        <w:t xml:space="preserve">, </w:t>
      </w:r>
      <w:r w:rsidRPr="00AB29FC">
        <w:rPr>
          <w:sz w:val="13"/>
          <w:szCs w:val="15"/>
        </w:rPr>
        <w:t xml:space="preserve">Jacob L. Jordan 3, David A. Relman 4,5, Gregory D. Koblentz 6, Jade Leung1 , Allan Dafoe1 , Cassidy Nelson 1 , Gerald L. Epstein 7, Rebecca Katz8, Michael Montague9, Ethan C. Alley2,10,11, Claire Marie Filone12, Stephen Luby4, George M. Church 2,11, Piers Millett1,13, Kevin M. Esvelt 2,10, Elizabeth E. Cameron3 &amp; Thomas V. Inglesby9. 1 Future of Humanity Institute, Oxford University, Oxford, UK. 2Alt. Technology Labs, Inc., Berkeley, CA, USA. 3Nuclear Threat Initiative, Washington, DC, USA. 4Department of Medicine, Stanford University School of Medicine, Stanford, CA, USA. 5Department of Microbiology &amp; Immunology, Stanford University School of Medicine; and Center for International Security and Cooperation, Stanford University, Stanford, CA, USA. 6 Schar School of Policy and Government, George Mason University, Washington, DC, USA. 7 Center for the Study of Weapons of Mass Destruction, National Defense University, Washington, DC, USA. 8 Center for Global Health Science and Security, Georgetown University, Washington, DC, USA. 9 Center for Health Security, Johns Hopkins University, Baltimore, MD, USA. 10 Media Laboratory, Massachusetts Institute of Technology, Cambridge, MA, USA. 11Department of Genetics, Harvard Medical School, Boston, MA, USA. 12 The Johns Hopkins University Applied Physics Laboratory, Laurel, MA, USA. 13 International Genetically Engineered Machine Competition.  “The biosecurity benefits of genetic engineering attribution.”  2020.  </w:t>
      </w:r>
      <w:r w:rsidRPr="00AB29FC">
        <w:rPr>
          <w:i/>
          <w:iCs/>
          <w:sz w:val="13"/>
          <w:szCs w:val="15"/>
        </w:rPr>
        <w:t>Nature Communications.</w:t>
      </w:r>
      <w:r w:rsidRPr="00AB29FC">
        <w:rPr>
          <w:sz w:val="13"/>
          <w:szCs w:val="15"/>
        </w:rPr>
        <w:t xml:space="preserve">  https://www.nature.com/articles/s41467-020-19149-2.pdf]</w:t>
      </w:r>
    </w:p>
    <w:p w14:paraId="631F71E4" w14:textId="77777777" w:rsidR="001C786E" w:rsidRPr="000721E9" w:rsidRDefault="001C786E" w:rsidP="001C786E">
      <w:pPr>
        <w:rPr>
          <w:sz w:val="16"/>
        </w:rPr>
      </w:pPr>
      <w:r w:rsidRPr="000721E9">
        <w:rPr>
          <w:sz w:val="16"/>
        </w:rPr>
        <w:t xml:space="preserve">These </w:t>
      </w:r>
      <w:r w:rsidRPr="00BB3CFC">
        <w:rPr>
          <w:u w:val="single"/>
        </w:rPr>
        <w:t>rapid developments have potential as techniques, alongside publications and patents, to help understand patterns of influence and performance within the synthetic biology community, and also a means to identify and protect intellectual property</w:t>
      </w:r>
      <w:r w:rsidRPr="000721E9">
        <w:rPr>
          <w:sz w:val="16"/>
        </w:rPr>
        <w:t xml:space="preserve">. Our </w:t>
      </w:r>
      <w:r w:rsidRPr="00070D2D">
        <w:rPr>
          <w:u w:val="single"/>
        </w:rPr>
        <w:t xml:space="preserve">interest is in the </w:t>
      </w:r>
      <w:r w:rsidRPr="00C07448">
        <w:rPr>
          <w:highlight w:val="green"/>
          <w:u w:val="single"/>
        </w:rPr>
        <w:t>biosecurity promise</w:t>
      </w:r>
      <w:r w:rsidRPr="00070D2D">
        <w:rPr>
          <w:u w:val="single"/>
        </w:rPr>
        <w:t xml:space="preserve"> of using these advances to develop forensic </w:t>
      </w:r>
      <w:r w:rsidRPr="00810E87">
        <w:rPr>
          <w:highlight w:val="green"/>
          <w:u w:val="single"/>
        </w:rPr>
        <w:t>tools</w:t>
      </w:r>
      <w:r w:rsidRPr="00070D2D">
        <w:rPr>
          <w:u w:val="single"/>
        </w:rPr>
        <w:t xml:space="preserve"> which can </w:t>
      </w:r>
      <w:r w:rsidRPr="00963A26">
        <w:rPr>
          <w:highlight w:val="green"/>
          <w:u w:val="single"/>
        </w:rPr>
        <w:t>aid attribution</w:t>
      </w:r>
      <w:r w:rsidRPr="00070D2D">
        <w:rPr>
          <w:u w:val="single"/>
        </w:rPr>
        <w:t xml:space="preserve"> of genetically engineered agents and organisms</w:t>
      </w:r>
      <w:r w:rsidRPr="000721E9">
        <w:rPr>
          <w:sz w:val="16"/>
        </w:rPr>
        <w:t xml:space="preserve">. The central </w:t>
      </w:r>
      <w:r w:rsidRPr="001A7246">
        <w:rPr>
          <w:highlight w:val="green"/>
          <w:u w:val="single"/>
        </w:rPr>
        <w:t>benefit would be an increase in the actual and perceived accuracy of attribution decisions</w:t>
      </w:r>
      <w:r w:rsidRPr="000721E9">
        <w:rPr>
          <w:sz w:val="16"/>
        </w:rPr>
        <w:t xml:space="preserve">. This </w:t>
      </w:r>
      <w:r w:rsidRPr="00361770">
        <w:rPr>
          <w:u w:val="single"/>
        </w:rPr>
        <w:t>increases the likelihood of the right people being implicated in any misuse of genetic engineering</w:t>
      </w:r>
      <w:r w:rsidRPr="000721E9">
        <w:rPr>
          <w:sz w:val="16"/>
        </w:rPr>
        <w:t xml:space="preserve"> in case of either an accident or an attack. The converse—avoiding mistaken attribution—is also key, given the potentially catastrophic consequences of one state mistakenly believing it is a victim of a biological attack. </w:t>
      </w:r>
      <w:r w:rsidRPr="00B92ACA">
        <w:rPr>
          <w:u w:val="single"/>
        </w:rPr>
        <w:t xml:space="preserve">An indirect effect of this improved accuracy is </w:t>
      </w:r>
      <w:r w:rsidRPr="000D403A">
        <w:rPr>
          <w:highlight w:val="green"/>
          <w:u w:val="single"/>
        </w:rPr>
        <w:t>deterrence of misuse in the first place</w:t>
      </w:r>
      <w:r w:rsidRPr="000721E9">
        <w:rPr>
          <w:sz w:val="16"/>
        </w:rPr>
        <w:t xml:space="preserve">. Some </w:t>
      </w:r>
      <w:r w:rsidRPr="00C258A8">
        <w:rPr>
          <w:u w:val="single"/>
        </w:rPr>
        <w:t>actors may be incentivized to be reckless if they believe they are unlikely to be held accountable for any accidents arising from their actions</w:t>
      </w:r>
      <w:r w:rsidRPr="000721E9">
        <w:rPr>
          <w:sz w:val="16"/>
        </w:rPr>
        <w:t xml:space="preserve">. </w:t>
      </w:r>
      <w:r w:rsidRPr="00D8015E">
        <w:rPr>
          <w:u w:val="single"/>
        </w:rPr>
        <w:t>Malicious actors may be attracted to biological weapons as a means of clandestine violence</w:t>
      </w:r>
      <w:r w:rsidRPr="000721E9">
        <w:rPr>
          <w:sz w:val="16"/>
        </w:rPr>
        <w:t xml:space="preserve">. </w:t>
      </w:r>
      <w:r w:rsidRPr="00F02EB8">
        <w:rPr>
          <w:u w:val="single"/>
        </w:rPr>
        <w:t xml:space="preserve">Better </w:t>
      </w:r>
      <w:r w:rsidRPr="00F94284">
        <w:rPr>
          <w:highlight w:val="green"/>
          <w:u w:val="single"/>
        </w:rPr>
        <w:t>attribution tools dete</w:t>
      </w:r>
      <w:r w:rsidRPr="00F02EB8">
        <w:rPr>
          <w:u w:val="single"/>
        </w:rPr>
        <w:t xml:space="preserve">r both </w:t>
      </w:r>
      <w:r w:rsidRPr="00AA4488">
        <w:rPr>
          <w:highlight w:val="green"/>
          <w:u w:val="single"/>
        </w:rPr>
        <w:t>by increasing the risk of discovery</w:t>
      </w:r>
      <w:r w:rsidRPr="000721E9">
        <w:rPr>
          <w:sz w:val="16"/>
        </w:rPr>
        <w:t xml:space="preserve">. </w:t>
      </w:r>
      <w:r w:rsidRPr="00D257D4">
        <w:rPr>
          <w:u w:val="single"/>
        </w:rPr>
        <w:t>Three additional features</w:t>
      </w:r>
      <w:r w:rsidRPr="000721E9">
        <w:rPr>
          <w:sz w:val="16"/>
        </w:rPr>
        <w:t xml:space="preserve"> of genetic engineering forensics make it particularly attractive as a biodefense technology. </w:t>
      </w:r>
      <w:r w:rsidRPr="00DC1B48">
        <w:rPr>
          <w:u w:val="single"/>
        </w:rPr>
        <w:t xml:space="preserve">First, </w:t>
      </w:r>
      <w:r w:rsidRPr="001B5216">
        <w:rPr>
          <w:highlight w:val="green"/>
          <w:u w:val="single"/>
        </w:rPr>
        <w:t>unlike other instances</w:t>
      </w:r>
      <w:r w:rsidRPr="00DC1B48">
        <w:rPr>
          <w:u w:val="single"/>
        </w:rPr>
        <w:t xml:space="preserve"> where the interests of science and security conflict, the </w:t>
      </w:r>
      <w:r w:rsidRPr="000D7E6B">
        <w:rPr>
          <w:highlight w:val="green"/>
          <w:u w:val="single"/>
        </w:rPr>
        <w:t>development of genetic engineering forensic tools does not impede scientific enquiry.</w:t>
      </w:r>
      <w:r w:rsidRPr="000721E9">
        <w:rPr>
          <w:sz w:val="16"/>
        </w:rPr>
        <w:t xml:space="preserve"> If anything, </w:t>
      </w:r>
      <w:r w:rsidRPr="00FD6128">
        <w:rPr>
          <w:u w:val="single"/>
        </w:rPr>
        <w:t>it offe</w:t>
      </w:r>
      <w:r w:rsidRPr="00FC255F">
        <w:rPr>
          <w:highlight w:val="green"/>
          <w:u w:val="single"/>
        </w:rPr>
        <w:t>rs co-benefits for the overwhelming majority of well-intentioned and responsible genetic engin</w:t>
      </w:r>
      <w:r w:rsidRPr="00FD6128">
        <w:rPr>
          <w:u w:val="single"/>
        </w:rPr>
        <w:t>eers: further means of receiving due credit and recognition</w:t>
      </w:r>
      <w:r w:rsidRPr="000721E9">
        <w:rPr>
          <w:sz w:val="16"/>
        </w:rPr>
        <w:t xml:space="preserve">, and further safeguards of their intellectual property. </w:t>
      </w:r>
      <w:r w:rsidRPr="00BE3DDC">
        <w:rPr>
          <w:u w:val="single"/>
        </w:rPr>
        <w:t xml:space="preserve">Second, </w:t>
      </w:r>
      <w:r w:rsidRPr="00FC7567">
        <w:rPr>
          <w:highlight w:val="green"/>
          <w:u w:val="single"/>
        </w:rPr>
        <w:t>biodefense activity can paradoxically worsen security</w:t>
      </w:r>
      <w:r w:rsidRPr="00BE3DDC">
        <w:rPr>
          <w:u w:val="single"/>
        </w:rPr>
        <w:t>, by what is known as a security dilemma16</w:t>
      </w:r>
      <w:r w:rsidRPr="000721E9">
        <w:rPr>
          <w:sz w:val="16"/>
        </w:rPr>
        <w:t xml:space="preserve">. </w:t>
      </w:r>
      <w:r w:rsidRPr="008E4314">
        <w:rPr>
          <w:u w:val="single"/>
        </w:rPr>
        <w:t xml:space="preserve">A given state’s biodefense activity, even if wholly defensive in intent, may nonetheless </w:t>
      </w:r>
      <w:r w:rsidRPr="003335EE">
        <w:rPr>
          <w:highlight w:val="green"/>
          <w:u w:val="single"/>
        </w:rPr>
        <w:t>provoke concern in other states that this activity could</w:t>
      </w:r>
      <w:r w:rsidRPr="008E4314">
        <w:rPr>
          <w:u w:val="single"/>
        </w:rPr>
        <w:t xml:space="preserve"> both harbour and </w:t>
      </w:r>
      <w:r w:rsidRPr="005E20FF">
        <w:rPr>
          <w:highlight w:val="green"/>
          <w:u w:val="single"/>
        </w:rPr>
        <w:t>be co-opted for offensive purposes</w:t>
      </w:r>
      <w:r w:rsidRPr="000721E9">
        <w:rPr>
          <w:sz w:val="16"/>
        </w:rPr>
        <w:t xml:space="preserve">. </w:t>
      </w:r>
      <w:r w:rsidRPr="00EC4F54">
        <w:rPr>
          <w:u w:val="single"/>
        </w:rPr>
        <w:t xml:space="preserve">Mutual suspicion </w:t>
      </w:r>
      <w:r w:rsidRPr="006D2D41">
        <w:rPr>
          <w:highlight w:val="green"/>
          <w:u w:val="single"/>
        </w:rPr>
        <w:t>can drive an arms race</w:t>
      </w:r>
      <w:r w:rsidRPr="000721E9">
        <w:rPr>
          <w:sz w:val="16"/>
        </w:rPr>
        <w:t xml:space="preserve">. Compared to other aspects of biodefense, </w:t>
      </w:r>
      <w:r w:rsidRPr="00DD6149">
        <w:rPr>
          <w:u w:val="single"/>
        </w:rPr>
        <w:t xml:space="preserve">genetic engineering </w:t>
      </w:r>
      <w:r w:rsidRPr="00301154">
        <w:rPr>
          <w:highlight w:val="green"/>
          <w:u w:val="single"/>
        </w:rPr>
        <w:t>forensics has more limited prospects for offensive use</w:t>
      </w:r>
      <w:r w:rsidRPr="00DD6149">
        <w:rPr>
          <w:u w:val="single"/>
        </w:rPr>
        <w:t xml:space="preserve">, and so </w:t>
      </w:r>
      <w:r w:rsidRPr="0014161C">
        <w:rPr>
          <w:highlight w:val="green"/>
          <w:u w:val="single"/>
        </w:rPr>
        <w:t>state investment</w:t>
      </w:r>
      <w:r w:rsidRPr="00DD6149">
        <w:rPr>
          <w:u w:val="single"/>
        </w:rPr>
        <w:t xml:space="preserve"> in this aspect of biodefense </w:t>
      </w:r>
      <w:r w:rsidRPr="0055286D">
        <w:rPr>
          <w:highlight w:val="green"/>
          <w:u w:val="single"/>
        </w:rPr>
        <w:t>poses a lower risk of triggering suspicions</w:t>
      </w:r>
      <w:r w:rsidRPr="00DD6149">
        <w:rPr>
          <w:u w:val="single"/>
        </w:rPr>
        <w:t xml:space="preserve"> and insecurity in its peers</w:t>
      </w:r>
      <w:r w:rsidRPr="000721E9">
        <w:rPr>
          <w:sz w:val="16"/>
        </w:rPr>
        <w:t xml:space="preserve">. </w:t>
      </w:r>
      <w:r w:rsidRPr="00AF7B9A">
        <w:rPr>
          <w:u w:val="single"/>
        </w:rPr>
        <w:t xml:space="preserve">Third, the </w:t>
      </w:r>
      <w:r w:rsidRPr="00DD0C72">
        <w:rPr>
          <w:highlight w:val="green"/>
          <w:u w:val="single"/>
        </w:rPr>
        <w:t>efficacy of genetic engineering attribution is</w:t>
      </w:r>
      <w:r w:rsidRPr="00AF7B9A">
        <w:rPr>
          <w:u w:val="single"/>
        </w:rPr>
        <w:t xml:space="preserve"> </w:t>
      </w:r>
      <w:r w:rsidRPr="00157B8C">
        <w:rPr>
          <w:highlight w:val="green"/>
          <w:u w:val="single"/>
        </w:rPr>
        <w:t>coupled to biotechnological progress</w:t>
      </w:r>
      <w:r w:rsidRPr="00AF7B9A">
        <w:rPr>
          <w:u w:val="single"/>
        </w:rPr>
        <w:t>, so the trends that make misuse more concerning also enhance this approach to help address them</w:t>
      </w:r>
      <w:r w:rsidRPr="000721E9">
        <w:rPr>
          <w:sz w:val="16"/>
        </w:rPr>
        <w:t>. The rapidly growing corpus of genetically engineered sequence information provides more data that can be fed into these forensic tools; the increasing diversity of biotechnological methods also increases the diversity of ‘methodological signatures’ among practitioners.</w:t>
      </w:r>
    </w:p>
    <w:p w14:paraId="4861157D" w14:textId="77777777" w:rsidR="001C786E" w:rsidRPr="00131F53" w:rsidRDefault="001C786E" w:rsidP="001C786E">
      <w:pPr>
        <w:pStyle w:val="Heading4"/>
      </w:pPr>
      <w:r w:rsidRPr="009A7E01">
        <w:rPr>
          <w:u w:val="single"/>
        </w:rPr>
        <w:t>Extinction</w:t>
      </w:r>
      <w:r w:rsidRPr="00131F53">
        <w:t xml:space="preserve"> </w:t>
      </w:r>
    </w:p>
    <w:p w14:paraId="4F823832" w14:textId="77777777" w:rsidR="001C786E" w:rsidRPr="00131F53" w:rsidRDefault="001C786E" w:rsidP="001C786E">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51B2C38F" w14:textId="77777777" w:rsidR="001C786E" w:rsidRPr="00790705" w:rsidRDefault="001C786E" w:rsidP="001C786E">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2052648" w14:textId="77777777" w:rsidR="001C786E" w:rsidRPr="00790705" w:rsidRDefault="001C786E" w:rsidP="001C786E">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2A9A7020" w14:textId="77777777" w:rsidR="001C786E" w:rsidRPr="00790705" w:rsidRDefault="001C786E" w:rsidP="001C786E">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1CC388C" w14:textId="77777777" w:rsidR="001C786E" w:rsidRDefault="001C786E" w:rsidP="001C786E">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12A1F9D3" w14:textId="77777777" w:rsidR="001C786E" w:rsidRPr="004F64E1" w:rsidRDefault="001C786E" w:rsidP="001C786E"/>
    <w:p w14:paraId="6AF9D883" w14:textId="77777777" w:rsidR="001C786E" w:rsidRDefault="001C786E" w:rsidP="001C786E">
      <w:pPr>
        <w:pStyle w:val="Heading3"/>
      </w:pPr>
      <w:r>
        <w:t>1AC - Plan/Solvency</w:t>
      </w:r>
    </w:p>
    <w:p w14:paraId="0DF407AA" w14:textId="77777777" w:rsidR="001C786E" w:rsidRDefault="001C786E" w:rsidP="001C786E">
      <w:pPr>
        <w:pStyle w:val="Heading4"/>
      </w:pPr>
      <w:r>
        <w:t>Plan:  The member nations of the World Trade Organization ought to reduce intellectual property protections for medical diagnostics.</w:t>
      </w:r>
    </w:p>
    <w:p w14:paraId="65D6B1CA" w14:textId="77777777" w:rsidR="001C786E" w:rsidRPr="00E345FA" w:rsidRDefault="001C786E" w:rsidP="001C786E">
      <w:r w:rsidRPr="0021522A">
        <w:rPr>
          <w:rStyle w:val="Style13ptBold"/>
        </w:rPr>
        <w:t xml:space="preserve">Johnson 17 </w:t>
      </w:r>
      <w:r w:rsidRPr="00DC2A29">
        <w:rPr>
          <w:sz w:val="16"/>
          <w:szCs w:val="18"/>
        </w:rPr>
        <w:t xml:space="preserve">[Alexa Johnson is a patent attorney on the Oregon Bar, and has a bachelor’s in bioengineering.  “A Crisis of Patent Law and Medical Innovation: The Category of Diagnostic Claims in the Wake of Ariosa v. Sequenom.”  2017.  </w:t>
      </w:r>
      <w:r w:rsidRPr="00DC2A29">
        <w:rPr>
          <w:i/>
          <w:iCs/>
          <w:sz w:val="16"/>
          <w:szCs w:val="18"/>
        </w:rPr>
        <w:t>Health Matrix: The Journal of Law and Medicine.</w:t>
      </w:r>
      <w:r w:rsidRPr="00DC2A29">
        <w:rPr>
          <w:sz w:val="16"/>
          <w:szCs w:val="18"/>
        </w:rPr>
        <w:t xml:space="preserve">  https://scholarlycommons.law.case.edu/cgi/viewcontent.cgi?article=1612&amp;context=healthmatrix]</w:t>
      </w:r>
    </w:p>
    <w:p w14:paraId="786F7296" w14:textId="77777777" w:rsidR="001C786E" w:rsidRPr="008F6EE7" w:rsidRDefault="001C786E" w:rsidP="001C786E">
      <w:pPr>
        <w:rPr>
          <w:sz w:val="14"/>
        </w:rPr>
      </w:pPr>
      <w:r w:rsidRPr="008F6EE7">
        <w:rPr>
          <w:sz w:val="14"/>
        </w:rPr>
        <w:t xml:space="preserve">One of </w:t>
      </w:r>
      <w:r w:rsidRPr="002C20EF">
        <w:rPr>
          <w:u w:val="single"/>
        </w:rPr>
        <w:t xml:space="preserve">the main </w:t>
      </w:r>
      <w:r w:rsidRPr="008C1782">
        <w:rPr>
          <w:highlight w:val="green"/>
          <w:u w:val="single"/>
        </w:rPr>
        <w:t>arguments against</w:t>
      </w:r>
      <w:r w:rsidRPr="002C20EF">
        <w:rPr>
          <w:u w:val="single"/>
        </w:rPr>
        <w:t xml:space="preserve"> granting </w:t>
      </w:r>
      <w:r w:rsidRPr="00973441">
        <w:rPr>
          <w:highlight w:val="green"/>
          <w:u w:val="single"/>
        </w:rPr>
        <w:t>patents to diagnostic tests is</w:t>
      </w:r>
      <w:r w:rsidRPr="002C20EF">
        <w:rPr>
          <w:u w:val="single"/>
        </w:rPr>
        <w:t xml:space="preserve"> the </w:t>
      </w:r>
      <w:r w:rsidRPr="000A5940">
        <w:rPr>
          <w:highlight w:val="green"/>
          <w:u w:val="single"/>
        </w:rPr>
        <w:t>effect on</w:t>
      </w:r>
      <w:r w:rsidRPr="002C20EF">
        <w:rPr>
          <w:u w:val="single"/>
        </w:rPr>
        <w:t xml:space="preserve"> the public’s </w:t>
      </w:r>
      <w:r w:rsidRPr="008D18CF">
        <w:rPr>
          <w:highlight w:val="green"/>
          <w:u w:val="single"/>
        </w:rPr>
        <w:t>access to medical treatment</w:t>
      </w:r>
      <w:r w:rsidRPr="008F6EE7">
        <w:rPr>
          <w:sz w:val="14"/>
        </w:rPr>
        <w:t xml:space="preserve">.38 </w:t>
      </w:r>
      <w:r w:rsidRPr="002C20EF">
        <w:rPr>
          <w:u w:val="single"/>
        </w:rPr>
        <w:t xml:space="preserve">Patents </w:t>
      </w:r>
      <w:r w:rsidRPr="00993326">
        <w:rPr>
          <w:highlight w:val="green"/>
          <w:u w:val="single"/>
        </w:rPr>
        <w:t>raise the costs of diagnostic tests</w:t>
      </w:r>
      <w:r w:rsidRPr="002C20EF">
        <w:rPr>
          <w:u w:val="single"/>
        </w:rPr>
        <w:t xml:space="preserve"> because they create market exclusivity, </w:t>
      </w:r>
      <w:r w:rsidRPr="00132ED7">
        <w:rPr>
          <w:highlight w:val="green"/>
          <w:u w:val="single"/>
        </w:rPr>
        <w:t>allowing companies to charge whatever they</w:t>
      </w:r>
      <w:r w:rsidRPr="002C20EF">
        <w:rPr>
          <w:u w:val="single"/>
        </w:rPr>
        <w:t xml:space="preserve"> would </w:t>
      </w:r>
      <w:r w:rsidRPr="00A0275C">
        <w:rPr>
          <w:highlight w:val="green"/>
          <w:u w:val="single"/>
        </w:rPr>
        <w:t>like</w:t>
      </w:r>
      <w:r w:rsidRPr="002C20EF">
        <w:rPr>
          <w:u w:val="single"/>
        </w:rPr>
        <w:t xml:space="preserve"> due to the lack of competitio</w:t>
      </w:r>
      <w:r w:rsidRPr="008F6EE7">
        <w:rPr>
          <w:sz w:val="14"/>
        </w:rPr>
        <w:t xml:space="preserve">n.39 </w:t>
      </w:r>
      <w:r w:rsidRPr="002C20EF">
        <w:rPr>
          <w:u w:val="single"/>
        </w:rPr>
        <w:t>Companies then pass on the increased costs to the medical industry and, by extension, to the consumers themselves</w:t>
      </w:r>
      <w:r w:rsidRPr="008F6EE7">
        <w:rPr>
          <w:sz w:val="14"/>
        </w:rPr>
        <w:t xml:space="preserve">. Higher prices mean that some consumers will be unable to afford necessary diagnostic treatments. </w:t>
      </w:r>
      <w:r w:rsidRPr="00E47ECD">
        <w:rPr>
          <w:highlight w:val="green"/>
          <w:u w:val="single"/>
        </w:rPr>
        <w:t>Lack of patent protection</w:t>
      </w:r>
      <w:r w:rsidRPr="002C20EF">
        <w:rPr>
          <w:u w:val="single"/>
        </w:rPr>
        <w:t xml:space="preserve"> would </w:t>
      </w:r>
      <w:r w:rsidRPr="0086425B">
        <w:rPr>
          <w:highlight w:val="green"/>
          <w:u w:val="single"/>
        </w:rPr>
        <w:t>allow for a competitive market</w:t>
      </w:r>
      <w:r w:rsidRPr="002C20EF">
        <w:rPr>
          <w:u w:val="single"/>
        </w:rPr>
        <w:t xml:space="preserve">, which </w:t>
      </w:r>
      <w:r w:rsidRPr="009C5660">
        <w:rPr>
          <w:highlight w:val="green"/>
          <w:u w:val="single"/>
        </w:rPr>
        <w:t>has the potential to lower prices</w:t>
      </w:r>
      <w:r w:rsidRPr="002C20EF">
        <w:rPr>
          <w:u w:val="single"/>
        </w:rPr>
        <w:t>, increasing access for consumers who need diagnostic treatments.</w:t>
      </w:r>
      <w:r w:rsidRPr="008F6EE7">
        <w:rPr>
          <w:sz w:val="14"/>
        </w:rPr>
        <w:t xml:space="preserve"> Another strong argument raised against patent protection for diagnostic tests is that </w:t>
      </w:r>
      <w:r w:rsidRPr="002C20EF">
        <w:rPr>
          <w:u w:val="single"/>
        </w:rPr>
        <w:t>they may in some ways restrict access to information</w:t>
      </w:r>
      <w:r w:rsidRPr="008F6EE7">
        <w:rPr>
          <w:sz w:val="14"/>
        </w:rPr>
        <w:t xml:space="preserve">.40 In other ways, as discussed in Section I.A, patent protection may also aid in the disclosure of information. </w:t>
      </w:r>
      <w:r w:rsidRPr="002C20EF">
        <w:rPr>
          <w:u w:val="single"/>
        </w:rPr>
        <w:t xml:space="preserve">Many types of </w:t>
      </w:r>
      <w:r w:rsidRPr="00CA608D">
        <w:rPr>
          <w:highlight w:val="green"/>
          <w:u w:val="single"/>
        </w:rPr>
        <w:t>research build on</w:t>
      </w:r>
      <w:r w:rsidRPr="002C20EF">
        <w:rPr>
          <w:u w:val="single"/>
        </w:rPr>
        <w:t xml:space="preserve"> the foundation of </w:t>
      </w:r>
      <w:r w:rsidRPr="00833658">
        <w:rPr>
          <w:highlight w:val="green"/>
          <w:u w:val="single"/>
        </w:rPr>
        <w:t>preceding tests</w:t>
      </w:r>
      <w:r w:rsidRPr="002C20EF">
        <w:rPr>
          <w:u w:val="single"/>
        </w:rPr>
        <w:t xml:space="preserve"> and discoveries that came before. </w:t>
      </w:r>
      <w:r w:rsidRPr="00A102D7">
        <w:rPr>
          <w:highlight w:val="green"/>
          <w:u w:val="single"/>
        </w:rPr>
        <w:t>Over-patenting</w:t>
      </w:r>
      <w:r w:rsidRPr="002C20EF">
        <w:rPr>
          <w:u w:val="single"/>
        </w:rPr>
        <w:t xml:space="preserve"> or overbroad patents themselves can </w:t>
      </w:r>
      <w:r w:rsidRPr="00A568BD">
        <w:rPr>
          <w:highlight w:val="green"/>
          <w:u w:val="single"/>
        </w:rPr>
        <w:t>create a thicket</w:t>
      </w:r>
      <w:r w:rsidRPr="002C20EF">
        <w:rPr>
          <w:u w:val="single"/>
        </w:rPr>
        <w:t xml:space="preserve"> of licensing issues that exponentially raise the cost and difficulty of research</w:t>
      </w:r>
      <w:r w:rsidRPr="008F6EE7">
        <w:rPr>
          <w:sz w:val="14"/>
        </w:rPr>
        <w:t xml:space="preserve">. </w:t>
      </w:r>
      <w:r w:rsidRPr="002C20EF">
        <w:rPr>
          <w:u w:val="single"/>
        </w:rPr>
        <w:t xml:space="preserve">If claims directed at a diagnostic test are overly broad, </w:t>
      </w:r>
      <w:r w:rsidRPr="001B3CA5">
        <w:rPr>
          <w:highlight w:val="green"/>
          <w:u w:val="single"/>
        </w:rPr>
        <w:t xml:space="preserve">they may preempt </w:t>
      </w:r>
      <w:r w:rsidRPr="003E47CA">
        <w:rPr>
          <w:highlight w:val="green"/>
          <w:u w:val="single"/>
        </w:rPr>
        <w:t>all other uses</w:t>
      </w:r>
      <w:r w:rsidRPr="002C20EF">
        <w:rPr>
          <w:u w:val="single"/>
        </w:rPr>
        <w:t xml:space="preserve"> of the natural phenomenon on which </w:t>
      </w:r>
      <w:r w:rsidRPr="00AD7937">
        <w:rPr>
          <w:highlight w:val="green"/>
          <w:u w:val="single"/>
        </w:rPr>
        <w:t>the diagnostic test relies</w:t>
      </w:r>
      <w:r w:rsidRPr="002C20EF">
        <w:rPr>
          <w:u w:val="single"/>
        </w:rPr>
        <w:t>.</w:t>
      </w:r>
      <w:r w:rsidRPr="008F6EE7">
        <w:rPr>
          <w:sz w:val="14"/>
        </w:rPr>
        <w:t xml:space="preserve"> Furthermore, </w:t>
      </w:r>
      <w:r w:rsidRPr="002C20EF">
        <w:rPr>
          <w:u w:val="single"/>
        </w:rPr>
        <w:t xml:space="preserve">there is a public-health concern that </w:t>
      </w:r>
      <w:r w:rsidRPr="0032097E">
        <w:rPr>
          <w:highlight w:val="green"/>
          <w:u w:val="single"/>
        </w:rPr>
        <w:t>allowing the patenting of diagnostic treatments</w:t>
      </w:r>
      <w:r w:rsidRPr="002C20EF">
        <w:rPr>
          <w:u w:val="single"/>
        </w:rPr>
        <w:t xml:space="preserve"> will </w:t>
      </w:r>
      <w:r w:rsidRPr="00373187">
        <w:rPr>
          <w:highlight w:val="green"/>
          <w:u w:val="single"/>
        </w:rPr>
        <w:t xml:space="preserve">open the door to patent infringement suits against </w:t>
      </w:r>
      <w:r w:rsidRPr="00D155E7">
        <w:rPr>
          <w:highlight w:val="green"/>
          <w:u w:val="single"/>
        </w:rPr>
        <w:t>doctors</w:t>
      </w:r>
      <w:r w:rsidRPr="008F6EE7">
        <w:rPr>
          <w:sz w:val="14"/>
        </w:rPr>
        <w:t xml:space="preserve">.41 Because patents on diagnostic tests often claim a method for using the test itself, a doctor who utilizes a particular test to diagnose a patient may find herself suddenly being sued for patent infringement. </w:t>
      </w:r>
      <w:r w:rsidRPr="0033376C">
        <w:rPr>
          <w:u w:val="single"/>
        </w:rPr>
        <w:t>Furthermore, doctors or medical practices unwilling or unable to afford licensing fees for particular tests may disadvantage their patients by using outdated or less-effective diagnostic tests instead of the more-effective patented ones</w:t>
      </w:r>
      <w:r w:rsidRPr="008F6EE7">
        <w:rPr>
          <w:sz w:val="14"/>
        </w:rPr>
        <w:t>. Any efforts to create a test that clearly defines the patent eligibility of diagnostic methods must account for these concerns</w:t>
      </w:r>
    </w:p>
    <w:p w14:paraId="668BED62" w14:textId="77777777" w:rsidR="001C786E" w:rsidRDefault="001C786E" w:rsidP="001C786E">
      <w:pPr>
        <w:pStyle w:val="Heading4"/>
      </w:pPr>
      <w:r>
        <w:t>Eliminating genetic patenting stops industry clamp down and allows innovation</w:t>
      </w:r>
    </w:p>
    <w:p w14:paraId="211EC369" w14:textId="77777777" w:rsidR="001C786E" w:rsidRPr="006D3F0F" w:rsidRDefault="001C786E" w:rsidP="001C786E">
      <w:r w:rsidRPr="002B04C5">
        <w:rPr>
          <w:rStyle w:val="Style13ptBold"/>
        </w:rPr>
        <w:t xml:space="preserve">Caulfield et. al. 06 </w:t>
      </w:r>
      <w:r w:rsidRPr="007D1C2D">
        <w:rPr>
          <w:sz w:val="15"/>
          <w:szCs w:val="16"/>
        </w:rPr>
        <w:t xml:space="preserve">[Timothy Caulfield, Canada Research Chair in Health Law and Policy Professor, Faculty of Law and Faculty of Medicine and Dentistry Research Director, Health Law Institute, University of Alberta Robert M. Cook-Deegan, Director, IGSP Center for Genome Ethics, Law &amp; Policy Research Professor of Public Policy Studies, Sanford Institute of Public Policy Research Professor, Department of Internal Medicine, School of Medicine Duke University F. Scott Kieff, and Associate Professor, School of Law, Washington University Research Fellow, Hoover Institution, Stanford University John P. Walsh Associate Professor, School of Public Policy Georgia Institute of Technology.  “Evidence and Anecdotes: An Analysis of Human Gene Patenting Controversies.”  September 24, 2006.  </w:t>
      </w:r>
      <w:r w:rsidRPr="007D1C2D">
        <w:rPr>
          <w:i/>
          <w:iCs/>
          <w:sz w:val="15"/>
          <w:szCs w:val="16"/>
        </w:rPr>
        <w:t xml:space="preserve">Nature.  </w:t>
      </w:r>
      <w:r w:rsidRPr="007D1C2D">
        <w:rPr>
          <w:sz w:val="15"/>
          <w:szCs w:val="16"/>
        </w:rPr>
        <w:t>https://www.ncbi.nlm.nih.gov/pmc/articles/PMC2701726/pdf/nihms-111170.pdf]</w:t>
      </w:r>
    </w:p>
    <w:p w14:paraId="343B61D2" w14:textId="77777777" w:rsidR="001C786E" w:rsidRDefault="001C786E" w:rsidP="001C786E">
      <w:pPr>
        <w:rPr>
          <w:sz w:val="14"/>
        </w:rPr>
      </w:pPr>
      <w:r w:rsidRPr="00857AD9">
        <w:rPr>
          <w:u w:val="single"/>
        </w:rPr>
        <w:t xml:space="preserve">One important </w:t>
      </w:r>
      <w:r w:rsidRPr="002A76DF">
        <w:rPr>
          <w:highlight w:val="green"/>
          <w:u w:val="single"/>
        </w:rPr>
        <w:t>exception is in the area of</w:t>
      </w:r>
      <w:r w:rsidRPr="00857AD9">
        <w:rPr>
          <w:u w:val="single"/>
        </w:rPr>
        <w:t xml:space="preserve"> gene </w:t>
      </w:r>
      <w:r w:rsidRPr="00E8592C">
        <w:rPr>
          <w:highlight w:val="green"/>
          <w:u w:val="single"/>
        </w:rPr>
        <w:t>patents that cover a diagnostic test</w:t>
      </w:r>
      <w:r w:rsidRPr="00F53665">
        <w:rPr>
          <w:sz w:val="14"/>
        </w:rPr>
        <w:t xml:space="preserve">. Here, </w:t>
      </w:r>
      <w:r w:rsidRPr="00EF00B9">
        <w:rPr>
          <w:u w:val="single"/>
        </w:rPr>
        <w:t xml:space="preserve">there are more </w:t>
      </w:r>
      <w:r w:rsidRPr="00ED2E46">
        <w:rPr>
          <w:highlight w:val="green"/>
          <w:u w:val="single"/>
        </w:rPr>
        <w:t>instances of researchers</w:t>
      </w:r>
      <w:r w:rsidRPr="00EF00B9">
        <w:rPr>
          <w:u w:val="single"/>
        </w:rPr>
        <w:t xml:space="preserve"> and firms </w:t>
      </w:r>
      <w:r w:rsidRPr="00C558A4">
        <w:rPr>
          <w:highlight w:val="green"/>
          <w:u w:val="single"/>
        </w:rPr>
        <w:t>claiming</w:t>
      </w:r>
      <w:r w:rsidRPr="00EF00B9">
        <w:rPr>
          <w:u w:val="single"/>
        </w:rPr>
        <w:t xml:space="preserve"> that </w:t>
      </w:r>
      <w:r w:rsidRPr="004D2C8F">
        <w:rPr>
          <w:highlight w:val="green"/>
          <w:u w:val="single"/>
        </w:rPr>
        <w:t>the patent owner is asserting</w:t>
      </w:r>
      <w:r w:rsidRPr="00EF00B9">
        <w:rPr>
          <w:u w:val="single"/>
        </w:rPr>
        <w:t xml:space="preserve"> exclusivity or </w:t>
      </w:r>
      <w:r w:rsidRPr="008A518F">
        <w:rPr>
          <w:highlight w:val="green"/>
          <w:u w:val="single"/>
        </w:rPr>
        <w:t>license terms that are</w:t>
      </w:r>
      <w:r w:rsidRPr="00EF00B9">
        <w:rPr>
          <w:u w:val="single"/>
        </w:rPr>
        <w:t xml:space="preserve"> widely viewed as </w:t>
      </w:r>
      <w:r w:rsidRPr="00D209D5">
        <w:rPr>
          <w:highlight w:val="green"/>
          <w:u w:val="single"/>
        </w:rPr>
        <w:t>inappropriate</w:t>
      </w:r>
      <w:r w:rsidRPr="00F53665">
        <w:rPr>
          <w:sz w:val="14"/>
        </w:rPr>
        <w:t xml:space="preserve"> [18,30] — </w:t>
      </w:r>
      <w:r w:rsidRPr="007000AA">
        <w:rPr>
          <w:u w:val="single"/>
        </w:rPr>
        <w:t>thus lending some empirical evidence to support the concerns highlighted by the Myriad Genetics story</w:t>
      </w:r>
      <w:r w:rsidRPr="00F53665">
        <w:rPr>
          <w:sz w:val="14"/>
        </w:rPr>
        <w:t xml:space="preserve">. For example, Merz, et al. (2002) find that </w:t>
      </w:r>
      <w:r w:rsidRPr="00BD1D6F">
        <w:rPr>
          <w:u w:val="single"/>
        </w:rPr>
        <w:t xml:space="preserve">30% of clinical </w:t>
      </w:r>
      <w:r w:rsidRPr="00722D34">
        <w:rPr>
          <w:highlight w:val="green"/>
          <w:u w:val="single"/>
        </w:rPr>
        <w:t>labs report</w:t>
      </w:r>
      <w:r w:rsidRPr="00BD1D6F">
        <w:rPr>
          <w:u w:val="single"/>
        </w:rPr>
        <w:t xml:space="preserve"> not developing or </w:t>
      </w:r>
      <w:r w:rsidRPr="00A223F0">
        <w:rPr>
          <w:highlight w:val="green"/>
          <w:u w:val="single"/>
        </w:rPr>
        <w:t>abandoning testing</w:t>
      </w:r>
      <w:r w:rsidRPr="00BD1D6F">
        <w:rPr>
          <w:u w:val="single"/>
        </w:rPr>
        <w:t xml:space="preserve"> for HFE </w:t>
      </w:r>
      <w:r w:rsidRPr="00B223B6">
        <w:rPr>
          <w:highlight w:val="green"/>
          <w:u w:val="single"/>
        </w:rPr>
        <w:t>after the patent issued</w:t>
      </w:r>
      <w:r w:rsidRPr="00BD1D6F">
        <w:rPr>
          <w:u w:val="single"/>
        </w:rPr>
        <w:t>.</w:t>
      </w:r>
      <w:r w:rsidRPr="00F53665">
        <w:rPr>
          <w:sz w:val="14"/>
        </w:rPr>
        <w:t xml:space="preserve"> Cho, et al [30] find that </w:t>
      </w:r>
      <w:r w:rsidRPr="00C6184D">
        <w:rPr>
          <w:u w:val="single"/>
        </w:rPr>
        <w:t>25% of labs had abandoned one or more genetic test due to patents, with Myriad’s patents among the most frequently mentioned.</w:t>
      </w:r>
      <w:r w:rsidRPr="00F53665">
        <w:rPr>
          <w:sz w:val="14"/>
        </w:rPr>
        <w:t xml:space="preserve"> Such unlicensed lab testing, from the perspective of the patent owner, competes with its commercial activity and hence, it is not surprising to find owners asserting their rights. </w:t>
      </w:r>
      <w:r w:rsidRPr="00B83EA6">
        <w:rPr>
          <w:u w:val="single"/>
        </w:rPr>
        <w:t xml:space="preserve">There is also </w:t>
      </w:r>
      <w:r w:rsidRPr="009A5C21">
        <w:rPr>
          <w:highlight w:val="green"/>
          <w:u w:val="single"/>
        </w:rPr>
        <w:t>substantial</w:t>
      </w:r>
      <w:r w:rsidRPr="00B83EA6">
        <w:rPr>
          <w:u w:val="single"/>
        </w:rPr>
        <w:t xml:space="preserve"> empirical </w:t>
      </w:r>
      <w:r w:rsidRPr="00E00A42">
        <w:rPr>
          <w:highlight w:val="green"/>
          <w:u w:val="single"/>
        </w:rPr>
        <w:t>evidence</w:t>
      </w:r>
      <w:r w:rsidRPr="00B83EA6">
        <w:rPr>
          <w:u w:val="single"/>
        </w:rPr>
        <w:t xml:space="preserve"> that </w:t>
      </w:r>
      <w:r w:rsidRPr="00071D23">
        <w:rPr>
          <w:highlight w:val="green"/>
          <w:u w:val="single"/>
        </w:rPr>
        <w:t>university researchers are</w:t>
      </w:r>
      <w:r w:rsidRPr="00B83EA6">
        <w:rPr>
          <w:u w:val="single"/>
        </w:rPr>
        <w:t xml:space="preserve"> becoming </w:t>
      </w:r>
      <w:r w:rsidRPr="00FD0F77">
        <w:rPr>
          <w:highlight w:val="green"/>
          <w:u w:val="single"/>
        </w:rPr>
        <w:t>more secretive</w:t>
      </w:r>
      <w:r w:rsidRPr="00B83EA6">
        <w:rPr>
          <w:u w:val="single"/>
        </w:rPr>
        <w:t xml:space="preserve"> and </w:t>
      </w:r>
      <w:r w:rsidRPr="009C18F4">
        <w:rPr>
          <w:highlight w:val="green"/>
          <w:u w:val="single"/>
        </w:rPr>
        <w:t>less willing to share research</w:t>
      </w:r>
      <w:r w:rsidRPr="00B83EA6">
        <w:rPr>
          <w:u w:val="single"/>
        </w:rPr>
        <w:t xml:space="preserve"> results </w:t>
      </w:r>
      <w:r w:rsidRPr="00E63BE5">
        <w:rPr>
          <w:highlight w:val="green"/>
          <w:u w:val="single"/>
        </w:rPr>
        <w:t>or materials</w:t>
      </w:r>
      <w:r w:rsidRPr="00F53665">
        <w:rPr>
          <w:sz w:val="14"/>
        </w:rPr>
        <w:t xml:space="preserve"> [31-36,22]. The causes of this secrecy, however, are still in dispute. In particular, we cannot determine the impact of patents themselves on secrecy, in part because many studies of academic secrecy [31,32,36] use composite measures and, as a result, it is difficult to tease out specific causes thereof. Still, Walsh and Hong (2003) [33] and Walsh, Cho and Cohen (2005) [22] find that patents per se have little effect on discussing on-going research or on sharing of research materials. In contrast, </w:t>
      </w:r>
      <w:r w:rsidRPr="003D5D74">
        <w:rPr>
          <w:u w:val="single"/>
        </w:rPr>
        <w:t xml:space="preserve">several studies have found that </w:t>
      </w:r>
      <w:r w:rsidRPr="00535D22">
        <w:rPr>
          <w:highlight w:val="green"/>
          <w:u w:val="single"/>
        </w:rPr>
        <w:t>commercial activity</w:t>
      </w:r>
      <w:r w:rsidRPr="003D5D74">
        <w:rPr>
          <w:u w:val="single"/>
        </w:rPr>
        <w:t xml:space="preserve">, as well as scientific competition and the cost and effort involved in sharing, all </w:t>
      </w:r>
      <w:r w:rsidRPr="00BF7D3A">
        <w:rPr>
          <w:highlight w:val="green"/>
          <w:u w:val="single"/>
        </w:rPr>
        <w:t>have negative effects on open science</w:t>
      </w:r>
      <w:r w:rsidRPr="00F53665">
        <w:rPr>
          <w:sz w:val="14"/>
        </w:rPr>
        <w:t xml:space="preserve"> [22,31, 32,36]. Industry funding is also often associated with delayed publication [31,32,37,38]. This </w:t>
      </w:r>
      <w:r w:rsidRPr="006622E0">
        <w:rPr>
          <w:u w:val="single"/>
        </w:rPr>
        <w:t>failure to share research materials seems to have a negative impact on research</w:t>
      </w:r>
      <w:r w:rsidRPr="00F53665">
        <w:rPr>
          <w:sz w:val="14"/>
        </w:rPr>
        <w:t xml:space="preserve"> [32,22]. For example, Walsh, et al. [22] find that 19% of recent requests were not fulfilled (and that failures to supply materials are increasing), and that at least 8% of respondents had a project delayed due to an inability to get timely access to research materials (compared to 1% who were delayed by an inability to get a patent license). Finally, some </w:t>
      </w:r>
      <w:r w:rsidRPr="00E3089B">
        <w:rPr>
          <w:u w:val="single"/>
        </w:rPr>
        <w:t>studies show reduced citations to publications once a corresponding patent is granted</w:t>
      </w:r>
      <w:r w:rsidRPr="00F53665">
        <w:rPr>
          <w:sz w:val="14"/>
        </w:rPr>
        <w:t xml:space="preserve"> [26,27]. However, the causes and implications of such a relationship are unclear. In particular, is this a result of a change in research practices, or simply of citations practices (i.e., an unwillingness to announce infringement in print)? Even if it is the former, does this simply reflect changing incentives causing a shift by researchers (especially industry researchers) towards less encumbered research areas? The overall social welfare implications of this redirection are also uncertain, as there is both the potential loss of fewer people working on a problem, and a potential gain of a more diverse research portfolio [39]</w:t>
      </w:r>
    </w:p>
    <w:p w14:paraId="6524847C" w14:textId="77777777" w:rsidR="001C786E" w:rsidRPr="00F53665" w:rsidRDefault="001C786E" w:rsidP="001C786E">
      <w:pPr>
        <w:rPr>
          <w:sz w:val="14"/>
        </w:rPr>
      </w:pPr>
    </w:p>
    <w:p w14:paraId="44FB8906" w14:textId="77777777" w:rsidR="001C786E" w:rsidRDefault="001C786E" w:rsidP="001C786E">
      <w:pPr>
        <w:pStyle w:val="Heading4"/>
      </w:pPr>
      <w:r>
        <w:t>Reducing IP protections stops royalty stacking, reach through claims, and spin-off patents</w:t>
      </w:r>
    </w:p>
    <w:p w14:paraId="00C48E50" w14:textId="77777777" w:rsidR="001C786E" w:rsidRPr="004A683E" w:rsidRDefault="001C786E" w:rsidP="001C786E">
      <w:r w:rsidRPr="004C24AC">
        <w:rPr>
          <w:rStyle w:val="Style13ptBold"/>
        </w:rPr>
        <w:t xml:space="preserve">Soini </w:t>
      </w:r>
      <w:r>
        <w:rPr>
          <w:rStyle w:val="Style13ptBold"/>
        </w:rPr>
        <w:t xml:space="preserve">et. al. </w:t>
      </w:r>
      <w:r w:rsidRPr="004C24AC">
        <w:rPr>
          <w:rStyle w:val="Style13ptBold"/>
        </w:rPr>
        <w:t xml:space="preserve">08 </w:t>
      </w:r>
      <w:r w:rsidRPr="00BC31EA">
        <w:rPr>
          <w:sz w:val="15"/>
          <w:szCs w:val="16"/>
        </w:rPr>
        <w:t xml:space="preserve">[Sirpa Soini, Faculty of Law, University of Helsinki, Helsinki; and Department of Medical Genetics, University of Turku, Turku. Segolene Ayme, INSERM SC11, Paris.  Gert Matthjis, Center for Human Genetics, University of Leuven.  “Patenting and licensing in genetic testing: ethical, legal, and social issues.”  2008.  </w:t>
      </w:r>
      <w:r w:rsidRPr="00BC31EA">
        <w:rPr>
          <w:i/>
          <w:iCs/>
          <w:sz w:val="15"/>
          <w:szCs w:val="16"/>
        </w:rPr>
        <w:t>European Journal of Human Genetics.</w:t>
      </w:r>
      <w:r w:rsidRPr="00BC31EA">
        <w:rPr>
          <w:sz w:val="15"/>
          <w:szCs w:val="16"/>
        </w:rPr>
        <w:t xml:space="preserve">  https://www.nature.com/articles/ejhg200837.pdf]</w:t>
      </w:r>
    </w:p>
    <w:p w14:paraId="0F945275" w14:textId="77777777" w:rsidR="001C786E" w:rsidRPr="007B6DD8" w:rsidRDefault="001C786E" w:rsidP="001C786E">
      <w:pPr>
        <w:rPr>
          <w:sz w:val="14"/>
        </w:rPr>
      </w:pPr>
      <w:r w:rsidRPr="0005525B">
        <w:rPr>
          <w:rStyle w:val="Emphasis"/>
          <w:highlight w:val="green"/>
        </w:rPr>
        <w:t>Reach-through claims, royalty-stacking</w:t>
      </w:r>
      <w:r w:rsidRPr="007B6DD8">
        <w:rPr>
          <w:sz w:val="14"/>
        </w:rPr>
        <w:t xml:space="preserve"> By </w:t>
      </w:r>
      <w:r w:rsidRPr="00F014F0">
        <w:rPr>
          <w:u w:val="single"/>
        </w:rPr>
        <w:t xml:space="preserve">reach-through claims </w:t>
      </w:r>
      <w:r w:rsidRPr="0005525B">
        <w:rPr>
          <w:highlight w:val="green"/>
          <w:u w:val="single"/>
        </w:rPr>
        <w:t>a patent holder</w:t>
      </w:r>
      <w:r w:rsidRPr="00F014F0">
        <w:rPr>
          <w:u w:val="single"/>
        </w:rPr>
        <w:t xml:space="preserve"> may </w:t>
      </w:r>
      <w:r w:rsidRPr="0005525B">
        <w:rPr>
          <w:highlight w:val="green"/>
          <w:u w:val="single"/>
        </w:rPr>
        <w:t>attempt to acquire royalty rights</w:t>
      </w:r>
      <w:r w:rsidRPr="00F014F0">
        <w:rPr>
          <w:u w:val="single"/>
        </w:rPr>
        <w:t xml:space="preserve"> or other benefit </w:t>
      </w:r>
      <w:r w:rsidRPr="0005525B">
        <w:rPr>
          <w:highlight w:val="green"/>
          <w:u w:val="single"/>
        </w:rPr>
        <w:t>from</w:t>
      </w:r>
      <w:r w:rsidRPr="00F014F0">
        <w:rPr>
          <w:u w:val="single"/>
        </w:rPr>
        <w:t xml:space="preserve"> prospective </w:t>
      </w:r>
      <w:r w:rsidRPr="0005525B">
        <w:rPr>
          <w:highlight w:val="green"/>
          <w:u w:val="single"/>
        </w:rPr>
        <w:t>inventions made by someone else with the use of the patent-holder’s invention</w:t>
      </w:r>
      <w:r w:rsidRPr="007B6DD8">
        <w:rPr>
          <w:sz w:val="14"/>
        </w:rPr>
        <w:t xml:space="preserve">. The real problem is </w:t>
      </w:r>
      <w:r w:rsidRPr="0091052D">
        <w:rPr>
          <w:u w:val="single"/>
        </w:rPr>
        <w:t>the breadth of claim</w:t>
      </w:r>
      <w:r w:rsidRPr="007B6DD8">
        <w:rPr>
          <w:sz w:val="14"/>
        </w:rPr>
        <w:t xml:space="preserve">. </w:t>
      </w:r>
      <w:r w:rsidRPr="00E146F6">
        <w:rPr>
          <w:u w:val="single"/>
        </w:rPr>
        <w:t xml:space="preserve">The </w:t>
      </w:r>
      <w:r w:rsidRPr="0005525B">
        <w:rPr>
          <w:highlight w:val="green"/>
          <w:u w:val="single"/>
        </w:rPr>
        <w:t>broader the scope of the claim</w:t>
      </w:r>
      <w:r w:rsidRPr="00E146F6">
        <w:rPr>
          <w:u w:val="single"/>
        </w:rPr>
        <w:t xml:space="preserve">, </w:t>
      </w:r>
      <w:r w:rsidRPr="0005525B">
        <w:rPr>
          <w:highlight w:val="green"/>
          <w:u w:val="single"/>
        </w:rPr>
        <w:t>the more the patent holder can exclude others</w:t>
      </w:r>
      <w:r w:rsidRPr="00E146F6">
        <w:rPr>
          <w:u w:val="single"/>
        </w:rPr>
        <w:t xml:space="preserve"> from exploiting technologies that come within the scope of the claim and therefore the greater the patentholder’s negotiating position</w:t>
      </w:r>
      <w:r w:rsidRPr="007B6DD8">
        <w:rPr>
          <w:sz w:val="14"/>
        </w:rPr>
        <w:t xml:space="preserve">. The patent </w:t>
      </w:r>
      <w:r w:rsidRPr="00410EAD">
        <w:rPr>
          <w:u w:val="single"/>
        </w:rPr>
        <w:t xml:space="preserve">holder typically has </w:t>
      </w:r>
      <w:r w:rsidRPr="0005525B">
        <w:rPr>
          <w:highlight w:val="green"/>
          <w:u w:val="single"/>
        </w:rPr>
        <w:t>an upstream patent</w:t>
      </w:r>
      <w:r w:rsidRPr="00410EAD">
        <w:rPr>
          <w:u w:val="single"/>
        </w:rPr>
        <w:t xml:space="preserve"> to a research tool, that is, biological materials or methods,</w:t>
      </w:r>
      <w:r w:rsidRPr="007B6DD8">
        <w:rPr>
          <w:sz w:val="14"/>
        </w:rPr>
        <w:t xml:space="preserve"> such as reagent kits, markers, assays etc. According to an OECD survey,26 a research tool patent does not normally contain claims to products found by using the tool. Nevertheless, </w:t>
      </w:r>
      <w:r w:rsidRPr="003F4097">
        <w:rPr>
          <w:u w:val="single"/>
        </w:rPr>
        <w:t xml:space="preserve">there seems to be a </w:t>
      </w:r>
      <w:r w:rsidRPr="0005525B">
        <w:rPr>
          <w:highlight w:val="green"/>
          <w:u w:val="single"/>
        </w:rPr>
        <w:t>trend towards demanding downstream royalties</w:t>
      </w:r>
      <w:r w:rsidRPr="003F4097">
        <w:rPr>
          <w:u w:val="single"/>
        </w:rPr>
        <w:t xml:space="preserve"> from the sales of a medicinal product discovered with a research tool</w:t>
      </w:r>
      <w:r w:rsidRPr="007B6DD8">
        <w:rPr>
          <w:sz w:val="14"/>
        </w:rPr>
        <w:t xml:space="preserve">. The </w:t>
      </w:r>
      <w:r w:rsidRPr="008A57AA">
        <w:rPr>
          <w:u w:val="single"/>
        </w:rPr>
        <w:t>breadth of claim therefore en</w:t>
      </w:r>
      <w:r w:rsidRPr="0005525B">
        <w:rPr>
          <w:highlight w:val="green"/>
          <w:u w:val="single"/>
        </w:rPr>
        <w:t>courages patent holders to seek to capture within the scope of the claim technologies which are further downstream.</w:t>
      </w:r>
      <w:r w:rsidRPr="007B6DD8">
        <w:rPr>
          <w:sz w:val="14"/>
        </w:rPr>
        <w:t xml:space="preserve"> </w:t>
      </w:r>
      <w:r w:rsidRPr="00D85359">
        <w:rPr>
          <w:u w:val="single"/>
        </w:rPr>
        <w:t xml:space="preserve">This would </w:t>
      </w:r>
      <w:r w:rsidRPr="0005525B">
        <w:rPr>
          <w:highlight w:val="green"/>
          <w:u w:val="single"/>
        </w:rPr>
        <w:t>cause royalty stacking</w:t>
      </w:r>
      <w:r w:rsidRPr="007B6DD8">
        <w:rPr>
          <w:sz w:val="14"/>
        </w:rPr>
        <w:t xml:space="preserve">.26 Royalty stacking means </w:t>
      </w:r>
      <w:r w:rsidRPr="0073712E">
        <w:rPr>
          <w:u w:val="single"/>
        </w:rPr>
        <w:t xml:space="preserve">a situation in which the use of certain invention </w:t>
      </w:r>
      <w:r w:rsidRPr="0005525B">
        <w:rPr>
          <w:highlight w:val="green"/>
          <w:u w:val="single"/>
        </w:rPr>
        <w:t>requires many licences from different patent holders, and</w:t>
      </w:r>
      <w:r w:rsidRPr="0073712E">
        <w:rPr>
          <w:u w:val="single"/>
        </w:rPr>
        <w:t xml:space="preserve"> thus </w:t>
      </w:r>
      <w:r w:rsidRPr="0005525B">
        <w:rPr>
          <w:highlight w:val="green"/>
          <w:u w:val="single"/>
        </w:rPr>
        <w:t>increases the prices</w:t>
      </w:r>
      <w:r w:rsidRPr="0073712E">
        <w:rPr>
          <w:u w:val="single"/>
        </w:rPr>
        <w:t xml:space="preserve"> for end products</w:t>
      </w:r>
      <w:r w:rsidRPr="007B6DD8">
        <w:rPr>
          <w:sz w:val="14"/>
        </w:rPr>
        <w:t xml:space="preserve">. EPO, JPO and USPTO have noticed the </w:t>
      </w:r>
      <w:r w:rsidRPr="0005525B">
        <w:rPr>
          <w:rStyle w:val="Emphasis"/>
          <w:highlight w:val="green"/>
        </w:rPr>
        <w:t>increasing number of reach-through claims</w:t>
      </w:r>
      <w:r w:rsidRPr="00DD38E0">
        <w:rPr>
          <w:u w:val="single"/>
        </w:rPr>
        <w:t xml:space="preserve"> and made a comparative study on how the patentability standards and examination strategies in the respective offices apply to these types of claims to enhance mutual understanding</w:t>
      </w:r>
      <w:r w:rsidRPr="007B6DD8">
        <w:rPr>
          <w:sz w:val="14"/>
        </w:rPr>
        <w:t xml:space="preserve">.55 The study assessed </w:t>
      </w:r>
      <w:r w:rsidRPr="008A7FDC">
        <w:rPr>
          <w:u w:val="single"/>
        </w:rPr>
        <w:t>different kinds of cases and reported rather similar views with regard to the claims that do not comply with one or more of the patentability requirements, that is, industrial applicability, utility, enablement, support, clarity and/or written description</w:t>
      </w:r>
      <w:r w:rsidRPr="007B6DD8">
        <w:rPr>
          <w:sz w:val="14"/>
        </w:rPr>
        <w:t xml:space="preserve"> (see www.trilateral.net). </w:t>
      </w:r>
      <w:r w:rsidRPr="0005525B">
        <w:rPr>
          <w:highlight w:val="green"/>
          <w:u w:val="single"/>
        </w:rPr>
        <w:t>Dependent patents are</w:t>
      </w:r>
      <w:r w:rsidRPr="00A547C8">
        <w:rPr>
          <w:u w:val="single"/>
        </w:rPr>
        <w:t xml:space="preserve"> also </w:t>
      </w:r>
      <w:r w:rsidRPr="0005525B">
        <w:rPr>
          <w:highlight w:val="green"/>
          <w:u w:val="single"/>
        </w:rPr>
        <w:t>problematic</w:t>
      </w:r>
      <w:r w:rsidRPr="00A547C8">
        <w:rPr>
          <w:u w:val="single"/>
        </w:rPr>
        <w:t xml:space="preserve"> and may </w:t>
      </w:r>
      <w:r w:rsidRPr="0005525B">
        <w:rPr>
          <w:highlight w:val="green"/>
          <w:u w:val="single"/>
        </w:rPr>
        <w:t>lead to uncertainty</w:t>
      </w:r>
      <w:r w:rsidRPr="00A547C8">
        <w:rPr>
          <w:u w:val="single"/>
        </w:rPr>
        <w:t xml:space="preserve"> or higher prices of the end products.</w:t>
      </w:r>
      <w:r w:rsidRPr="007B6DD8">
        <w:rPr>
          <w:sz w:val="14"/>
        </w:rPr>
        <w:t xml:space="preserve"> </w:t>
      </w:r>
      <w:r w:rsidRPr="00CD2089">
        <w:rPr>
          <w:u w:val="single"/>
        </w:rPr>
        <w:t xml:space="preserve">If many </w:t>
      </w:r>
      <w:r w:rsidRPr="0005525B">
        <w:rPr>
          <w:highlight w:val="green"/>
          <w:u w:val="single"/>
        </w:rPr>
        <w:t>patents are granted for inventions</w:t>
      </w:r>
      <w:r w:rsidRPr="00CD2089">
        <w:rPr>
          <w:u w:val="single"/>
        </w:rPr>
        <w:t xml:space="preserve"> that </w:t>
      </w:r>
      <w:r w:rsidRPr="00727AE6">
        <w:rPr>
          <w:highlight w:val="green"/>
          <w:u w:val="single"/>
        </w:rPr>
        <w:t>claim respectively a partial gene sequence</w:t>
      </w:r>
      <w:r w:rsidRPr="00CD2089">
        <w:rPr>
          <w:u w:val="single"/>
        </w:rPr>
        <w:t xml:space="preserve">, the full-length cDNA or gene, and the protein </w:t>
      </w:r>
      <w:r w:rsidRPr="0006342E">
        <w:rPr>
          <w:u w:val="single"/>
        </w:rPr>
        <w:t xml:space="preserve">encoded, it may be </w:t>
      </w:r>
      <w:r w:rsidRPr="00ED5026">
        <w:rPr>
          <w:highlight w:val="green"/>
          <w:u w:val="single"/>
        </w:rPr>
        <w:t>unclear which title holder will be able to prevent the others</w:t>
      </w:r>
      <w:r w:rsidRPr="0006342E">
        <w:rPr>
          <w:u w:val="single"/>
        </w:rPr>
        <w:t xml:space="preserve"> from the use of his invention</w:t>
      </w:r>
      <w:r w:rsidRPr="007B6DD8">
        <w:rPr>
          <w:sz w:val="14"/>
        </w:rPr>
        <w:t xml:space="preserve">.26 Furthermore, some fear that full-length DNA sequence patents may require a host of licences from the patent holders of ESTs or SNPs presenting in that sequence. This is however not a realistic vision as EST patents are invalid, and SNP patents cannot cover a full sequence (PW Grubb, personal communication). </w:t>
      </w:r>
      <w:r w:rsidRPr="00231E41">
        <w:rPr>
          <w:u w:val="single"/>
        </w:rPr>
        <w:t>The use of a subsequent patent depends on the first patent: exploitation and commercialisation needs consent of the patent holder of the first patent</w:t>
      </w:r>
      <w:r w:rsidRPr="007B6DD8">
        <w:rPr>
          <w:sz w:val="14"/>
        </w:rPr>
        <w:t xml:space="preserve">. </w:t>
      </w:r>
      <w:r w:rsidRPr="00505C93">
        <w:rPr>
          <w:u w:val="single"/>
        </w:rPr>
        <w:t>The first patent holder has absolute protection,</w:t>
      </w:r>
      <w:r w:rsidRPr="007B6DD8">
        <w:rPr>
          <w:sz w:val="14"/>
        </w:rPr>
        <w:t xml:space="preserve"> whereas the second has usually, but not always, only purpose-bound limited protection. For example, a dependent patent may cover a group of products smaller than that claimed in a first patent (‘selection invention’). As a rationale for this it has been stated that the second patent-holder has used the work of another to develop something. The counterargument is, however, that </w:t>
      </w:r>
      <w:r w:rsidRPr="002539A8">
        <w:rPr>
          <w:highlight w:val="green"/>
          <w:u w:val="single"/>
        </w:rPr>
        <w:t>science is</w:t>
      </w:r>
      <w:r w:rsidRPr="00B910B3">
        <w:rPr>
          <w:u w:val="single"/>
        </w:rPr>
        <w:t xml:space="preserve"> generally </w:t>
      </w:r>
      <w:r w:rsidRPr="00C63E83">
        <w:rPr>
          <w:highlight w:val="green"/>
          <w:u w:val="single"/>
        </w:rPr>
        <w:t>cumulative</w:t>
      </w:r>
      <w:r w:rsidRPr="00B910B3">
        <w:rPr>
          <w:u w:val="single"/>
        </w:rPr>
        <w:t xml:space="preserve"> and </w:t>
      </w:r>
      <w:r w:rsidRPr="008630F4">
        <w:rPr>
          <w:highlight w:val="green"/>
          <w:u w:val="single"/>
        </w:rPr>
        <w:t>builds on previous knowledge</w:t>
      </w:r>
      <w:r w:rsidRPr="00B910B3">
        <w:rPr>
          <w:u w:val="single"/>
        </w:rPr>
        <w:t xml:space="preserve"> in all fields. In this fashion it is </w:t>
      </w:r>
      <w:r w:rsidRPr="002A54B3">
        <w:rPr>
          <w:highlight w:val="green"/>
          <w:u w:val="single"/>
        </w:rPr>
        <w:t>easy to envisage how royalty stacking may hinder access</w:t>
      </w:r>
      <w:r w:rsidRPr="00B910B3">
        <w:rPr>
          <w:u w:val="single"/>
        </w:rPr>
        <w:t xml:space="preserve"> to proteins, technology, promoters, determinants, isolation because of overload of licence fees due to many patents</w:t>
      </w:r>
      <w:r w:rsidRPr="007B6DD8">
        <w:rPr>
          <w:sz w:val="14"/>
        </w:rPr>
        <w:t xml:space="preserve">. </w:t>
      </w:r>
      <w:r w:rsidRPr="00BF764A">
        <w:rPr>
          <w:rStyle w:val="Emphasis"/>
          <w:highlight w:val="green"/>
        </w:rPr>
        <w:t>Product patents</w:t>
      </w:r>
      <w:r w:rsidRPr="007B6DD8">
        <w:rPr>
          <w:sz w:val="14"/>
        </w:rPr>
        <w:t xml:space="preserve"> </w:t>
      </w:r>
      <w:r w:rsidRPr="00B80DF5">
        <w:rPr>
          <w:u w:val="single"/>
        </w:rPr>
        <w:t xml:space="preserve">The problem with product patents is that under the current patent systems </w:t>
      </w:r>
      <w:r w:rsidRPr="00440D3B">
        <w:rPr>
          <w:highlight w:val="green"/>
          <w:u w:val="single"/>
        </w:rPr>
        <w:t>the protection may extend to all subsequently invented new uses</w:t>
      </w:r>
      <w:r w:rsidRPr="00B80DF5">
        <w:rPr>
          <w:u w:val="single"/>
        </w:rPr>
        <w:t>, even if they were not anticipated in the patent application</w:t>
      </w:r>
      <w:r w:rsidRPr="007B6DD8">
        <w:rPr>
          <w:sz w:val="14"/>
        </w:rPr>
        <w:t xml:space="preserve">. Many acknowledge </w:t>
      </w:r>
      <w:r w:rsidRPr="00945450">
        <w:rPr>
          <w:u w:val="single"/>
        </w:rPr>
        <w:t>that it is reasonable that a test itself may merit protection, but not all the possible uses of the gene it is associated to.</w:t>
      </w:r>
      <w:r w:rsidRPr="007B6DD8">
        <w:rPr>
          <w:sz w:val="14"/>
        </w:rPr>
        <w:t xml:space="preserve"> Genes have unknown functions, they can produce several proteins; introns can have independent functions, so called junk-DNA can be involved in regulating the genes and how and when genes are expressed. </w:t>
      </w:r>
      <w:r w:rsidRPr="00A76AB7">
        <w:rPr>
          <w:u w:val="single"/>
        </w:rPr>
        <w:t>Many functions are still to be found</w:t>
      </w:r>
      <w:r w:rsidRPr="00272198">
        <w:rPr>
          <w:u w:val="single"/>
        </w:rPr>
        <w:t>. Therefore, product patents in biotechnology are not generally held fair and justifiably,</w:t>
      </w:r>
      <w:r w:rsidRPr="007B6DD8">
        <w:rPr>
          <w:sz w:val="14"/>
        </w:rPr>
        <w:t xml:space="preserve"> and very stringent application of the criterion for inventiveness ought to be applied.5 In particular, the Nuffield Council supports opposition to product patents by arguing that in genetic tests it is usually an association that has been brought to light rather than the invention of a gene. Hence, it is the knowledge that becomes applied in the context of a test. But the dichotomy of invention and knowledge or discovery is not always that obvious.</w:t>
      </w:r>
    </w:p>
    <w:p w14:paraId="0197C3B1" w14:textId="77777777" w:rsidR="000B441F" w:rsidRPr="00FB4B43" w:rsidRDefault="000B441F" w:rsidP="000B441F">
      <w:pPr>
        <w:pStyle w:val="Heading4"/>
      </w:pPr>
      <w:r>
        <w:t>The standard is maximizing pleasure and minimizing pain. Prefer -</w:t>
      </w:r>
    </w:p>
    <w:p w14:paraId="363AFD99" w14:textId="77777777" w:rsidR="000B441F" w:rsidRPr="00232DDF" w:rsidRDefault="000B441F" w:rsidP="000B441F">
      <w:pPr>
        <w:pStyle w:val="Heading4"/>
        <w:numPr>
          <w:ilvl w:val="0"/>
          <w:numId w:val="17"/>
        </w:numPr>
        <w:tabs>
          <w:tab w:val="num" w:pos="360"/>
        </w:tabs>
        <w:ind w:left="360"/>
        <w:rPr>
          <w:rFonts w:asciiTheme="minorHAnsi" w:hAnsiTheme="minorHAnsi"/>
          <w:shd w:val="clear" w:color="auto" w:fill="FFFFFF"/>
        </w:rPr>
      </w:pPr>
      <w:bookmarkStart w:id="0" w:name="_Hlk19473975"/>
      <w:r>
        <w:rPr>
          <w:rFonts w:asciiTheme="minorHAnsi" w:hAnsiTheme="minorHAnsi"/>
          <w:shd w:val="clear" w:color="auto" w:fill="FFFFFF"/>
        </w:rPr>
        <w:t>Prioritize material, observable effects as the basis for ethics – anything else is epistemically inaccessible</w:t>
      </w:r>
    </w:p>
    <w:p w14:paraId="101F9514" w14:textId="77777777" w:rsidR="000B441F" w:rsidRPr="00232DDF" w:rsidRDefault="000B441F" w:rsidP="000B441F">
      <w:pPr>
        <w:rPr>
          <w:rFonts w:asciiTheme="minorHAnsi" w:hAnsiTheme="minorHAnsi"/>
        </w:rPr>
      </w:pPr>
      <w:r w:rsidRPr="00232DDF">
        <w:rPr>
          <w:rStyle w:val="Style13ptBold"/>
          <w:rFonts w:asciiTheme="minorHAnsi" w:hAnsiTheme="minorHAnsi"/>
        </w:rPr>
        <w:t>Papinau ’07</w:t>
      </w:r>
      <w:r w:rsidRPr="00232DDF">
        <w:rPr>
          <w:rFonts w:asciiTheme="minorHAnsi" w:hAnsiTheme="min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0" w:history="1">
        <w:r w:rsidRPr="00232DDF">
          <w:rPr>
            <w:rStyle w:val="Hyperlink"/>
            <w:rFonts w:asciiTheme="minorHAnsi" w:hAnsiTheme="minorHAnsi"/>
          </w:rPr>
          <w:t>http://plato.stanford.edu/entries/naturalism/</w:t>
        </w:r>
      </w:hyperlink>
      <w:r w:rsidRPr="00232DDF">
        <w:rPr>
          <w:rFonts w:asciiTheme="minorHAnsi" w:hAnsiTheme="minorHAnsi"/>
        </w:rPr>
        <w:t> 2007)</w:t>
      </w:r>
    </w:p>
    <w:p w14:paraId="26A6CB93" w14:textId="77777777" w:rsidR="000B441F" w:rsidRPr="006D2B7D" w:rsidRDefault="000B441F" w:rsidP="000B441F">
      <w:pPr>
        <w:shd w:val="clear" w:color="auto" w:fill="FFFFFF"/>
        <w:spacing w:line="240" w:lineRule="atLeast"/>
        <w:rPr>
          <w:rFonts w:asciiTheme="minorHAnsi" w:hAnsiTheme="minorHAnsi"/>
          <w:b/>
          <w:color w:val="000000"/>
          <w:u w:val="single"/>
        </w:rPr>
      </w:pPr>
      <w:r w:rsidRPr="00232DDF">
        <w:rPr>
          <w:rFonts w:asciiTheme="minorHAnsi" w:hAnsiTheme="minorHAnsi"/>
          <w:color w:val="000000"/>
        </w:rPr>
        <w:t>Moore took this argument to show that moral facts comprise a distinct species of non-natural fact. However, any such non-naturalist view of morality</w:t>
      </w:r>
      <w:r w:rsidRPr="00232DDF">
        <w:rPr>
          <w:rFonts w:asciiTheme="minorHAnsi" w:hAnsiTheme="minorHAnsi"/>
          <w:color w:val="000000"/>
          <w:u w:val="single"/>
        </w:rPr>
        <w:t xml:space="preserve"> </w:t>
      </w:r>
      <w:r w:rsidRPr="00232DDF">
        <w:rPr>
          <w:rFonts w:asciiTheme="minorHAnsi" w:hAnsiTheme="minorHAnsi"/>
          <w:color w:val="000000"/>
        </w:rPr>
        <w:t xml:space="preserve">faces immediate difficulties, deriving ultimately from the kind of causal closure thesis discussed above. If </w:t>
      </w:r>
      <w:r w:rsidRPr="00C45754">
        <w:rPr>
          <w:rFonts w:asciiTheme="minorHAnsi" w:hAnsiTheme="minorHAnsi"/>
          <w:b/>
          <w:color w:val="000000"/>
          <w:highlight w:val="green"/>
          <w:u w:val="single"/>
        </w:rPr>
        <w:t>all physical effects are due to</w:t>
      </w:r>
      <w:r w:rsidRPr="00232DDF">
        <w:rPr>
          <w:rFonts w:asciiTheme="minorHAnsi" w:hAnsiTheme="minorHAnsi"/>
          <w:b/>
          <w:color w:val="000000"/>
          <w:u w:val="single"/>
        </w:rPr>
        <w:t xml:space="preserve"> a limited range of </w:t>
      </w:r>
      <w:r w:rsidRPr="00C45754">
        <w:rPr>
          <w:rFonts w:asciiTheme="minorHAnsi" w:hAnsiTheme="minorHAnsi"/>
          <w:b/>
          <w:color w:val="000000"/>
          <w:highlight w:val="green"/>
          <w:u w:val="single"/>
        </w:rPr>
        <w:t>natural causes</w:t>
      </w:r>
      <w:r w:rsidRPr="00232DDF">
        <w:rPr>
          <w:rFonts w:asciiTheme="minorHAnsi" w:hAnsiTheme="minorHAnsi"/>
          <w:b/>
          <w:color w:val="000000"/>
          <w:u w:val="single"/>
        </w:rPr>
        <w:t xml:space="preserve">, and </w:t>
      </w:r>
      <w:r w:rsidRPr="00C45754">
        <w:rPr>
          <w:rFonts w:asciiTheme="minorHAnsi" w:hAnsiTheme="minorHAnsi"/>
          <w:b/>
          <w:color w:val="000000"/>
          <w:highlight w:val="green"/>
          <w:u w:val="single"/>
        </w:rPr>
        <w:t>if moral facts lie outside this range, then</w:t>
      </w:r>
      <w:r w:rsidRPr="00232DDF">
        <w:rPr>
          <w:rFonts w:asciiTheme="minorHAnsi" w:hAnsiTheme="minorHAnsi"/>
          <w:b/>
          <w:color w:val="000000"/>
          <w:u w:val="single"/>
        </w:rPr>
        <w:t xml:space="preserve"> it follow that </w:t>
      </w:r>
      <w:r w:rsidRPr="00C45754">
        <w:rPr>
          <w:rFonts w:asciiTheme="minorHAnsi" w:hAnsiTheme="minorHAnsi"/>
          <w:b/>
          <w:color w:val="000000"/>
          <w:highlight w:val="green"/>
          <w:u w:val="single"/>
        </w:rPr>
        <w:t>moral facts can never make any difference to what happens in the physical world</w:t>
      </w:r>
      <w:r w:rsidRPr="00232DDF">
        <w:rPr>
          <w:rFonts w:asciiTheme="minorHAnsi" w:hAnsiTheme="minorHAnsi"/>
          <w:color w:val="000000"/>
        </w:rPr>
        <w:t xml:space="preserve"> (Harman, 1986). At first sight </w:t>
      </w:r>
      <w:r w:rsidRPr="00C45754">
        <w:rPr>
          <w:rFonts w:asciiTheme="minorHAnsi" w:hAnsiTheme="minorHAnsi"/>
          <w:b/>
          <w:color w:val="000000"/>
          <w:highlight w:val="green"/>
          <w:u w:val="single"/>
        </w:rPr>
        <w:t>this</w:t>
      </w:r>
      <w:r w:rsidRPr="00232DDF">
        <w:rPr>
          <w:rFonts w:asciiTheme="minorHAnsi" w:hAnsiTheme="minorHAnsi"/>
          <w:color w:val="000000"/>
        </w:rPr>
        <w:t xml:space="preserve"> may seem tolerable (perhaps moral facts indeed don't have any physical effects). But it </w:t>
      </w:r>
      <w:r w:rsidRPr="00C45754">
        <w:rPr>
          <w:rFonts w:asciiTheme="minorHAnsi" w:hAnsiTheme="minorHAnsi"/>
          <w:b/>
          <w:color w:val="000000"/>
          <w:highlight w:val="green"/>
          <w:u w:val="single"/>
        </w:rPr>
        <w:t>has</w:t>
      </w:r>
      <w:r w:rsidRPr="00232DDF">
        <w:rPr>
          <w:rFonts w:asciiTheme="minorHAnsi" w:hAnsiTheme="minorHAnsi"/>
          <w:color w:val="000000"/>
        </w:rPr>
        <w:t xml:space="preserve"> </w:t>
      </w:r>
      <w:r w:rsidRPr="00232DDF">
        <w:rPr>
          <w:rFonts w:asciiTheme="minorHAnsi" w:hAnsiTheme="minorHAnsi"/>
          <w:b/>
          <w:color w:val="000000"/>
          <w:u w:val="single"/>
        </w:rPr>
        <w:t xml:space="preserve">very awkward </w:t>
      </w:r>
      <w:r w:rsidRPr="00C45754">
        <w:rPr>
          <w:rFonts w:asciiTheme="minorHAnsi" w:hAnsiTheme="minorHAnsi"/>
          <w:b/>
          <w:color w:val="000000"/>
          <w:highlight w:val="green"/>
          <w:u w:val="single"/>
        </w:rPr>
        <w:t>epistemological consequences</w:t>
      </w:r>
      <w:r w:rsidRPr="00232DDF">
        <w:rPr>
          <w:rFonts w:asciiTheme="minorHAnsi" w:hAnsiTheme="minorHAnsi"/>
          <w:b/>
          <w:color w:val="000000"/>
          <w:u w:val="single"/>
        </w:rPr>
        <w:t>.</w:t>
      </w:r>
      <w:r w:rsidRPr="00232DDF">
        <w:rPr>
          <w:rFonts w:asciiTheme="minorHAnsi" w:hAnsiTheme="minorHAnsi"/>
          <w:color w:val="000000"/>
        </w:rPr>
        <w:t xml:space="preserve"> For beings like us, </w:t>
      </w:r>
      <w:r w:rsidRPr="00C45754">
        <w:rPr>
          <w:rFonts w:asciiTheme="minorHAnsi" w:hAnsiTheme="minorHAnsi"/>
          <w:b/>
          <w:color w:val="000000"/>
          <w:highlight w:val="green"/>
          <w:u w:val="single"/>
        </w:rPr>
        <w:t>knowledge</w:t>
      </w:r>
      <w:r w:rsidRPr="00232DDF">
        <w:rPr>
          <w:rFonts w:asciiTheme="minorHAnsi" w:hAnsiTheme="minorHAnsi"/>
          <w:b/>
          <w:color w:val="000000"/>
          <w:u w:val="single"/>
        </w:rPr>
        <w:t xml:space="preserve"> of the spatiotemporal world </w:t>
      </w:r>
      <w:r w:rsidRPr="00C45754">
        <w:rPr>
          <w:rFonts w:asciiTheme="minorHAnsi" w:hAnsiTheme="minorHAnsi"/>
          <w:b/>
          <w:color w:val="000000"/>
          <w:highlight w:val="green"/>
          <w:u w:val="single"/>
        </w:rPr>
        <w:t>is mediated by physical processes involving our sense</w:t>
      </w:r>
      <w:r w:rsidRPr="00232DDF">
        <w:rPr>
          <w:rFonts w:asciiTheme="minorHAnsi" w:hAnsiTheme="minorHAnsi"/>
          <w:b/>
          <w:color w:val="000000"/>
          <w:u w:val="single"/>
        </w:rPr>
        <w:t xml:space="preserve"> organs </w:t>
      </w:r>
      <w:r w:rsidRPr="00C45754">
        <w:rPr>
          <w:rFonts w:asciiTheme="minorHAnsi" w:hAnsiTheme="minorHAnsi"/>
          <w:b/>
          <w:color w:val="000000"/>
          <w:highlight w:val="green"/>
          <w:u w:val="single"/>
        </w:rPr>
        <w:t>and cognitive systems. If moral facts cannot influence the physical world, then [we can’t]</w:t>
      </w:r>
      <w:r w:rsidRPr="00232DDF">
        <w:rPr>
          <w:rFonts w:asciiTheme="minorHAnsi" w:hAnsiTheme="minorHAnsi"/>
          <w:b/>
          <w:color w:val="000000"/>
          <w:u w:val="single"/>
        </w:rPr>
        <w:t xml:space="preserve"> it is hard to see how we </w:t>
      </w:r>
      <w:r w:rsidRPr="00C45754">
        <w:rPr>
          <w:rFonts w:asciiTheme="minorHAnsi" w:hAnsiTheme="minorHAnsi"/>
          <w:b/>
          <w:color w:val="000000"/>
          <w:highlight w:val="green"/>
          <w:u w:val="single"/>
        </w:rPr>
        <w:t>can have any knowledge of them</w:t>
      </w:r>
      <w:r w:rsidRPr="00232DDF">
        <w:rPr>
          <w:rFonts w:asciiTheme="minorHAnsi" w:hAnsiTheme="minorHAnsi"/>
          <w:b/>
          <w:color w:val="000000"/>
        </w:rPr>
        <w:t>.</w:t>
      </w:r>
      <w:bookmarkEnd w:id="0"/>
    </w:p>
    <w:p w14:paraId="67DC9FCA" w14:textId="77777777" w:rsidR="000B441F" w:rsidRDefault="000B441F" w:rsidP="000B441F">
      <w:pPr>
        <w:pStyle w:val="Heading4"/>
      </w:pPr>
      <w:r>
        <w:t>Phenomenal experiences prove that pain is intrinsically bad – one cannot understand what pain without associating it with objective disvalue.</w:t>
      </w:r>
    </w:p>
    <w:p w14:paraId="15EAFCF9" w14:textId="77777777" w:rsidR="000B441F" w:rsidRPr="00B813B9" w:rsidRDefault="000B441F" w:rsidP="000B441F">
      <w:r>
        <w:rPr>
          <w:rStyle w:val="Style13ptBold"/>
        </w:rPr>
        <w:t xml:space="preserve">Mendola 06 </w:t>
      </w:r>
      <w:r>
        <w:t>[Joseph Mendola, (Joseph Mendola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72F7A835" w14:textId="77777777" w:rsidR="000B441F" w:rsidRPr="004E00B6" w:rsidRDefault="000B441F" w:rsidP="000B441F">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similar to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unconstituted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B813B9">
        <w:rPr>
          <w:b/>
          <w:u w:val="single"/>
        </w:rPr>
        <w:t>Painfulness</w:t>
      </w:r>
      <w:r w:rsidRPr="00B813B9">
        <w:rPr>
          <w:sz w:val="14"/>
        </w:rPr>
        <w:t xml:space="preserve"> – or, more accurately, the phenomenal property present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C45754">
        <w:rPr>
          <w:b/>
          <w:highlight w:val="green"/>
          <w:u w:val="single"/>
        </w:rPr>
        <w:t>The phenomenal difference between pain and pleasure seems</w:t>
      </w:r>
      <w:r w:rsidRPr="00B813B9">
        <w:rPr>
          <w:sz w:val="14"/>
        </w:rPr>
        <w:t xml:space="preserve"> (at least in part and sometimes</w:t>
      </w:r>
      <w:r w:rsidRPr="00C45754">
        <w:rPr>
          <w:sz w:val="14"/>
          <w:highlight w:val="green"/>
        </w:rPr>
        <w:t xml:space="preserve">) </w:t>
      </w:r>
      <w:r w:rsidRPr="00C45754">
        <w:rPr>
          <w:b/>
          <w:highlight w:val="green"/>
          <w:u w:val="single"/>
        </w:rPr>
        <w:t>to be that the phenomenal component of the former is</w:t>
      </w:r>
      <w:r w:rsidRPr="00B813B9">
        <w:rPr>
          <w:b/>
          <w:u w:val="single"/>
        </w:rPr>
        <w:t xml:space="preserve"> nastier, </w:t>
      </w:r>
      <w:r w:rsidRPr="00C45754">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C45754">
        <w:rPr>
          <w:b/>
          <w:highlight w:val="green"/>
          <w:u w:val="single"/>
        </w:rPr>
        <w:t>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w:t>
      </w:r>
      <w:r w:rsidRPr="00B813B9">
        <w:rPr>
          <w:b/>
          <w:u w:val="single"/>
        </w:rPr>
        <w:t xml:space="preserve"> the red knight’s </w:t>
      </w:r>
      <w:r w:rsidRPr="00C45754">
        <w:rPr>
          <w:b/>
          <w:highlight w:val="green"/>
          <w:u w:val="single"/>
        </w:rPr>
        <w:t>murder while ignoring the phenomenal state</w:t>
      </w:r>
      <w:r w:rsidRPr="00B813B9">
        <w:rPr>
          <w:b/>
          <w:u w:val="single"/>
        </w:rPr>
        <w:t xml:space="preserve"> that was a </w:t>
      </w:r>
      <w:r w:rsidRPr="00C45754">
        <w:rPr>
          <w:b/>
          <w:highlight w:val="green"/>
          <w:u w:val="single"/>
        </w:rPr>
        <w:t>part of that situation. And 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 that phenomenal state without capturing</w:t>
      </w:r>
      <w:r w:rsidRPr="00B813B9">
        <w:rPr>
          <w:b/>
          <w:u w:val="single"/>
        </w:rPr>
        <w:t xml:space="preserve"> its nastiness, </w:t>
      </w:r>
      <w:r w:rsidRPr="00C45754">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naturalists dissent, is that this involves unconstituted but natural disvalue. </w:t>
      </w:r>
      <w:r w:rsidRPr="00B813B9">
        <w:rPr>
          <w:b/>
          <w:u w:val="single"/>
        </w:rPr>
        <w:t xml:space="preserve">Like other phenomenal properties, </w:t>
      </w:r>
      <w:r w:rsidRPr="00C45754">
        <w:rPr>
          <w:b/>
          <w:highlight w:val="green"/>
          <w:u w:val="single"/>
        </w:rPr>
        <w:t>the disvalue present in agony is unconstituted by physical properties, though it is itself concrete</w:t>
      </w:r>
      <w:r w:rsidRPr="00B813B9">
        <w:rPr>
          <w:b/>
          <w:u w:val="single"/>
        </w:rPr>
        <w:t xml:space="preserve"> and natural. </w:t>
      </w:r>
      <w:r w:rsidRPr="00C45754">
        <w:rPr>
          <w:b/>
          <w:highlight w:val="green"/>
          <w:u w:val="single"/>
        </w:rPr>
        <w:t>It is just like phenomenal yellow.</w:t>
      </w:r>
      <w:r w:rsidRPr="00B813B9">
        <w:rPr>
          <w:sz w:val="14"/>
        </w:rPr>
        <w:t xml:space="preserve"> The objective but unconstituted phenomenal component of agony involves a correspondingly objective and unconstituted phenomenal property that is usually present in cases of at least extreme physical pain, a painfulness or “unpleasant hedonic tone”, as it was once called.35 And </w:t>
      </w:r>
      <w:r w:rsidRPr="00C45754">
        <w:rPr>
          <w:b/>
          <w:highlight w:val="green"/>
          <w:u w:val="single"/>
        </w:rPr>
        <w:t>such objective phenomenal properties are</w:t>
      </w:r>
      <w:r w:rsidRPr="00B813B9">
        <w:rPr>
          <w:b/>
          <w:u w:val="single"/>
        </w:rPr>
        <w:t xml:space="preserve">, at least in part, a sort of </w:t>
      </w:r>
      <w:r w:rsidRPr="00C45754">
        <w:rPr>
          <w:b/>
          <w:highlight w:val="green"/>
          <w:u w:val="single"/>
        </w:rPr>
        <w:t>intrinsic</w:t>
      </w:r>
      <w:r w:rsidRPr="00B813B9">
        <w:rPr>
          <w:b/>
          <w:u w:val="single"/>
        </w:rPr>
        <w:t xml:space="preserve"> disvalue or </w:t>
      </w:r>
      <w:r w:rsidRPr="00C45754">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21FCEB99" w14:textId="77777777" w:rsidR="000B441F" w:rsidRDefault="000B441F" w:rsidP="000B441F">
      <w:pPr>
        <w:pStyle w:val="Heading4"/>
        <w:numPr>
          <w:ilvl w:val="0"/>
          <w:numId w:val="17"/>
        </w:numPr>
        <w:tabs>
          <w:tab w:val="num" w:pos="360"/>
        </w:tabs>
        <w:ind w:left="360"/>
      </w:pPr>
      <w:r>
        <w:t>Revisionary intuitionism is true and proves util</w:t>
      </w:r>
    </w:p>
    <w:p w14:paraId="7EE7073F" w14:textId="77777777" w:rsidR="000B441F" w:rsidRPr="00695B15" w:rsidRDefault="000B441F" w:rsidP="000B441F">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000E04B6" w14:textId="77777777" w:rsidR="000B441F" w:rsidRPr="0055605C" w:rsidRDefault="000B441F" w:rsidP="000B441F">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r w:rsidRPr="000B2C15">
        <w:rPr>
          <w:b/>
          <w:bCs/>
          <w:highlight w:val="green"/>
          <w:u w:val="single"/>
        </w:rPr>
        <w:t>some</w:t>
      </w:r>
      <w:r w:rsidRPr="006C5D28">
        <w:rPr>
          <w:u w:val="single"/>
        </w:rPr>
        <w:t> kind of incredibly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in the Allais 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goddamn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0B2C1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34D7614E" w14:textId="77777777" w:rsidR="000B441F" w:rsidRPr="00EF40E2" w:rsidRDefault="000B441F" w:rsidP="000B441F">
      <w:pPr>
        <w:pStyle w:val="Heading4"/>
        <w:numPr>
          <w:ilvl w:val="0"/>
          <w:numId w:val="17"/>
        </w:numPr>
        <w:tabs>
          <w:tab w:val="num" w:pos="360"/>
        </w:tabs>
        <w:ind w:left="360"/>
        <w:rPr>
          <w:rFonts w:asciiTheme="minorHAnsi" w:hAnsiTheme="minorHAnsi" w:cstheme="minorHAnsi"/>
          <w:u w:val="single"/>
        </w:rPr>
      </w:pPr>
      <w:r w:rsidRPr="00EF40E2">
        <w:rPr>
          <w:rFonts w:asciiTheme="minorHAnsi" w:hAnsiTheme="minorHAnsi" w:cstheme="minorHAnsi"/>
        </w:rPr>
        <w:t>Actor-Specificity—util’s the only theory that assigns culpability to policymakers and allows us to assess policies.</w:t>
      </w:r>
    </w:p>
    <w:p w14:paraId="45BCC71A" w14:textId="77777777" w:rsidR="000B441F" w:rsidRPr="00EF40E2" w:rsidRDefault="000B441F" w:rsidP="000B441F">
      <w:pPr>
        <w:rPr>
          <w:rFonts w:asciiTheme="minorHAnsi" w:hAnsiTheme="minorHAnsi" w:cstheme="minorHAnsi"/>
        </w:rPr>
      </w:pPr>
      <w:r w:rsidRPr="00EF40E2">
        <w:rPr>
          <w:rStyle w:val="Style13ptBold"/>
          <w:rFonts w:asciiTheme="minorHAnsi" w:hAnsiTheme="minorHAnsi" w:cstheme="minorHAnsi"/>
        </w:rPr>
        <w:t>Hirschel-Burns 16</w:t>
      </w:r>
      <w:r w:rsidRPr="00EF40E2">
        <w:rPr>
          <w:rFonts w:asciiTheme="minorHAnsi" w:hAnsiTheme="minorHAnsi" w:cstheme="minorHAnsi"/>
          <w:sz w:val="16"/>
        </w:rPr>
        <w:t xml:space="preserve">—PhD Student in Political Science @ Yale (Danny, In Defense of Consequentialism: A Response to Shadi Hamid," Apr 19, 2016, </w:t>
      </w:r>
      <w:hyperlink r:id="rId11" w:history="1">
        <w:r w:rsidRPr="00EF40E2">
          <w:rPr>
            <w:rStyle w:val="Hyperlink"/>
            <w:rFonts w:asciiTheme="minorHAnsi" w:hAnsiTheme="minorHAnsi" w:cstheme="minorHAnsi"/>
            <w:sz w:val="16"/>
          </w:rPr>
          <w:t>https://thewideninglens.wordpress.com/2016/04/19/in-defense-of-consequentialism-a-response-to-shadi-hamid/</w:t>
        </w:r>
      </w:hyperlink>
      <w:r w:rsidRPr="00EF40E2">
        <w:rPr>
          <w:rFonts w:asciiTheme="minorHAnsi" w:hAnsiTheme="minorHAnsi" w:cstheme="minorHAnsi"/>
          <w:sz w:val="16"/>
        </w:rPr>
        <w:t>)</w:t>
      </w:r>
    </w:p>
    <w:p w14:paraId="762F08C8" w14:textId="77777777" w:rsidR="000B441F" w:rsidRDefault="000B441F" w:rsidP="000B441F">
      <w:pPr>
        <w:rPr>
          <w:rFonts w:asciiTheme="minorHAnsi" w:hAnsiTheme="minorHAnsi" w:cstheme="minorHAnsi"/>
          <w:sz w:val="16"/>
        </w:rPr>
      </w:pPr>
      <w:r w:rsidRPr="00EF40E2">
        <w:rPr>
          <w:rFonts w:asciiTheme="minorHAnsi" w:hAnsiTheme="minorHAnsi" w:cstheme="minorHAnsi"/>
          <w:sz w:val="16"/>
        </w:rPr>
        <w:t xml:space="preserve">My difference of opinion is fundamental: </w:t>
      </w:r>
      <w:r w:rsidRPr="00EF40E2">
        <w:rPr>
          <w:rStyle w:val="TitleChar"/>
          <w:rFonts w:asciiTheme="minorHAnsi" w:hAnsiTheme="minorHAnsi" w:cstheme="minorHAnsi"/>
        </w:rPr>
        <w:t>I believe most US foreign policy to be short-sighted, and consequentialism,</w:t>
      </w:r>
      <w:r w:rsidRPr="00EF40E2">
        <w:rPr>
          <w:rFonts w:asciiTheme="minorHAnsi" w:hAnsiTheme="minorHAnsi" w:cstheme="minorHAnsi"/>
          <w:sz w:val="16"/>
        </w:rPr>
        <w:t xml:space="preserve"> or the weighing of long-term ramifications against the initial intended effect of a particularly intervention </w:t>
      </w:r>
      <w:r w:rsidRPr="00EF40E2">
        <w:rPr>
          <w:rStyle w:val="TitleChar"/>
          <w:rFonts w:asciiTheme="minorHAnsi" w:hAnsiTheme="minorHAnsi" w:cstheme="minorHAnsi"/>
        </w:rPr>
        <w:t>to represent the ideal method of policymaking.</w:t>
      </w:r>
      <w:r w:rsidRPr="00EF40E2">
        <w:rPr>
          <w:rFonts w:asciiTheme="minorHAnsi" w:hAnsiTheme="minorHAnsi" w:cstheme="minorHAnsi"/>
          <w:sz w:val="16"/>
        </w:rPr>
        <w:t xml:space="preserve"> </w:t>
      </w:r>
      <w:r w:rsidRPr="00251EDE">
        <w:rPr>
          <w:rStyle w:val="TitleChar"/>
          <w:rFonts w:asciiTheme="minorHAnsi" w:hAnsiTheme="minorHAnsi" w:cstheme="minorHAnsi"/>
          <w:highlight w:val="green"/>
        </w:rPr>
        <w:t>Policies cannot</w:t>
      </w:r>
      <w:r w:rsidRPr="00EF40E2">
        <w:rPr>
          <w:rStyle w:val="TitleChar"/>
          <w:rFonts w:asciiTheme="minorHAnsi" w:hAnsiTheme="minorHAnsi" w:cstheme="minorHAnsi"/>
        </w:rPr>
        <w:t xml:space="preserve"> solely </w:t>
      </w:r>
      <w:r w:rsidRPr="00251EDE">
        <w:rPr>
          <w:rStyle w:val="TitleChar"/>
          <w:rFonts w:asciiTheme="minorHAnsi" w:hAnsiTheme="minorHAnsi" w:cstheme="minorHAnsi"/>
          <w:highlight w:val="green"/>
        </w:rPr>
        <w:t>be judged on intention</w:t>
      </w:r>
      <w:r w:rsidRPr="00EF40E2">
        <w:rPr>
          <w:rStyle w:val="TitleChar"/>
          <w:rFonts w:asciiTheme="minorHAnsi" w:hAnsiTheme="minorHAnsi" w:cstheme="minorHAnsi"/>
        </w:rPr>
        <w:t xml:space="preserve">, due to the frequency with which </w:t>
      </w:r>
      <w:r w:rsidRPr="00251EDE">
        <w:rPr>
          <w:rStyle w:val="TitleChar"/>
          <w:rFonts w:asciiTheme="minorHAnsi" w:hAnsiTheme="minorHAnsi" w:cstheme="minorHAnsi"/>
          <w:highlight w:val="green"/>
        </w:rPr>
        <w:t>good intentions produce negative outcomes</w:t>
      </w:r>
      <w:r w:rsidRPr="00EF40E2">
        <w:rPr>
          <w:rStyle w:val="TitleChar"/>
          <w:rFonts w:asciiTheme="minorHAnsi" w:hAnsiTheme="minorHAnsi" w:cstheme="minorHAnsi"/>
        </w:rPr>
        <w:t xml:space="preserve">, nor can they be judged solely on initial effects </w:t>
      </w:r>
      <w:r w:rsidRPr="00251EDE">
        <w:rPr>
          <w:rStyle w:val="TitleChar"/>
          <w:rFonts w:asciiTheme="minorHAnsi" w:hAnsiTheme="minorHAnsi" w:cstheme="minorHAnsi"/>
          <w:highlight w:val="green"/>
        </w:rPr>
        <w:t>due to</w:t>
      </w:r>
      <w:r w:rsidRPr="00EF40E2">
        <w:rPr>
          <w:rStyle w:val="TitleChar"/>
          <w:rFonts w:asciiTheme="minorHAnsi" w:hAnsiTheme="minorHAnsi" w:cstheme="minorHAnsi"/>
        </w:rPr>
        <w:t xml:space="preserve"> the long-running </w:t>
      </w:r>
      <w:r w:rsidRPr="00251EDE">
        <w:rPr>
          <w:rStyle w:val="TitleChar"/>
          <w:rFonts w:asciiTheme="minorHAnsi" w:hAnsiTheme="minorHAnsi" w:cstheme="minorHAnsi"/>
          <w:highlight w:val="green"/>
        </w:rPr>
        <w:t>causal chains</w:t>
      </w:r>
      <w:r w:rsidRPr="00EF40E2">
        <w:rPr>
          <w:rStyle w:val="TitleChar"/>
          <w:rFonts w:asciiTheme="minorHAnsi" w:hAnsiTheme="minorHAnsi" w:cstheme="minorHAnsi"/>
        </w:rPr>
        <w:t xml:space="preserve"> produced by order-altering things like military interventions</w:t>
      </w:r>
      <w:r w:rsidRPr="00EF40E2">
        <w:rPr>
          <w:rFonts w:asciiTheme="minorHAnsi" w:hAnsiTheme="minorHAnsi" w:cstheme="minorHAnsi"/>
          <w:sz w:val="16"/>
        </w:rPr>
        <w:t>.</w:t>
      </w:r>
      <w:r w:rsidRPr="00EF40E2">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questionable. Political prediction, especially on rare events like mass atrocities or civil wars, is really, really hard.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251EDE">
        <w:rPr>
          <w:rStyle w:val="TitleChar"/>
          <w:rFonts w:asciiTheme="minorHAnsi" w:hAnsiTheme="minorHAnsi" w:cstheme="minorHAnsi"/>
          <w:highlight w:val="green"/>
        </w:rPr>
        <w:t>Worrying about consequences does not preclude making</w:t>
      </w:r>
      <w:r w:rsidRPr="00EF40E2">
        <w:rPr>
          <w:rStyle w:val="TitleChar"/>
          <w:rFonts w:asciiTheme="minorHAnsi" w:hAnsiTheme="minorHAnsi" w:cstheme="minorHAnsi"/>
        </w:rPr>
        <w:t xml:space="preserve"> foreign policy </w:t>
      </w:r>
      <w:r w:rsidRPr="00251EDE">
        <w:rPr>
          <w:rStyle w:val="TitleChar"/>
          <w:rFonts w:asciiTheme="minorHAnsi" w:hAnsiTheme="minorHAnsi" w:cstheme="minorHAnsi"/>
          <w:highlight w:val="green"/>
        </w:rPr>
        <w:t>decisions</w:t>
      </w:r>
      <w:r w:rsidRPr="00EF40E2">
        <w:rPr>
          <w:rStyle w:val="TitleChar"/>
          <w:rFonts w:asciiTheme="minorHAnsi" w:hAnsiTheme="minorHAnsi" w:cstheme="minorHAnsi"/>
        </w:rPr>
        <w:t xml:space="preserve">. Recognizing that every decision has potential positive and negative effects is no more than an </w:t>
      </w:r>
      <w:r w:rsidRPr="00251EDE">
        <w:rPr>
          <w:rStyle w:val="TitleChar"/>
          <w:rFonts w:asciiTheme="minorHAnsi" w:hAnsiTheme="minorHAnsi" w:cstheme="minorHAnsi"/>
          <w:highlight w:val="green"/>
        </w:rPr>
        <w:t>accurate framework for analyzing policy</w:t>
      </w:r>
      <w:r w:rsidRPr="00EF40E2">
        <w:rPr>
          <w:rFonts w:asciiTheme="minorHAnsi" w:hAnsiTheme="minorHAnsi" w:cstheme="minorHAnsi"/>
          <w:sz w:val="16"/>
        </w:rPr>
        <w:t xml:space="preserve">. There are an additional two problems with Hamid’s argument here. First, </w:t>
      </w:r>
      <w:r w:rsidRPr="00EF40E2">
        <w:rPr>
          <w:rStyle w:val="TitleChar"/>
          <w:rFonts w:asciiTheme="minorHAnsi" w:hAnsiTheme="minorHAnsi" w:cstheme="minorHAnsi"/>
        </w:rPr>
        <w:t>the dismissal of consequentialism is one of the central dynamics that leads Western policymakers to struggle with conflict prevention. Short-term thinking produces short-term solutions</w:t>
      </w:r>
      <w:r w:rsidRPr="00EF40E2">
        <w:rPr>
          <w:rFonts w:asciiTheme="minorHAnsi" w:hAnsiTheme="minorHAnsi" w:cstheme="minorHAnsi"/>
          <w:sz w:val="16"/>
        </w:rPr>
        <w:t xml:space="preserve">. </w:t>
      </w:r>
      <w:r w:rsidRPr="00EF40E2">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EF40E2">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251EDE">
        <w:rPr>
          <w:rStyle w:val="TitleChar"/>
          <w:rFonts w:asciiTheme="minorHAnsi" w:hAnsiTheme="minorHAnsi" w:cstheme="minorHAnsi"/>
          <w:highlight w:val="green"/>
        </w:rPr>
        <w:t>focusing</w:t>
      </w:r>
      <w:r w:rsidRPr="00EF40E2">
        <w:rPr>
          <w:rStyle w:val="TitleChar"/>
          <w:rFonts w:asciiTheme="minorHAnsi" w:hAnsiTheme="minorHAnsi" w:cstheme="minorHAnsi"/>
        </w:rPr>
        <w:t xml:space="preserve"> only </w:t>
      </w:r>
      <w:r w:rsidRPr="00251EDE">
        <w:rPr>
          <w:rStyle w:val="TitleChar"/>
          <w:rFonts w:asciiTheme="minorHAnsi" w:hAnsiTheme="minorHAnsi" w:cstheme="minorHAnsi"/>
          <w:highlight w:val="green"/>
        </w:rPr>
        <w:t>on moral imperatives disincentives</w:t>
      </w:r>
      <w:r w:rsidRPr="00EF40E2">
        <w:rPr>
          <w:rStyle w:val="TitleChar"/>
          <w:rFonts w:asciiTheme="minorHAnsi" w:hAnsiTheme="minorHAnsi" w:cstheme="minorHAnsi"/>
        </w:rPr>
        <w:t xml:space="preserve"> careful </w:t>
      </w:r>
      <w:r w:rsidRPr="00251EDE">
        <w:rPr>
          <w:rStyle w:val="TitleChar"/>
          <w:rFonts w:asciiTheme="minorHAnsi" w:hAnsiTheme="minorHAnsi" w:cstheme="minorHAnsi"/>
          <w:highlight w:val="green"/>
        </w:rPr>
        <w:t>planning</w:t>
      </w:r>
      <w:r w:rsidRPr="00EF40E2">
        <w:rPr>
          <w:rStyle w:val="TitleChar"/>
          <w:rFonts w:asciiTheme="minorHAnsi" w:hAnsiTheme="minorHAnsi" w:cstheme="minorHAnsi"/>
        </w:rPr>
        <w:t xml:space="preserve"> and allows policymakers to </w:t>
      </w:r>
      <w:r w:rsidRPr="00251EDE">
        <w:rPr>
          <w:rStyle w:val="TitleChar"/>
          <w:rFonts w:asciiTheme="minorHAnsi" w:hAnsiTheme="minorHAnsi" w:cstheme="minorHAnsi"/>
          <w:highlight w:val="green"/>
        </w:rPr>
        <w:t>wash</w:t>
      </w:r>
      <w:r w:rsidRPr="00EF40E2">
        <w:rPr>
          <w:rStyle w:val="TitleChar"/>
          <w:rFonts w:asciiTheme="minorHAnsi" w:hAnsiTheme="minorHAnsi" w:cstheme="minorHAnsi"/>
        </w:rPr>
        <w:t xml:space="preserve"> their </w:t>
      </w:r>
      <w:r w:rsidRPr="00251EDE">
        <w:rPr>
          <w:rStyle w:val="TitleChar"/>
          <w:rFonts w:asciiTheme="minorHAnsi" w:hAnsiTheme="minorHAnsi" w:cstheme="minorHAnsi"/>
          <w:highlight w:val="green"/>
        </w:rPr>
        <w:t>hands of responsibility</w:t>
      </w:r>
      <w:r w:rsidRPr="00EF40E2">
        <w:rPr>
          <w:rStyle w:val="TitleChar"/>
          <w:rFonts w:asciiTheme="minorHAnsi" w:hAnsiTheme="minorHAnsi" w:cstheme="minorHAnsi"/>
        </w:rPr>
        <w:t xml:space="preserve"> if the situation starts to go south</w:t>
      </w:r>
      <w:r w:rsidRPr="00EF40E2">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EF40E2">
        <w:rPr>
          <w:rStyle w:val="TitleChar"/>
          <w:rFonts w:asciiTheme="minorHAnsi" w:hAnsiTheme="minorHAnsi" w:cstheme="minorHAnsi"/>
        </w:rPr>
        <w:t>Moral arguments without strategic and humanitarian</w:t>
      </w:r>
      <w:r w:rsidRPr="00EF40E2">
        <w:rPr>
          <w:rFonts w:asciiTheme="minorHAnsi" w:hAnsiTheme="minorHAnsi" w:cstheme="minorHAnsi"/>
          <w:sz w:val="16"/>
        </w:rPr>
        <w:t xml:space="preserve"> (writ large) </w:t>
      </w:r>
      <w:r w:rsidRPr="00EF40E2">
        <w:rPr>
          <w:rStyle w:val="TitleChar"/>
          <w:rFonts w:asciiTheme="minorHAnsi" w:hAnsiTheme="minorHAnsi" w:cstheme="minorHAnsi"/>
        </w:rPr>
        <w:t>considerations are also prone to abuse, because liberal interventionists and neoconservatives aren’t actually that far apart</w:t>
      </w:r>
      <w:r w:rsidRPr="00EF40E2">
        <w:rPr>
          <w:rFonts w:asciiTheme="minorHAnsi" w:hAnsiTheme="minorHAnsi" w:cstheme="minorHAnsi"/>
          <w:sz w:val="16"/>
        </w:rPr>
        <w:t xml:space="preserve">: both believe in the wisdom of Western democracies to improve the world through military force. </w:t>
      </w:r>
      <w:r w:rsidRPr="00EF40E2">
        <w:rPr>
          <w:rStyle w:val="TitleChar"/>
          <w:rFonts w:asciiTheme="minorHAnsi" w:hAnsiTheme="minorHAnsi" w:cstheme="minorHAnsi"/>
        </w:rPr>
        <w:t>Without more consequentialist standards, there’s not a clear line the prevents Iraq-like decisions</w:t>
      </w:r>
      <w:r w:rsidRPr="00EF40E2">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p w14:paraId="0570E6C8" w14:textId="77777777" w:rsidR="000B441F" w:rsidRDefault="000B441F" w:rsidP="000B441F">
      <w:pPr>
        <w:pStyle w:val="Heading4"/>
        <w:numPr>
          <w:ilvl w:val="0"/>
          <w:numId w:val="17"/>
        </w:numPr>
        <w:tabs>
          <w:tab w:val="num" w:pos="360"/>
        </w:tabs>
        <w:ind w:left="360"/>
      </w:pPr>
      <w:r>
        <w:t>Adopt a Parliamentary model to account for moral uncertainty.  This entails minimizing existential risk.</w:t>
      </w:r>
    </w:p>
    <w:p w14:paraId="57523F87" w14:textId="77777777" w:rsidR="000B441F" w:rsidRPr="00AF2E70" w:rsidRDefault="000B441F" w:rsidP="000B441F">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12" w:history="1">
        <w:r w:rsidRPr="00357807">
          <w:rPr>
            <w:rStyle w:val="Hyperlink"/>
          </w:rPr>
          <w:t>http://www.overcomingbias.com/2009/01/moral-uncertainty-towards-a-solution.html</w:t>
        </w:r>
      </w:hyperlink>
      <w:r>
        <w:t>]</w:t>
      </w:r>
    </w:p>
    <w:p w14:paraId="095BF2B7" w14:textId="77777777" w:rsidR="000B441F" w:rsidRPr="00B135BF" w:rsidRDefault="000B441F" w:rsidP="000B441F">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r w:rsidRPr="00C74A1A">
        <w:rPr>
          <w:b/>
          <w:bCs/>
          <w:highlight w:val="green"/>
          <w:u w:val="single"/>
        </w:rPr>
        <w:t>right</w:t>
      </w:r>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however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p>
    <w:p w14:paraId="277B13B3" w14:textId="77777777" w:rsidR="000B441F" w:rsidRPr="007561FE" w:rsidRDefault="000B441F" w:rsidP="000B441F"/>
    <w:p w14:paraId="37AF7CDD" w14:textId="77777777" w:rsidR="000B441F" w:rsidRPr="00FE51A3" w:rsidRDefault="000B441F" w:rsidP="000B441F">
      <w:pPr>
        <w:rPr>
          <w:rFonts w:asciiTheme="majorHAnsi" w:hAnsiTheme="majorHAnsi" w:cstheme="majorHAnsi"/>
          <w:sz w:val="14"/>
        </w:rPr>
      </w:pPr>
    </w:p>
    <w:p w14:paraId="789B2B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0AD2BAB"/>
    <w:multiLevelType w:val="hybridMultilevel"/>
    <w:tmpl w:val="924E5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D36056"/>
    <w:multiLevelType w:val="hybridMultilevel"/>
    <w:tmpl w:val="6FF8D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6"/>
  </w:num>
  <w:num w:numId="15">
    <w:abstractNumId w:val="13"/>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78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41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86E"/>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C2E7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3B177B"/>
  <w14:defaultImageDpi w14:val="300"/>
  <w15:docId w15:val="{5582F72C-99F8-A54A-A4D4-37611B24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78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C78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78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78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Heading 2 Char2 Char,Heading 2 Char1 Char Char, Ch,Ch,No Spacing211,No Spacing12,No Spacing2111,No Spacing4,No Spacing11111,No Spacing5,No Spacing21,Tags,No Spacing1111,ta,TAG,t,T,Ta"/>
    <w:basedOn w:val="Normal"/>
    <w:next w:val="Normal"/>
    <w:link w:val="Heading4Char"/>
    <w:uiPriority w:val="9"/>
    <w:unhideWhenUsed/>
    <w:qFormat/>
    <w:rsid w:val="001C78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78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86E"/>
  </w:style>
  <w:style w:type="character" w:customStyle="1" w:styleId="Heading1Char">
    <w:name w:val="Heading 1 Char"/>
    <w:aliases w:val="Pocket Char"/>
    <w:basedOn w:val="DefaultParagraphFont"/>
    <w:link w:val="Heading1"/>
    <w:uiPriority w:val="9"/>
    <w:rsid w:val="001C78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78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C786E"/>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Heading 2 Char2 Char Char,Heading 2 Char1 Char Char Char, Ch Char,Ch Char,No Spacing211 Char,No Spacing12 Char,No Spacing2111 Char,Tags Char,T Char"/>
    <w:basedOn w:val="DefaultParagraphFont"/>
    <w:link w:val="Heading4"/>
    <w:uiPriority w:val="9"/>
    <w:rsid w:val="001C78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C786E"/>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c"/>
    <w:basedOn w:val="DefaultParagraphFont"/>
    <w:uiPriority w:val="1"/>
    <w:qFormat/>
    <w:rsid w:val="001C786E"/>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20"/>
    <w:qFormat/>
    <w:rsid w:val="001C786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C786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TA"/>
    <w:basedOn w:val="DefaultParagraphFont"/>
    <w:link w:val="NoSpacing"/>
    <w:uiPriority w:val="99"/>
    <w:unhideWhenUsed/>
    <w:rsid w:val="001C786E"/>
    <w:rPr>
      <w:color w:val="auto"/>
      <w:u w:val="none"/>
    </w:rPr>
  </w:style>
  <w:style w:type="paragraph" w:styleId="DocumentMap">
    <w:name w:val="Document Map"/>
    <w:basedOn w:val="Normal"/>
    <w:link w:val="DocumentMapChar"/>
    <w:uiPriority w:val="99"/>
    <w:semiHidden/>
    <w:unhideWhenUsed/>
    <w:rsid w:val="001C78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786E"/>
    <w:rPr>
      <w:rFonts w:ascii="Lucida Grande" w:hAnsi="Lucida Grande" w:cs="Lucida Grande"/>
    </w:rPr>
  </w:style>
  <w:style w:type="character" w:styleId="UnresolvedMention">
    <w:name w:val="Unresolved Mention"/>
    <w:basedOn w:val="DefaultParagraphFont"/>
    <w:uiPriority w:val="99"/>
    <w:semiHidden/>
    <w:unhideWhenUsed/>
    <w:rsid w:val="001C786E"/>
    <w:rPr>
      <w:color w:val="605E5C"/>
      <w:shd w:val="clear" w:color="auto" w:fill="E1DFDD"/>
    </w:rPr>
  </w:style>
  <w:style w:type="paragraph" w:customStyle="1" w:styleId="textbold">
    <w:name w:val="text bold"/>
    <w:basedOn w:val="Normal"/>
    <w:link w:val="Emphasis"/>
    <w:uiPriority w:val="20"/>
    <w:qFormat/>
    <w:rsid w:val="001C786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card,tags,ca"/>
    <w:basedOn w:val="Heading1"/>
    <w:link w:val="Hyperlink"/>
    <w:autoRedefine/>
    <w:uiPriority w:val="99"/>
    <w:qFormat/>
    <w:rsid w:val="001C78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C786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aliases w:val="6 font"/>
    <w:basedOn w:val="Normal"/>
    <w:uiPriority w:val="34"/>
    <w:unhideWhenUsed/>
    <w:qFormat/>
    <w:rsid w:val="001C786E"/>
    <w:pPr>
      <w:ind w:left="720"/>
      <w:contextualSpacing/>
    </w:pPr>
  </w:style>
  <w:style w:type="paragraph" w:customStyle="1" w:styleId="evidencetext">
    <w:name w:val="evidence text"/>
    <w:basedOn w:val="Normal"/>
    <w:link w:val="evidencetextChar1"/>
    <w:qFormat/>
    <w:rsid w:val="001C786E"/>
    <w:pPr>
      <w:ind w:left="432" w:right="432"/>
    </w:pPr>
    <w:rPr>
      <w:color w:val="000000"/>
    </w:rPr>
  </w:style>
  <w:style w:type="character" w:customStyle="1" w:styleId="evidencetextChar1">
    <w:name w:val="evidence text Char1"/>
    <w:link w:val="evidencetext"/>
    <w:rsid w:val="001C786E"/>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1C786E"/>
    <w:rPr>
      <w:rFonts w:eastAsiaTheme="minorHAnsi" w:cs="Times New Roman"/>
      <w:sz w:val="22"/>
      <w:szCs w:val="22"/>
      <w:u w:val="single"/>
    </w:rPr>
  </w:style>
  <w:style w:type="character" w:styleId="IntenseEmphasis">
    <w:name w:val="Intense Emphasis"/>
    <w:basedOn w:val="DefaultParagraphFont"/>
    <w:link w:val="CardsFont12pt"/>
    <w:uiPriority w:val="1"/>
    <w:qFormat/>
    <w:rsid w:val="001C786E"/>
    <w:rPr>
      <w:rFonts w:eastAsiaTheme="minorHAnsi" w:cs="Times New Roman"/>
      <w:sz w:val="22"/>
      <w:szCs w:val="22"/>
      <w:u w:val="single"/>
    </w:rPr>
  </w:style>
  <w:style w:type="character" w:customStyle="1" w:styleId="stylesinfotexto6nzh">
    <w:name w:val="styles_infotext__o6nzh"/>
    <w:basedOn w:val="DefaultParagraphFont"/>
    <w:rsid w:val="001C786E"/>
  </w:style>
  <w:style w:type="character" w:customStyle="1" w:styleId="related-itemeyebrow">
    <w:name w:val="related-item__eyebrow"/>
    <w:basedOn w:val="DefaultParagraphFont"/>
    <w:rsid w:val="001C786E"/>
  </w:style>
  <w:style w:type="paragraph" w:customStyle="1" w:styleId="endmark">
    <w:name w:val="endmark"/>
    <w:basedOn w:val="Normal"/>
    <w:rsid w:val="001C786E"/>
    <w:pPr>
      <w:spacing w:before="100" w:beforeAutospacing="1" w:after="100" w:afterAutospacing="1" w:line="240" w:lineRule="auto"/>
    </w:pPr>
    <w:rPr>
      <w:rFonts w:ascii="Times New Roman" w:eastAsia="Times New Roman" w:hAnsi="Times New Roman" w:cs="Times New Roman"/>
      <w:sz w:val="24"/>
    </w:rPr>
  </w:style>
  <w:style w:type="character" w:styleId="FootnoteReference">
    <w:name w:val="footnote reference"/>
    <w:aliases w:val="FN Ref,footnote reference"/>
    <w:basedOn w:val="DefaultParagraphFont"/>
    <w:uiPriority w:val="99"/>
    <w:qFormat/>
    <w:rsid w:val="001C786E"/>
    <w:rPr>
      <w:vertAlign w:val="superscript"/>
    </w:rPr>
  </w:style>
  <w:style w:type="character" w:customStyle="1" w:styleId="TitleChar">
    <w:name w:val="Title Char"/>
    <w:aliases w:val="Cites and Cards Char,UNDERLINE Char,Bold Underlined Char,title Char,Block Heading Char"/>
    <w:basedOn w:val="DefaultParagraphFont"/>
    <w:link w:val="Title"/>
    <w:uiPriority w:val="6"/>
    <w:qFormat/>
    <w:rsid w:val="000B441F"/>
    <w:rPr>
      <w:u w:val="single"/>
    </w:rPr>
  </w:style>
  <w:style w:type="paragraph" w:styleId="Title">
    <w:name w:val="Title"/>
    <w:aliases w:val="Cites and Cards,UNDERLINE,Bold Underlined,title,Block Heading"/>
    <w:basedOn w:val="Normal"/>
    <w:next w:val="Normal"/>
    <w:link w:val="TitleChar"/>
    <w:uiPriority w:val="6"/>
    <w:qFormat/>
    <w:rsid w:val="000B441F"/>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0B441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vercomingbias.com/2009/01/moral-uncertainty-towards-a-solution.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wideninglens.wordpress.com/2016/04/19/in-defense-of-consequentialism-a-response-to-shadi-hamid/" TargetMode="External"/><Relationship Id="rId5" Type="http://schemas.openxmlformats.org/officeDocument/2006/relationships/numbering" Target="numbering.xml"/><Relationship Id="rId10" Type="http://schemas.openxmlformats.org/officeDocument/2006/relationships/hyperlink" Target="http://plato.stanford.edu/entries/naturalism/)" TargetMode="External"/><Relationship Id="rId4" Type="http://schemas.openxmlformats.org/officeDocument/2006/relationships/customXml" Target="../customXml/item4.xml"/><Relationship Id="rId9" Type="http://schemas.openxmlformats.org/officeDocument/2006/relationships/hyperlink" Target="https://www.the-american-interest.com/2017/01/12/superbug-pandemics-and-how-to-prevent-the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18028</Words>
  <Characters>102764</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cp:revision>
  <dcterms:created xsi:type="dcterms:W3CDTF">2021-09-13T14:52:00Z</dcterms:created>
  <dcterms:modified xsi:type="dcterms:W3CDTF">2021-09-13T14:58:00Z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