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900364">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34388">
        <w:rPr>
          <w:rStyle w:val="Emphasis"/>
          <w:highlight w:val="green"/>
        </w:rPr>
        <w:t>opened up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2A509B">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B627F0">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2A509B">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E5758D">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8C7725">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 xml:space="preserve">[Crutzen,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r w:rsidRPr="00E012E3">
        <w:rPr>
          <w:rStyle w:val="StyleUnderline"/>
        </w:rPr>
        <w:t xml:space="preserve">Skylon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ascent and reentry, contribute to the destruction of O3 as seen in </w:t>
      </w:r>
      <w:r w:rsidRPr="00FD242F">
        <w:rPr>
          <w:sz w:val="16"/>
        </w:rPr>
        <w:lastRenderedPageBreak/>
        <w:t>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C239F18" w14:textId="77777777" w:rsidR="00FC4D7B" w:rsidRPr="002D7841" w:rsidRDefault="00FC4D7B" w:rsidP="00FC4D7B">
      <w:pPr>
        <w:pStyle w:val="Heading4"/>
      </w:pPr>
      <w:r>
        <w:t>Disease causes extinction</w:t>
      </w:r>
    </w:p>
    <w:p w14:paraId="5D9B3E19" w14:textId="77777777" w:rsidR="00FC4D7B" w:rsidRPr="002D7841" w:rsidRDefault="00FC4D7B" w:rsidP="00FC4D7B">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7AA31E1" w14:textId="77777777" w:rsidR="00FC4D7B" w:rsidRPr="006B776B" w:rsidRDefault="00FC4D7B" w:rsidP="00FC4D7B">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w:t>
      </w:r>
      <w:r w:rsidRPr="000F741A">
        <w:rPr>
          <w:rStyle w:val="StyleUnderline"/>
          <w:highlight w:val="green"/>
        </w:rPr>
        <w:lastRenderedPageBreak/>
        <w:t xml:space="preserve">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474854B0" w14:textId="77777777" w:rsidR="00FC4D7B" w:rsidRDefault="00FC4D7B" w:rsidP="00FC4D7B">
      <w:pPr>
        <w:rPr>
          <w:rFonts w:asciiTheme="majorHAnsi" w:hAnsiTheme="majorHAnsi" w:cstheme="majorHAnsi"/>
          <w:sz w:val="16"/>
        </w:rPr>
      </w:pPr>
    </w:p>
    <w:p w14:paraId="020804D3" w14:textId="77777777" w:rsidR="00FC4D7B" w:rsidRPr="0023355B" w:rsidRDefault="00FC4D7B" w:rsidP="00FC4D7B">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08ADB473"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0AF05030" w14:textId="77777777" w:rsidR="00FC4D7B" w:rsidRDefault="00FC4D7B" w:rsidP="00FC4D7B">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lastRenderedPageBreak/>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777777"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5238F3EA" w14:textId="77777777" w:rsidR="00FC4D7B" w:rsidRPr="00DE6C52" w:rsidRDefault="00FC4D7B" w:rsidP="00FC4D7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6DF24B52" w14:textId="77777777" w:rsidR="00FC4D7B" w:rsidRDefault="00FC4D7B" w:rsidP="00FC4D7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340778A" w14:textId="77777777" w:rsidR="00FC4D7B" w:rsidRPr="00F91576" w:rsidRDefault="00FC4D7B" w:rsidP="00FC4D7B">
      <w:pPr>
        <w:rPr>
          <w:rFonts w:eastAsia="Cambria"/>
          <w:sz w:val="16"/>
        </w:rPr>
      </w:pPr>
    </w:p>
    <w:p w14:paraId="64B32EF2" w14:textId="77777777" w:rsidR="00FC4D7B" w:rsidRPr="00F31235" w:rsidRDefault="00FC4D7B" w:rsidP="00FC4D7B">
      <w:pPr>
        <w:pStyle w:val="Heading4"/>
      </w:pPr>
      <w:r>
        <w:t>Scenario 2 is debris.</w:t>
      </w:r>
    </w:p>
    <w:p w14:paraId="34B4BADA" w14:textId="77777777" w:rsidR="00FC4D7B" w:rsidRDefault="00FC4D7B" w:rsidP="00FC4D7B">
      <w:pPr>
        <w:pStyle w:val="Heading4"/>
      </w:pPr>
      <w:r w:rsidRPr="00EC62F2">
        <w:rPr>
          <w:u w:val="single"/>
        </w:rPr>
        <w:t>Space</w:t>
      </w:r>
      <w:r>
        <w:t xml:space="preserve"> </w:t>
      </w:r>
      <w:r w:rsidRPr="0097630A">
        <w:rPr>
          <w:u w:val="single"/>
        </w:rPr>
        <w:t>tourism</w:t>
      </w:r>
      <w:r>
        <w:t xml:space="preserve"> creates </w:t>
      </w:r>
      <w:r w:rsidRPr="006A376B">
        <w:rPr>
          <w:u w:val="single"/>
        </w:rPr>
        <w:t>debris</w:t>
      </w:r>
      <w:r>
        <w:t xml:space="preserve"> --- industry makes it inevitable, but </w:t>
      </w:r>
      <w:r w:rsidRPr="002E68D2">
        <w:rPr>
          <w:u w:val="single"/>
        </w:rPr>
        <w:t>ADR fails</w:t>
      </w:r>
    </w:p>
    <w:p w14:paraId="1471196F" w14:textId="77777777" w:rsidR="00FC4D7B" w:rsidRDefault="00FC4D7B" w:rsidP="00FC4D7B">
      <w:r w:rsidRPr="006271A1">
        <w:rPr>
          <w:rStyle w:val="Style13ptBold"/>
        </w:rPr>
        <w:t>Liu et. al 21</w:t>
      </w:r>
      <w:r>
        <w:t xml:space="preserve"> [Liping Liu Lanzhou University - College of Earth and Environmental Sciences; Xi'an Jiaotong University (XJTU) - School of Human Settlements and Civil Engineering Puqi Jia Lanzhou University - College of Earth and Environmental Sciences Jie Han Institute of Global Environmental Change, School of Human Settlements and Civil Engineering, Xi’an Jiaotong University, Xi’an 710049, P.R. China. “Dawn of space tourism: It is time to address the environmental impact of anthropogenic debris upon above earth.” December 14, 2021. </w:t>
      </w:r>
      <w:r w:rsidRPr="00EF41FE">
        <w:t>https://papers.ssrn.com/sol3/papers.cfm?abstract_id=3979481</w:t>
      </w:r>
      <w:r>
        <w:t>]</w:t>
      </w:r>
    </w:p>
    <w:p w14:paraId="51E981CD" w14:textId="77777777" w:rsidR="00FC4D7B" w:rsidRPr="009219FA" w:rsidRDefault="00FC4D7B" w:rsidP="00FC4D7B">
      <w:pPr>
        <w:rPr>
          <w:sz w:val="12"/>
        </w:rPr>
      </w:pPr>
      <w:r w:rsidRPr="009746AE">
        <w:rPr>
          <w:u w:val="single"/>
        </w:rPr>
        <w:t xml:space="preserve">Humanity has continuously made progress in space </w:t>
      </w:r>
      <w:r w:rsidRPr="00DE76EE">
        <w:rPr>
          <w:sz w:val="12"/>
          <w:szCs w:val="12"/>
        </w:rPr>
        <w:t>expedition</w:t>
      </w:r>
      <w:r w:rsidRPr="009219FA">
        <w:rPr>
          <w:sz w:val="12"/>
        </w:rPr>
        <w:t>. The year of 2021 has been a particularly busy year for the red planet. The U.S. National Aeronautics and Space Administration’s (NASA) Perseverance rover program (NASA 2021a), United Arab Emirates’ Mars Mission (UAESA 2021), and China’s Zhurong rover (CNSA 2021) all marked new achievements in space exploration by the humankind. As humorously put by John Bohannon, ‘</w:t>
      </w:r>
      <w:r w:rsidRPr="006D0C14">
        <w:rPr>
          <w:highlight w:val="green"/>
          <w:u w:val="single"/>
        </w:rPr>
        <w:t>Humans are messy</w:t>
      </w:r>
      <w:r w:rsidRPr="0092462E">
        <w:rPr>
          <w:u w:val="single"/>
        </w:rPr>
        <w:t xml:space="preserve">, and not just here on Earth’ </w:t>
      </w:r>
      <w:r w:rsidRPr="009219FA">
        <w:rPr>
          <w:sz w:val="12"/>
        </w:rPr>
        <w:t xml:space="preserve">(Bohannon 2015), </w:t>
      </w:r>
      <w:r w:rsidRPr="00180FF6">
        <w:rPr>
          <w:rStyle w:val="Emphasis"/>
          <w:highlight w:val="green"/>
        </w:rPr>
        <w:t>anthropogenic wastes</w:t>
      </w:r>
      <w:r w:rsidRPr="00C6260A">
        <w:rPr>
          <w:u w:val="single"/>
        </w:rPr>
        <w:t xml:space="preserve"> have become the </w:t>
      </w:r>
      <w:r w:rsidRPr="004B5FCA">
        <w:rPr>
          <w:highlight w:val="green"/>
          <w:u w:val="single"/>
        </w:rPr>
        <w:t>common</w:t>
      </w:r>
      <w:r w:rsidRPr="00C6260A">
        <w:rPr>
          <w:u w:val="single"/>
        </w:rPr>
        <w:t xml:space="preserve"> human </w:t>
      </w:r>
      <w:r w:rsidRPr="00643DDE">
        <w:rPr>
          <w:highlight w:val="green"/>
          <w:u w:val="single"/>
        </w:rPr>
        <w:t>footprints from</w:t>
      </w:r>
      <w:r w:rsidRPr="00C6260A">
        <w:rPr>
          <w:u w:val="single"/>
        </w:rPr>
        <w:t xml:space="preserve"> those </w:t>
      </w:r>
      <w:r w:rsidRPr="00F56761">
        <w:rPr>
          <w:highlight w:val="green"/>
          <w:u w:val="single"/>
        </w:rPr>
        <w:t>missions</w:t>
      </w:r>
      <w:r w:rsidRPr="009219FA">
        <w:rPr>
          <w:sz w:val="12"/>
        </w:rPr>
        <w:t xml:space="preserve">. </w:t>
      </w:r>
      <w:r w:rsidRPr="002B7ADF">
        <w:rPr>
          <w:u w:val="single"/>
        </w:rPr>
        <w:t xml:space="preserve">Space </w:t>
      </w:r>
      <w:r w:rsidRPr="000275A2">
        <w:rPr>
          <w:highlight w:val="green"/>
          <w:u w:val="single"/>
        </w:rPr>
        <w:t>debris</w:t>
      </w:r>
      <w:r w:rsidRPr="009219FA">
        <w:rPr>
          <w:sz w:val="12"/>
        </w:rPr>
        <w:t xml:space="preserve">, also known as space junk or orbit debris (Chepkemoi 2019), </w:t>
      </w:r>
      <w:r w:rsidRPr="003A09A4">
        <w:rPr>
          <w:u w:val="single"/>
        </w:rPr>
        <w:t xml:space="preserve">refers to </w:t>
      </w:r>
      <w:r w:rsidRPr="00654AD6">
        <w:rPr>
          <w:rStyle w:val="Emphasis"/>
        </w:rPr>
        <w:t>all kinds of abandoned wastes left in cosmic space</w:t>
      </w:r>
      <w:r w:rsidRPr="009219FA">
        <w:rPr>
          <w:sz w:val="12"/>
        </w:rPr>
        <w:t xml:space="preserve"> (Fig. 1), </w:t>
      </w:r>
      <w:r w:rsidRPr="00663FBB">
        <w:rPr>
          <w:highlight w:val="green"/>
          <w:u w:val="single"/>
        </w:rPr>
        <w:t>including discarded</w:t>
      </w:r>
      <w:r w:rsidRPr="00932A77">
        <w:rPr>
          <w:u w:val="single"/>
        </w:rPr>
        <w:t xml:space="preserve"> or out of control </w:t>
      </w:r>
      <w:r w:rsidRPr="0056771F">
        <w:rPr>
          <w:highlight w:val="green"/>
          <w:u w:val="single"/>
        </w:rPr>
        <w:t>spacecraft, fuels, parts, and wreckages</w:t>
      </w:r>
      <w:r w:rsidRPr="009219FA">
        <w:rPr>
          <w:sz w:val="12"/>
        </w:rPr>
        <w:t xml:space="preserve"> (NASA 2021b). Since humans started </w:t>
      </w:r>
      <w:r w:rsidRPr="007C76BB">
        <w:rPr>
          <w:rStyle w:val="Emphasis"/>
          <w:highlight w:val="green"/>
        </w:rPr>
        <w:t>launching artificial objects</w:t>
      </w:r>
      <w:r w:rsidRPr="007C76BB">
        <w:rPr>
          <w:u w:val="single"/>
        </w:rPr>
        <w:t xml:space="preserve"> </w:t>
      </w:r>
      <w:r w:rsidRPr="00A141A9">
        <w:rPr>
          <w:highlight w:val="green"/>
          <w:u w:val="single"/>
        </w:rPr>
        <w:t>into space</w:t>
      </w:r>
      <w:r w:rsidRPr="009219FA">
        <w:rPr>
          <w:sz w:val="12"/>
        </w:rPr>
        <w:t xml:space="preserve"> in the 1950s, </w:t>
      </w:r>
      <w:r w:rsidRPr="00892B88">
        <w:rPr>
          <w:u w:val="single"/>
        </w:rPr>
        <w:t xml:space="preserve">space </w:t>
      </w:r>
      <w:r w:rsidRPr="00907A1D">
        <w:rPr>
          <w:highlight w:val="green"/>
          <w:u w:val="single"/>
        </w:rPr>
        <w:t>debris has</w:t>
      </w:r>
      <w:r w:rsidRPr="00892B88">
        <w:rPr>
          <w:u w:val="single"/>
        </w:rPr>
        <w:t xml:space="preserve"> continuously </w:t>
      </w:r>
      <w:r w:rsidRPr="002A358A">
        <w:rPr>
          <w:highlight w:val="green"/>
          <w:u w:val="single"/>
        </w:rPr>
        <w:t>spawned</w:t>
      </w:r>
      <w:r w:rsidRPr="00892B88">
        <w:rPr>
          <w:u w:val="single"/>
        </w:rPr>
        <w:t xml:space="preserve"> and accumulate</w:t>
      </w:r>
      <w:r w:rsidRPr="009219FA">
        <w:rPr>
          <w:sz w:val="12"/>
        </w:rPr>
        <w:t xml:space="preserve">d (Lawler 2011; Staughton 2020). So far, </w:t>
      </w:r>
      <w:r w:rsidRPr="00520E50">
        <w:rPr>
          <w:u w:val="single"/>
        </w:rPr>
        <w:t xml:space="preserve">over 5,250 space launches have been successfully completed, producing an </w:t>
      </w:r>
      <w:r w:rsidRPr="00A70AC8">
        <w:rPr>
          <w:highlight w:val="green"/>
          <w:u w:val="single"/>
        </w:rPr>
        <w:t>orbital wasteyard</w:t>
      </w:r>
      <w:r w:rsidRPr="00520E50">
        <w:rPr>
          <w:u w:val="single"/>
        </w:rPr>
        <w:t xml:space="preserve"> composed of approximately </w:t>
      </w:r>
      <w:r w:rsidRPr="001402B6">
        <w:rPr>
          <w:highlight w:val="green"/>
          <w:u w:val="single"/>
        </w:rPr>
        <w:t>23,000 objects</w:t>
      </w:r>
      <w:r w:rsidRPr="00520E50">
        <w:rPr>
          <w:u w:val="single"/>
        </w:rPr>
        <w:t xml:space="preserve"> large enough to be detected with a </w:t>
      </w:r>
      <w:r w:rsidRPr="00163E2B">
        <w:rPr>
          <w:u w:val="single"/>
        </w:rPr>
        <w:t xml:space="preserve">total </w:t>
      </w:r>
      <w:r w:rsidRPr="000647F6">
        <w:rPr>
          <w:highlight w:val="green"/>
          <w:u w:val="single"/>
        </w:rPr>
        <w:t>weight</w:t>
      </w:r>
      <w:r w:rsidRPr="00520E50">
        <w:rPr>
          <w:u w:val="single"/>
        </w:rPr>
        <w:t xml:space="preserve"> </w:t>
      </w:r>
      <w:r w:rsidRPr="00EA238E">
        <w:rPr>
          <w:highlight w:val="green"/>
          <w:u w:val="single"/>
        </w:rPr>
        <w:t>over 8,000 tons</w:t>
      </w:r>
      <w:r w:rsidRPr="009219FA">
        <w:rPr>
          <w:sz w:val="12"/>
        </w:rPr>
        <w:t xml:space="preserve"> (NASA 2020; NG 2019), which </w:t>
      </w:r>
      <w:r w:rsidRPr="00CC45C7">
        <w:rPr>
          <w:u w:val="single"/>
        </w:rPr>
        <w:t>escalates at 2%–5% annually</w:t>
      </w:r>
      <w:r w:rsidRPr="009219FA">
        <w:rPr>
          <w:sz w:val="12"/>
        </w:rPr>
        <w:t xml:space="preserve"> (Fig. 2) (Witze 2018; Dekorsy et al. 2017). Despite the recent attempts (Forshawa et al. 2020; Pultarova 2018), </w:t>
      </w:r>
      <w:r w:rsidRPr="002F6CCC">
        <w:rPr>
          <w:rStyle w:val="Emphasis"/>
          <w:sz w:val="24"/>
          <w:szCs w:val="28"/>
        </w:rPr>
        <w:t xml:space="preserve">there is </w:t>
      </w:r>
      <w:r w:rsidRPr="00D472CE">
        <w:rPr>
          <w:rStyle w:val="Emphasis"/>
          <w:sz w:val="24"/>
          <w:szCs w:val="28"/>
          <w:highlight w:val="green"/>
        </w:rPr>
        <w:t>no practical method to clean up space debris</w:t>
      </w:r>
      <w:r w:rsidRPr="002F6CCC">
        <w:rPr>
          <w:rStyle w:val="Emphasis"/>
          <w:sz w:val="24"/>
          <w:szCs w:val="28"/>
        </w:rPr>
        <w:t xml:space="preserve"> on a meaningful scale.</w:t>
      </w:r>
      <w:r w:rsidRPr="009219FA">
        <w:rPr>
          <w:sz w:val="12"/>
        </w:rPr>
        <w:t xml:space="preserve"> As a constant risk factor for outer space safety, this aggravating issue has raised emerging concerns by the United Nations (Crowther 2002; Schaper 1999), the European Commission (Clery 2020), and countries actively engaging in space exploration missions including the United States, China, Japan, and Switzerland (Clery 2012; CNSA 2016b; Loomis 2015; Normile 2016). Previous studies and scholarly discussions, however, have centered on the risks of collisions caused by space debris in orbits. According to a recent estimate by NASA, </w:t>
      </w:r>
      <w:r w:rsidRPr="00F2512A">
        <w:rPr>
          <w:u w:val="single"/>
        </w:rPr>
        <w:t xml:space="preserve">there are approximately 23,000 pieces of </w:t>
      </w:r>
      <w:r w:rsidRPr="007E2A63">
        <w:rPr>
          <w:highlight w:val="green"/>
          <w:u w:val="single"/>
        </w:rPr>
        <w:t>debris</w:t>
      </w:r>
      <w:r w:rsidRPr="00F2512A">
        <w:rPr>
          <w:u w:val="single"/>
        </w:rPr>
        <w:t xml:space="preserve"> larger than a softball orbiting the earth, </w:t>
      </w:r>
      <w:r w:rsidRPr="007050E5">
        <w:rPr>
          <w:highlight w:val="green"/>
          <w:u w:val="single"/>
        </w:rPr>
        <w:t xml:space="preserve">travelling at speeds up to 17,500 </w:t>
      </w:r>
      <w:r w:rsidRPr="00320498">
        <w:rPr>
          <w:rStyle w:val="Emphasis"/>
          <w:highlight w:val="green"/>
        </w:rPr>
        <w:t>m</w:t>
      </w:r>
      <w:r w:rsidRPr="00D37525">
        <w:rPr>
          <w:u w:val="single"/>
        </w:rPr>
        <w:t>iles</w:t>
      </w:r>
      <w:r w:rsidRPr="007050E5">
        <w:rPr>
          <w:highlight w:val="green"/>
          <w:u w:val="single"/>
        </w:rPr>
        <w:t xml:space="preserve"> </w:t>
      </w:r>
      <w:r w:rsidRPr="00845EA9">
        <w:rPr>
          <w:rStyle w:val="Emphasis"/>
          <w:highlight w:val="green"/>
        </w:rPr>
        <w:t>p</w:t>
      </w:r>
      <w:r w:rsidRPr="00DD75ED">
        <w:rPr>
          <w:u w:val="single"/>
        </w:rPr>
        <w:t>er</w:t>
      </w:r>
      <w:r w:rsidRPr="007050E5">
        <w:rPr>
          <w:highlight w:val="green"/>
          <w:u w:val="single"/>
        </w:rPr>
        <w:t xml:space="preserve"> </w:t>
      </w:r>
      <w:r w:rsidRPr="00DC4AB4">
        <w:rPr>
          <w:rStyle w:val="Emphasis"/>
          <w:highlight w:val="green"/>
        </w:rPr>
        <w:t>h</w:t>
      </w:r>
      <w:r w:rsidRPr="006C2738">
        <w:rPr>
          <w:u w:val="single"/>
        </w:rPr>
        <w:t>our</w:t>
      </w:r>
      <w:r w:rsidRPr="009219FA">
        <w:rPr>
          <w:sz w:val="12"/>
        </w:rPr>
        <w:t xml:space="preserve"> (ca. 7.8 km per second), which is fast enough for one small piece of orbital debris to catastrophically damage a satellite or a spacecraft (NASA 2021b). In 1996, a French satellite was hit and severely damaged by the debris shed from a French rocket that exploded a decade earlier (NASA 2021b). The risk of space debris-induced collision was vividly depicted in the 2013 blockbuster film, ‘Gravity’, which raised public attention on space debris as a prominent safety threat for astronauts working in international space stations. In the meantime, </w:t>
      </w:r>
      <w:r w:rsidRPr="002776FC">
        <w:rPr>
          <w:u w:val="single"/>
        </w:rPr>
        <w:t>there have only been anecdotal discussions on the potential impact of space debris on the earth’s environment and ecosystems</w:t>
      </w:r>
      <w:r w:rsidRPr="009219FA">
        <w:rPr>
          <w:sz w:val="12"/>
        </w:rPr>
        <w:t xml:space="preserve"> </w:t>
      </w:r>
      <w:r w:rsidRPr="009219FA">
        <w:rPr>
          <w:sz w:val="12"/>
        </w:rPr>
        <w:lastRenderedPageBreak/>
        <w:t>(Graham 2021; Sokol 2021; Staughton 2020). Here we provide a concise review on the evidence and scholarly opinions on the impact of space debris on the ecosystem on earth, covering light pollution, atmospheric pollution, spread of radioactive wastes, and other impact by scrutinizing existing evidence as well as new hypotheses recently put forward.</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w:t>
      </w:r>
      <w:r w:rsidRPr="00561197">
        <w:rPr>
          <w:rStyle w:val="StyleUnderline"/>
        </w:rPr>
        <w:lastRenderedPageBreak/>
        <w:t>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lastRenderedPageBreak/>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3355B">
        <w:rPr>
          <w:rStyle w:val="StyleUnderline"/>
          <w:rFonts w:asciiTheme="majorHAnsi" w:hAnsiTheme="majorHAnsi" w:cstheme="majorHAnsi"/>
          <w:highlight w:val="cyan"/>
        </w:rPr>
        <w:t>crowded space in Earth's low orbit</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 xml:space="preserve">set the stage for an </w:t>
      </w:r>
      <w:r w:rsidRPr="0023355B">
        <w:rPr>
          <w:rStyle w:val="Emphasis"/>
          <w:rFonts w:asciiTheme="majorHAnsi" w:hAnsiTheme="majorHAnsi" w:cstheme="majorHAnsi"/>
          <w:highlight w:val="cya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3355B">
        <w:rPr>
          <w:rStyle w:val="StyleUnderline"/>
          <w:rFonts w:asciiTheme="majorHAnsi" w:hAnsiTheme="majorHAnsi" w:cstheme="majorHAnsi"/>
          <w:highlight w:val="cyan"/>
        </w:rPr>
        <w:t>accidents</w:t>
      </w:r>
      <w:r w:rsidRPr="0023355B">
        <w:rPr>
          <w:rStyle w:val="StyleUnderline"/>
          <w:rFonts w:asciiTheme="majorHAnsi" w:hAnsiTheme="majorHAnsi" w:cstheme="majorHAnsi"/>
        </w:rPr>
        <w:t xml:space="preserve"> stemming </w:t>
      </w:r>
      <w:r w:rsidRPr="0023355B">
        <w:rPr>
          <w:rStyle w:val="StyleUnderline"/>
          <w:rFonts w:asciiTheme="majorHAnsi" w:hAnsiTheme="majorHAnsi" w:cstheme="majorHAnsi"/>
          <w:highlight w:val="cyan"/>
        </w:rPr>
        <w:t>from</w:t>
      </w:r>
      <w:r w:rsidRPr="0023355B">
        <w:rPr>
          <w:rStyle w:val="StyleUnderline"/>
          <w:rFonts w:asciiTheme="majorHAnsi" w:hAnsiTheme="majorHAnsi" w:cstheme="majorHAnsi"/>
        </w:rPr>
        <w:t xml:space="preserve"> the steady rise in </w:t>
      </w:r>
      <w:r w:rsidRPr="0023355B">
        <w:rPr>
          <w:rStyle w:val="StyleUnderline"/>
          <w:rFonts w:asciiTheme="majorHAnsi" w:hAnsiTheme="majorHAnsi" w:cstheme="majorHAnsi"/>
          <w:highlight w:val="cyan"/>
        </w:rPr>
        <w:t>space junk</w:t>
      </w:r>
      <w:r w:rsidRPr="0023355B">
        <w:rPr>
          <w:rStyle w:val="StyleUnderline"/>
          <w:rFonts w:asciiTheme="majorHAnsi" w:hAnsiTheme="majorHAnsi" w:cstheme="majorHAnsi"/>
        </w:rPr>
        <w:t xml:space="preserve"> floating around the planet </w:t>
      </w:r>
      <w:r w:rsidRPr="0023355B">
        <w:rPr>
          <w:rStyle w:val="StyleUnderline"/>
          <w:rFonts w:asciiTheme="majorHAnsi" w:hAnsiTheme="majorHAnsi" w:cstheme="majorHAnsi"/>
          <w:highlight w:val="cyan"/>
        </w:rPr>
        <w:t xml:space="preserve">could incite </w:t>
      </w:r>
      <w:r w:rsidRPr="0023355B">
        <w:rPr>
          <w:rStyle w:val="Emphasis"/>
          <w:rFonts w:asciiTheme="majorHAnsi" w:hAnsiTheme="majorHAnsi" w:cstheme="majorHAnsi"/>
          <w:highlight w:val="cya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3355B">
        <w:rPr>
          <w:rStyle w:val="Emphasis"/>
          <w:rFonts w:asciiTheme="majorHAnsi" w:hAnsiTheme="majorHAnsi" w:cstheme="majorHAnsi"/>
          <w:highlight w:val="cyan"/>
        </w:rPr>
        <w:t>warfare</w:t>
      </w:r>
      <w:r w:rsidRPr="0023355B">
        <w:rPr>
          <w:rStyle w:val="StyleUnderline"/>
          <w:rFonts w:asciiTheme="majorHAnsi" w:hAnsiTheme="majorHAnsi" w:cstheme="majorHAnsi"/>
          <w:highlight w:val="cyan"/>
        </w:rPr>
        <w:t>, with nations</w:t>
      </w:r>
      <w:r w:rsidRPr="0023355B">
        <w:rPr>
          <w:rStyle w:val="StyleUnderline"/>
          <w:rFonts w:asciiTheme="majorHAnsi" w:hAnsiTheme="majorHAnsi" w:cstheme="majorHAnsi"/>
        </w:rPr>
        <w:t xml:space="preserve"> potentially </w:t>
      </w:r>
      <w:r w:rsidRPr="0023355B">
        <w:rPr>
          <w:rStyle w:val="Emphasis"/>
          <w:rFonts w:asciiTheme="majorHAnsi" w:hAnsiTheme="majorHAnsi" w:cstheme="majorHAnsi"/>
          <w:highlight w:val="cyan"/>
        </w:rPr>
        <w:t>mistaking debris</w:t>
      </w:r>
      <w:r w:rsidRPr="0023355B">
        <w:rPr>
          <w:rStyle w:val="StyleUnderline"/>
          <w:rFonts w:asciiTheme="majorHAnsi" w:hAnsiTheme="majorHAnsi" w:cstheme="majorHAnsi"/>
        </w:rPr>
        <w:t xml:space="preserve">-caused incidents </w:t>
      </w:r>
      <w:r w:rsidRPr="0023355B">
        <w:rPr>
          <w:rStyle w:val="StyleUnderline"/>
          <w:rFonts w:asciiTheme="majorHAnsi" w:hAnsiTheme="majorHAnsi" w:cstheme="majorHAnsi"/>
          <w:highlight w:val="cyan"/>
        </w:rPr>
        <w:t>as</w:t>
      </w:r>
      <w:r w:rsidRPr="0023355B">
        <w:rPr>
          <w:rStyle w:val="StyleUnderline"/>
          <w:rFonts w:asciiTheme="majorHAnsi" w:hAnsiTheme="majorHAnsi" w:cstheme="majorHAnsi"/>
        </w:rPr>
        <w:t xml:space="preserve"> the results of </w:t>
      </w:r>
      <w:r w:rsidRPr="0023355B">
        <w:rPr>
          <w:rStyle w:val="Emphasis"/>
          <w:rFonts w:asciiTheme="majorHAnsi" w:hAnsiTheme="majorHAnsi" w:cstheme="majorHAnsi"/>
          <w:highlight w:val="cya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3355B">
        <w:rPr>
          <w:rStyle w:val="StyleUnderline"/>
          <w:rFonts w:asciiTheme="majorHAnsi" w:hAnsiTheme="majorHAnsi" w:cstheme="majorHAnsi"/>
          <w:highlight w:val="cyan"/>
        </w:rPr>
        <w:t>debris</w:t>
      </w:r>
      <w:r w:rsidRPr="0023355B">
        <w:rPr>
          <w:rStyle w:val="StyleUnderline"/>
          <w:rFonts w:asciiTheme="majorHAnsi" w:hAnsiTheme="majorHAnsi" w:cstheme="majorHAnsi"/>
        </w:rPr>
        <w:t xml:space="preserve"> in the form of spent rocket parts and other fragments of hardware hurtling at high speed </w:t>
      </w:r>
      <w:r w:rsidRPr="0023355B">
        <w:rPr>
          <w:rStyle w:val="StyleUnderline"/>
          <w:rFonts w:asciiTheme="majorHAnsi" w:hAnsiTheme="majorHAnsi" w:cstheme="majorHAnsi"/>
          <w:highlight w:val="cyan"/>
        </w:rPr>
        <w:t>pose a "</w:t>
      </w:r>
      <w:r w:rsidRPr="0023355B">
        <w:rPr>
          <w:rStyle w:val="Emphasis"/>
          <w:rFonts w:asciiTheme="majorHAnsi" w:hAnsiTheme="majorHAnsi" w:cstheme="majorHAnsi"/>
          <w:highlight w:val="cyan"/>
        </w:rPr>
        <w:t>special political danger</w:t>
      </w:r>
      <w:r w:rsidRPr="0023355B">
        <w:rPr>
          <w:rStyle w:val="StyleUnderline"/>
          <w:rFonts w:asciiTheme="majorHAnsi" w:hAnsiTheme="majorHAnsi" w:cstheme="majorHAnsi"/>
          <w:highlight w:val="cyan"/>
        </w:rPr>
        <w:t xml:space="preserve">" that could </w:t>
      </w:r>
      <w:r w:rsidRPr="0023355B">
        <w:rPr>
          <w:rStyle w:val="Emphasis"/>
          <w:rFonts w:asciiTheme="majorHAnsi" w:hAnsiTheme="majorHAnsi" w:cstheme="majorHAnsi"/>
          <w:highlight w:val="cyan"/>
        </w:rPr>
        <w:t>dangerously escalate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3355B">
        <w:rPr>
          <w:rStyle w:val="StyleUnderline"/>
          <w:rFonts w:asciiTheme="majorHAnsi" w:hAnsiTheme="majorHAnsi" w:cstheme="majorHAnsi"/>
          <w:highlight w:val="cyan"/>
        </w:rPr>
        <w:t>space junk cannot</w:t>
      </w:r>
      <w:r w:rsidRPr="0023355B">
        <w:rPr>
          <w:rStyle w:val="StyleUnderline"/>
          <w:rFonts w:asciiTheme="majorHAnsi" w:hAnsiTheme="majorHAnsi" w:cstheme="majorHAnsi"/>
        </w:rPr>
        <w:t xml:space="preserve"> easily </w:t>
      </w:r>
      <w:r w:rsidRPr="0023355B">
        <w:rPr>
          <w:rStyle w:val="StyleUnderline"/>
          <w:rFonts w:asciiTheme="majorHAnsi" w:hAnsiTheme="majorHAnsi" w:cstheme="majorHAnsi"/>
          <w:highlight w:val="cya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3355B">
        <w:rPr>
          <w:rStyle w:val="StyleUnderline"/>
          <w:rFonts w:asciiTheme="majorHAnsi" w:hAnsiTheme="majorHAnsi" w:cstheme="majorHAnsi"/>
          <w:highlight w:val="cyan"/>
        </w:rPr>
        <w:t>The risks</w:t>
      </w:r>
      <w:r w:rsidRPr="0023355B">
        <w:rPr>
          <w:rStyle w:val="StyleUnderline"/>
          <w:rFonts w:asciiTheme="majorHAnsi" w:hAnsiTheme="majorHAnsi" w:cstheme="majorHAnsi"/>
        </w:rPr>
        <w:t xml:space="preserve"> of such an event occurring </w:t>
      </w:r>
      <w:r w:rsidRPr="0023355B">
        <w:rPr>
          <w:rStyle w:val="StyleUnderline"/>
          <w:rFonts w:asciiTheme="majorHAnsi" w:hAnsiTheme="majorHAnsi" w:cstheme="majorHAnsi"/>
          <w:highlight w:val="cyan"/>
        </w:rPr>
        <w:t xml:space="preserve">are compounded by the </w:t>
      </w:r>
      <w:r w:rsidRPr="0023355B">
        <w:rPr>
          <w:rStyle w:val="Emphasis"/>
          <w:rFonts w:asciiTheme="majorHAnsi" w:hAnsiTheme="majorHAnsi" w:cstheme="majorHAnsi"/>
          <w:highlight w:val="cyan"/>
        </w:rPr>
        <w:t>sheer volume</w:t>
      </w:r>
      <w:r w:rsidRPr="0023355B">
        <w:rPr>
          <w:rStyle w:val="StyleUnderline"/>
          <w:rFonts w:asciiTheme="majorHAnsi" w:hAnsiTheme="majorHAnsi" w:cstheme="majorHAnsi"/>
          <w:highlight w:val="cya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3355B">
        <w:rPr>
          <w:rStyle w:val="StyleUnderline"/>
          <w:rFonts w:asciiTheme="majorHAnsi" w:hAnsiTheme="majorHAnsi" w:cstheme="majorHAnsi"/>
          <w:highlight w:val="cyan"/>
        </w:rPr>
        <w:t>even extremely small fragments</w:t>
      </w:r>
      <w:r w:rsidRPr="0023355B">
        <w:rPr>
          <w:rStyle w:val="StyleUnderline"/>
          <w:rFonts w:asciiTheme="majorHAnsi" w:hAnsiTheme="majorHAnsi" w:cstheme="majorHAnsi"/>
        </w:rPr>
        <w:t xml:space="preserve"> such as these pose a threat – in fact, they're considered </w:t>
      </w:r>
      <w:r w:rsidRPr="0023355B">
        <w:rPr>
          <w:rStyle w:val="StyleUnderline"/>
          <w:rFonts w:asciiTheme="majorHAnsi" w:hAnsiTheme="majorHAnsi" w:cstheme="majorHAnsi"/>
          <w:highlight w:val="cyan"/>
        </w:rPr>
        <w:t>a greater risk than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trackable debris</w:t>
      </w:r>
      <w:r w:rsidRPr="0023355B">
        <w:rPr>
          <w:rStyle w:val="StyleUnderline"/>
          <w:rFonts w:asciiTheme="majorHAnsi" w:hAnsiTheme="majorHAnsi" w:cstheme="majorHAnsi"/>
        </w:rPr>
        <w:t xml:space="preserve">, as </w:t>
      </w:r>
      <w:r w:rsidRPr="0023355B">
        <w:rPr>
          <w:rStyle w:val="StyleUnderline"/>
          <w:rFonts w:asciiTheme="majorHAnsi" w:hAnsiTheme="majorHAnsi" w:cstheme="majorHAnsi"/>
          <w:highlight w:val="cyan"/>
        </w:rPr>
        <w:t xml:space="preserve">their </w:t>
      </w:r>
      <w:r w:rsidRPr="0023355B">
        <w:rPr>
          <w:rStyle w:val="Emphasis"/>
          <w:rFonts w:asciiTheme="majorHAnsi" w:hAnsiTheme="majorHAnsi" w:cstheme="majorHAnsi"/>
          <w:highlight w:val="cyan"/>
        </w:rPr>
        <w:t>invisible status</w:t>
      </w:r>
      <w:r w:rsidRPr="0023355B">
        <w:rPr>
          <w:rStyle w:val="StyleUnderline"/>
          <w:rFonts w:asciiTheme="majorHAnsi" w:hAnsiTheme="majorHAnsi" w:cstheme="majorHAnsi"/>
          <w:highlight w:val="cyan"/>
        </w:rPr>
        <w:t xml:space="preserve"> means</w:t>
      </w:r>
      <w:r w:rsidRPr="0023355B">
        <w:rPr>
          <w:rStyle w:val="StyleUnderline"/>
          <w:rFonts w:asciiTheme="majorHAnsi" w:hAnsiTheme="majorHAnsi" w:cstheme="majorHAnsi"/>
        </w:rPr>
        <w:t xml:space="preserve"> spacecraft and </w:t>
      </w:r>
      <w:r w:rsidRPr="0023355B">
        <w:rPr>
          <w:rStyle w:val="StyleUnderline"/>
          <w:rFonts w:asciiTheme="majorHAnsi" w:hAnsiTheme="majorHAnsi" w:cstheme="majorHAnsi"/>
          <w:highlight w:val="cyan"/>
        </w:rPr>
        <w:t>satellites can't</w:t>
      </w:r>
      <w:r w:rsidRPr="0023355B">
        <w:rPr>
          <w:rStyle w:val="StyleUnderline"/>
          <w:rFonts w:asciiTheme="majorHAnsi" w:hAnsiTheme="majorHAnsi" w:cstheme="majorHAnsi"/>
        </w:rPr>
        <w:t xml:space="preserve"> do anything to </w:t>
      </w:r>
      <w:r w:rsidRPr="0023355B">
        <w:rPr>
          <w:rStyle w:val="StyleUnderline"/>
          <w:rFonts w:asciiTheme="majorHAnsi" w:hAnsiTheme="majorHAnsi" w:cstheme="majorHAnsi"/>
          <w:highlight w:val="cyan"/>
        </w:rPr>
        <w:t xml:space="preserve">avoid them </w:t>
      </w:r>
      <w:r w:rsidRPr="0023355B">
        <w:rPr>
          <w:rStyle w:val="Emphasis"/>
          <w:rFonts w:asciiTheme="majorHAnsi" w:hAnsiTheme="majorHAnsi" w:cstheme="majorHAnsi"/>
          <w:highlight w:val="cya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3355B">
        <w:rPr>
          <w:rStyle w:val="StyleUnderline"/>
          <w:rFonts w:asciiTheme="majorHAnsi" w:hAnsiTheme="majorHAnsi" w:cstheme="majorHAnsi"/>
          <w:highlight w:val="cyan"/>
        </w:rPr>
        <w:t>While we may have been lucky</w:t>
      </w:r>
      <w:r w:rsidRPr="0023355B">
        <w:rPr>
          <w:rStyle w:val="StyleUnderline"/>
          <w:rFonts w:asciiTheme="majorHAnsi" w:hAnsiTheme="majorHAnsi" w:cstheme="majorHAnsi"/>
        </w:rPr>
        <w:t xml:space="preserve"> in the past, </w:t>
      </w:r>
      <w:r w:rsidRPr="0023355B">
        <w:rPr>
          <w:rStyle w:val="Emphasis"/>
          <w:rFonts w:asciiTheme="majorHAnsi" w:hAnsiTheme="majorHAnsi" w:cstheme="majorHAnsi"/>
          <w:highlight w:val="cya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3355B">
        <w:rPr>
          <w:rStyle w:val="StyleUnderline"/>
          <w:rFonts w:asciiTheme="majorHAnsi" w:hAnsiTheme="majorHAnsi" w:cstheme="majorHAnsi"/>
          <w:highlight w:val="cyan"/>
        </w:rPr>
        <w:t>failures of defence satellites in past decades</w:t>
      </w:r>
      <w:r w:rsidRPr="0023355B">
        <w:rPr>
          <w:rStyle w:val="StyleUnderline"/>
          <w:rFonts w:asciiTheme="majorHAnsi" w:hAnsiTheme="majorHAnsi" w:cstheme="majorHAnsi"/>
        </w:rPr>
        <w:t xml:space="preserve"> that were never explained. The researchers attribute </w:t>
      </w:r>
      <w:r w:rsidRPr="0023355B">
        <w:rPr>
          <w:rStyle w:val="StyleUnderline"/>
          <w:rFonts w:asciiTheme="majorHAnsi" w:hAnsiTheme="majorHAnsi" w:cstheme="majorHAnsi"/>
          <w:highlight w:val="cyan"/>
        </w:rPr>
        <w:t>two possible causes:</w:t>
      </w:r>
      <w:r w:rsidRPr="0023355B">
        <w:rPr>
          <w:rStyle w:val="StyleUnderline"/>
          <w:rFonts w:asciiTheme="majorHAnsi" w:hAnsiTheme="majorHAnsi" w:cstheme="majorHAnsi"/>
        </w:rPr>
        <w:t xml:space="preserve"> either unrecorded </w:t>
      </w:r>
      <w:r w:rsidRPr="0023355B">
        <w:rPr>
          <w:rStyle w:val="StyleUnderline"/>
          <w:rFonts w:asciiTheme="majorHAnsi" w:hAnsiTheme="majorHAnsi" w:cstheme="majorHAnsi"/>
          <w:highlight w:val="cyan"/>
        </w:rPr>
        <w:t xml:space="preserve">collisions with space junk, or aggressive actions from adversaries. "This is a </w:t>
      </w:r>
      <w:r w:rsidRPr="0023355B">
        <w:rPr>
          <w:rStyle w:val="Emphasis"/>
          <w:rFonts w:asciiTheme="majorHAnsi" w:hAnsiTheme="majorHAnsi" w:cstheme="majorHAnsi"/>
          <w:highlight w:val="cya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lastRenderedPageBreak/>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imagery is </w:t>
      </w:r>
      <w:r w:rsidRPr="0023355B">
        <w:rPr>
          <w:rStyle w:val="StyleUnderline"/>
          <w:rFonts w:asciiTheme="majorHAnsi" w:hAnsiTheme="majorHAnsi" w:cstheme="majorHAnsi"/>
          <w:highlight w:val="cyan"/>
        </w:rPr>
        <w:t>used by</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3355B">
        <w:rPr>
          <w:rStyle w:val="StyleUnderline"/>
          <w:rFonts w:asciiTheme="majorHAnsi" w:hAnsiTheme="majorHAnsi" w:cstheme="majorHAnsi"/>
          <w:highlight w:val="cyan"/>
        </w:rPr>
        <w:t>to maintain</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3355B">
        <w:rPr>
          <w:rStyle w:val="StyleUnderline"/>
          <w:rFonts w:asciiTheme="majorHAnsi" w:hAnsiTheme="majorHAnsi" w:cstheme="majorHAnsi"/>
          <w:highlight w:val="cyan"/>
        </w:rPr>
        <w:t>adversaries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can’t hide what they’re doing</w:t>
      </w:r>
      <w:r w:rsidRPr="0023355B">
        <w:rPr>
          <w:rStyle w:val="StyleUnderline"/>
          <w:rFonts w:asciiTheme="majorHAnsi" w:hAnsiTheme="majorHAnsi" w:cstheme="majorHAnsi"/>
        </w:rPr>
        <w:t xml:space="preserve">, where their armies are moving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what they are doing with their civilian and </w:t>
      </w:r>
      <w:r w:rsidRPr="0023355B">
        <w:rPr>
          <w:rStyle w:val="StyleUnderline"/>
          <w:rFonts w:asciiTheme="majorHAnsi" w:hAnsiTheme="majorHAnsi" w:cstheme="majorHAnsi"/>
          <w:highlight w:val="cyan"/>
        </w:rPr>
        <w:t>military infrastructure</w:t>
      </w:r>
      <w:r w:rsidRPr="0023355B">
        <w:rPr>
          <w:rStyle w:val="StyleUnderline"/>
          <w:rFonts w:asciiTheme="majorHAnsi" w:hAnsiTheme="majorHAnsi" w:cstheme="majorHAnsi"/>
        </w:rPr>
        <w:t xml:space="preserve">, then the </w:t>
      </w:r>
      <w:r w:rsidRPr="0023355B">
        <w:rPr>
          <w:rStyle w:val="StyleUnderline"/>
          <w:rFonts w:asciiTheme="majorHAnsi" w:hAnsiTheme="majorHAnsi" w:cstheme="majorHAnsi"/>
          <w:highlight w:val="cyan"/>
        </w:rPr>
        <w:t>danger of</w:t>
      </w:r>
      <w:r w:rsidRPr="0023355B">
        <w:rPr>
          <w:rStyle w:val="StyleUnderline"/>
          <w:rFonts w:asciiTheme="majorHAnsi" w:hAnsiTheme="majorHAnsi" w:cstheme="majorHAnsi"/>
        </w:rPr>
        <w:t xml:space="preserve"> surprise </w:t>
      </w:r>
      <w:r w:rsidRPr="0023355B">
        <w:rPr>
          <w:rStyle w:val="StyleUnderline"/>
          <w:rFonts w:asciiTheme="majorHAnsi" w:hAnsiTheme="majorHAnsi" w:cstheme="majorHAnsi"/>
          <w:highlight w:val="cya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3355B">
        <w:rPr>
          <w:rStyle w:val="Emphasis"/>
          <w:rFonts w:asciiTheme="majorHAnsi" w:hAnsiTheme="majorHAnsi" w:cstheme="majorHAnsi"/>
          <w:highlight w:val="cyan"/>
        </w:rPr>
        <w:t>(MAD)</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only works if</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both sides</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know</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whether</w:t>
      </w:r>
      <w:r w:rsidRPr="0023355B">
        <w:rPr>
          <w:rStyle w:val="Emphasis"/>
          <w:rFonts w:asciiTheme="majorHAnsi" w:hAnsiTheme="majorHAnsi" w:cstheme="majorHAnsi"/>
        </w:rPr>
        <w:t xml:space="preserve"> or not </w:t>
      </w:r>
      <w:r w:rsidRPr="0023355B">
        <w:rPr>
          <w:rStyle w:val="Emphasis"/>
          <w:rFonts w:asciiTheme="majorHAnsi" w:hAnsiTheme="majorHAnsi" w:cstheme="majorHAnsi"/>
          <w:highlight w:val="cya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3355B">
        <w:rPr>
          <w:rStyle w:val="StyleUnderline"/>
          <w:rFonts w:asciiTheme="majorHAnsi" w:hAnsiTheme="majorHAnsi" w:cstheme="majorHAnsi"/>
          <w:highlight w:val="cyan"/>
        </w:rPr>
        <w:t>making</w:t>
      </w:r>
      <w:r w:rsidRPr="0023355B">
        <w:rPr>
          <w:rStyle w:val="StyleUnderline"/>
          <w:rFonts w:asciiTheme="majorHAnsi" w:hAnsiTheme="majorHAnsi" w:cstheme="majorHAnsi"/>
        </w:rPr>
        <w:t xml:space="preserve"> an </w:t>
      </w:r>
      <w:r w:rsidRPr="0023355B">
        <w:rPr>
          <w:rStyle w:val="Emphasis"/>
          <w:rFonts w:asciiTheme="majorHAnsi" w:hAnsiTheme="majorHAnsi" w:cstheme="majorHAnsi"/>
          <w:highlight w:val="cyan"/>
        </w:rPr>
        <w:t>accidental war</w:t>
      </w:r>
      <w:r w:rsidRPr="0023355B">
        <w:rPr>
          <w:rStyle w:val="StyleUnderline"/>
          <w:rFonts w:asciiTheme="majorHAnsi" w:hAnsiTheme="majorHAnsi" w:cstheme="majorHAnsi"/>
          <w:highlight w:val="cya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3355B">
        <w:rPr>
          <w:rStyle w:val="Emphasis"/>
          <w:rFonts w:asciiTheme="majorHAnsi" w:hAnsiTheme="majorHAnsi" w:cstheme="majorHAnsi"/>
          <w:highlight w:val="cya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3355B">
        <w:rPr>
          <w:rStyle w:val="Emphasis"/>
          <w:rFonts w:asciiTheme="majorHAnsi" w:hAnsiTheme="majorHAnsi" w:cstheme="majorHAnsi"/>
          <w:highlight w:val="cyan"/>
        </w:rPr>
        <w:t>dependent on space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satellites</w:t>
      </w:r>
      <w:r w:rsidRPr="0023355B">
        <w:rPr>
          <w:rFonts w:asciiTheme="majorHAnsi" w:hAnsiTheme="majorHAnsi" w:cstheme="majorHAnsi"/>
          <w:sz w:val="14"/>
        </w:rPr>
        <w:t xml:space="preserve">. We space advocates should celebrate our success and be terrified of it at the same time. </w:t>
      </w:r>
      <w:r w:rsidRPr="0023355B">
        <w:rPr>
          <w:rStyle w:val="StyleUnderline"/>
          <w:rFonts w:asciiTheme="majorHAnsi" w:hAnsiTheme="majorHAnsi" w:cstheme="majorHAnsi"/>
          <w:highlight w:val="cyan"/>
        </w:rPr>
        <w:t>Should we lose</w:t>
      </w:r>
      <w:r w:rsidRPr="0023355B">
        <w:rPr>
          <w:rStyle w:val="StyleUnderline"/>
          <w:rFonts w:asciiTheme="majorHAnsi" w:hAnsiTheme="majorHAnsi" w:cstheme="majorHAnsi"/>
        </w:rPr>
        <w:t xml:space="preserve"> these fragile </w:t>
      </w:r>
      <w:r w:rsidRPr="0023355B">
        <w:rPr>
          <w:rStyle w:val="StyleUnderline"/>
          <w:rFonts w:asciiTheme="majorHAnsi" w:hAnsiTheme="majorHAnsi" w:cstheme="majorHAnsi"/>
          <w:highlight w:val="cya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3355B">
        <w:rPr>
          <w:rStyle w:val="Emphasis"/>
          <w:rFonts w:asciiTheme="majorHAnsi" w:hAnsiTheme="majorHAnsi" w:cstheme="majorHAnsi"/>
          <w:highlight w:val="cyan"/>
        </w:rPr>
        <w:t>Lives would be</w:t>
      </w:r>
      <w:r w:rsidRPr="0023355B">
        <w:rPr>
          <w:rStyle w:val="Emphasis"/>
          <w:rFonts w:asciiTheme="majorHAnsi" w:hAnsiTheme="majorHAnsi" w:cstheme="majorHAnsi"/>
        </w:rPr>
        <w:t xml:space="preserve"> put </w:t>
      </w:r>
      <w:r w:rsidRPr="0023355B">
        <w:rPr>
          <w:rStyle w:val="Emphasis"/>
          <w:rFonts w:asciiTheme="majorHAnsi" w:hAnsiTheme="majorHAnsi" w:cstheme="majorHAnsi"/>
          <w:highlight w:val="cya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3355B">
        <w:rPr>
          <w:rStyle w:val="StyleUnderline"/>
          <w:rFonts w:asciiTheme="majorHAnsi" w:hAnsiTheme="majorHAnsi" w:cstheme="majorHAnsi"/>
          <w:highlight w:val="cyan"/>
        </w:rPr>
        <w:t>risk of</w:t>
      </w:r>
      <w:r w:rsidRPr="0023355B">
        <w:rPr>
          <w:rStyle w:val="StyleUnderline"/>
          <w:rFonts w:asciiTheme="majorHAnsi" w:hAnsiTheme="majorHAnsi" w:cstheme="majorHAnsi"/>
        </w:rPr>
        <w:t xml:space="preserve"> war, including </w:t>
      </w:r>
      <w:r w:rsidRPr="0023355B">
        <w:rPr>
          <w:rStyle w:val="Emphasis"/>
          <w:rFonts w:asciiTheme="majorHAnsi" w:hAnsiTheme="majorHAnsi" w:cstheme="majorHAnsi"/>
          <w:highlight w:val="cyan"/>
        </w:rPr>
        <w:t>nuclear war, would increase</w:t>
      </w:r>
      <w:r w:rsidRPr="0023355B">
        <w:rPr>
          <w:rStyle w:val="StyleUnderline"/>
          <w:rFonts w:asciiTheme="majorHAnsi" w:hAnsiTheme="majorHAnsi" w:cstheme="majorHAnsi"/>
        </w:rPr>
        <w:t xml:space="preserve"> (loss of spy satellites)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military’s ability to react</w:t>
      </w:r>
      <w:r w:rsidRPr="0023355B">
        <w:rPr>
          <w:rStyle w:val="StyleUnderline"/>
          <w:rFonts w:asciiTheme="majorHAnsi" w:hAnsiTheme="majorHAnsi" w:cstheme="majorHAnsi"/>
        </w:rPr>
        <w:t xml:space="preserve"> to crises </w:t>
      </w:r>
      <w:r w:rsidRPr="0023355B">
        <w:rPr>
          <w:rStyle w:val="StyleUnderline"/>
          <w:rFonts w:asciiTheme="majorHAnsi" w:hAnsiTheme="majorHAnsi" w:cstheme="majorHAnsi"/>
          <w:highlight w:val="cyan"/>
        </w:rPr>
        <w:t>would be</w:t>
      </w:r>
      <w:r w:rsidRPr="0023355B">
        <w:rPr>
          <w:rStyle w:val="StyleUnderline"/>
          <w:rFonts w:asciiTheme="majorHAnsi" w:hAnsiTheme="majorHAnsi" w:cstheme="majorHAnsi"/>
        </w:rPr>
        <w:t xml:space="preserve"> significantly </w:t>
      </w:r>
      <w:r w:rsidRPr="0023355B">
        <w:rPr>
          <w:rStyle w:val="StyleUnderline"/>
          <w:rFonts w:asciiTheme="majorHAnsi" w:hAnsiTheme="majorHAnsi" w:cstheme="majorHAnsi"/>
          <w:highlight w:val="cya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orbital 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w:t>
      </w:r>
      <w:r w:rsidRPr="00CA3FCA">
        <w:rPr>
          <w:rFonts w:asciiTheme="majorHAnsi" w:hAnsiTheme="majorHAnsi" w:cstheme="majorHAnsi"/>
          <w:sz w:val="16"/>
        </w:rPr>
        <w:lastRenderedPageBreak/>
        <w:t xml:space="preserve">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amount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even if no more things are launched 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0BBD54FD" w14:textId="77777777" w:rsidR="00FA727F" w:rsidRPr="0023355B" w:rsidRDefault="00FA727F" w:rsidP="00FC4D7B">
      <w:pPr>
        <w:rPr>
          <w:rStyle w:val="StyleUnderline"/>
          <w:rFonts w:asciiTheme="majorHAnsi" w:hAnsiTheme="majorHAnsi" w:cstheme="majorHAnsi"/>
        </w:rPr>
      </w:pP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w:t>
      </w:r>
      <w:r w:rsidRPr="0023355B">
        <w:rPr>
          <w:rFonts w:asciiTheme="majorHAnsi" w:hAnsiTheme="majorHAnsi" w:cstheme="majorHAnsi"/>
          <w:sz w:val="10"/>
        </w:rPr>
        <w:lastRenderedPageBreak/>
        <w:t xml:space="preserve">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w:t>
      </w:r>
      <w:r w:rsidRPr="0023355B">
        <w:rPr>
          <w:rFonts w:asciiTheme="majorHAnsi" w:hAnsiTheme="majorHAnsi" w:cstheme="majorHAnsi"/>
          <w:sz w:val="10"/>
        </w:rPr>
        <w:lastRenderedPageBreak/>
        <w:t>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B87293">
        <w:rPr>
          <w:highlight w:val="green"/>
          <w:u w:val="single"/>
        </w:rPr>
        <w:t>space flight</w:t>
      </w:r>
      <w:r w:rsidRPr="00F43833">
        <w:rPr>
          <w:u w:val="single"/>
        </w:rPr>
        <w:t xml:space="preserve"> </w:t>
      </w:r>
      <w:r w:rsidRPr="00162874">
        <w:rPr>
          <w:highlight w:val="green"/>
          <w:u w:val="single"/>
        </w:rPr>
        <w:t>shares</w:t>
      </w:r>
      <w:r w:rsidRPr="00F43833">
        <w:rPr>
          <w:u w:val="single"/>
        </w:rPr>
        <w:t xml:space="preserve"> </w:t>
      </w:r>
      <w:r w:rsidRPr="008B237C">
        <w:rPr>
          <w:highlight w:val="green"/>
          <w:u w:val="single"/>
        </w:rPr>
        <w:t>common features</w:t>
      </w:r>
      <w:r w:rsidRPr="00F43833">
        <w:rPr>
          <w:u w:val="single"/>
        </w:rPr>
        <w:t xml:space="preserve"> with other forms of travel, </w:t>
      </w:r>
      <w:r w:rsidRPr="0075531F">
        <w:rPr>
          <w:highlight w:val="green"/>
          <w:u w:val="single"/>
        </w:rPr>
        <w:t>it is fundamentally different</w:t>
      </w:r>
      <w:r w:rsidRPr="00F43833">
        <w:rPr>
          <w:u w:val="single"/>
        </w:rPr>
        <w:t xml:space="preserve"> in a way that </w:t>
      </w:r>
      <w:r w:rsidRPr="00E50B31">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B65E2B">
        <w:rPr>
          <w:highlight w:val="green"/>
          <w:u w:val="single"/>
        </w:rPr>
        <w:t>spacecraft</w:t>
      </w:r>
      <w:r w:rsidRPr="00951D79">
        <w:rPr>
          <w:u w:val="single"/>
        </w:rPr>
        <w:t xml:space="preserve"> can seriously </w:t>
      </w:r>
      <w:r w:rsidRPr="00995EE6">
        <w:rPr>
          <w:highlight w:val="green"/>
          <w:u w:val="single"/>
        </w:rPr>
        <w:t xml:space="preserve">affect </w:t>
      </w:r>
      <w:r w:rsidRPr="00193480">
        <w:rPr>
          <w:highlight w:val="green"/>
          <w:u w:val="single"/>
        </w:rPr>
        <w:t>any nation’s sovereign territory</w:t>
      </w:r>
      <w:r w:rsidRPr="001D44E3">
        <w:rPr>
          <w:sz w:val="16"/>
        </w:rPr>
        <w:t xml:space="preserve">. </w:t>
      </w:r>
      <w:r w:rsidRPr="00A76927">
        <w:rPr>
          <w:highlight w:val="green"/>
          <w:u w:val="single"/>
        </w:rPr>
        <w:t>Problems of liability are different</w:t>
      </w:r>
      <w:r w:rsidRPr="002A24FC">
        <w:rPr>
          <w:u w:val="single"/>
        </w:rPr>
        <w:t xml:space="preserve"> from those of airplanes or ships, due to the cost of space flight and the fact that a </w:t>
      </w:r>
      <w:r w:rsidRPr="00696C5C">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lastRenderedPageBreak/>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77777777"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9" w:history="1">
        <w:r w:rsidRPr="001B5A67">
          <w:rPr>
            <w:rStyle w:val="Hyperlink"/>
            <w:sz w:val="16"/>
          </w:rPr>
          <w:t>https://www.fhi.ox.ac.uk/wp-content/uploads/Existential-Risks-2017-01-23.pdf</w:t>
        </w:r>
      </w:hyperlink>
      <w:r w:rsidRPr="001B5A67">
        <w:rPr>
          <w:sz w:val="16"/>
        </w:rPr>
        <w:t xml:space="preserve">, Accessed 7/22/2017, Kent Denver-jKIM)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77777777" w:rsidR="0049787F" w:rsidRPr="008400C3" w:rsidRDefault="0049787F" w:rsidP="0049787F">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hyperlink r:id="rId10" w:history="1">
        <w:r w:rsidRPr="008400C3">
          <w:rPr>
            <w:rStyle w:val="Hyperlink"/>
            <w:rFonts w:asciiTheme="minorHAnsi" w:hAnsiTheme="minorHAnsi" w:cstheme="minorHAnsi"/>
            <w:sz w:val="16"/>
          </w:rPr>
          <w:t>https://thewideninglens.wordpress.com/2016/04/19/in-defense-of-consequentialism-a-response-to-shadi-hamid/</w:t>
        </w:r>
      </w:hyperlink>
      <w:r w:rsidRPr="008400C3">
        <w:rPr>
          <w:rFonts w:asciiTheme="minorHAnsi" w:hAnsiTheme="minorHAnsi" w:cstheme="minorHAnsi"/>
          <w:sz w:val="16"/>
        </w:rPr>
        <w:t>)</w:t>
      </w:r>
    </w:p>
    <w:p w14:paraId="6329C95C" w14:textId="77777777" w:rsidR="0049787F" w:rsidRPr="008400C3" w:rsidRDefault="0049787F" w:rsidP="0049787F">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34C18608" w14:textId="7F3F0898" w:rsidR="000A3C55" w:rsidRPr="00D01C01" w:rsidRDefault="000A3C55" w:rsidP="0028668B">
      <w:pPr>
        <w:pStyle w:val="Heading4"/>
        <w:numPr>
          <w:ilvl w:val="0"/>
          <w:numId w:val="13"/>
        </w:numPr>
        <w:tabs>
          <w:tab w:val="num" w:pos="720"/>
        </w:tabs>
      </w:pP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7F3FB951" w14:textId="77777777" w:rsidR="000A3C55" w:rsidRDefault="000A3C55" w:rsidP="0028668B">
      <w:pPr>
        <w:pStyle w:val="Heading4"/>
        <w:numPr>
          <w:ilvl w:val="0"/>
          <w:numId w:val="13"/>
        </w:numPr>
        <w:tabs>
          <w:tab w:val="num" w:pos="360"/>
          <w:tab w:val="num" w:pos="720"/>
        </w:tabs>
        <w:ind w:left="360"/>
        <w:rPr>
          <w:rFonts w:eastAsia="Calibri" w:cs="Calibri"/>
        </w:rPr>
      </w:pPr>
      <w:r w:rsidRPr="009F62E9">
        <w:rPr>
          <w:rFonts w:cs="Calibri"/>
          <w:u w:val="single"/>
        </w:rPr>
        <w:t>No</w:t>
      </w:r>
      <w:r>
        <w:rPr>
          <w:rFonts w:cs="Calibri"/>
          <w:u w:val="single"/>
        </w:rPr>
        <w:t xml:space="preserve"> intent-foresight distinction</w:t>
      </w:r>
      <w:r>
        <w:rPr>
          <w:rFonts w:cs="Calibri"/>
        </w:rPr>
        <w:t xml:space="preserve"> – </w:t>
      </w:r>
      <w:r>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258F3F9B" w14:textId="5BB7718D" w:rsidR="00F831B3" w:rsidRPr="00F831B3" w:rsidRDefault="000A3C55" w:rsidP="0028668B">
      <w:pPr>
        <w:pStyle w:val="Heading4"/>
        <w:numPr>
          <w:ilvl w:val="0"/>
          <w:numId w:val="13"/>
        </w:numPr>
        <w:tabs>
          <w:tab w:val="num" w:pos="360"/>
          <w:tab w:val="num" w:pos="720"/>
        </w:tabs>
        <w:ind w:left="360"/>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sectPr w:rsidR="00F831B3" w:rsidRPr="00F831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29E"/>
    <w:rsid w:val="002843B2"/>
    <w:rsid w:val="00284ED6"/>
    <w:rsid w:val="0028668B"/>
    <w:rsid w:val="00290C5A"/>
    <w:rsid w:val="00290C92"/>
    <w:rsid w:val="0029647A"/>
    <w:rsid w:val="00296504"/>
    <w:rsid w:val="002A509B"/>
    <w:rsid w:val="002B5511"/>
    <w:rsid w:val="002B7ACF"/>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7B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73954"/>
    <w:rsid w:val="00F831B3"/>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72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72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72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72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FA72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7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27F"/>
  </w:style>
  <w:style w:type="character" w:customStyle="1" w:styleId="Heading1Char">
    <w:name w:val="Heading 1 Char"/>
    <w:aliases w:val="Pocket Char"/>
    <w:basedOn w:val="DefaultParagraphFont"/>
    <w:link w:val="Heading1"/>
    <w:uiPriority w:val="9"/>
    <w:rsid w:val="00FA72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72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72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FA72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727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A727F"/>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FA727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A727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
    <w:basedOn w:val="DefaultParagraphFont"/>
    <w:link w:val="Card"/>
    <w:uiPriority w:val="99"/>
    <w:unhideWhenUsed/>
    <w:rsid w:val="00FA727F"/>
    <w:rPr>
      <w:color w:val="auto"/>
      <w:u w:val="none"/>
    </w:rPr>
  </w:style>
  <w:style w:type="paragraph" w:styleId="DocumentMap">
    <w:name w:val="Document Map"/>
    <w:basedOn w:val="Normal"/>
    <w:link w:val="DocumentMapChar"/>
    <w:uiPriority w:val="99"/>
    <w:semiHidden/>
    <w:unhideWhenUsed/>
    <w:rsid w:val="00FA72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727F"/>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wideninglens.wordpress.com/2016/04/19/in-defense-of-consequentialism-a-response-to-shadi-hamid/"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28</Pages>
  <Words>20932</Words>
  <Characters>115127</Characters>
  <Application>Microsoft Office Word</Application>
  <DocSecurity>0</DocSecurity>
  <Lines>1354</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18</cp:revision>
  <dcterms:created xsi:type="dcterms:W3CDTF">2022-01-13T15:57:00Z</dcterms:created>
  <dcterms:modified xsi:type="dcterms:W3CDTF">2022-01-13T19:08:00Z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