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600CED">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600CED">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32DF9251" w14:textId="77777777" w:rsidR="001A5B57" w:rsidRPr="00F93790" w:rsidRDefault="001A5B57" w:rsidP="001A5B57">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lastRenderedPageBreak/>
        <w:t>LCA Leads the Way</w:t>
      </w:r>
    </w:p>
    <w:p w14:paraId="50FA2472" w14:textId="01D91870" w:rsidR="001A5B57" w:rsidRPr="00600CED"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 xml:space="preserve">active </w:t>
      </w:r>
      <w:r w:rsidRPr="00561197">
        <w:rPr>
          <w:rStyle w:val="Emphasis"/>
        </w:rPr>
        <w:lastRenderedPageBreak/>
        <w:t>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lastRenderedPageBreak/>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lastRenderedPageBreak/>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w:t>
      </w:r>
      <w:r w:rsidRPr="00CA3FCA">
        <w:rPr>
          <w:rFonts w:asciiTheme="majorHAnsi" w:hAnsiTheme="majorHAnsi" w:cstheme="majorHAnsi"/>
          <w:sz w:val="16"/>
        </w:rPr>
        <w:lastRenderedPageBreak/>
        <w:t xml:space="preserve">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0BBD54FD" w14:textId="77777777" w:rsidR="00FA727F" w:rsidRPr="0023355B" w:rsidRDefault="00FA727F" w:rsidP="00FC4D7B">
      <w:pPr>
        <w:rPr>
          <w:rStyle w:val="StyleUnderline"/>
          <w:rFonts w:asciiTheme="majorHAnsi" w:hAnsiTheme="majorHAnsi" w:cstheme="majorHAnsi"/>
        </w:rPr>
      </w:pP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w:t>
      </w:r>
      <w:r w:rsidRPr="0023355B">
        <w:rPr>
          <w:rFonts w:asciiTheme="majorHAnsi" w:hAnsiTheme="majorHAnsi" w:cstheme="majorHAnsi"/>
          <w:sz w:val="10"/>
        </w:rPr>
        <w:lastRenderedPageBreak/>
        <w:t xml:space="preserve">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w:t>
      </w:r>
      <w:r w:rsidRPr="0023355B">
        <w:rPr>
          <w:rFonts w:asciiTheme="majorHAnsi" w:hAnsiTheme="majorHAnsi" w:cstheme="majorHAnsi"/>
          <w:sz w:val="10"/>
        </w:rPr>
        <w:lastRenderedPageBreak/>
        <w:t>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77777777"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77777777"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10"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258F3F9B" w14:textId="1089971E" w:rsidR="00F831B3" w:rsidRPr="000A7E1B"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sectPr w:rsidR="00F831B3"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73954"/>
    <w:rsid w:val="00F831B3"/>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F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3F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3F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3F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0D3F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3F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FC3"/>
  </w:style>
  <w:style w:type="character" w:customStyle="1" w:styleId="Heading1Char">
    <w:name w:val="Heading 1 Char"/>
    <w:aliases w:val="Pocket Char"/>
    <w:basedOn w:val="DefaultParagraphFont"/>
    <w:link w:val="Heading1"/>
    <w:uiPriority w:val="9"/>
    <w:rsid w:val="000D3F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3F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3F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0D3F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3FC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D3FC3"/>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0D3FC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D3FC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0D3FC3"/>
    <w:rPr>
      <w:color w:val="auto"/>
      <w:u w:val="none"/>
    </w:rPr>
  </w:style>
  <w:style w:type="paragraph" w:styleId="DocumentMap">
    <w:name w:val="Document Map"/>
    <w:basedOn w:val="Normal"/>
    <w:link w:val="DocumentMapChar"/>
    <w:uiPriority w:val="99"/>
    <w:semiHidden/>
    <w:unhideWhenUsed/>
    <w:rsid w:val="000D3F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3FC3"/>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wideninglens.wordpress.com/2016/04/19/in-defense-of-consequentialism-a-response-to-shadi-hamid/"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20158</Words>
  <Characters>114903</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23</cp:revision>
  <dcterms:created xsi:type="dcterms:W3CDTF">2022-01-13T15:57:00Z</dcterms:created>
  <dcterms:modified xsi:type="dcterms:W3CDTF">2022-01-14T22:07:00Z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