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2B31CC" w14:textId="2AACFDCD" w:rsidR="00D65CCF" w:rsidRDefault="00D65CCF" w:rsidP="00D65CCF">
      <w:pPr>
        <w:pStyle w:val="Heading1"/>
      </w:pPr>
      <w:bookmarkStart w:id="0" w:name="_GoBack"/>
      <w:bookmarkEnd w:id="0"/>
      <w:r>
        <w:t>AC v Westwood PM</w:t>
      </w:r>
    </w:p>
    <w:p w14:paraId="1C4DE167" w14:textId="23AE5623" w:rsidR="00D65CCF" w:rsidRDefault="00D65CCF" w:rsidP="00D65CCF">
      <w:pPr>
        <w:pStyle w:val="Heading4"/>
      </w:pPr>
      <w:r>
        <w:t>Plan – The appropriation of outer space through the production of space debris by private entities is unjust.</w:t>
      </w:r>
    </w:p>
    <w:p w14:paraId="72CCF060" w14:textId="77777777" w:rsidR="00D65CCF" w:rsidRPr="009A5A91" w:rsidRDefault="00D65CCF" w:rsidP="00D65CCF"/>
    <w:p w14:paraId="3B2E896A" w14:textId="77777777" w:rsidR="00D65CCF" w:rsidRDefault="00D65CCF" w:rsidP="00D65CCF">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035A68C6" w14:textId="77777777" w:rsidR="00D65CCF" w:rsidRPr="00612602" w:rsidRDefault="00D65CCF" w:rsidP="00D65CCF">
      <w:r w:rsidRPr="008E2E1B">
        <w:rPr>
          <w:rStyle w:val="Style13ptBold"/>
        </w:rPr>
        <w:t>Shah 20</w:t>
      </w:r>
      <w:r>
        <w:t xml:space="preserve"> – Sachin,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11" w:history="1">
        <w:r w:rsidRPr="008E3DAC">
          <w:rPr>
            <w:rStyle w:val="Hyperlink"/>
          </w:rPr>
          <w:t>https://www.culsr.org/articles/the-international-legal-regulation-of-space-debris</w:t>
        </w:r>
      </w:hyperlink>
      <w:r>
        <w:t>] Justin</w:t>
      </w:r>
    </w:p>
    <w:p w14:paraId="3E722F6C" w14:textId="77777777" w:rsidR="00D65CCF" w:rsidRPr="00612602" w:rsidRDefault="00D65CCF" w:rsidP="00D65CCF">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In order to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3D92249E" w14:textId="77777777" w:rsidR="00D65CCF" w:rsidRDefault="00D65CCF" w:rsidP="00D65CCF"/>
    <w:p w14:paraId="2A9387D5" w14:textId="77777777" w:rsidR="00D65CCF" w:rsidRDefault="00D65CCF" w:rsidP="00D65CCF">
      <w:pPr>
        <w:pStyle w:val="Heading4"/>
      </w:pPr>
      <w:r>
        <w:t xml:space="preserve">Private entities are </w:t>
      </w:r>
      <w:r w:rsidRPr="00B265A4">
        <w:rPr>
          <w:u w:val="single"/>
        </w:rPr>
        <w:t>non-governmental</w:t>
      </w:r>
      <w:r>
        <w:t>.</w:t>
      </w:r>
    </w:p>
    <w:p w14:paraId="78CEC653" w14:textId="77777777" w:rsidR="00D65CCF" w:rsidRPr="00B83284" w:rsidRDefault="00D65CCF" w:rsidP="00D65CCF">
      <w:r w:rsidRPr="00B83284">
        <w:rPr>
          <w:rStyle w:val="Style13ptBold"/>
        </w:rPr>
        <w:t>Dunk 11</w:t>
      </w:r>
      <w:r>
        <w:t xml:space="preserve"> – Frans G. von der Dunk, 2011, [“</w:t>
      </w:r>
      <w:r w:rsidRPr="00B83284">
        <w:t>The Origins of Authorisation: Article VI of the Outer Space Treaty and International Space Law</w:t>
      </w:r>
      <w:r>
        <w:t>,” University of Nebraska] Justin</w:t>
      </w:r>
    </w:p>
    <w:p w14:paraId="2F9B5717" w14:textId="77777777" w:rsidR="00D65CCF" w:rsidRDefault="00D65CCF" w:rsidP="00D65CCF">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7568C76C" w14:textId="77777777" w:rsidR="00D65CCF" w:rsidRDefault="00D65CCF" w:rsidP="00D65CCF"/>
    <w:p w14:paraId="4FB771AB" w14:textId="77777777" w:rsidR="00D65CCF" w:rsidRDefault="00D65CCF" w:rsidP="00D65CCF">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4B909BA4" w14:textId="77777777" w:rsidR="00D65CCF" w:rsidRPr="00DC4B66" w:rsidRDefault="00D65CCF" w:rsidP="00D65CCF">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12" w:history="1">
        <w:r w:rsidRPr="008E3DAC">
          <w:rPr>
            <w:rStyle w:val="Hyperlink"/>
          </w:rPr>
          <w:t>https://doi.org/10.1080/014959302317350855</w:t>
        </w:r>
      </w:hyperlink>
      <w:r>
        <w:t>] Elmer Recut Justin</w:t>
      </w:r>
    </w:p>
    <w:p w14:paraId="05AFB959" w14:textId="77777777" w:rsidR="00D65CCF" w:rsidRPr="00DC4B66" w:rsidRDefault="00D65CCF" w:rsidP="00D65CCF">
      <w:pPr>
        <w:rPr>
          <w:u w:val="single"/>
        </w:rPr>
      </w:pPr>
      <w:r w:rsidRPr="00376EA0">
        <w:rPr>
          <w:sz w:val="16"/>
        </w:rPr>
        <w:t xml:space="preserve">Thus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ction.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the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41664BD8" w14:textId="77777777" w:rsidR="00D65CCF" w:rsidRPr="00936131" w:rsidRDefault="00D65CCF" w:rsidP="00D65CCF">
      <w:pPr>
        <w:pStyle w:val="Heading4"/>
      </w:pPr>
      <w:r>
        <w:t xml:space="preserve">The advantage is </w:t>
      </w:r>
      <w:r w:rsidRPr="00DA1231">
        <w:rPr>
          <w:u w:val="single"/>
        </w:rPr>
        <w:t>Debris</w:t>
      </w:r>
      <w:r>
        <w:t>:</w:t>
      </w:r>
    </w:p>
    <w:p w14:paraId="0C78865F" w14:textId="77777777" w:rsidR="00D65CCF" w:rsidRDefault="00D65CCF" w:rsidP="00D65CCF">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06C7A961" w14:textId="77777777" w:rsidR="00D65CCF" w:rsidRPr="008F7C7F" w:rsidRDefault="00D65CCF" w:rsidP="00D65CCF">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OneZero, </w:t>
      </w:r>
      <w:hyperlink r:id="rId13" w:history="1">
        <w:r w:rsidRPr="008E3DAC">
          <w:rPr>
            <w:rStyle w:val="Hyperlink"/>
          </w:rPr>
          <w:t>https://onezero.medium.com/get-ready-for-the-kessler-syndrome-to-wreck-outer-space-7f29cfe62c3e</w:t>
        </w:r>
      </w:hyperlink>
      <w:r>
        <w:t>] Justin</w:t>
      </w:r>
    </w:p>
    <w:p w14:paraId="34B9B0ED" w14:textId="77777777" w:rsidR="00D65CCF" w:rsidRDefault="00D65CCF" w:rsidP="00D65CCF">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which would</w:t>
      </w:r>
      <w:r w:rsidRPr="008B5709">
        <w:rPr>
          <w:u w:val="single"/>
        </w:rPr>
        <w:t xml:space="preserve"> to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This process of mutual collisions is thought to have been responsible for creating most of the astroids from larger planetlike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The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and they’re increasing in pace rapidly. SpaceX in particular is launching oodles of satellites as it builds its orbital Internet-access service Starlink</w:t>
      </w:r>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The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52C540E6" w14:textId="77777777" w:rsidR="00D65CCF" w:rsidRDefault="00D65CCF" w:rsidP="00D65CCF"/>
    <w:p w14:paraId="7457985C" w14:textId="77777777" w:rsidR="00D65CCF" w:rsidRDefault="00D65CCF" w:rsidP="00D65CCF">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5F7CF556" w14:textId="77777777" w:rsidR="00D65CCF" w:rsidRPr="00A44E95" w:rsidRDefault="00D65CCF" w:rsidP="00D65CCF">
      <w:r w:rsidRPr="00667B14">
        <w:rPr>
          <w:rStyle w:val="Style13ptBold"/>
        </w:rPr>
        <w:t>Bernat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57DCBE15" w14:textId="77777777" w:rsidR="00D65CCF" w:rsidRPr="00BE0EC1" w:rsidRDefault="00D65CCF" w:rsidP="00D65CCF">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Starlink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Bastida </w:t>
      </w:r>
      <w:r w:rsidRPr="00BE0EC1">
        <w:rPr>
          <w:u w:val="single"/>
        </w:rPr>
        <w:t xml:space="preserve">Virgili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4A74FD4D" w14:textId="77777777" w:rsidR="00D65CCF" w:rsidRDefault="00D65CCF" w:rsidP="00D65CCF">
      <w:r w:rsidRPr="00A44E95">
        <w:rPr>
          <w:noProof/>
          <w:lang w:eastAsia="zh-CN"/>
        </w:rPr>
        <w:drawing>
          <wp:inline distT="0" distB="0" distL="0" distR="0" wp14:anchorId="1E2F5D00" wp14:editId="1A0F96B4">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stretch>
                      <a:fillRect/>
                    </a:stretch>
                  </pic:blipFill>
                  <pic:spPr>
                    <a:xfrm>
                      <a:off x="0" y="0"/>
                      <a:ext cx="3882535" cy="2813578"/>
                    </a:xfrm>
                    <a:prstGeom prst="rect">
                      <a:avLst/>
                    </a:prstGeom>
                  </pic:spPr>
                </pic:pic>
              </a:graphicData>
            </a:graphic>
          </wp:inline>
        </w:drawing>
      </w:r>
    </w:p>
    <w:p w14:paraId="05264C5E" w14:textId="77777777" w:rsidR="00D65CCF" w:rsidRPr="00FF4115" w:rsidRDefault="00D65CCF" w:rsidP="00D65CCF">
      <w:pPr>
        <w:rPr>
          <w:rStyle w:val="Emphasis"/>
        </w:rPr>
      </w:pPr>
      <w:r w:rsidRPr="00BE0EC1">
        <w:rPr>
          <w:sz w:val="16"/>
        </w:rPr>
        <w:t xml:space="preserve">It has to be noted that although SpaceX’s Starlink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294C5A03" w14:textId="77777777" w:rsidR="00D65CCF" w:rsidRDefault="00D65CCF" w:rsidP="00D65CCF"/>
    <w:p w14:paraId="7125F0D7" w14:textId="77777777" w:rsidR="00D65CCF" w:rsidRDefault="00D65CCF" w:rsidP="00D65CCF">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57955A72" w14:textId="77777777" w:rsidR="00D65CCF" w:rsidRPr="00BB0026" w:rsidRDefault="00D65CCF" w:rsidP="00D65CCF">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5" w:history="1">
        <w:r w:rsidRPr="008E3DAC">
          <w:rPr>
            <w:rStyle w:val="Hyperlink"/>
          </w:rPr>
          <w:t>https://www.vox.com/2014/4/21/5625246/space-war-china-north-korea-iran</w:t>
        </w:r>
      </w:hyperlink>
      <w:r>
        <w:t>] Justin *Brackets added for ableist language</w:t>
      </w:r>
    </w:p>
    <w:p w14:paraId="17BBA873" w14:textId="77777777" w:rsidR="00D65CCF" w:rsidRDefault="00D65CCF" w:rsidP="00D65CCF">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Zenko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 xml:space="preserve">[irrational] </w:t>
      </w:r>
      <w:r w:rsidRPr="00916BB1">
        <w:rPr>
          <w:rStyle w:val="Emphasis"/>
          <w:highlight w:val="green"/>
        </w:rPr>
        <w:t xml:space="preserve"> military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Zenko,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1539FFDF" w14:textId="77777777" w:rsidR="00D65CCF" w:rsidRDefault="00D65CCF" w:rsidP="00D65CCF"/>
    <w:p w14:paraId="6D19DB69" w14:textId="77777777" w:rsidR="00D65CCF" w:rsidRPr="00635356" w:rsidRDefault="00D65CCF" w:rsidP="00D65CCF">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14033D57" w14:textId="77777777" w:rsidR="00D65CCF" w:rsidRPr="00131706" w:rsidRDefault="00D65CCF" w:rsidP="00D65CCF">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6"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17" w:history="1">
        <w:r w:rsidRPr="00131706">
          <w:rPr>
            <w:rStyle w:val="Hyperlink"/>
          </w:rPr>
          <w:t>https://ratical.org/radiation/NuclearExtinction/StevenStarr022815.html</w:t>
        </w:r>
      </w:hyperlink>
      <w:r w:rsidRPr="00131706">
        <w:rPr>
          <w:rStyle w:val="Hyperlink"/>
        </w:rPr>
        <w:t>]</w:t>
      </w:r>
      <w:r w:rsidRPr="00131706">
        <w:t xml:space="preserve"> TG </w:t>
      </w:r>
    </w:p>
    <w:p w14:paraId="5B54DF30" w14:textId="77777777" w:rsidR="00D65CCF" w:rsidRPr="001E0213" w:rsidRDefault="00D65CCF" w:rsidP="00D65CCF">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8"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9"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0"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62031132" w14:textId="77777777" w:rsidR="00D65CCF" w:rsidRPr="00916BB1" w:rsidRDefault="00D65CCF" w:rsidP="00D65CCF">
      <w:pPr>
        <w:pStyle w:val="Heading4"/>
        <w:spacing w:before="0" w:line="240" w:lineRule="auto"/>
      </w:pPr>
      <w:r>
        <w:t xml:space="preserve">The alt </w:t>
      </w:r>
      <w:r w:rsidRPr="00916BB1">
        <w:rPr>
          <w:u w:val="single"/>
        </w:rPr>
        <w:t>cedes</w:t>
      </w:r>
      <w:r>
        <w:t xml:space="preserve"> the celestial commons to the hands of </w:t>
      </w:r>
      <w:r w:rsidRPr="00916BB1">
        <w:rPr>
          <w:u w:val="single"/>
        </w:rPr>
        <w:t>global imperialism</w:t>
      </w:r>
      <w:r>
        <w:t xml:space="preserve">. Only IR education can create </w:t>
      </w:r>
      <w:r w:rsidRPr="00916BB1">
        <w:rPr>
          <w:u w:val="single"/>
        </w:rPr>
        <w:t>momentum</w:t>
      </w:r>
      <w:r>
        <w:t xml:space="preserve"> to demilitarize space.</w:t>
      </w:r>
    </w:p>
    <w:p w14:paraId="2AB7A66C" w14:textId="77777777" w:rsidR="00D65CCF" w:rsidRDefault="00D65CCF" w:rsidP="00D65CCF">
      <w:r>
        <w:t xml:space="preserve">Raymond </w:t>
      </w:r>
      <w:r>
        <w:rPr>
          <w:rStyle w:val="Style13ptBold"/>
        </w:rPr>
        <w:t>Duvall 6</w:t>
      </w:r>
      <w:r>
        <w:t xml:space="preserve"> – Professor of Political Science @ Univ of Minnesota, Taking Sovereignty Out of This World: Space Weapons and Empire of the Future, October 2006, </w:t>
      </w:r>
      <w:hyperlink r:id="rId21" w:history="1">
        <w:r w:rsidRPr="008E3DAC">
          <w:rPr>
            <w:rStyle w:val="Hyperlink"/>
          </w:rPr>
          <w:t>https://www.files.ethz.ch/isn/111193/Taking%20Sovereignty%20Out%20of%20This%20World.pdf</w:t>
        </w:r>
      </w:hyperlink>
      <w:r>
        <w:t xml:space="preserve"> </w:t>
      </w:r>
    </w:p>
    <w:p w14:paraId="62784F5B" w14:textId="77777777" w:rsidR="00D65CCF" w:rsidRDefault="00D65CCF" w:rsidP="00D65CCF">
      <w:pPr>
        <w:rPr>
          <w:b/>
          <w:iCs/>
          <w:szCs w:val="20"/>
          <w:u w:val="single"/>
          <w:bdr w:val="single" w:sz="8" w:space="0" w:color="auto" w:frame="1"/>
        </w:rPr>
      </w:pPr>
      <w:r>
        <w:rPr>
          <w:sz w:val="8"/>
          <w:szCs w:val="20"/>
        </w:rPr>
        <w:t xml:space="preserve">III. Space Weapons, Sovereignty, and the Constitution of Empire Each of the three new forms of </w:t>
      </w:r>
      <w:r w:rsidRPr="00916BB1">
        <w:rPr>
          <w:rStyle w:val="Emphasis"/>
          <w:szCs w:val="20"/>
          <w:highlight w:val="green"/>
        </w:rPr>
        <w:t>military use of space</w:t>
      </w:r>
      <w:r>
        <w:rPr>
          <w:sz w:val="8"/>
          <w:szCs w:val="20"/>
        </w:rPr>
        <w:t xml:space="preserve">, if brought into effect, </w:t>
      </w:r>
      <w:r w:rsidRPr="00916BB1">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916BB1">
        <w:rPr>
          <w:rStyle w:val="StyleUnderline"/>
          <w:szCs w:val="20"/>
          <w:highlight w:val="green"/>
        </w:rPr>
        <w:t>affect</w:t>
      </w:r>
      <w:r>
        <w:rPr>
          <w:rStyle w:val="StyleUnderline"/>
          <w:szCs w:val="20"/>
        </w:rPr>
        <w:t xml:space="preserve"> </w:t>
      </w:r>
      <w:r>
        <w:rPr>
          <w:rStyle w:val="Emphasis"/>
          <w:szCs w:val="20"/>
        </w:rPr>
        <w:t xml:space="preserve">political </w:t>
      </w:r>
      <w:r w:rsidRPr="00B265A4">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Herz’s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commons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916BB1">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916BB1">
        <w:rPr>
          <w:rStyle w:val="StyleUnderline"/>
          <w:szCs w:val="20"/>
          <w:highlight w:val="green"/>
        </w:rPr>
        <w:t>capitalist state</w:t>
      </w:r>
      <w:r w:rsidRPr="00916BB1">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r>
        <w:rPr>
          <w:rStyle w:val="StyleUnderline"/>
          <w:szCs w:val="20"/>
        </w:rPr>
        <w:t xml:space="preserve">in regard to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916BB1">
        <w:rPr>
          <w:rStyle w:val="StyleUnderline"/>
          <w:szCs w:val="20"/>
          <w:highlight w:val="green"/>
        </w:rPr>
        <w:t>the placing of weapons</w:t>
      </w:r>
      <w:r>
        <w:rPr>
          <w:rStyle w:val="StyleUnderline"/>
          <w:szCs w:val="20"/>
        </w:rPr>
        <w:t xml:space="preserve"> in space capable of targeting objects on or near the Earth’s surface </w:t>
      </w:r>
      <w:r w:rsidRPr="00916BB1">
        <w:rPr>
          <w:rStyle w:val="StyleUnderline"/>
          <w:szCs w:val="20"/>
          <w:highlight w:val="green"/>
        </w:rPr>
        <w:t xml:space="preserve">creates </w:t>
      </w:r>
      <w:r w:rsidRPr="00916BB1">
        <w:rPr>
          <w:rStyle w:val="Emphasis"/>
          <w:szCs w:val="20"/>
        </w:rPr>
        <w:t xml:space="preserve">a new form of </w:t>
      </w:r>
      <w:r w:rsidRPr="00916BB1">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916BB1">
        <w:rPr>
          <w:rStyle w:val="Emphasis"/>
          <w:szCs w:val="20"/>
          <w:highlight w:val="green"/>
        </w:rPr>
        <w:t>through</w:t>
      </w:r>
      <w:r>
        <w:rPr>
          <w:rStyle w:val="Emphasis"/>
          <w:szCs w:val="20"/>
        </w:rPr>
        <w:t xml:space="preserve"> increased </w:t>
      </w:r>
      <w:r w:rsidRPr="00916BB1">
        <w:rPr>
          <w:rStyle w:val="Emphasis"/>
          <w:szCs w:val="20"/>
          <w:highlight w:val="green"/>
        </w:rPr>
        <w:t xml:space="preserve">precision in </w:t>
      </w:r>
      <w:r w:rsidRPr="00916BB1">
        <w:rPr>
          <w:rStyle w:val="Emphasis"/>
          <w:szCs w:val="20"/>
        </w:rPr>
        <w:t>space</w:t>
      </w:r>
      <w:r>
        <w:rPr>
          <w:rStyle w:val="Emphasis"/>
          <w:szCs w:val="20"/>
        </w:rPr>
        <w:t xml:space="preserve">-based </w:t>
      </w:r>
      <w:r w:rsidRPr="00916BB1">
        <w:rPr>
          <w:rStyle w:val="Emphasis"/>
          <w:szCs w:val="20"/>
          <w:highlight w:val="green"/>
        </w:rPr>
        <w:t>weapons</w:t>
      </w:r>
      <w:r>
        <w:rPr>
          <w:rStyle w:val="Emphasis"/>
          <w:szCs w:val="20"/>
        </w:rPr>
        <w:t xml:space="preserve"> systems</w:t>
      </w:r>
      <w:r>
        <w:rPr>
          <w:sz w:val="8"/>
          <w:szCs w:val="20"/>
        </w:rPr>
        <w:t xml:space="preserve">, </w:t>
      </w:r>
      <w:r w:rsidRPr="00916BB1">
        <w:rPr>
          <w:rStyle w:val="StyleUnderline"/>
          <w:szCs w:val="20"/>
          <w:highlight w:val="green"/>
        </w:rPr>
        <w:t>combined with</w:t>
      </w:r>
      <w:r>
        <w:rPr>
          <w:rStyle w:val="StyleUnderline"/>
          <w:szCs w:val="20"/>
        </w:rPr>
        <w:t xml:space="preserve"> the </w:t>
      </w:r>
      <w:r w:rsidRPr="00916BB1">
        <w:rPr>
          <w:rStyle w:val="StyleUnderline"/>
          <w:szCs w:val="20"/>
          <w:highlight w:val="green"/>
        </w:rPr>
        <w:t xml:space="preserve">ability to </w:t>
      </w:r>
      <w:r w:rsidRPr="00916BB1">
        <w:rPr>
          <w:rStyle w:val="StyleUnderline"/>
          <w:szCs w:val="20"/>
        </w:rPr>
        <w:t xml:space="preserve">target and </w:t>
      </w:r>
      <w:r w:rsidRPr="00916BB1">
        <w:rPr>
          <w:rStyle w:val="StyleUnderline"/>
          <w:szCs w:val="20"/>
          <w:highlight w:val="green"/>
        </w:rPr>
        <w:t>attack</w:t>
      </w:r>
      <w:r>
        <w:rPr>
          <w:rStyle w:val="StyleUnderline"/>
          <w:szCs w:val="20"/>
        </w:rPr>
        <w:t xml:space="preserve"> </w:t>
      </w:r>
      <w:r w:rsidRPr="00916BB1">
        <w:rPr>
          <w:rStyle w:val="Emphasis"/>
          <w:szCs w:val="20"/>
          <w:highlight w:val="green"/>
        </w:rPr>
        <w:t>anywhere on the Earth</w:t>
      </w:r>
      <w:r w:rsidRPr="00916BB1">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916BB1">
        <w:rPr>
          <w:rStyle w:val="StyleUnderline"/>
          <w:szCs w:val="20"/>
          <w:highlight w:val="green"/>
        </w:rPr>
        <w:t>becomes possible to</w:t>
      </w:r>
      <w:r>
        <w:rPr>
          <w:rStyle w:val="StyleUnderline"/>
          <w:szCs w:val="20"/>
        </w:rPr>
        <w:t xml:space="preserve"> “</w:t>
      </w:r>
      <w:r w:rsidRPr="00916BB1">
        <w:rPr>
          <w:rStyle w:val="Emphasis"/>
          <w:szCs w:val="20"/>
          <w:highlight w:val="green"/>
        </w:rPr>
        <w:t>surveil and punish</w:t>
      </w:r>
      <w:r>
        <w:rPr>
          <w:rStyle w:val="Emphasis"/>
          <w:szCs w:val="20"/>
        </w:rPr>
        <w:t xml:space="preserve">” any potential </w:t>
      </w:r>
      <w:r w:rsidRPr="00916BB1">
        <w:rPr>
          <w:rStyle w:val="Emphasis"/>
          <w:szCs w:val="20"/>
          <w:highlight w:val="green"/>
        </w:rPr>
        <w:t>enemy of</w:t>
      </w:r>
      <w:r>
        <w:rPr>
          <w:rStyle w:val="Emphasis"/>
          <w:szCs w:val="20"/>
        </w:rPr>
        <w:t xml:space="preserve"> such </w:t>
      </w:r>
      <w:r w:rsidRPr="00916BB1">
        <w:rPr>
          <w:rStyle w:val="Emphasis"/>
          <w:szCs w:val="20"/>
          <w:highlight w:val="green"/>
        </w:rPr>
        <w:t>a</w:t>
      </w:r>
      <w:r>
        <w:rPr>
          <w:rStyle w:val="Emphasis"/>
          <w:szCs w:val="20"/>
        </w:rPr>
        <w:t xml:space="preserve"> </w:t>
      </w:r>
      <w:r w:rsidRPr="00916BB1">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The first instance of weaponization of space will probably be the deployment of a spacebased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Herz’s predictions made in the 1950s, the “hard shell” of defensible territory is thereby lost for those states. The realist argument that has largely carried the day for the past half century in critical response to Herz—that the deterrent effect of mutual assured destruction of two states possessing nuclear weapons re-inscribes the logic of territorial state sovereignty—accordingly is brought into doubt. With the advent of exclusive missile defense, it is worth re-examining—indeed reinvigorating—Herz’s original argument, because if the U.S. were to develop a sufficiently sophisticated missile defense shield the deterritorializing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r w:rsidRPr="00916BB1">
        <w:rPr>
          <w:sz w:val="8"/>
          <w:szCs w:val="20"/>
        </w:rPr>
        <w:t>The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in excess of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The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Notice how this description of space control discusses space in terms of a set of capital assets that should be protected from external threats</w:t>
      </w:r>
      <w:r>
        <w:rPr>
          <w:sz w:val="8"/>
          <w:szCs w:val="20"/>
        </w:rPr>
        <w:t xml:space="preserve">.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space—with the exception of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enslavement and entombment in mines of the indigenous population of that continent, the beginnings of the conquest and plunder of India, and the conversion of Africa into a preserve for the commercial hunting of blackskins, are all things which characterize the dawn of the era of capitalist production. These idyllic proceedings are the chief moments of primitive accumulation.59 While not a perfect analogy, because of the lack of labour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commons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billion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namely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in order to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Embedded within space control is the notion that space is a new frontier</w:t>
      </w:r>
      <w:r>
        <w:rPr>
          <w:sz w:val="8"/>
          <w:szCs w:val="20"/>
        </w:rPr>
        <w:t xml:space="preserve">. Following the Turner thesis and Roosevelt’s doctrine of imperialist expansion, there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In order to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section—laserenergy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916BB1">
        <w:rPr>
          <w:rStyle w:val="Emphasis"/>
          <w:szCs w:val="20"/>
          <w:highlight w:val="green"/>
        </w:rPr>
        <w:t>the only practical use</w:t>
      </w:r>
      <w:r>
        <w:rPr>
          <w:rStyle w:val="Emphasis"/>
          <w:szCs w:val="20"/>
        </w:rPr>
        <w:t xml:space="preserve"> for this weapon </w:t>
      </w:r>
      <w:r w:rsidRPr="00916BB1">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the means by which this attack was carried out was essentially assassination—the assassination of those driving the vehicle to carry out the ethnic cleansing. Space-based weapons, then, are most useful at targeting individuals and groups on short notice in order to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all of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has to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adversaries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at this point in time.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behaviour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great detail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states, or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anytime, everyone on the Earth is effectively reduced to “bare life.”73 As Agamben demonstrates in Homo Sacer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by the use of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xml:space="preserve">. If our argument is even half correct, the claim with which this paper began—that </w:t>
      </w:r>
      <w:r w:rsidRPr="00916BB1">
        <w:rPr>
          <w:sz w:val="8"/>
          <w:szCs w:val="20"/>
        </w:rPr>
        <w:t>modes of political killing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extant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Empire, and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for of </w:t>
      </w:r>
      <w:r w:rsidRPr="00916BB1">
        <w:rPr>
          <w:rStyle w:val="Emphasis"/>
          <w:szCs w:val="20"/>
          <w:highlight w:val="green"/>
        </w:rPr>
        <w:t>political</w:t>
      </w:r>
      <w:r>
        <w:rPr>
          <w:rStyle w:val="Emphasis"/>
          <w:szCs w:val="20"/>
        </w:rPr>
        <w:t xml:space="preserve"> and military </w:t>
      </w:r>
      <w:r w:rsidRPr="00916BB1">
        <w:rPr>
          <w:rStyle w:val="Emphasis"/>
          <w:szCs w:val="20"/>
          <w:highlight w:val="green"/>
        </w:rPr>
        <w:t>resistance will be possible</w:t>
      </w:r>
      <w:r>
        <w:rPr>
          <w:rStyle w:val="Emphasis"/>
          <w:szCs w:val="20"/>
        </w:rPr>
        <w:t xml:space="preserve">. </w:t>
      </w:r>
      <w:r>
        <w:rPr>
          <w:sz w:val="8"/>
          <w:szCs w:val="20"/>
        </w:rPr>
        <w:t xml:space="preserve">That being said, just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916BB1">
        <w:rPr>
          <w:rStyle w:val="StyleUnderline"/>
          <w:szCs w:val="20"/>
          <w:highlight w:val="green"/>
        </w:rPr>
        <w:t>resistance</w:t>
      </w:r>
      <w:r w:rsidRPr="00916BB1">
        <w:rPr>
          <w:rStyle w:val="StyleUnderline"/>
          <w:szCs w:val="20"/>
        </w:rPr>
        <w:t xml:space="preserve"> to placing weapons in space </w:t>
      </w:r>
      <w:r w:rsidRPr="00916BB1">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916BB1">
        <w:rPr>
          <w:rStyle w:val="StyleUnderline"/>
          <w:szCs w:val="20"/>
          <w:highlight w:val="green"/>
        </w:rPr>
        <w:t>IR scholars should build on</w:t>
      </w:r>
      <w:r>
        <w:rPr>
          <w:rStyle w:val="StyleUnderline"/>
          <w:szCs w:val="20"/>
        </w:rPr>
        <w:t xml:space="preserve"> this </w:t>
      </w:r>
      <w:r w:rsidRPr="00916BB1">
        <w:rPr>
          <w:rStyle w:val="StyleUnderline"/>
          <w:szCs w:val="20"/>
          <w:highlight w:val="green"/>
        </w:rPr>
        <w:t xml:space="preserve">research to </w:t>
      </w:r>
      <w:r w:rsidRPr="00916BB1">
        <w:rPr>
          <w:rStyle w:val="StyleUnderline"/>
          <w:szCs w:val="20"/>
        </w:rPr>
        <w:t>focus on</w:t>
      </w:r>
      <w:r w:rsidRPr="00916BB1">
        <w:rPr>
          <w:rStyle w:val="StyleUnderline"/>
          <w:szCs w:val="20"/>
          <w:highlight w:val="green"/>
        </w:rPr>
        <w:t xml:space="preserve"> creat</w:t>
      </w:r>
      <w:r w:rsidRPr="00916BB1">
        <w:rPr>
          <w:rStyle w:val="StyleUnderline"/>
          <w:szCs w:val="20"/>
        </w:rPr>
        <w:t xml:space="preserve">ing </w:t>
      </w:r>
      <w:r w:rsidRPr="00916BB1">
        <w:rPr>
          <w:rStyle w:val="StyleUnderline"/>
          <w:szCs w:val="20"/>
          <w:highlight w:val="green"/>
        </w:rPr>
        <w:t xml:space="preserve">a </w:t>
      </w:r>
      <w:r w:rsidRPr="00916BB1">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916BB1">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most information about weapons in space is produced by defense agencies and related think tanks with a vested interest in them</w:t>
      </w:r>
      <w:r>
        <w:rPr>
          <w:sz w:val="8"/>
          <w:szCs w:val="20"/>
        </w:rPr>
        <w:t xml:space="preserve">. As such, </w:t>
      </w:r>
      <w:r>
        <w:rPr>
          <w:rStyle w:val="Emphasis"/>
          <w:szCs w:val="20"/>
        </w:rPr>
        <w:t xml:space="preserve">most </w:t>
      </w:r>
      <w:r w:rsidRPr="00916BB1">
        <w:rPr>
          <w:rStyle w:val="Emphasis"/>
          <w:szCs w:val="20"/>
          <w:highlight w:val="green"/>
        </w:rPr>
        <w:t>research</w:t>
      </w:r>
      <w:r>
        <w:rPr>
          <w:rStyle w:val="Emphasis"/>
          <w:szCs w:val="20"/>
        </w:rPr>
        <w:t xml:space="preserve"> largely </w:t>
      </w:r>
      <w:r w:rsidRPr="00916BB1">
        <w:rPr>
          <w:rStyle w:val="Emphasis"/>
          <w:szCs w:val="20"/>
          <w:highlight w:val="green"/>
        </w:rPr>
        <w:t>ignores the dangers</w:t>
      </w:r>
      <w:r>
        <w:rPr>
          <w:rStyle w:val="Emphasis"/>
          <w:szCs w:val="20"/>
        </w:rPr>
        <w:t xml:space="preserve"> of these weapons</w:t>
      </w:r>
      <w:r>
        <w:rPr>
          <w:sz w:val="8"/>
          <w:szCs w:val="20"/>
        </w:rPr>
        <w:t xml:space="preserve">. </w:t>
      </w:r>
      <w:r w:rsidRPr="00916BB1">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916BB1">
        <w:rPr>
          <w:rStyle w:val="StyleUnderline"/>
          <w:szCs w:val="20"/>
          <w:highlight w:val="green"/>
        </w:rPr>
        <w:t>create</w:t>
      </w:r>
      <w:r>
        <w:rPr>
          <w:sz w:val="8"/>
          <w:szCs w:val="20"/>
        </w:rPr>
        <w:t xml:space="preserve"> </w:t>
      </w:r>
      <w:r>
        <w:rPr>
          <w:rStyle w:val="Emphasis"/>
          <w:szCs w:val="20"/>
        </w:rPr>
        <w:t xml:space="preserve">public </w:t>
      </w:r>
      <w:r w:rsidRPr="00916BB1">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916BB1">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916BB1">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01B9AF8F" w14:textId="10FF0D4F" w:rsidR="00D65CCF" w:rsidRDefault="00D65CCF" w:rsidP="00D65CCF">
      <w:pPr>
        <w:pStyle w:val="Heading3"/>
      </w:pPr>
      <w:r>
        <w:t>FW</w:t>
      </w:r>
    </w:p>
    <w:p w14:paraId="6F39A38D" w14:textId="630BD1E3" w:rsidR="00D65CCF" w:rsidRDefault="00D65CCF" w:rsidP="00D65CCF">
      <w:pPr>
        <w:pStyle w:val="Heading4"/>
      </w:pPr>
      <w:r>
        <w:t xml:space="preserve">The standard is maximizing expected well-being </w:t>
      </w:r>
    </w:p>
    <w:p w14:paraId="11444000" w14:textId="77777777" w:rsidR="00D65CCF" w:rsidRDefault="00D65CCF" w:rsidP="00D65CCF">
      <w:pPr>
        <w:pStyle w:val="Heading4"/>
      </w:pPr>
      <w:r>
        <w:t>Prefer:</w:t>
      </w:r>
    </w:p>
    <w:p w14:paraId="02580982" w14:textId="77777777" w:rsidR="00D65CCF" w:rsidRDefault="00D65CCF" w:rsidP="00D65CCF">
      <w:pPr>
        <w:pStyle w:val="Heading4"/>
      </w:pPr>
      <w:r>
        <w:t xml:space="preserve">1] Death is bad and o/w bc it </w:t>
      </w:r>
      <w:r w:rsidRPr="00247689">
        <w:rPr>
          <w:u w:val="single"/>
        </w:rPr>
        <w:t>ontologically</w:t>
      </w:r>
      <w:r>
        <w:t xml:space="preserve"> destroys the subject.</w:t>
      </w:r>
    </w:p>
    <w:p w14:paraId="06717AF9" w14:textId="77777777" w:rsidR="00D65CCF" w:rsidRPr="00247689" w:rsidRDefault="00D65CCF" w:rsidP="00D65CCF">
      <w:r>
        <w:rPr>
          <w:rStyle w:val="Style13ptBold"/>
        </w:rPr>
        <w:t xml:space="preserve">Paterson 1 </w:t>
      </w:r>
      <w:r>
        <w:t xml:space="preserve">– Department of Philosophy, Providence College, Rhode Island. (Craig, “A Life Not Worth Living?”, Studies in Christian </w:t>
      </w:r>
      <w:r w:rsidRPr="00247689">
        <w:t xml:space="preserve">Ethics, </w:t>
      </w:r>
      <w:hyperlink r:id="rId22" w:history="1">
        <w:r w:rsidRPr="00247689">
          <w:t>http://sce.sagepub.com</w:t>
        </w:r>
      </w:hyperlink>
      <w:r w:rsidRPr="00247689">
        <w:t>)</w:t>
      </w:r>
    </w:p>
    <w:p w14:paraId="4A876585" w14:textId="5BD55808" w:rsidR="00D65CCF" w:rsidRDefault="00D65CCF" w:rsidP="00D65CCF">
      <w:pPr>
        <w:rPr>
          <w:szCs w:val="26"/>
        </w:rPr>
      </w:pPr>
      <w:r w:rsidRPr="00247689">
        <w:rPr>
          <w:szCs w:val="26"/>
        </w:rPr>
        <w:t xml:space="preserve">Contrary to those accounts, </w:t>
      </w:r>
      <w:r w:rsidRPr="00247689">
        <w:rPr>
          <w:sz w:val="26"/>
          <w:szCs w:val="26"/>
          <w:u w:val="single"/>
        </w:rPr>
        <w:t>I would argue that it is</w:t>
      </w:r>
      <w:r w:rsidRPr="00247689">
        <w:rPr>
          <w:rStyle w:val="Emphasis"/>
          <w:color w:val="000000" w:themeColor="text1"/>
          <w:szCs w:val="26"/>
        </w:rPr>
        <w:t xml:space="preserve"> </w:t>
      </w:r>
      <w:r w:rsidRPr="00247689">
        <w:rPr>
          <w:rStyle w:val="Emphasis"/>
          <w:color w:val="000000" w:themeColor="text1"/>
          <w:szCs w:val="26"/>
          <w:highlight w:val="green"/>
        </w:rPr>
        <w:t>death</w:t>
      </w:r>
      <w:r w:rsidRPr="00247689">
        <w:rPr>
          <w:rStyle w:val="Emphasis"/>
          <w:color w:val="000000" w:themeColor="text1"/>
          <w:szCs w:val="26"/>
        </w:rPr>
        <w:t xml:space="preserve"> </w:t>
      </w:r>
      <w:r w:rsidRPr="00247689">
        <w:rPr>
          <w:sz w:val="26"/>
          <w:szCs w:val="26"/>
          <w:u w:val="single"/>
        </w:rPr>
        <w:t xml:space="preserve">per se that is really the </w:t>
      </w:r>
      <w:r w:rsidRPr="00247689">
        <w:rPr>
          <w:rStyle w:val="Emphasis"/>
          <w:szCs w:val="26"/>
        </w:rPr>
        <w:t>objective evil</w:t>
      </w:r>
      <w:r w:rsidRPr="00247689">
        <w:rPr>
          <w:sz w:val="26"/>
          <w:szCs w:val="26"/>
          <w:u w:val="single"/>
        </w:rPr>
        <w:t xml:space="preserve"> for us</w:t>
      </w:r>
      <w:r w:rsidRPr="00247689">
        <w:rPr>
          <w:szCs w:val="26"/>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sidRPr="00247689">
        <w:rPr>
          <w:sz w:val="26"/>
          <w:szCs w:val="26"/>
          <w:u w:val="single"/>
        </w:rPr>
        <w:t xml:space="preserve">death in itself is an evil to us because it </w:t>
      </w:r>
      <w:r w:rsidRPr="00247689">
        <w:rPr>
          <w:rStyle w:val="Emphasis"/>
          <w:color w:val="000000" w:themeColor="text1"/>
          <w:szCs w:val="26"/>
          <w:highlight w:val="green"/>
        </w:rPr>
        <w:t xml:space="preserve">ontologically destroys the </w:t>
      </w:r>
      <w:r w:rsidRPr="00247689">
        <w:rPr>
          <w:rStyle w:val="Emphasis"/>
          <w:color w:val="000000" w:themeColor="text1"/>
          <w:szCs w:val="26"/>
        </w:rPr>
        <w:t xml:space="preserve">current existent </w:t>
      </w:r>
      <w:r w:rsidRPr="00247689">
        <w:rPr>
          <w:rStyle w:val="Emphasis"/>
          <w:color w:val="000000" w:themeColor="text1"/>
          <w:szCs w:val="26"/>
          <w:highlight w:val="green"/>
        </w:rPr>
        <w:t>subject</w:t>
      </w:r>
      <w:r w:rsidRPr="00247689">
        <w:rPr>
          <w:rStyle w:val="Emphasis"/>
          <w:color w:val="000000" w:themeColor="text1"/>
          <w:szCs w:val="26"/>
        </w:rPr>
        <w:t xml:space="preserve"> </w:t>
      </w:r>
      <w:r w:rsidRPr="00247689">
        <w:rPr>
          <w:szCs w:val="26"/>
        </w:rPr>
        <w:t xml:space="preserve">— </w:t>
      </w:r>
      <w:r w:rsidRPr="00247689">
        <w:rPr>
          <w:sz w:val="26"/>
          <w:szCs w:val="26"/>
          <w:u w:val="single"/>
        </w:rPr>
        <w:t xml:space="preserve">it is the ultimate in </w:t>
      </w:r>
      <w:r w:rsidRPr="00247689">
        <w:rPr>
          <w:rStyle w:val="Emphasis"/>
          <w:szCs w:val="26"/>
        </w:rPr>
        <w:t>metaphysical lightening strikes</w:t>
      </w:r>
      <w:r w:rsidRPr="00247689">
        <w:rPr>
          <w:szCs w:val="26"/>
        </w:rPr>
        <w:t xml:space="preserve">.80 </w:t>
      </w:r>
      <w:r w:rsidRPr="00247689">
        <w:rPr>
          <w:sz w:val="26"/>
          <w:szCs w:val="26"/>
          <w:u w:val="single"/>
        </w:rPr>
        <w:t xml:space="preserve">The evil of </w:t>
      </w:r>
      <w:r w:rsidRPr="00247689">
        <w:rPr>
          <w:sz w:val="26"/>
          <w:szCs w:val="26"/>
          <w:highlight w:val="green"/>
          <w:u w:val="single"/>
        </w:rPr>
        <w:t>death is</w:t>
      </w:r>
      <w:r w:rsidRPr="00247689">
        <w:rPr>
          <w:sz w:val="26"/>
          <w:szCs w:val="26"/>
          <w:u w:val="single"/>
        </w:rPr>
        <w:t xml:space="preserve"> truly </w:t>
      </w:r>
      <w:r w:rsidRPr="00247689">
        <w:rPr>
          <w:sz w:val="26"/>
          <w:szCs w:val="26"/>
          <w:highlight w:val="green"/>
          <w:u w:val="single"/>
        </w:rPr>
        <w:t>an ontological evil</w:t>
      </w:r>
      <w:r w:rsidRPr="00247689">
        <w:rPr>
          <w:sz w:val="26"/>
          <w:szCs w:val="26"/>
          <w:u w:val="single"/>
        </w:rPr>
        <w:t xml:space="preserve"> borne by the person who already exists,</w:t>
      </w:r>
      <w:r w:rsidRPr="00247689">
        <w:rPr>
          <w:rStyle w:val="Emphasis"/>
          <w:color w:val="000000" w:themeColor="text1"/>
          <w:szCs w:val="26"/>
        </w:rPr>
        <w:t xml:space="preserve"> </w:t>
      </w:r>
      <w:r w:rsidRPr="00247689">
        <w:rPr>
          <w:rStyle w:val="Emphasis"/>
          <w:color w:val="000000" w:themeColor="text1"/>
          <w:szCs w:val="26"/>
          <w:highlight w:val="green"/>
        </w:rPr>
        <w:t>independent</w:t>
      </w:r>
      <w:r w:rsidRPr="00247689">
        <w:rPr>
          <w:rStyle w:val="Emphasis"/>
          <w:color w:val="000000" w:themeColor="text1"/>
          <w:szCs w:val="26"/>
        </w:rPr>
        <w:t xml:space="preserve">ly </w:t>
      </w:r>
      <w:r w:rsidRPr="00247689">
        <w:rPr>
          <w:rStyle w:val="Emphasis"/>
          <w:color w:val="000000" w:themeColor="text1"/>
          <w:szCs w:val="26"/>
          <w:highlight w:val="green"/>
        </w:rPr>
        <w:t>of</w:t>
      </w:r>
      <w:r w:rsidRPr="00247689">
        <w:rPr>
          <w:rStyle w:val="Emphasis"/>
          <w:color w:val="000000" w:themeColor="text1"/>
          <w:szCs w:val="26"/>
        </w:rPr>
        <w:t xml:space="preserve"> calculations about better or worse </w:t>
      </w:r>
      <w:r w:rsidRPr="00247689">
        <w:rPr>
          <w:sz w:val="26"/>
          <w:szCs w:val="26"/>
          <w:highlight w:val="green"/>
          <w:u w:val="single"/>
        </w:rPr>
        <w:t>possible lives</w:t>
      </w:r>
      <w:r w:rsidRPr="00247689">
        <w:rPr>
          <w:rStyle w:val="Emphasis"/>
          <w:color w:val="000000" w:themeColor="text1"/>
          <w:szCs w:val="26"/>
          <w:highlight w:val="green"/>
        </w:rPr>
        <w:t xml:space="preserve">. Such an evil need not be </w:t>
      </w:r>
      <w:r w:rsidRPr="00247689">
        <w:rPr>
          <w:rStyle w:val="Emphasis"/>
          <w:color w:val="000000" w:themeColor="text1"/>
          <w:szCs w:val="26"/>
        </w:rPr>
        <w:t xml:space="preserve">consciously </w:t>
      </w:r>
      <w:r w:rsidRPr="00247689">
        <w:rPr>
          <w:rStyle w:val="Emphasis"/>
          <w:color w:val="000000" w:themeColor="text1"/>
          <w:szCs w:val="26"/>
          <w:highlight w:val="green"/>
        </w:rPr>
        <w:t>experienced</w:t>
      </w:r>
      <w:r w:rsidRPr="00247689">
        <w:rPr>
          <w:rStyle w:val="Emphasis"/>
          <w:color w:val="000000" w:themeColor="text1"/>
          <w:szCs w:val="26"/>
        </w:rPr>
        <w:t xml:space="preserve"> </w:t>
      </w:r>
      <w:r w:rsidRPr="00247689">
        <w:rPr>
          <w:szCs w:val="26"/>
        </w:rPr>
        <w:t xml:space="preserve">in order to be an evil for the kind of being a human person is. </w:t>
      </w:r>
      <w:r w:rsidRPr="00247689">
        <w:rPr>
          <w:sz w:val="26"/>
          <w:szCs w:val="26"/>
          <w:highlight w:val="green"/>
          <w:u w:val="single"/>
        </w:rPr>
        <w:t>Death</w:t>
      </w:r>
      <w:r w:rsidRPr="00247689">
        <w:rPr>
          <w:sz w:val="26"/>
          <w:szCs w:val="26"/>
          <w:u w:val="single"/>
        </w:rPr>
        <w:t xml:space="preserve"> is an evil because of the change in kind it brings about, a change that </w:t>
      </w:r>
      <w:r w:rsidRPr="00247689">
        <w:rPr>
          <w:sz w:val="26"/>
          <w:szCs w:val="26"/>
          <w:highlight w:val="green"/>
          <w:u w:val="single"/>
        </w:rPr>
        <w:t>is destructive of the</w:t>
      </w:r>
      <w:r w:rsidRPr="00247689">
        <w:rPr>
          <w:sz w:val="26"/>
          <w:szCs w:val="26"/>
          <w:u w:val="single"/>
        </w:rPr>
        <w:t xml:space="preserve"> type of </w:t>
      </w:r>
      <w:r w:rsidRPr="00247689">
        <w:rPr>
          <w:sz w:val="26"/>
          <w:szCs w:val="26"/>
          <w:highlight w:val="green"/>
          <w:u w:val="single"/>
        </w:rPr>
        <w:t>entity</w:t>
      </w:r>
      <w:r w:rsidRPr="00247689">
        <w:rPr>
          <w:sz w:val="26"/>
          <w:szCs w:val="26"/>
          <w:u w:val="single"/>
        </w:rPr>
        <w:t xml:space="preserve"> that </w:t>
      </w:r>
      <w:r w:rsidRPr="00247689">
        <w:rPr>
          <w:sz w:val="26"/>
          <w:szCs w:val="26"/>
          <w:highlight w:val="green"/>
          <w:u w:val="single"/>
        </w:rPr>
        <w:t>we</w:t>
      </w:r>
      <w:r w:rsidRPr="00247689">
        <w:rPr>
          <w:sz w:val="26"/>
          <w:szCs w:val="26"/>
          <w:u w:val="single"/>
        </w:rPr>
        <w:t xml:space="preserve"> essentially </w:t>
      </w:r>
      <w:r w:rsidRPr="00247689">
        <w:rPr>
          <w:sz w:val="26"/>
          <w:szCs w:val="26"/>
          <w:highlight w:val="green"/>
          <w:u w:val="single"/>
        </w:rPr>
        <w:t>are</w:t>
      </w:r>
      <w:r w:rsidRPr="00247689">
        <w:rPr>
          <w:sz w:val="26"/>
          <w:szCs w:val="26"/>
          <w:u w:val="single"/>
        </w:rPr>
        <w:t>.</w:t>
      </w:r>
      <w:r w:rsidRPr="00247689">
        <w:rPr>
          <w:rStyle w:val="Emphasis"/>
          <w:color w:val="000000" w:themeColor="text1"/>
          <w:szCs w:val="26"/>
        </w:rPr>
        <w:t xml:space="preserve"> Anything</w:t>
      </w:r>
      <w:r w:rsidRPr="00247689">
        <w:rPr>
          <w:szCs w:val="26"/>
        </w:rPr>
        <w:t>, whether caused naturally or caused by human intervention (intentional or unintentional)</w:t>
      </w:r>
      <w:r w:rsidRPr="00247689">
        <w:rPr>
          <w:rStyle w:val="Emphasis"/>
          <w:color w:val="000000" w:themeColor="text1"/>
          <w:szCs w:val="26"/>
        </w:rPr>
        <w:t xml:space="preserve"> </w:t>
      </w:r>
      <w:r w:rsidRPr="00247689">
        <w:rPr>
          <w:rStyle w:val="Emphasis"/>
          <w:color w:val="000000" w:themeColor="text1"/>
          <w:szCs w:val="26"/>
          <w:highlight w:val="green"/>
        </w:rPr>
        <w:t xml:space="preserve">that </w:t>
      </w:r>
      <w:r w:rsidRPr="00247689">
        <w:rPr>
          <w:rStyle w:val="Emphasis"/>
          <w:color w:val="000000" w:themeColor="text1"/>
          <w:szCs w:val="26"/>
        </w:rPr>
        <w:t xml:space="preserve">drastically </w:t>
      </w:r>
      <w:r w:rsidRPr="00247689">
        <w:rPr>
          <w:rStyle w:val="Emphasis"/>
          <w:color w:val="000000" w:themeColor="text1"/>
          <w:szCs w:val="26"/>
          <w:highlight w:val="green"/>
        </w:rPr>
        <w:t xml:space="preserve">interferes in the </w:t>
      </w:r>
      <w:r w:rsidRPr="00247689">
        <w:rPr>
          <w:rStyle w:val="Emphasis"/>
          <w:color w:val="000000" w:themeColor="text1"/>
          <w:szCs w:val="26"/>
        </w:rPr>
        <w:t xml:space="preserve">process of maintaining the </w:t>
      </w:r>
      <w:r w:rsidRPr="00247689">
        <w:rPr>
          <w:rStyle w:val="Emphasis"/>
          <w:color w:val="000000" w:themeColor="text1"/>
          <w:szCs w:val="26"/>
          <w:highlight w:val="green"/>
        </w:rPr>
        <w:t>person</w:t>
      </w:r>
      <w:r w:rsidRPr="00247689">
        <w:rPr>
          <w:rStyle w:val="Emphasis"/>
          <w:color w:val="000000" w:themeColor="text1"/>
          <w:szCs w:val="26"/>
        </w:rPr>
        <w:t xml:space="preserve"> in existence </w:t>
      </w:r>
      <w:r w:rsidRPr="00247689">
        <w:rPr>
          <w:rStyle w:val="Emphasis"/>
          <w:color w:val="000000" w:themeColor="text1"/>
          <w:szCs w:val="26"/>
          <w:highlight w:val="green"/>
        </w:rPr>
        <w:t>is an objective evil</w:t>
      </w:r>
      <w:r w:rsidRPr="00247689">
        <w:rPr>
          <w:rStyle w:val="Emphasis"/>
          <w:color w:val="000000" w:themeColor="text1"/>
          <w:szCs w:val="26"/>
        </w:rPr>
        <w:t xml:space="preserve"> </w:t>
      </w:r>
      <w:r w:rsidRPr="00247689">
        <w:rPr>
          <w:szCs w:val="26"/>
        </w:rPr>
        <w:t>for the person. What is crucially at stake here, and is dialectically supportive of the self-evidency of the basic good of human life, is that death is a radical interference with the current life process of the kind of being that we are. In consequence,</w:t>
      </w:r>
      <w:r w:rsidRPr="00247689">
        <w:rPr>
          <w:rStyle w:val="Emphasis"/>
          <w:color w:val="000000" w:themeColor="text1"/>
          <w:szCs w:val="26"/>
        </w:rPr>
        <w:t xml:space="preserve"> death itself can be credibly thought of as a </w:t>
      </w:r>
      <w:r w:rsidRPr="00247689">
        <w:rPr>
          <w:rStyle w:val="Emphasis"/>
          <w:color w:val="000000" w:themeColor="text1"/>
          <w:szCs w:val="26"/>
          <w:highlight w:val="green"/>
        </w:rPr>
        <w:t xml:space="preserve">‘primitive evil’ </w:t>
      </w:r>
      <w:r w:rsidRPr="00247689">
        <w:rPr>
          <w:rStyle w:val="Emphasis"/>
          <w:color w:val="000000" w:themeColor="text1"/>
          <w:szCs w:val="26"/>
        </w:rPr>
        <w:t>for all persons, regardless of the extent to which they are currently or prospectively capable of participating in a full array of the goods of life.</w:t>
      </w:r>
      <w:r w:rsidRPr="00247689">
        <w:rPr>
          <w:szCs w:val="26"/>
        </w:rPr>
        <w:t>81  In conclusion, concerning willed human actions, it is justifiable to state that</w:t>
      </w:r>
      <w:r w:rsidRPr="00247689">
        <w:rPr>
          <w:rStyle w:val="Emphasis"/>
          <w:color w:val="000000" w:themeColor="text1"/>
          <w:szCs w:val="26"/>
        </w:rPr>
        <w:t xml:space="preserve"> </w:t>
      </w:r>
      <w:r w:rsidRPr="00247689">
        <w:rPr>
          <w:rStyle w:val="Emphasis"/>
          <w:color w:val="000000" w:themeColor="text1"/>
          <w:szCs w:val="26"/>
          <w:highlight w:val="green"/>
        </w:rPr>
        <w:t>any</w:t>
      </w:r>
      <w:r w:rsidRPr="00247689">
        <w:rPr>
          <w:rStyle w:val="Emphasis"/>
          <w:color w:val="000000" w:themeColor="text1"/>
          <w:szCs w:val="26"/>
        </w:rPr>
        <w:t xml:space="preserve"> intentional </w:t>
      </w:r>
      <w:r w:rsidRPr="00247689">
        <w:rPr>
          <w:rStyle w:val="Emphasis"/>
          <w:color w:val="000000" w:themeColor="text1"/>
          <w:szCs w:val="26"/>
          <w:highlight w:val="green"/>
        </w:rPr>
        <w:t>rejection of</w:t>
      </w:r>
      <w:r w:rsidRPr="00247689">
        <w:rPr>
          <w:rStyle w:val="Emphasis"/>
          <w:color w:val="000000" w:themeColor="text1"/>
          <w:szCs w:val="26"/>
        </w:rPr>
        <w:t xml:space="preserve"> human </w:t>
      </w:r>
      <w:r w:rsidRPr="00247689">
        <w:rPr>
          <w:rStyle w:val="Emphasis"/>
          <w:color w:val="000000" w:themeColor="text1"/>
          <w:szCs w:val="26"/>
          <w:highlight w:val="green"/>
        </w:rPr>
        <w:t>life</w:t>
      </w:r>
      <w:r w:rsidRPr="00247689">
        <w:rPr>
          <w:rStyle w:val="Emphasis"/>
          <w:color w:val="000000" w:themeColor="text1"/>
          <w:szCs w:val="26"/>
        </w:rPr>
        <w:t xml:space="preserve"> itself cannot therefore be warranted since it </w:t>
      </w:r>
      <w:r w:rsidRPr="00247689">
        <w:rPr>
          <w:rStyle w:val="Emphasis"/>
          <w:color w:val="000000" w:themeColor="text1"/>
          <w:szCs w:val="26"/>
          <w:highlight w:val="green"/>
        </w:rPr>
        <w:t xml:space="preserve">is an expression of </w:t>
      </w:r>
      <w:r w:rsidRPr="00247689">
        <w:rPr>
          <w:rStyle w:val="Emphasis"/>
          <w:color w:val="000000" w:themeColor="text1"/>
          <w:szCs w:val="26"/>
        </w:rPr>
        <w:t xml:space="preserve">an ultimate </w:t>
      </w:r>
      <w:r w:rsidRPr="00247689">
        <w:rPr>
          <w:rStyle w:val="Emphasis"/>
          <w:color w:val="000000" w:themeColor="text1"/>
          <w:szCs w:val="26"/>
          <w:highlight w:val="green"/>
        </w:rPr>
        <w:t>disvalue</w:t>
      </w:r>
      <w:r w:rsidRPr="00247689">
        <w:rPr>
          <w:rStyle w:val="Emphasis"/>
          <w:color w:val="000000" w:themeColor="text1"/>
          <w:szCs w:val="26"/>
        </w:rPr>
        <w:t xml:space="preserve"> </w:t>
      </w:r>
      <w:r w:rsidRPr="00247689">
        <w:rPr>
          <w:szCs w:val="2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749BB010" w14:textId="6E279F7F" w:rsidR="00D65CCF" w:rsidRPr="00C7794F" w:rsidRDefault="00D65CCF" w:rsidP="00D65CCF">
      <w:pPr>
        <w:pStyle w:val="Heading4"/>
        <w:rPr>
          <w:rFonts w:cs="Calibri"/>
        </w:rPr>
      </w:pPr>
      <w:r>
        <w:t>2]</w:t>
      </w:r>
      <w:r w:rsidRPr="00D65CCF">
        <w:rPr>
          <w:rFonts w:cs="Calibri"/>
        </w:rPr>
        <w:t xml:space="preserve"> </w:t>
      </w:r>
      <w:r w:rsidRPr="00C7794F">
        <w:rPr>
          <w:rFonts w:cs="Calibri"/>
        </w:rPr>
        <w:t>Evolution proves our theory true</w:t>
      </w:r>
    </w:p>
    <w:p w14:paraId="13BE3C3E" w14:textId="77777777" w:rsidR="00D65CCF" w:rsidRPr="00C7794F" w:rsidRDefault="00D65CCF" w:rsidP="00D65CCF">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0419D5B1" w14:textId="77777777" w:rsidR="00D65CCF" w:rsidRDefault="00D65CCF" w:rsidP="00D65CCF">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16E15643" w14:textId="77777777" w:rsidR="00D65CCF" w:rsidRPr="00247689" w:rsidRDefault="00D65CCF" w:rsidP="00D65CCF">
      <w:pPr>
        <w:pStyle w:val="Heading4"/>
        <w:rPr>
          <w:bCs/>
        </w:rPr>
      </w:pPr>
      <w:r w:rsidRPr="00247689">
        <w:rPr>
          <w:bCs/>
        </w:rPr>
        <w:t xml:space="preserve">Impact calc – </w:t>
      </w:r>
    </w:p>
    <w:p w14:paraId="5DB709D3" w14:textId="77777777" w:rsidR="00D65CCF" w:rsidRPr="00CE09CC" w:rsidRDefault="00D65CCF" w:rsidP="00D65CCF">
      <w:pPr>
        <w:pStyle w:val="Heading4"/>
        <w:rPr>
          <w:bCs/>
        </w:rPr>
      </w:pPr>
      <w:r w:rsidRPr="00CE09CC">
        <w:rPr>
          <w:bCs/>
        </w:rPr>
        <w:t xml:space="preserve">1] Extinction </w:t>
      </w:r>
      <w:r w:rsidRPr="00CE09CC">
        <w:rPr>
          <w:bCs/>
          <w:u w:val="single"/>
        </w:rPr>
        <w:t>outweighs</w:t>
      </w:r>
      <w:r w:rsidRPr="00CE09CC">
        <w:rPr>
          <w:bCs/>
        </w:rPr>
        <w:t xml:space="preserve">: </w:t>
      </w:r>
    </w:p>
    <w:p w14:paraId="5200DA6A" w14:textId="77777777" w:rsidR="00D65CCF" w:rsidRPr="00CE09CC" w:rsidRDefault="00D65CCF" w:rsidP="00D65CCF">
      <w:pPr>
        <w:pStyle w:val="Heading4"/>
        <w:rPr>
          <w:bCs/>
        </w:rPr>
      </w:pPr>
      <w:r w:rsidRPr="00CE09CC">
        <w:rPr>
          <w:bCs/>
        </w:rPr>
        <w:t xml:space="preserve">A] </w:t>
      </w:r>
      <w:r w:rsidRPr="00CE09CC">
        <w:rPr>
          <w:bCs/>
          <w:u w:val="single"/>
        </w:rPr>
        <w:t>Structural violence</w:t>
      </w:r>
      <w:r w:rsidRPr="00CE09CC">
        <w:rPr>
          <w:bCs/>
        </w:rPr>
        <w:t xml:space="preserve">- death causes suffering because people can’t get access to resources and basic necessities </w:t>
      </w:r>
    </w:p>
    <w:p w14:paraId="05C7EA88" w14:textId="77777777" w:rsidR="00D65CCF" w:rsidRPr="00CE09CC" w:rsidRDefault="00D65CCF" w:rsidP="00D65CCF">
      <w:pPr>
        <w:pStyle w:val="Heading4"/>
        <w:rPr>
          <w:bCs/>
        </w:rPr>
      </w:pPr>
      <w:r w:rsidRPr="00CE09CC">
        <w:rPr>
          <w:bCs/>
        </w:rPr>
        <w:t xml:space="preserve">B] </w:t>
      </w:r>
      <w:r w:rsidRPr="00CE09CC">
        <w:rPr>
          <w:bCs/>
          <w:u w:val="single"/>
        </w:rPr>
        <w:t>Objectivity</w:t>
      </w:r>
      <w:r w:rsidRPr="00CE09CC">
        <w:rPr>
          <w:bCs/>
        </w:rPr>
        <w:t xml:space="preserve">- body count is the most objective way to calculate impacts because comparing suffering is unethical </w:t>
      </w:r>
    </w:p>
    <w:p w14:paraId="617D0499" w14:textId="77777777" w:rsidR="00D65CCF" w:rsidRPr="00CE09CC" w:rsidRDefault="00D65CCF" w:rsidP="00D65CCF">
      <w:pPr>
        <w:pStyle w:val="Heading4"/>
        <w:rPr>
          <w:bCs/>
        </w:rPr>
      </w:pPr>
      <w:r>
        <w:rPr>
          <w:bCs/>
        </w:rPr>
        <w:t>C</w:t>
      </w:r>
      <w:r w:rsidRPr="00CE09CC">
        <w:rPr>
          <w:bCs/>
        </w:rPr>
        <w:t xml:space="preserve">] Mathematically </w:t>
      </w:r>
      <w:r w:rsidRPr="00CE09CC">
        <w:rPr>
          <w:bCs/>
          <w:u w:val="single"/>
        </w:rPr>
        <w:t>outweighs</w:t>
      </w:r>
      <w:r w:rsidRPr="00CE09CC">
        <w:rPr>
          <w:bCs/>
        </w:rPr>
        <w:t>.</w:t>
      </w:r>
    </w:p>
    <w:p w14:paraId="14264D55" w14:textId="77777777" w:rsidR="00D65CCF" w:rsidRDefault="00D65CCF" w:rsidP="00D65CCF">
      <w:r>
        <w:rPr>
          <w:rStyle w:val="Heading4Char"/>
        </w:rPr>
        <w:t>MacAskill 14</w:t>
      </w:r>
      <w:r>
        <w:t xml:space="preserve"> [William, Oxford Philosopher and youngest tenured philosopher in the world, Normative Uncertainty, 2014]</w:t>
      </w:r>
    </w:p>
    <w:p w14:paraId="1C717100" w14:textId="77777777" w:rsidR="00D65CCF" w:rsidRDefault="00D65CCF" w:rsidP="00D65CCF">
      <w:pPr>
        <w:rPr>
          <w:szCs w:val="26"/>
        </w:rPr>
      </w:pPr>
      <w:r>
        <w:rPr>
          <w:rStyle w:val="StyleUnderline"/>
          <w:sz w:val="26"/>
          <w:szCs w:val="26"/>
        </w:rPr>
        <w:t xml:space="preserve">The human race might go extinct </w:t>
      </w:r>
      <w:r>
        <w:rPr>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r>
        <w:rPr>
          <w:szCs w:val="26"/>
        </w:rPr>
        <w:t xml:space="preserve">The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highlight w:val="green"/>
        </w:rPr>
        <w:t>better evidence about how to evaluate</w:t>
      </w:r>
      <w:r>
        <w:rPr>
          <w:rStyle w:val="Emphasis"/>
        </w:rPr>
        <w:t xml:space="preserve"> human </w:t>
      </w:r>
      <w:r>
        <w:rPr>
          <w:rStyle w:val="Emphasis"/>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highlight w:val="green"/>
        </w:rPr>
        <w:t>positive</w:t>
      </w:r>
      <w:r>
        <w:rPr>
          <w:rStyle w:val="Emphasis"/>
        </w:rPr>
        <w:t xml:space="preserve"> or negative value</w:t>
      </w:r>
      <w:r>
        <w:rPr>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rPr>
        <w:t xml:space="preserve">vanishingly </w:t>
      </w:r>
      <w:r>
        <w:rPr>
          <w:rStyle w:val="Emphasis"/>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sz w:val="26"/>
          <w:szCs w:val="26"/>
        </w:rPr>
        <w:t xml:space="preserve"> </w:t>
      </w:r>
      <w:r>
        <w:rPr>
          <w:szCs w:val="26"/>
        </w:rPr>
        <w:t>while one gains new information.</w:t>
      </w:r>
    </w:p>
    <w:p w14:paraId="0949CC92" w14:textId="77777777" w:rsidR="00D65CCF" w:rsidRPr="00D65CCF" w:rsidRDefault="00D65CCF" w:rsidP="00D65CCF"/>
    <w:p w14:paraId="3C8932E5" w14:textId="2FCF8D1C" w:rsidR="00D65CCF" w:rsidRDefault="00D65CCF" w:rsidP="00D65CCF">
      <w:pPr>
        <w:pStyle w:val="Heading3"/>
      </w:pPr>
      <w:r>
        <w:t>UV</w:t>
      </w:r>
    </w:p>
    <w:p w14:paraId="0E3E428F" w14:textId="77777777" w:rsidR="00D65CCF" w:rsidRPr="00944315" w:rsidRDefault="00D65CCF" w:rsidP="00D65CCF">
      <w:pPr>
        <w:pStyle w:val="Heading4"/>
        <w:rPr>
          <w:rFonts w:cs="Calibri"/>
          <w:bCs/>
        </w:rPr>
      </w:pPr>
      <w:r w:rsidRPr="00944315">
        <w:rPr>
          <w:rFonts w:cs="Calibri"/>
        </w:rPr>
        <w:t>1] Aff gets 1AR theory since the neg can be infinitely abusive and I can’t check back. It’s drop the debater since the 1ar is too short to win both theory and substance. No RVI or 2NR paradigm issues since they’d dump on it for 6 minutes and my 3-minute 2AR is spread too thin. Competing interps since reasonability is arbitrary and bites judge intervention.</w:t>
      </w:r>
    </w:p>
    <w:p w14:paraId="058C2FE2" w14:textId="77777777" w:rsidR="00D65CCF" w:rsidRPr="00944315" w:rsidRDefault="00D65CCF" w:rsidP="00D65CCF">
      <w:pPr>
        <w:pStyle w:val="Heading4"/>
        <w:rPr>
          <w:rFonts w:cs="Calibri"/>
        </w:rPr>
      </w:pPr>
      <w:r w:rsidRPr="00944315">
        <w:rPr>
          <w:rFonts w:cs="Calibri"/>
        </w:rPr>
        <w:t xml:space="preserve">2] Apocalyptic images challenge dominant power structures to create futures of social justice </w:t>
      </w:r>
    </w:p>
    <w:p w14:paraId="6E15B2F6" w14:textId="77777777" w:rsidR="00D65CCF" w:rsidRPr="00944315" w:rsidRDefault="00D65CCF" w:rsidP="00D65CCF">
      <w:r w:rsidRPr="00944315">
        <w:t xml:space="preserve">Jessica </w:t>
      </w:r>
      <w:r w:rsidRPr="00944315">
        <w:rPr>
          <w:rStyle w:val="Style13ptBold"/>
        </w:rPr>
        <w:t>Hurley 17</w:t>
      </w:r>
      <w:r w:rsidRPr="00944315">
        <w:t>, Assistant Professor in the Humanities at the University of Chicago, “Impossible Futures: Fictions of Risk in the Longue Durée”, Duke University Press, https://read.dukeupress.edu/american-literature/article/89/4/761/132823/Impossible-Futures-Fictions-of-Risk-in-the-Longue</w:t>
      </w:r>
    </w:p>
    <w:p w14:paraId="517F7A9B" w14:textId="16CF75AE" w:rsidR="00D65CCF" w:rsidRPr="00944315" w:rsidRDefault="00D65CCF" w:rsidP="00D65CCF">
      <w:pPr>
        <w:rPr>
          <w:b/>
          <w:u w:val="single"/>
        </w:rPr>
      </w:pPr>
      <w:r w:rsidRPr="00944315">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944315">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944315">
        <w:t xml:space="preserve">looks closely at social and environmental changes in process and </w:t>
      </w:r>
      <w:r w:rsidRPr="00944315">
        <w:rPr>
          <w:rStyle w:val="StyleUnderline"/>
        </w:rPr>
        <w:t>recognizes crisis as a place where people dwell</w:t>
      </w:r>
      <w:r w:rsidRPr="00944315">
        <w:t>” (202-3). In a world of threat, Buell demands a realism that might help us see risks more clearly and aid our survival.</w:t>
      </w:r>
      <w:r w:rsidRPr="00944315">
        <w:rPr>
          <w:sz w:val="12"/>
        </w:rPr>
        <w:t>¶</w:t>
      </w:r>
      <w:r w:rsidRPr="00944315">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944315">
        <w:rPr>
          <w:rStyle w:val="StyleUnderline"/>
        </w:rPr>
        <w:t xml:space="preserve">This essay argues for </w:t>
      </w:r>
      <w:r w:rsidRPr="00944315">
        <w:rPr>
          <w:rStyle w:val="StyleUnderline"/>
          <w:highlight w:val="green"/>
        </w:rPr>
        <w:t>the continuing importance of apocalyptic narrative forms</w:t>
      </w:r>
      <w:r w:rsidRPr="00944315">
        <w:rPr>
          <w:rStyle w:val="StyleUnderline"/>
        </w:rPr>
        <w:t xml:space="preserve"> in representations of</w:t>
      </w:r>
      <w:r w:rsidRPr="00944315">
        <w:t xml:space="preserve"> environmental </w:t>
      </w:r>
      <w:r w:rsidRPr="00944315">
        <w:rPr>
          <w:rStyle w:val="StyleUnderline"/>
        </w:rPr>
        <w:t xml:space="preserve">risk </w:t>
      </w:r>
      <w:r w:rsidRPr="00944315">
        <w:rPr>
          <w:rStyle w:val="StyleUnderline"/>
          <w:highlight w:val="green"/>
        </w:rPr>
        <w:t>to disrupt conservative realisms that maintain the status quo</w:t>
      </w:r>
      <w:r w:rsidRPr="00944315">
        <w:rPr>
          <w:highlight w:val="green"/>
        </w:rPr>
        <w:t>.</w:t>
      </w:r>
      <w:r w:rsidRPr="00944315">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944315">
        <w:rPr>
          <w:rStyle w:val="StyleUnderline"/>
          <w:highlight w:val="green"/>
        </w:rPr>
        <w:t xml:space="preserve">state logics of </w:t>
      </w:r>
      <w:r w:rsidRPr="00944315">
        <w:rPr>
          <w:rStyle w:val="Emphasis"/>
          <w:highlight w:val="green"/>
        </w:rPr>
        <w:t>implausibility</w:t>
      </w:r>
      <w:r w:rsidRPr="00944315">
        <w:rPr>
          <w:rStyle w:val="Emphasis"/>
        </w:rPr>
        <w:t xml:space="preserve"> </w:t>
      </w:r>
      <w:r w:rsidRPr="00944315">
        <w:t xml:space="preserve">that </w:t>
      </w:r>
      <w:r w:rsidRPr="00944315">
        <w:rPr>
          <w:rStyle w:val="StyleUnderline"/>
          <w:highlight w:val="green"/>
        </w:rPr>
        <w:t xml:space="preserve">have long undergirded </w:t>
      </w:r>
      <w:r w:rsidRPr="00944315">
        <w:rPr>
          <w:rStyle w:val="StyleUnderline"/>
        </w:rPr>
        <w:t xml:space="preserve">settler colonialism in </w:t>
      </w:r>
      <w:r w:rsidRPr="00944315">
        <w:rPr>
          <w:rStyle w:val="StyleUnderline"/>
          <w:highlight w:val="green"/>
        </w:rPr>
        <w:t>the United States</w:t>
      </w:r>
      <w:r w:rsidRPr="00944315">
        <w:rPr>
          <w:highlight w:val="green"/>
        </w:rPr>
        <w:t>.</w:t>
      </w:r>
      <w:r w:rsidRPr="00944315">
        <w:t xml:space="preserve"> In contrast, Leslie Marmon Silko’s contemporaneous novel Almanac of the Dead (1991) uses its </w:t>
      </w:r>
      <w:r w:rsidRPr="00944315">
        <w:rPr>
          <w:rStyle w:val="StyleUnderline"/>
          <w:highlight w:val="green"/>
        </w:rPr>
        <w:t>apocalyptic form</w:t>
      </w:r>
      <w:r w:rsidRPr="00944315">
        <w:t xml:space="preserve"> to </w:t>
      </w:r>
      <w:r w:rsidRPr="00944315">
        <w:rPr>
          <w:rStyle w:val="StyleUnderline"/>
        </w:rPr>
        <w:t xml:space="preserve">deconstruct the claims to verisimilitude that undergird state realism, </w:t>
      </w:r>
      <w:r w:rsidRPr="00944315">
        <w:rPr>
          <w:rStyle w:val="StyleUnderline"/>
          <w:highlight w:val="green"/>
        </w:rPr>
        <w:t>transformi</w:t>
      </w:r>
      <w:r w:rsidRPr="00944315">
        <w:rPr>
          <w:rStyle w:val="StyleUnderline"/>
        </w:rPr>
        <w:t xml:space="preserve">ng </w:t>
      </w:r>
      <w:r w:rsidRPr="00944315">
        <w:rPr>
          <w:rStyle w:val="StyleUnderline"/>
          <w:highlight w:val="green"/>
        </w:rPr>
        <w:t>nuclear waste into a prophecy of the end of the United States rather than a means for imagining its continuation</w:t>
      </w:r>
      <w:r w:rsidRPr="00944315">
        <w:rPr>
          <w:rStyle w:val="StyleUnderline"/>
        </w:rPr>
        <w:t>.</w:t>
      </w:r>
      <w:r w:rsidRPr="00944315">
        <w:t xml:space="preserve"> In Almanac of the Dead, the presence of nuclear waste introjects </w:t>
      </w:r>
      <w:r w:rsidRPr="00944315">
        <w:rPr>
          <w:rStyle w:val="StyleUnderline"/>
        </w:rPr>
        <w:t xml:space="preserve">a deep-time </w:t>
      </w:r>
      <w:r w:rsidRPr="00944315">
        <w:rPr>
          <w:rStyle w:val="StyleUnderline"/>
          <w:highlight w:val="green"/>
        </w:rPr>
        <w:t>perspective</w:t>
      </w:r>
      <w:r w:rsidRPr="00944315">
        <w:rPr>
          <w:rStyle w:val="StyleUnderline"/>
        </w:rPr>
        <w:t xml:space="preserve"> into contemporary America</w:t>
      </w:r>
      <w:r w:rsidRPr="00944315">
        <w:t xml:space="preserve">, </w:t>
      </w:r>
      <w:r w:rsidRPr="00944315">
        <w:rPr>
          <w:rStyle w:val="StyleUnderline"/>
          <w:highlight w:val="green"/>
        </w:rPr>
        <w:t>transform</w:t>
      </w:r>
      <w:r w:rsidRPr="00944315">
        <w:t xml:space="preserve">ing </w:t>
      </w:r>
      <w:r w:rsidRPr="00944315">
        <w:rPr>
          <w:rStyle w:val="StyleUnderline"/>
        </w:rPr>
        <w:t>the</w:t>
      </w:r>
      <w:r w:rsidRPr="00944315">
        <w:t xml:space="preserve"> </w:t>
      </w:r>
      <w:r w:rsidRPr="00944315">
        <w:rPr>
          <w:rStyle w:val="StyleUnderline"/>
          <w:highlight w:val="green"/>
        </w:rPr>
        <w:t xml:space="preserve">present into a </w:t>
      </w:r>
      <w:r w:rsidRPr="00944315">
        <w:rPr>
          <w:rStyle w:val="Emphasis"/>
          <w:highlight w:val="green"/>
        </w:rPr>
        <w:t>speculative space</w:t>
      </w:r>
      <w:r w:rsidRPr="00944315">
        <w:rPr>
          <w:rStyle w:val="StyleUnderline"/>
          <w:highlight w:val="green"/>
        </w:rPr>
        <w:t xml:space="preserve"> where</w:t>
      </w:r>
      <w:r w:rsidRPr="00944315">
        <w:t xml:space="preserve"> environmental </w:t>
      </w:r>
      <w:r w:rsidRPr="00944315">
        <w:rPr>
          <w:rStyle w:val="StyleUnderline"/>
          <w:highlight w:val="green"/>
        </w:rPr>
        <w:t xml:space="preserve">catastrophe produces not only </w:t>
      </w:r>
      <w:r w:rsidRPr="00944315">
        <w:rPr>
          <w:rStyle w:val="Emphasis"/>
          <w:highlight w:val="green"/>
        </w:rPr>
        <w:t>unevenly distributed damage</w:t>
      </w:r>
      <w:r w:rsidRPr="00944315">
        <w:rPr>
          <w:highlight w:val="green"/>
        </w:rPr>
        <w:t xml:space="preserve"> </w:t>
      </w:r>
      <w:r w:rsidRPr="00944315">
        <w:rPr>
          <w:rStyle w:val="StyleUnderline"/>
          <w:highlight w:val="green"/>
        </w:rPr>
        <w:t>but also revolutionary forms of social justice</w:t>
      </w:r>
      <w:r w:rsidRPr="00944315">
        <w:rPr>
          <w:rStyle w:val="StyleUnderline"/>
        </w:rPr>
        <w:t xml:space="preserve"> that insist on a truth that probability modeling cannot contain: that </w:t>
      </w:r>
      <w:r w:rsidRPr="00944315">
        <w:rPr>
          <w:rStyle w:val="StyleUnderline"/>
          <w:highlight w:val="green"/>
        </w:rPr>
        <w:t>the future will be</w:t>
      </w:r>
      <w:r w:rsidRPr="00944315">
        <w:rPr>
          <w:highlight w:val="green"/>
        </w:rPr>
        <w:t xml:space="preserve"> </w:t>
      </w:r>
      <w:r w:rsidRPr="00944315">
        <w:rPr>
          <w:rStyle w:val="Emphasis"/>
          <w:highlight w:val="green"/>
        </w:rPr>
        <w:t>unimaginably different</w:t>
      </w:r>
      <w:r w:rsidRPr="00944315">
        <w:rPr>
          <w:rStyle w:val="StyleUnderline"/>
          <w:highlight w:val="green"/>
        </w:rPr>
        <w:t xml:space="preserve"> from the present</w:t>
      </w:r>
      <w:r w:rsidRPr="00944315">
        <w:rPr>
          <w:rStyle w:val="StyleUnderline"/>
        </w:rPr>
        <w:t>, while the present, too, might yet be utterly different from the real that we think we know</w:t>
      </w:r>
      <w:r w:rsidRPr="00944315">
        <w:t>.</w:t>
      </w:r>
      <w:r w:rsidRPr="00944315">
        <w:rPr>
          <w:sz w:val="12"/>
        </w:rPr>
        <w:t>¶</w:t>
      </w:r>
      <w:r w:rsidRPr="00944315">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944315">
        <w:rPr>
          <w:rStyle w:val="StyleUnderline"/>
        </w:rPr>
        <w:t xml:space="preserve">the </w:t>
      </w:r>
      <w:r w:rsidRPr="00944315">
        <w:rPr>
          <w:rStyle w:val="StyleUnderline"/>
          <w:highlight w:val="green"/>
        </w:rPr>
        <w:t>apocalyptic mode</w:t>
      </w:r>
      <w:r w:rsidRPr="00944315">
        <w:t xml:space="preserve"> </w:t>
      </w:r>
      <w:r w:rsidRPr="00944315">
        <w:rPr>
          <w:rStyle w:val="StyleUnderline"/>
        </w:rPr>
        <w:t>in deep time</w:t>
      </w:r>
      <w:r w:rsidRPr="00944315">
        <w:t xml:space="preserve"> </w:t>
      </w:r>
      <w:r w:rsidRPr="00944315">
        <w:rPr>
          <w:rStyle w:val="StyleUnderline"/>
          <w:highlight w:val="green"/>
        </w:rPr>
        <w:t>allows narratives</w:t>
      </w:r>
      <w:r w:rsidRPr="00944315">
        <w:rPr>
          <w:rStyle w:val="StyleUnderline"/>
        </w:rPr>
        <w:t xml:space="preserve"> of</w:t>
      </w:r>
      <w:r w:rsidRPr="00944315">
        <w:t xml:space="preserve"> environmental </w:t>
      </w:r>
      <w:r w:rsidRPr="00944315">
        <w:rPr>
          <w:rStyle w:val="StyleUnderline"/>
        </w:rPr>
        <w:t xml:space="preserve">harm and danger </w:t>
      </w:r>
      <w:r w:rsidRPr="00944315">
        <w:rPr>
          <w:rStyle w:val="StyleUnderline"/>
          <w:highlight w:val="green"/>
        </w:rPr>
        <w:t xml:space="preserve">to move beyond the </w:t>
      </w:r>
      <w:r w:rsidRPr="00944315">
        <w:rPr>
          <w:rStyle w:val="StyleUnderline"/>
        </w:rPr>
        <w:t xml:space="preserve">paranoid </w:t>
      </w:r>
      <w:r w:rsidRPr="00944315">
        <w:rPr>
          <w:rStyle w:val="StyleUnderline"/>
          <w:highlight w:val="green"/>
        </w:rPr>
        <w:t>logic of risk</w:t>
      </w:r>
      <w:r w:rsidRPr="00944315">
        <w:rPr>
          <w:rStyle w:val="StyleUnderline"/>
        </w:rPr>
        <w:t>. In the world of deep time</w:t>
      </w:r>
      <w:r w:rsidRPr="00944315">
        <w:t xml:space="preserve">, all that might come to pass will come to pass, sooner or later. </w:t>
      </w:r>
      <w:r w:rsidRPr="00944315">
        <w:rPr>
          <w:rStyle w:val="StyleUnderline"/>
        </w:rPr>
        <w:t>The endless maybes of risk become certainties. Th</w:t>
      </w:r>
      <w:r w:rsidRPr="00944315">
        <w:rPr>
          <w:rStyle w:val="StyleUnderline"/>
          <w:highlight w:val="green"/>
        </w:rPr>
        <w:t>e impossibilities of our own deaths and the deaths of everything else will come.</w:t>
      </w:r>
      <w:r w:rsidRPr="00944315">
        <w:rPr>
          <w:highlight w:val="green"/>
        </w:rPr>
        <w:t xml:space="preserve"> </w:t>
      </w:r>
      <w:r w:rsidRPr="00944315">
        <w:rPr>
          <w:rStyle w:val="StyleUnderline"/>
          <w:highlight w:val="green"/>
        </w:rPr>
        <w:t>But so too will other impossibilities</w:t>
      </w:r>
      <w:r w:rsidRPr="00944315">
        <w:t xml:space="preserve">: talking macaws and alien visitors; </w:t>
      </w:r>
      <w:r w:rsidRPr="00944315">
        <w:rPr>
          <w:rStyle w:val="StyleUnderline"/>
        </w:rPr>
        <w:t xml:space="preserve">the end of the colonial occupation of North America, perhaps, or </w:t>
      </w:r>
      <w:r w:rsidRPr="00944315">
        <w:rPr>
          <w:rStyle w:val="StyleUnderline"/>
          <w:highlight w:val="green"/>
        </w:rPr>
        <w:t>a</w:t>
      </w:r>
      <w:r w:rsidRPr="00944315">
        <w:rPr>
          <w:rStyle w:val="StyleUnderline"/>
        </w:rPr>
        <w:t xml:space="preserve"> </w:t>
      </w:r>
      <w:r w:rsidRPr="00944315">
        <w:rPr>
          <w:rStyle w:val="Emphasis"/>
        </w:rPr>
        <w:t xml:space="preserve">sudden </w:t>
      </w:r>
      <w:r w:rsidRPr="00944315">
        <w:rPr>
          <w:rStyle w:val="Emphasis"/>
          <w:highlight w:val="green"/>
        </w:rPr>
        <w:t>human determination</w:t>
      </w:r>
      <w:r w:rsidRPr="00944315">
        <w:rPr>
          <w:rStyle w:val="StyleUnderline"/>
          <w:highlight w:val="green"/>
        </w:rPr>
        <w:t xml:space="preserve"> to let the world live</w:t>
      </w:r>
      <w:r w:rsidRPr="00944315">
        <w:t>. The end of capitalism may yet become more thinkable than the end of the world. Just wait long enough. Stranger things will happen.</w:t>
      </w:r>
      <w:r w:rsidRPr="00944315">
        <w:rPr>
          <w:sz w:val="12"/>
        </w:rPr>
        <w:t xml:space="preserve">¶ </w:t>
      </w:r>
    </w:p>
    <w:p w14:paraId="228F743C" w14:textId="77777777" w:rsidR="00D65CCF" w:rsidRPr="00944315" w:rsidRDefault="00D65CCF" w:rsidP="00D65CCF">
      <w:pPr>
        <w:pStyle w:val="Heading4"/>
        <w:rPr>
          <w:rFonts w:cs="Calibri"/>
        </w:rPr>
      </w:pPr>
      <w:r w:rsidRPr="00944315">
        <w:rPr>
          <w:rFonts w:cs="Calibri"/>
        </w:rPr>
        <w:t xml:space="preserve">3] Policy education is key to advocacy – that outweighs on portable skills. </w:t>
      </w:r>
    </w:p>
    <w:p w14:paraId="746AF929" w14:textId="77777777" w:rsidR="00D65CCF" w:rsidRPr="00944315" w:rsidRDefault="00D65CCF" w:rsidP="00D65CCF">
      <w:pPr>
        <w:pStyle w:val="Body"/>
        <w:widowControl w:val="0"/>
        <w:suppressAutoHyphens/>
        <w:rPr>
          <w:rFonts w:ascii="Calibri" w:eastAsia="Arial" w:hAnsi="Calibri" w:cs="Calibri"/>
          <w:b/>
          <w:bCs/>
          <w:color w:val="000000" w:themeColor="text1"/>
          <w:sz w:val="12"/>
          <w:szCs w:val="12"/>
        </w:rPr>
      </w:pPr>
      <w:r w:rsidRPr="00944315">
        <w:rPr>
          <w:rStyle w:val="Style13ptBold"/>
          <w:rFonts w:ascii="Calibri" w:hAnsi="Calibri" w:cs="Calibri"/>
          <w:color w:val="000000" w:themeColor="text1"/>
        </w:rPr>
        <w:t>Nixon 2K</w:t>
      </w:r>
      <w:r w:rsidRPr="00944315">
        <w:rPr>
          <w:rFonts w:ascii="Calibri" w:hAnsi="Calibri" w:cs="Calibri"/>
          <w:b/>
          <w:color w:val="000000" w:themeColor="text1"/>
          <w:sz w:val="28"/>
          <w:szCs w:val="26"/>
        </w:rPr>
        <w:t xml:space="preserve"> </w:t>
      </w:r>
      <w:r w:rsidRPr="00944315">
        <w:rPr>
          <w:rFonts w:ascii="Calibri" w:hAnsi="Calibri" w:cs="Calibri"/>
          <w:color w:val="000000" w:themeColor="text1"/>
          <w:sz w:val="16"/>
          <w:szCs w:val="16"/>
        </w:rPr>
        <w:t xml:space="preserve">Makani Themba-Nixon, Executive Director of The Praxis Project. “Changing the Rules: What Public Policy Means for Organizing.” </w:t>
      </w:r>
      <w:r w:rsidRPr="00944315">
        <w:rPr>
          <w:rFonts w:ascii="Calibri" w:hAnsi="Calibri" w:cs="Calibri"/>
          <w:color w:val="000000" w:themeColor="text1"/>
          <w:sz w:val="16"/>
          <w:szCs w:val="16"/>
          <w:lang w:val="fr-FR"/>
        </w:rPr>
        <w:t>Colorlines 3.2</w:t>
      </w:r>
      <w:r w:rsidRPr="00944315">
        <w:rPr>
          <w:rFonts w:ascii="Calibri" w:hAnsi="Calibri" w:cs="Calibri"/>
          <w:color w:val="000000" w:themeColor="text1"/>
          <w:sz w:val="16"/>
          <w:szCs w:val="16"/>
        </w:rPr>
        <w:t xml:space="preserve">, 2000. </w:t>
      </w:r>
    </w:p>
    <w:p w14:paraId="46E59228" w14:textId="77777777" w:rsidR="00D65CCF" w:rsidRPr="00944315" w:rsidRDefault="00D65CCF" w:rsidP="00D65CCF">
      <w:pPr>
        <w:pStyle w:val="Body"/>
        <w:widowControl w:val="0"/>
        <w:suppressAutoHyphens/>
        <w:rPr>
          <w:rFonts w:ascii="Calibri" w:hAnsi="Calibri" w:cs="Calibri"/>
          <w:color w:val="000000" w:themeColor="text1"/>
          <w:sz w:val="18"/>
          <w:szCs w:val="16"/>
        </w:rPr>
      </w:pPr>
    </w:p>
    <w:p w14:paraId="7024D089" w14:textId="77777777" w:rsidR="00D65CCF" w:rsidRPr="00944315" w:rsidRDefault="00D65CCF" w:rsidP="00D65CCF">
      <w:pPr>
        <w:rPr>
          <w:color w:val="000000" w:themeColor="text1"/>
          <w:sz w:val="12"/>
          <w:szCs w:val="12"/>
        </w:rPr>
      </w:pPr>
      <w:r w:rsidRPr="00944315">
        <w:rPr>
          <w:color w:val="000000" w:themeColor="text1"/>
          <w:sz w:val="12"/>
          <w:szCs w:val="12"/>
        </w:rPr>
        <w:t>Getting It in Writing Much of the work of framing what we stand for takes place in the shaping of demands.</w:t>
      </w:r>
      <w:r w:rsidRPr="00944315">
        <w:rPr>
          <w:color w:val="000000" w:themeColor="text1"/>
          <w:sz w:val="18"/>
        </w:rPr>
        <w:t xml:space="preserve"> </w:t>
      </w:r>
      <w:r w:rsidRPr="00944315">
        <w:rPr>
          <w:rStyle w:val="Emphasis"/>
          <w:color w:val="000000" w:themeColor="text1"/>
          <w:highlight w:val="green"/>
        </w:rPr>
        <w:t xml:space="preserve">By getting into </w:t>
      </w:r>
      <w:r w:rsidRPr="00944315">
        <w:rPr>
          <w:color w:val="000000" w:themeColor="text1"/>
          <w:sz w:val="12"/>
          <w:szCs w:val="12"/>
        </w:rPr>
        <w:t xml:space="preserve">the </w:t>
      </w:r>
      <w:r w:rsidRPr="00944315">
        <w:rPr>
          <w:rStyle w:val="Emphasis"/>
          <w:color w:val="000000" w:themeColor="text1"/>
          <w:highlight w:val="green"/>
        </w:rPr>
        <w:t xml:space="preserve">policy </w:t>
      </w:r>
      <w:r w:rsidRPr="00944315">
        <w:rPr>
          <w:rStyle w:val="Emphasis"/>
          <w:color w:val="000000" w:themeColor="text1"/>
          <w:sz w:val="12"/>
          <w:szCs w:val="12"/>
        </w:rPr>
        <w:t>arena</w:t>
      </w:r>
      <w:r w:rsidRPr="00944315">
        <w:rPr>
          <w:rStyle w:val="Emphasis"/>
          <w:color w:val="000000" w:themeColor="text1"/>
        </w:rPr>
        <w:t xml:space="preserve"> </w:t>
      </w:r>
      <w:r w:rsidRPr="00944315">
        <w:rPr>
          <w:rStyle w:val="Emphasis"/>
          <w:color w:val="000000" w:themeColor="text1"/>
          <w:highlight w:val="green"/>
        </w:rPr>
        <w:t>in a proactive manner</w:t>
      </w:r>
      <w:r w:rsidRPr="00944315">
        <w:rPr>
          <w:color w:val="000000" w:themeColor="text1"/>
          <w:sz w:val="12"/>
          <w:szCs w:val="12"/>
        </w:rPr>
        <w:t>, we can take our demands to the next level.</w:t>
      </w:r>
      <w:r w:rsidRPr="00944315">
        <w:rPr>
          <w:color w:val="000000" w:themeColor="text1"/>
        </w:rPr>
        <w:t xml:space="preserve"> </w:t>
      </w:r>
      <w:r w:rsidRPr="00944315">
        <w:rPr>
          <w:rStyle w:val="Emphasis"/>
          <w:color w:val="000000" w:themeColor="text1"/>
          <w:highlight w:val="green"/>
        </w:rPr>
        <w:t>Our demands can become law, with real consequences</w:t>
      </w:r>
      <w:r w:rsidRPr="00944315">
        <w:rPr>
          <w:color w:val="000000" w:themeColor="text1"/>
          <w:sz w:val="12"/>
          <w:szCs w:val="12"/>
        </w:rPr>
        <w:t xml:space="preserve"> if the agreement is broken. After all the organizing, press work, and effort, a group should leave a decision maker with more than a handshake and his or her word. Of course</w:t>
      </w:r>
      <w:r w:rsidRPr="00944315">
        <w:rPr>
          <w:rStyle w:val="Emphasis"/>
          <w:color w:val="000000" w:themeColor="text1"/>
          <w:highlight w:val="green"/>
        </w:rPr>
        <w:t>, this work requires</w:t>
      </w:r>
      <w:r w:rsidRPr="00944315">
        <w:rPr>
          <w:color w:val="000000" w:themeColor="text1"/>
          <w:sz w:val="18"/>
        </w:rPr>
        <w:t xml:space="preserve"> </w:t>
      </w:r>
      <w:r w:rsidRPr="00944315">
        <w:rPr>
          <w:color w:val="000000" w:themeColor="text1"/>
          <w:sz w:val="12"/>
          <w:szCs w:val="12"/>
        </w:rPr>
        <w:t xml:space="preserve">a certain amount of </w:t>
      </w:r>
      <w:r w:rsidRPr="00944315">
        <w:rPr>
          <w:bCs/>
          <w:color w:val="000000" w:themeColor="text1"/>
          <w:sz w:val="12"/>
          <w:szCs w:val="12"/>
        </w:rPr>
        <w:t>interaction with "the suits,"</w:t>
      </w:r>
      <w:r w:rsidRPr="00944315">
        <w:rPr>
          <w:color w:val="000000" w:themeColor="text1"/>
          <w:sz w:val="12"/>
          <w:szCs w:val="12"/>
        </w:rPr>
        <w:t xml:space="preserve"> as well as </w:t>
      </w:r>
      <w:r w:rsidRPr="00944315">
        <w:rPr>
          <w:rStyle w:val="Emphasis"/>
          <w:color w:val="000000" w:themeColor="text1"/>
          <w:highlight w:val="green"/>
        </w:rPr>
        <w:t>struggles with</w:t>
      </w:r>
      <w:r w:rsidRPr="00944315">
        <w:rPr>
          <w:color w:val="000000" w:themeColor="text1"/>
        </w:rPr>
        <w:t xml:space="preserve"> </w:t>
      </w:r>
      <w:r w:rsidRPr="00944315">
        <w:rPr>
          <w:color w:val="000000" w:themeColor="text1"/>
          <w:sz w:val="12"/>
          <w:szCs w:val="12"/>
        </w:rPr>
        <w:t>the</w:t>
      </w:r>
      <w:r w:rsidRPr="00944315">
        <w:rPr>
          <w:rStyle w:val="Emphasis"/>
          <w:color w:val="000000" w:themeColor="text1"/>
        </w:rPr>
        <w:t xml:space="preserve"> </w:t>
      </w:r>
      <w:r w:rsidRPr="00944315">
        <w:rPr>
          <w:rStyle w:val="Emphasis"/>
          <w:color w:val="000000" w:themeColor="text1"/>
          <w:highlight w:val="green"/>
        </w:rPr>
        <w:t>bureaucracy,</w:t>
      </w:r>
      <w:r w:rsidRPr="00944315">
        <w:rPr>
          <w:color w:val="000000" w:themeColor="text1"/>
        </w:rPr>
        <w:t xml:space="preserve"> </w:t>
      </w:r>
      <w:r w:rsidRPr="00944315">
        <w:rPr>
          <w:color w:val="000000" w:themeColor="text1"/>
          <w:sz w:val="12"/>
          <w:szCs w:val="12"/>
        </w:rPr>
        <w:t>the</w:t>
      </w:r>
      <w:r w:rsidRPr="00944315">
        <w:rPr>
          <w:color w:val="000000" w:themeColor="text1"/>
        </w:rPr>
        <w:t xml:space="preserve"> </w:t>
      </w:r>
      <w:r w:rsidRPr="00944315">
        <w:rPr>
          <w:rStyle w:val="Emphasis"/>
          <w:color w:val="000000" w:themeColor="text1"/>
          <w:highlight w:val="green"/>
        </w:rPr>
        <w:t>technical language, and</w:t>
      </w:r>
      <w:r w:rsidRPr="00944315">
        <w:rPr>
          <w:color w:val="000000" w:themeColor="text1"/>
        </w:rPr>
        <w:t xml:space="preserve"> </w:t>
      </w:r>
      <w:r w:rsidRPr="00944315">
        <w:rPr>
          <w:color w:val="000000" w:themeColor="text1"/>
          <w:sz w:val="12"/>
          <w:szCs w:val="12"/>
        </w:rPr>
        <w:t>the all-too-common</w:t>
      </w:r>
      <w:r w:rsidRPr="00944315">
        <w:rPr>
          <w:color w:val="000000" w:themeColor="text1"/>
        </w:rPr>
        <w:t xml:space="preserve"> </w:t>
      </w:r>
      <w:r w:rsidRPr="00944315">
        <w:rPr>
          <w:rStyle w:val="Emphasis"/>
          <w:color w:val="000000" w:themeColor="text1"/>
          <w:highlight w:val="green"/>
        </w:rPr>
        <w:t>resistance by decision makers</w:t>
      </w:r>
      <w:r w:rsidRPr="00944315">
        <w:rPr>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944315">
        <w:rPr>
          <w:color w:val="000000" w:themeColor="text1"/>
        </w:rPr>
        <w:t xml:space="preserve"> </w:t>
      </w:r>
      <w:r w:rsidRPr="00944315">
        <w:rPr>
          <w:rStyle w:val="Emphasis"/>
          <w:color w:val="000000" w:themeColor="text1"/>
          <w:highlight w:val="green"/>
        </w:rPr>
        <w:t>policy work</w:t>
      </w:r>
      <w:r w:rsidRPr="00944315">
        <w:rPr>
          <w:color w:val="000000" w:themeColor="text1"/>
          <w:sz w:val="12"/>
          <w:szCs w:val="12"/>
        </w:rPr>
        <w:t xml:space="preserve"> is just one tool in our organizing arsenal, but it </w:t>
      </w:r>
      <w:r w:rsidRPr="00944315">
        <w:rPr>
          <w:rStyle w:val="Emphasis"/>
          <w:color w:val="000000" w:themeColor="text1"/>
          <w:highlight w:val="green"/>
        </w:rPr>
        <w:t>is a tool we</w:t>
      </w:r>
      <w:r w:rsidRPr="00944315">
        <w:rPr>
          <w:color w:val="000000" w:themeColor="text1"/>
        </w:rPr>
        <w:t xml:space="preserve"> </w:t>
      </w:r>
      <w:r w:rsidRPr="00944315">
        <w:rPr>
          <w:color w:val="000000" w:themeColor="text1"/>
          <w:sz w:val="12"/>
          <w:szCs w:val="12"/>
        </w:rPr>
        <w:t xml:space="preserve">simply </w:t>
      </w:r>
      <w:r w:rsidRPr="00944315">
        <w:rPr>
          <w:rStyle w:val="Emphasis"/>
          <w:color w:val="000000" w:themeColor="text1"/>
          <w:highlight w:val="green"/>
        </w:rPr>
        <w:t>can't</w:t>
      </w:r>
      <w:r w:rsidRPr="00944315">
        <w:rPr>
          <w:color w:val="000000" w:themeColor="text1"/>
          <w:highlight w:val="green"/>
        </w:rPr>
        <w:t xml:space="preserve"> </w:t>
      </w:r>
      <w:r w:rsidRPr="00944315">
        <w:rPr>
          <w:color w:val="000000" w:themeColor="text1"/>
          <w:sz w:val="12"/>
          <w:szCs w:val="12"/>
        </w:rPr>
        <w:t xml:space="preserve">afford to </w:t>
      </w:r>
      <w:r w:rsidRPr="00944315">
        <w:rPr>
          <w:rStyle w:val="Emphasis"/>
          <w:color w:val="000000" w:themeColor="text1"/>
          <w:highlight w:val="green"/>
        </w:rPr>
        <w:t>ignore</w:t>
      </w:r>
      <w:r w:rsidRPr="00944315">
        <w:rPr>
          <w:color w:val="000000" w:themeColor="text1"/>
          <w:sz w:val="12"/>
          <w:szCs w:val="12"/>
        </w:rPr>
        <w:t xml:space="preserve">. Making policy work an integral part of organizing will require a certain amount of retrofitting. </w:t>
      </w:r>
      <w:r w:rsidRPr="00944315">
        <w:rPr>
          <w:rStyle w:val="Emphasis"/>
          <w:color w:val="000000" w:themeColor="text1"/>
          <w:highlight w:val="green"/>
        </w:rPr>
        <w:t>We</w:t>
      </w:r>
      <w:r w:rsidRPr="00944315">
        <w:rPr>
          <w:color w:val="000000" w:themeColor="text1"/>
          <w:sz w:val="12"/>
          <w:szCs w:val="12"/>
        </w:rPr>
        <w:t xml:space="preserve"> will</w:t>
      </w:r>
      <w:r w:rsidRPr="00944315">
        <w:rPr>
          <w:color w:val="000000" w:themeColor="text1"/>
        </w:rPr>
        <w:t xml:space="preserve"> </w:t>
      </w:r>
      <w:r w:rsidRPr="00944315">
        <w:rPr>
          <w:rStyle w:val="Emphasis"/>
          <w:color w:val="000000" w:themeColor="text1"/>
          <w:highlight w:val="green"/>
        </w:rPr>
        <w:t>need</w:t>
      </w:r>
      <w:r w:rsidRPr="00944315">
        <w:rPr>
          <w:color w:val="000000" w:themeColor="text1"/>
          <w:highlight w:val="green"/>
        </w:rPr>
        <w:t xml:space="preserve"> </w:t>
      </w:r>
      <w:r w:rsidRPr="00944315">
        <w:rPr>
          <w:color w:val="000000" w:themeColor="text1"/>
          <w:sz w:val="12"/>
          <w:szCs w:val="12"/>
        </w:rPr>
        <w:t xml:space="preserve">to develop the capacity </w:t>
      </w:r>
      <w:r w:rsidRPr="00944315">
        <w:rPr>
          <w:rStyle w:val="Emphasis"/>
          <w:color w:val="000000" w:themeColor="text1"/>
          <w:highlight w:val="green"/>
        </w:rPr>
        <w:t>to translate</w:t>
      </w:r>
      <w:r w:rsidRPr="00944315">
        <w:rPr>
          <w:color w:val="000000" w:themeColor="text1"/>
          <w:highlight w:val="green"/>
        </w:rPr>
        <w:t xml:space="preserve"> </w:t>
      </w:r>
      <w:r w:rsidRPr="00944315">
        <w:rPr>
          <w:color w:val="000000" w:themeColor="text1"/>
          <w:sz w:val="12"/>
          <w:szCs w:val="12"/>
        </w:rPr>
        <w:t>our</w:t>
      </w:r>
      <w:r w:rsidRPr="00944315">
        <w:rPr>
          <w:color w:val="000000" w:themeColor="text1"/>
        </w:rPr>
        <w:t xml:space="preserve"> </w:t>
      </w:r>
      <w:r w:rsidRPr="00944315">
        <w:rPr>
          <w:rStyle w:val="Emphasis"/>
          <w:color w:val="000000" w:themeColor="text1"/>
          <w:highlight w:val="green"/>
        </w:rPr>
        <w:t>information</w:t>
      </w:r>
      <w:r w:rsidRPr="00944315">
        <w:rPr>
          <w:color w:val="000000" w:themeColor="text1"/>
          <w:sz w:val="12"/>
          <w:szCs w:val="12"/>
        </w:rPr>
        <w:t xml:space="preserve">, data, stories that are designed </w:t>
      </w:r>
      <w:r w:rsidRPr="00944315">
        <w:rPr>
          <w:rStyle w:val="Emphasis"/>
          <w:color w:val="000000" w:themeColor="text1"/>
          <w:highlight w:val="green"/>
        </w:rPr>
        <w:t>to affect the public conversation [and]</w:t>
      </w:r>
      <w:r w:rsidRPr="00944315">
        <w:rPr>
          <w:color w:val="000000" w:themeColor="text1"/>
          <w:sz w:val="16"/>
          <w:szCs w:val="16"/>
        </w:rPr>
        <w:t>.</w:t>
      </w:r>
      <w:r w:rsidRPr="00944315">
        <w:rPr>
          <w:color w:val="000000" w:themeColor="text1"/>
        </w:rPr>
        <w:t xml:space="preserve"> </w:t>
      </w:r>
      <w:r w:rsidRPr="00944315">
        <w:rPr>
          <w:color w:val="000000" w:themeColor="text1"/>
          <w:sz w:val="12"/>
          <w:szCs w:val="12"/>
        </w:rPr>
        <w:t xml:space="preserve">Perhaps most important, we will need to move beyond fighting problems and on </w:t>
      </w:r>
      <w:r w:rsidRPr="00944315">
        <w:rPr>
          <w:rStyle w:val="Emphasis"/>
          <w:color w:val="000000" w:themeColor="text1"/>
          <w:highlight w:val="green"/>
        </w:rPr>
        <w:t>to framing solutions</w:t>
      </w:r>
      <w:r w:rsidRPr="00944315">
        <w:rPr>
          <w:color w:val="000000" w:themeColor="text1"/>
          <w:highlight w:val="green"/>
        </w:rPr>
        <w:t xml:space="preserve"> </w:t>
      </w:r>
      <w:r w:rsidRPr="00944315">
        <w:rPr>
          <w:color w:val="000000" w:themeColor="text1"/>
          <w:sz w:val="12"/>
          <w:szCs w:val="12"/>
        </w:rPr>
        <w:t xml:space="preserve">that bring us closer to our vision </w:t>
      </w:r>
    </w:p>
    <w:p w14:paraId="4F6106F6" w14:textId="77777777" w:rsidR="00D65CCF" w:rsidRPr="00944315" w:rsidRDefault="00D65CCF" w:rsidP="00D65CCF">
      <w:pPr>
        <w:pStyle w:val="Body"/>
        <w:widowControl w:val="0"/>
        <w:suppressAutoHyphens/>
        <w:rPr>
          <w:rFonts w:ascii="Calibri" w:hAnsi="Calibri" w:cs="Calibri"/>
          <w:color w:val="000000" w:themeColor="text1"/>
          <w:sz w:val="12"/>
          <w:szCs w:val="12"/>
        </w:rPr>
      </w:pPr>
      <w:r w:rsidRPr="00944315">
        <w:rPr>
          <w:rFonts w:ascii="Calibri" w:hAnsi="Calibri" w:cs="Calibri"/>
          <w:color w:val="000000" w:themeColor="text1"/>
          <w:sz w:val="12"/>
          <w:szCs w:val="12"/>
        </w:rPr>
        <w:t>of how things should be. And then we must be committed to making it so.</w:t>
      </w:r>
    </w:p>
    <w:p w14:paraId="7672570D" w14:textId="737C7497" w:rsidR="00D65CCF" w:rsidRPr="00A402C1" w:rsidRDefault="00D65CCF" w:rsidP="00D65CCF">
      <w:pPr>
        <w:pStyle w:val="Heading4"/>
        <w:rPr>
          <w:u w:val="single"/>
        </w:rPr>
      </w:pPr>
      <w:r>
        <w:t xml:space="preserve">4] </w:t>
      </w:r>
      <w:r w:rsidRPr="00A402C1">
        <w:t xml:space="preserve">Framing settler colonialism through a totalizing lens makes indigenous liberation </w:t>
      </w:r>
      <w:r w:rsidRPr="00A402C1">
        <w:rPr>
          <w:u w:val="single"/>
        </w:rPr>
        <w:t>impossible</w:t>
      </w:r>
      <w:r w:rsidRPr="00A402C1">
        <w:t xml:space="preserve"> by setting the terms of victory as all-or-nothing—pessimism </w:t>
      </w:r>
      <w:r w:rsidRPr="00A402C1">
        <w:rPr>
          <w:u w:val="single"/>
        </w:rPr>
        <w:t>actively reifies</w:t>
      </w:r>
      <w:r w:rsidRPr="00A402C1">
        <w:t xml:space="preserve"> settler dominance – this is a straight turn to fatalism.</w:t>
      </w:r>
    </w:p>
    <w:p w14:paraId="1B828217" w14:textId="77777777" w:rsidR="00D65CCF" w:rsidRPr="00A402C1" w:rsidRDefault="00D65CCF" w:rsidP="00D65CCF">
      <w:r w:rsidRPr="00A402C1">
        <w:rPr>
          <w:rStyle w:val="Style13ptBold"/>
        </w:rPr>
        <w:t>Busbridge 18</w:t>
      </w:r>
      <w:r>
        <w:t xml:space="preserve"> [</w:t>
      </w:r>
      <w:r w:rsidRPr="00A402C1">
        <w:t>Research Fellow at the Centre for Dialogue, La Trobe University (Rachel, “Israel-Palestine and the Settler Colonial ‘Turn’: From Interpretation to Decolonization,” Theory, Culture &amp; Society Vol 35, Issue 1, 2018</w:t>
      </w:r>
      <w:r>
        <w:t>.]</w:t>
      </w:r>
    </w:p>
    <w:p w14:paraId="78C56346" w14:textId="77777777" w:rsidR="00D65CCF" w:rsidRPr="00854298" w:rsidRDefault="00D65CCF" w:rsidP="00D65CCF">
      <w:pPr>
        <w:rPr>
          <w:rFonts w:eastAsia="Times New Roman" w:cs="Times New Roman"/>
          <w:b/>
          <w:sz w:val="16"/>
        </w:rPr>
      </w:pPr>
      <w:r w:rsidRPr="00FC3993">
        <w:rPr>
          <w:rFonts w:eastAsia="Times New Roman" w:cs="Times New Roman"/>
          <w:b/>
          <w:u w:val="single"/>
        </w:rPr>
        <w:t>The prescription for decolonisation</w:t>
      </w:r>
      <w:r w:rsidRPr="00854298">
        <w:rPr>
          <w:rFonts w:eastAsia="Times New Roman" w:cs="Times New Roman"/>
          <w:sz w:val="16"/>
        </w:rPr>
        <w:t xml:space="preserve">—that is, </w:t>
      </w:r>
      <w:r w:rsidRPr="00FC3993">
        <w:rPr>
          <w:rFonts w:eastAsia="Times New Roman" w:cs="Times New Roman"/>
          <w:b/>
          <w:u w:val="single"/>
        </w:rPr>
        <w:t>a normative project committed to the</w:t>
      </w:r>
      <w:r w:rsidRPr="00A402C1">
        <w:rPr>
          <w:rFonts w:eastAsia="Times New Roman" w:cs="Times New Roman"/>
          <w:u w:val="single"/>
        </w:rPr>
        <w:t xml:space="preserve"> </w:t>
      </w:r>
      <w:r w:rsidRPr="00EC3E65">
        <w:rPr>
          <w:rStyle w:val="Emphasis"/>
        </w:rPr>
        <w:t>liberation of the colonised and the overturning of colonial relationships of power</w:t>
      </w:r>
      <w:r w:rsidRPr="00854298">
        <w:rPr>
          <w:rFonts w:eastAsia="Times New Roman" w:cs="Times New Roman"/>
          <w:sz w:val="16"/>
        </w:rPr>
        <w:t xml:space="preserve"> (Kohn &amp; McBride, 2011: 3)—</w:t>
      </w:r>
      <w:r w:rsidRPr="00A402C1">
        <w:rPr>
          <w:rFonts w:eastAsia="Times New Roman" w:cs="Times New Roman"/>
          <w:u w:val="single"/>
        </w:rPr>
        <w:t>is</w:t>
      </w:r>
      <w:r w:rsidRPr="00854298">
        <w:rPr>
          <w:rFonts w:eastAsia="Times New Roman" w:cs="Times New Roman"/>
          <w:sz w:val="16"/>
        </w:rPr>
        <w:t xml:space="preserve"> indeed </w:t>
      </w:r>
      <w:r w:rsidRPr="00FC3993">
        <w:rPr>
          <w:rFonts w:eastAsia="Times New Roman" w:cs="Times New Roman"/>
          <w:b/>
          <w:u w:val="single"/>
        </w:rPr>
        <w:t>one of the</w:t>
      </w:r>
      <w:r w:rsidRPr="00A402C1">
        <w:rPr>
          <w:rFonts w:eastAsia="Times New Roman" w:cs="Times New Roman"/>
          <w:u w:val="single"/>
        </w:rPr>
        <w:t xml:space="preserve"> </w:t>
      </w:r>
      <w:r w:rsidRPr="00EC3E65">
        <w:rPr>
          <w:rStyle w:val="Emphasis"/>
        </w:rPr>
        <w:t>most counterhegemonic implications</w:t>
      </w:r>
      <w:r w:rsidRPr="00FC3993">
        <w:rPr>
          <w:rFonts w:eastAsia="Times New Roman" w:cs="Times New Roman"/>
          <w:b/>
          <w:u w:val="single"/>
        </w:rPr>
        <w:t xml:space="preserve"> of the settler colonial paradigm</w:t>
      </w:r>
      <w:r w:rsidRPr="00854298">
        <w:rPr>
          <w:rFonts w:eastAsia="Times New Roman" w:cs="Times New Roman"/>
          <w:b/>
          <w:sz w:val="16"/>
        </w:rPr>
        <w:t xml:space="preserve"> </w:t>
      </w:r>
      <w:r w:rsidRPr="00854298">
        <w:rPr>
          <w:rFonts w:eastAsia="Times New Roman" w:cs="Times New Roman"/>
          <w:sz w:val="16"/>
        </w:rPr>
        <w:t xml:space="preserve">as applied to IsraelPalestine, </w:t>
      </w:r>
      <w:r w:rsidRPr="00FC3993">
        <w:rPr>
          <w:rFonts w:eastAsia="Times New Roman" w:cs="Times New Roman"/>
          <w:b/>
          <w:u w:val="single"/>
        </w:rPr>
        <w:t>potentially shifting it from a diagnostic frame to a prognostic one which offers a ‘proposed solution to the problem, or at least a plan of attack’</w:t>
      </w:r>
      <w:r w:rsidRPr="00854298">
        <w:rPr>
          <w:rFonts w:eastAsia="Times New Roman" w:cs="Times New Roman"/>
          <w:sz w:val="16"/>
        </w:rPr>
        <w:t xml:space="preserve"> (Benford &amp; Snow, 2000: 616). </w:t>
      </w:r>
      <w:r w:rsidRPr="00FC3993">
        <w:rPr>
          <w:rFonts w:eastAsia="Times New Roman" w:cs="Times New Roman"/>
          <w:b/>
          <w:u w:val="single"/>
        </w:rPr>
        <w:t>What</w:t>
      </w:r>
      <w:r w:rsidRPr="00854298">
        <w:rPr>
          <w:rFonts w:eastAsia="Times New Roman" w:cs="Times New Roman"/>
          <w:sz w:val="16"/>
        </w:rPr>
        <w:t xml:space="preserve">, however, </w:t>
      </w:r>
      <w:r w:rsidRPr="00FC3993">
        <w:rPr>
          <w:rFonts w:eastAsia="Times New Roman" w:cs="Times New Roman"/>
          <w:b/>
          <w:u w:val="single"/>
        </w:rPr>
        <w:t>does the settler colonial paradigm offer by way of</w:t>
      </w:r>
      <w:r w:rsidRPr="00A402C1">
        <w:rPr>
          <w:rFonts w:eastAsia="Times New Roman" w:cs="Times New Roman"/>
          <w:u w:val="single"/>
        </w:rPr>
        <w:t xml:space="preserve"> </w:t>
      </w:r>
      <w:r w:rsidRPr="00EC3E65">
        <w:rPr>
          <w:rStyle w:val="Emphasis"/>
        </w:rPr>
        <w:t>envisioning decolonisation</w:t>
      </w:r>
      <w:r w:rsidRPr="00A402C1">
        <w:rPr>
          <w:rFonts w:eastAsia="Times New Roman" w:cs="Times New Roman"/>
          <w:u w:val="single"/>
        </w:rPr>
        <w:t>?</w:t>
      </w:r>
      <w:r w:rsidRPr="00854298">
        <w:rPr>
          <w:rFonts w:eastAsia="Times New Roman" w:cs="Times New Roman"/>
          <w:sz w:val="16"/>
        </w:rPr>
        <w:t xml:space="preserve"> As Veracini (2007) notes, while settler colonial studies scholars have sought to address the lack of attention paid to the experiences of Indigenous peoples in conventional historiographical accounts of decolonisation (which have mostly focused on settler independence and the loosening of ties to the ‘motherland’), </w:t>
      </w:r>
      <w:r w:rsidRPr="00FC3993">
        <w:rPr>
          <w:rFonts w:eastAsia="Times New Roman" w:cs="Times New Roman"/>
          <w:b/>
          <w:u w:val="single"/>
        </w:rPr>
        <w:t>there is</w:t>
      </w:r>
      <w:r w:rsidRPr="00854298">
        <w:rPr>
          <w:rFonts w:eastAsia="Times New Roman" w:cs="Times New Roman"/>
          <w:sz w:val="16"/>
        </w:rPr>
        <w:t xml:space="preserve"> nevertheless </w:t>
      </w:r>
      <w:r w:rsidRPr="00FC3993">
        <w:rPr>
          <w:rFonts w:eastAsia="Times New Roman" w:cs="Times New Roman"/>
          <w:b/>
          <w:u w:val="single"/>
        </w:rPr>
        <w:t>a ‘</w:t>
      </w:r>
      <w:r w:rsidRPr="00EC3E65">
        <w:rPr>
          <w:rStyle w:val="Emphasis"/>
        </w:rPr>
        <w:t>narrative deficit’ when it comes to imagining settler decolonisation</w:t>
      </w:r>
      <w:r w:rsidRPr="00854298">
        <w:rPr>
          <w:rFonts w:eastAsia="Times New Roman" w:cs="Times New Roman"/>
          <w:sz w:val="16"/>
        </w:rPr>
        <w:t xml:space="preserve">. While Veracini (2007) relates this deficit to a matter of conceptualisation, it is apparent that </w:t>
      </w:r>
      <w:r w:rsidRPr="00A402C1">
        <w:rPr>
          <w:rFonts w:eastAsia="Times New Roman" w:cs="Times New Roman"/>
          <w:u w:val="single"/>
        </w:rPr>
        <w:t xml:space="preserve">the </w:t>
      </w:r>
      <w:r w:rsidRPr="002500ED">
        <w:rPr>
          <w:rStyle w:val="Emphasis"/>
          <w:highlight w:val="green"/>
        </w:rPr>
        <w:t>structural perspective</w:t>
      </w:r>
      <w:r w:rsidRPr="00854298">
        <w:rPr>
          <w:rFonts w:eastAsia="Times New Roman" w:cs="Times New Roman"/>
          <w:b/>
          <w:u w:val="single"/>
        </w:rPr>
        <w:t xml:space="preserve"> of the paradigm</w:t>
      </w:r>
      <w:r w:rsidRPr="00854298">
        <w:rPr>
          <w:rFonts w:eastAsia="Times New Roman" w:cs="Times New Roman"/>
          <w:b/>
          <w:sz w:val="16"/>
        </w:rPr>
        <w:t xml:space="preserve"> </w:t>
      </w:r>
      <w:r w:rsidRPr="00854298">
        <w:rPr>
          <w:rFonts w:eastAsia="Times New Roman" w:cs="Times New Roman"/>
          <w:sz w:val="16"/>
        </w:rPr>
        <w:t xml:space="preserve">in many ways </w:t>
      </w:r>
      <w:r w:rsidRPr="00DF3931">
        <w:t>closes down possibilities</w:t>
      </w:r>
      <w:r w:rsidRPr="0097475A">
        <w:rPr>
          <w:rFonts w:eastAsia="Times New Roman" w:cs="Times New Roman"/>
          <w:b/>
          <w:u w:val="single"/>
        </w:rPr>
        <w:t xml:space="preserve"> </w:t>
      </w:r>
      <w:r w:rsidRPr="0097475A">
        <w:rPr>
          <w:rStyle w:val="Emphasis"/>
        </w:rPr>
        <w:t xml:space="preserve">of </w:t>
      </w:r>
      <w:r w:rsidRPr="0097475A">
        <w:rPr>
          <w:rStyle w:val="Emphasis"/>
          <w:highlight w:val="green"/>
        </w:rPr>
        <w:t>imagining</w:t>
      </w:r>
      <w:r w:rsidRPr="0097475A">
        <w:rPr>
          <w:rStyle w:val="Emphasis"/>
        </w:rPr>
        <w:t xml:space="preserve"> the type of </w:t>
      </w:r>
      <w:r w:rsidRPr="0097475A">
        <w:rPr>
          <w:rStyle w:val="Emphasis"/>
          <w:highlight w:val="green"/>
        </w:rPr>
        <w:t>social</w:t>
      </w:r>
      <w:r w:rsidRPr="00533F56">
        <w:rPr>
          <w:rFonts w:eastAsia="Times New Roman" w:cs="Times New Roman"/>
          <w:b/>
          <w:highlight w:val="green"/>
          <w:u w:val="single"/>
        </w:rPr>
        <w:t xml:space="preserve"> and </w:t>
      </w:r>
      <w:r w:rsidRPr="00DF3931">
        <w:rPr>
          <w:rStyle w:val="Emphasis"/>
          <w:highlight w:val="green"/>
        </w:rPr>
        <w:t>political transformation</w:t>
      </w:r>
      <w:r w:rsidRPr="00854298">
        <w:rPr>
          <w:rStyle w:val="Emphasis"/>
        </w:rPr>
        <w:t xml:space="preserve"> </w:t>
      </w:r>
      <w:r w:rsidRPr="00854298">
        <w:rPr>
          <w:rFonts w:eastAsia="Times New Roman" w:cs="Times New Roman"/>
          <w:b/>
          <w:u w:val="single"/>
        </w:rPr>
        <w:t xml:space="preserve">to which the </w:t>
      </w:r>
      <w:r w:rsidRPr="00EC3E65">
        <w:rPr>
          <w:rStyle w:val="Emphasis"/>
        </w:rPr>
        <w:t>notion of decolonisation aspires</w:t>
      </w:r>
      <w:r w:rsidRPr="00854298">
        <w:rPr>
          <w:rFonts w:eastAsia="Times New Roman" w:cs="Times New Roman"/>
          <w:sz w:val="16"/>
        </w:rPr>
        <w:t xml:space="preserve">. In this regard, </w:t>
      </w:r>
      <w:r w:rsidRPr="00533F56">
        <w:rPr>
          <w:rStyle w:val="Emphasis"/>
          <w:highlight w:val="green"/>
        </w:rPr>
        <w:t>there is a</w:t>
      </w:r>
      <w:r w:rsidRPr="00A402C1">
        <w:rPr>
          <w:rFonts w:eastAsia="Times New Roman" w:cs="Times New Roman"/>
          <w:u w:val="single"/>
        </w:rPr>
        <w:t xml:space="preserve"> </w:t>
      </w:r>
      <w:r w:rsidRPr="00EC3E65">
        <w:rPr>
          <w:rStyle w:val="Emphasis"/>
        </w:rPr>
        <w:t xml:space="preserve">worrying tendency </w:t>
      </w:r>
      <w:r w:rsidRPr="00854298">
        <w:rPr>
          <w:rFonts w:eastAsia="Times New Roman" w:cs="Times New Roman"/>
          <w:sz w:val="16"/>
        </w:rPr>
        <w:t>(</w:t>
      </w:r>
      <w:r w:rsidRPr="00854298">
        <w:rPr>
          <w:rFonts w:eastAsia="Times New Roman" w:cs="Times New Roman"/>
          <w:b/>
          <w:u w:val="single"/>
        </w:rPr>
        <w:t>if not</w:t>
      </w:r>
      <w:r w:rsidRPr="00A402C1">
        <w:rPr>
          <w:rFonts w:eastAsia="Times New Roman" w:cs="Times New Roman"/>
          <w:u w:val="single"/>
        </w:rPr>
        <w:t xml:space="preserve"> </w:t>
      </w:r>
      <w:r w:rsidRPr="0097475A">
        <w:rPr>
          <w:rStyle w:val="Emphasis"/>
          <w:highlight w:val="green"/>
        </w:rPr>
        <w:t>tautological discrepancy</w:t>
      </w:r>
      <w:r w:rsidRPr="00854298">
        <w:rPr>
          <w:rFonts w:eastAsia="Times New Roman" w:cs="Times New Roman"/>
          <w:sz w:val="16"/>
        </w:rPr>
        <w:t xml:space="preserve">) </w:t>
      </w:r>
      <w:r w:rsidRPr="00854298">
        <w:rPr>
          <w:rFonts w:eastAsia="Times New Roman" w:cs="Times New Roman"/>
          <w:b/>
          <w:u w:val="single"/>
        </w:rPr>
        <w:t xml:space="preserve">in settler colonial studies, </w:t>
      </w:r>
      <w:r w:rsidRPr="00533F56">
        <w:rPr>
          <w:rFonts w:eastAsia="Times New Roman" w:cs="Times New Roman"/>
          <w:b/>
          <w:highlight w:val="green"/>
          <w:u w:val="single"/>
        </w:rPr>
        <w:t xml:space="preserve">where the </w:t>
      </w:r>
      <w:r w:rsidRPr="00DF3931">
        <w:rPr>
          <w:rStyle w:val="Emphasis"/>
          <w:highlight w:val="green"/>
        </w:rPr>
        <w:t>only solution to settler colonialism is decolonisation</w:t>
      </w:r>
      <w:r w:rsidRPr="00854298">
        <w:rPr>
          <w:rFonts w:eastAsia="Times New Roman" w:cs="Times New Roman"/>
          <w:b/>
          <w:u w:val="single"/>
        </w:rPr>
        <w:t>—</w:t>
      </w:r>
      <w:r w:rsidRPr="00533F56">
        <w:rPr>
          <w:rFonts w:eastAsia="Times New Roman" w:cs="Times New Roman"/>
          <w:b/>
          <w:highlight w:val="green"/>
          <w:u w:val="single"/>
        </w:rPr>
        <w:t>which a</w:t>
      </w:r>
      <w:r w:rsidRPr="00854298">
        <w:rPr>
          <w:rFonts w:eastAsia="Times New Roman" w:cs="Times New Roman"/>
          <w:b/>
          <w:u w:val="single"/>
        </w:rPr>
        <w:t xml:space="preserve"> faithful adherence to the </w:t>
      </w:r>
      <w:r w:rsidRPr="00533F56">
        <w:rPr>
          <w:rFonts w:eastAsia="Times New Roman" w:cs="Times New Roman"/>
          <w:b/>
          <w:highlight w:val="green"/>
          <w:u w:val="single"/>
        </w:rPr>
        <w:t xml:space="preserve">paradigm </w:t>
      </w:r>
      <w:r w:rsidRPr="00DF3931">
        <w:rPr>
          <w:rStyle w:val="Emphasis"/>
          <w:highlight w:val="green"/>
        </w:rPr>
        <w:t>renders</w:t>
      </w:r>
      <w:r w:rsidRPr="00DF3931">
        <w:rPr>
          <w:rStyle w:val="Emphasis"/>
        </w:rPr>
        <w:t xml:space="preserve"> largely </w:t>
      </w:r>
      <w:r w:rsidRPr="00DF3931">
        <w:rPr>
          <w:rStyle w:val="Emphasis"/>
          <w:highlight w:val="green"/>
        </w:rPr>
        <w:t>unachievable</w:t>
      </w:r>
      <w:r w:rsidRPr="00854298">
        <w:rPr>
          <w:rFonts w:eastAsia="Times New Roman" w:cs="Times New Roman"/>
          <w:b/>
          <w:u w:val="single"/>
        </w:rPr>
        <w:t xml:space="preserve">, if not </w:t>
      </w:r>
      <w:r w:rsidRPr="00EC3E65">
        <w:rPr>
          <w:rStyle w:val="Emphasis"/>
        </w:rPr>
        <w:t>impossible</w:t>
      </w:r>
      <w:r w:rsidRPr="00854298">
        <w:rPr>
          <w:rFonts w:eastAsia="Times New Roman" w:cs="Times New Roman"/>
          <w:b/>
          <w:sz w:val="16"/>
        </w:rPr>
        <w:t xml:space="preserve">. </w:t>
      </w:r>
    </w:p>
    <w:p w14:paraId="477E7A1A" w14:textId="77777777" w:rsidR="00D65CCF" w:rsidRPr="00854298" w:rsidRDefault="00D65CCF" w:rsidP="00D65CCF">
      <w:pPr>
        <w:rPr>
          <w:rFonts w:eastAsia="Times New Roman" w:cs="Times New Roman"/>
          <w:sz w:val="16"/>
        </w:rPr>
      </w:pPr>
      <w:r w:rsidRPr="00854298">
        <w:rPr>
          <w:rFonts w:eastAsia="Times New Roman" w:cs="Times New Roman"/>
          <w:sz w:val="16"/>
        </w:rPr>
        <w:t xml:space="preserve">To understand why this is the case, it is necessary to return to Wolfe’s (2013a: 257) account of settler colonialism as guided by a ‘zero-sum logic whereby settler societies, for all their internal complexities, uniformly require the elimination of Native alternatives’. The </w:t>
      </w:r>
      <w:r w:rsidRPr="00854298">
        <w:rPr>
          <w:rFonts w:eastAsia="Times New Roman" w:cs="Times New Roman"/>
          <w:b/>
          <w:u w:val="single"/>
        </w:rPr>
        <w:t>structuralism</w:t>
      </w:r>
      <w:r w:rsidRPr="00854298">
        <w:rPr>
          <w:rFonts w:eastAsia="Times New Roman" w:cs="Times New Roman"/>
          <w:sz w:val="16"/>
        </w:rPr>
        <w:t xml:space="preserve"> of this account </w:t>
      </w:r>
      <w:r w:rsidRPr="00EC3E65">
        <w:rPr>
          <w:rStyle w:val="Emphasis"/>
        </w:rPr>
        <w:t>has immense power as a means of mapping forms of injustice and indignity as well as strategies of resistance and</w:t>
      </w:r>
      <w:r w:rsidRPr="00854298">
        <w:rPr>
          <w:rFonts w:eastAsia="Times New Roman" w:cs="Times New Roman"/>
          <w:b/>
          <w:u w:val="single"/>
        </w:rPr>
        <w:t xml:space="preserve"> refusal</w:t>
      </w:r>
      <w:r w:rsidRPr="00854298">
        <w:rPr>
          <w:rFonts w:eastAsia="Times New Roman" w:cs="Times New Roman"/>
          <w:sz w:val="16"/>
        </w:rPr>
        <w:t xml:space="preserve">, and Wolfe is careful to show how transmutations of the logic of elimination are complex, variable, discontinuous and uneven. </w:t>
      </w:r>
      <w:r w:rsidRPr="00854298">
        <w:rPr>
          <w:rFonts w:eastAsia="Times New Roman" w:cs="Times New Roman"/>
          <w:b/>
          <w:u w:val="single"/>
        </w:rPr>
        <w:t xml:space="preserve">Yet, in </w:t>
      </w:r>
      <w:r w:rsidRPr="00EC3E65">
        <w:rPr>
          <w:rStyle w:val="Emphasis"/>
        </w:rPr>
        <w:t>seeking to elucidate the logic of elimination as the overarching historical force guiding settler-native relations there is an operational weakness in the theory, whereby such a logic is simply there, omnipresent and manifest even when (and perhaps especially when) it appears not to be; the settler colonial studies scholar need only read it into a situation or context</w:t>
      </w:r>
      <w:r w:rsidRPr="00854298">
        <w:rPr>
          <w:rFonts w:eastAsia="Times New Roman" w:cs="Times New Roman"/>
          <w:b/>
          <w:u w:val="single"/>
        </w:rPr>
        <w:t>. It</w:t>
      </w:r>
      <w:r w:rsidRPr="00854298">
        <w:rPr>
          <w:rFonts w:eastAsia="Times New Roman" w:cs="Times New Roman"/>
          <w:b/>
          <w:sz w:val="16"/>
        </w:rPr>
        <w:t xml:space="preserve"> </w:t>
      </w:r>
      <w:r w:rsidRPr="00EC3E65">
        <w:rPr>
          <w:rFonts w:eastAsia="Times New Roman" w:cs="Times New Roman"/>
          <w:sz w:val="16"/>
        </w:rPr>
        <w:t>thus</w:t>
      </w:r>
      <w:r w:rsidRPr="00854298">
        <w:rPr>
          <w:rFonts w:eastAsia="Times New Roman" w:cs="Times New Roman"/>
          <w:b/>
          <w:sz w:val="16"/>
        </w:rPr>
        <w:t xml:space="preserve"> </w:t>
      </w:r>
      <w:r w:rsidRPr="00EC3E65">
        <w:rPr>
          <w:rStyle w:val="Emphasis"/>
        </w:rPr>
        <w:t>hurtles from the past to the present into the future, never to be fully extinguished until the native is, or until history itself ends</w:t>
      </w:r>
      <w:r w:rsidRPr="00854298">
        <w:rPr>
          <w:rFonts w:eastAsia="Times New Roman" w:cs="Times New Roman"/>
          <w:b/>
          <w:u w:val="single"/>
        </w:rPr>
        <w:t xml:space="preserve">. </w:t>
      </w:r>
      <w:r w:rsidRPr="00533F56">
        <w:rPr>
          <w:rFonts w:eastAsia="Times New Roman" w:cs="Times New Roman"/>
          <w:b/>
          <w:highlight w:val="green"/>
          <w:u w:val="single"/>
        </w:rPr>
        <w:t>There is</w:t>
      </w:r>
      <w:r w:rsidRPr="00854298">
        <w:rPr>
          <w:rFonts w:eastAsia="Times New Roman" w:cs="Times New Roman"/>
          <w:b/>
          <w:u w:val="single"/>
        </w:rPr>
        <w:t xml:space="preserve"> thus </w:t>
      </w:r>
      <w:r w:rsidRPr="00533F56">
        <w:rPr>
          <w:rFonts w:eastAsia="Times New Roman" w:cs="Times New Roman"/>
          <w:b/>
          <w:highlight w:val="green"/>
          <w:u w:val="single"/>
        </w:rPr>
        <w:t xml:space="preserve">a </w:t>
      </w:r>
      <w:r w:rsidRPr="00DF3931">
        <w:rPr>
          <w:rStyle w:val="Emphasis"/>
          <w:highlight w:val="green"/>
        </w:rPr>
        <w:t>powerful ontological</w:t>
      </w:r>
      <w:r w:rsidRPr="00854298">
        <w:rPr>
          <w:rFonts w:eastAsia="Times New Roman" w:cs="Times New Roman"/>
          <w:sz w:val="16"/>
        </w:rPr>
        <w:t xml:space="preserve"> (if not metaphysical) </w:t>
      </w:r>
      <w:r w:rsidRPr="00DF3931">
        <w:rPr>
          <w:rStyle w:val="Emphasis"/>
          <w:highlight w:val="green"/>
        </w:rPr>
        <w:t>dimension</w:t>
      </w:r>
      <w:r w:rsidRPr="00854298">
        <w:rPr>
          <w:rFonts w:eastAsia="Times New Roman" w:cs="Times New Roman"/>
          <w:sz w:val="16"/>
        </w:rPr>
        <w:t xml:space="preserve"> to Wolfe’s account, </w:t>
      </w:r>
      <w:r w:rsidRPr="00533F56">
        <w:rPr>
          <w:rFonts w:eastAsia="Times New Roman" w:cs="Times New Roman"/>
          <w:b/>
          <w:highlight w:val="green"/>
          <w:u w:val="single"/>
        </w:rPr>
        <w:t>where</w:t>
      </w:r>
      <w:r w:rsidRPr="00854298">
        <w:rPr>
          <w:rFonts w:eastAsia="Times New Roman" w:cs="Times New Roman"/>
          <w:b/>
          <w:u w:val="single"/>
        </w:rPr>
        <w:t xml:space="preserve"> there is </w:t>
      </w:r>
      <w:r w:rsidRPr="00533F56">
        <w:rPr>
          <w:rFonts w:eastAsia="Times New Roman" w:cs="Times New Roman"/>
          <w:b/>
          <w:highlight w:val="green"/>
          <w:u w:val="single"/>
        </w:rPr>
        <w:t>such thing as a ‘</w:t>
      </w:r>
      <w:r w:rsidRPr="00DF3931">
        <w:rPr>
          <w:rStyle w:val="Emphasis"/>
          <w:highlight w:val="green"/>
        </w:rPr>
        <w:t>settler will’</w:t>
      </w:r>
      <w:r w:rsidRPr="00DF3931">
        <w:rPr>
          <w:rStyle w:val="Emphasis"/>
        </w:rPr>
        <w:t xml:space="preserve"> that</w:t>
      </w:r>
      <w:r w:rsidRPr="00854298">
        <w:rPr>
          <w:rFonts w:eastAsia="Times New Roman" w:cs="Times New Roman"/>
          <w:b/>
          <w:u w:val="single"/>
        </w:rPr>
        <w:t xml:space="preserve"> </w:t>
      </w:r>
      <w:r w:rsidRPr="00EC3E65">
        <w:rPr>
          <w:rStyle w:val="Emphasis"/>
        </w:rPr>
        <w:t>inherently desires the elimination of the native</w:t>
      </w:r>
      <w:r w:rsidRPr="00854298">
        <w:rPr>
          <w:rFonts w:eastAsia="Times New Roman" w:cs="Times New Roman"/>
          <w:b/>
          <w:u w:val="single"/>
        </w:rPr>
        <w:t xml:space="preserve"> </w:t>
      </w:r>
      <w:r w:rsidRPr="00533F56">
        <w:rPr>
          <w:rFonts w:eastAsia="Times New Roman" w:cs="Times New Roman"/>
          <w:b/>
          <w:highlight w:val="green"/>
          <w:u w:val="single"/>
        </w:rPr>
        <w:t>and the distinction</w:t>
      </w:r>
      <w:r w:rsidRPr="00854298">
        <w:rPr>
          <w:rFonts w:eastAsia="Times New Roman" w:cs="Times New Roman"/>
          <w:b/>
          <w:u w:val="single"/>
        </w:rPr>
        <w:t xml:space="preserve"> between the settler and native </w:t>
      </w:r>
      <w:r w:rsidRPr="00DF3931">
        <w:rPr>
          <w:rStyle w:val="Emphasis"/>
          <w:highlight w:val="green"/>
        </w:rPr>
        <w:t>can only</w:t>
      </w:r>
      <w:r w:rsidRPr="00DF3931">
        <w:rPr>
          <w:rStyle w:val="Emphasis"/>
        </w:rPr>
        <w:t xml:space="preserve"> ever </w:t>
      </w:r>
      <w:r w:rsidRPr="00DF3931">
        <w:rPr>
          <w:rStyle w:val="Emphasis"/>
          <w:highlight w:val="green"/>
        </w:rPr>
        <w:t>be categorical</w:t>
      </w:r>
      <w:r w:rsidRPr="00854298">
        <w:rPr>
          <w:rFonts w:eastAsia="Times New Roman" w:cs="Times New Roman"/>
          <w:b/>
          <w:u w:val="single"/>
        </w:rPr>
        <w:t>, founded as it is on the ‘primal binarism of the frontier’</w:t>
      </w:r>
      <w:r w:rsidRPr="00854298">
        <w:rPr>
          <w:rFonts w:eastAsia="Times New Roman" w:cs="Times New Roman"/>
          <w:sz w:val="16"/>
        </w:rPr>
        <w:t xml:space="preserve"> (2013a: 258). It is here that the differences between earlier settler colonial scholarship on Israel-Palestine and the recent settler colonial turn come into clearest view. While Jamal Hilal’s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854298">
        <w:rPr>
          <w:rFonts w:eastAsia="Times New Roman" w:cs="Times New Roman"/>
          <w:b/>
          <w:u w:val="single"/>
        </w:rPr>
        <w:t>settler</w:t>
      </w:r>
      <w:r w:rsidRPr="00854298">
        <w:rPr>
          <w:rFonts w:eastAsia="Times New Roman" w:cs="Times New Roman"/>
          <w:sz w:val="16"/>
        </w:rPr>
        <w:t xml:space="preserve">, who </w:t>
      </w:r>
      <w:r w:rsidRPr="00854298">
        <w:rPr>
          <w:rFonts w:eastAsia="Times New Roman" w:cs="Times New Roman"/>
          <w:b/>
          <w:u w:val="single"/>
        </w:rPr>
        <w:t xml:space="preserve">seeks to </w:t>
      </w:r>
      <w:r w:rsidRPr="00EC3E65">
        <w:rPr>
          <w:rStyle w:val="Emphasis"/>
        </w:rPr>
        <w:t>destroy and replace the native</w:t>
      </w:r>
      <w:r w:rsidRPr="00854298">
        <w:rPr>
          <w:rFonts w:eastAsia="Times New Roman" w:cs="Times New Roman"/>
          <w:b/>
          <w:u w:val="single"/>
        </w:rPr>
        <w:t>, and native</w:t>
      </w:r>
      <w:r w:rsidRPr="00854298">
        <w:rPr>
          <w:rFonts w:eastAsia="Times New Roman" w:cs="Times New Roman"/>
          <w:sz w:val="16"/>
        </w:rPr>
        <w:t xml:space="preserve">, who </w:t>
      </w:r>
      <w:r w:rsidRPr="00DF3931">
        <w:rPr>
          <w:rStyle w:val="Emphasis"/>
          <w:highlight w:val="green"/>
        </w:rPr>
        <w:t>can only ever push back</w:t>
      </w:r>
      <w:r w:rsidRPr="00854298">
        <w:rPr>
          <w:rFonts w:eastAsia="Times New Roman" w:cs="Times New Roman"/>
          <w:sz w:val="16"/>
        </w:rPr>
        <w:t xml:space="preserve">. Indeed, </w:t>
      </w:r>
      <w:r w:rsidRPr="00854298">
        <w:rPr>
          <w:rFonts w:eastAsia="Times New Roman" w:cs="Times New Roman"/>
          <w:b/>
          <w:u w:val="single"/>
        </w:rPr>
        <w:t xml:space="preserve">if </w:t>
      </w:r>
      <w:r w:rsidRPr="00533F56">
        <w:rPr>
          <w:rFonts w:eastAsia="Times New Roman" w:cs="Times New Roman"/>
          <w:b/>
          <w:highlight w:val="green"/>
          <w:u w:val="single"/>
        </w:rPr>
        <w:t>the</w:t>
      </w:r>
      <w:r w:rsidRPr="00854298">
        <w:rPr>
          <w:rFonts w:eastAsia="Times New Roman" w:cs="Times New Roman"/>
          <w:b/>
          <w:u w:val="single"/>
        </w:rPr>
        <w:t xml:space="preserve"> settler colonial </w:t>
      </w:r>
      <w:r w:rsidRPr="00533F56">
        <w:rPr>
          <w:rFonts w:eastAsia="Times New Roman" w:cs="Times New Roman"/>
          <w:b/>
          <w:highlight w:val="green"/>
          <w:u w:val="single"/>
        </w:rPr>
        <w:t>paradigm</w:t>
      </w:r>
      <w:r w:rsidRPr="00854298">
        <w:rPr>
          <w:rFonts w:eastAsia="Times New Roman" w:cs="Times New Roman"/>
          <w:b/>
          <w:u w:val="single"/>
        </w:rPr>
        <w:t xml:space="preserve"> views history in</w:t>
      </w:r>
      <w:r w:rsidRPr="00854298">
        <w:rPr>
          <w:rFonts w:eastAsia="Times New Roman" w:cs="Times New Roman"/>
          <w:sz w:val="16"/>
        </w:rPr>
        <w:t xml:space="preserve"> similar </w:t>
      </w:r>
      <w:r w:rsidRPr="00854298">
        <w:rPr>
          <w:rFonts w:eastAsia="Times New Roman" w:cs="Times New Roman"/>
          <w:b/>
          <w:u w:val="single"/>
        </w:rPr>
        <w:t>teleological terms</w:t>
      </w:r>
      <w:r w:rsidRPr="00854298">
        <w:rPr>
          <w:rFonts w:eastAsia="Times New Roman" w:cs="Times New Roman"/>
          <w:sz w:val="16"/>
        </w:rPr>
        <w:t xml:space="preserve"> to the Marxist framework, </w:t>
      </w:r>
      <w:r w:rsidRPr="00854298">
        <w:rPr>
          <w:rFonts w:eastAsia="Times New Roman" w:cs="Times New Roman"/>
          <w:b/>
          <w:u w:val="single"/>
        </w:rPr>
        <w:t xml:space="preserve">it </w:t>
      </w:r>
      <w:r w:rsidRPr="00DF3931">
        <w:rPr>
          <w:rStyle w:val="Emphasis"/>
          <w:highlight w:val="green"/>
        </w:rPr>
        <w:t>does not offer</w:t>
      </w:r>
      <w:r w:rsidRPr="00533F56">
        <w:rPr>
          <w:rFonts w:eastAsia="Times New Roman" w:cs="Times New Roman"/>
          <w:b/>
          <w:highlight w:val="green"/>
          <w:u w:val="single"/>
        </w:rPr>
        <w:t xml:space="preserve"> the same hopeful</w:t>
      </w:r>
      <w:r w:rsidRPr="00854298">
        <w:rPr>
          <w:rFonts w:eastAsia="Times New Roman" w:cs="Times New Roman"/>
          <w:b/>
          <w:u w:val="single"/>
        </w:rPr>
        <w:t xml:space="preserve"> vision of </w:t>
      </w:r>
      <w:r w:rsidRPr="00854298">
        <w:rPr>
          <w:rStyle w:val="Emphasis"/>
        </w:rPr>
        <w:t xml:space="preserve">a </w:t>
      </w:r>
      <w:r w:rsidRPr="00533F56">
        <w:rPr>
          <w:rStyle w:val="Emphasis"/>
          <w:highlight w:val="green"/>
        </w:rPr>
        <w:t>liberated future</w:t>
      </w:r>
      <w:r w:rsidRPr="00854298">
        <w:rPr>
          <w:rFonts w:eastAsia="Times New Roman" w:cs="Times New Roman"/>
          <w:sz w:val="16"/>
        </w:rPr>
        <w:t xml:space="preserve">. After all, </w:t>
      </w:r>
      <w:r w:rsidRPr="00533F56">
        <w:rPr>
          <w:rFonts w:eastAsia="Times New Roman" w:cs="Times New Roman"/>
          <w:b/>
          <w:highlight w:val="green"/>
          <w:u w:val="single"/>
        </w:rPr>
        <w:t xml:space="preserve">settler colonialism has </w:t>
      </w:r>
      <w:r w:rsidRPr="00DF3931">
        <w:rPr>
          <w:rStyle w:val="Emphasis"/>
          <w:highlight w:val="green"/>
        </w:rPr>
        <w:t>only one story to tell—‘either total victory or total failure’</w:t>
      </w:r>
      <w:r w:rsidRPr="00854298">
        <w:rPr>
          <w:rFonts w:eastAsia="Times New Roman" w:cs="Times New Roman"/>
          <w:sz w:val="16"/>
        </w:rPr>
        <w:t xml:space="preserve"> (Veracini, 2007). </w:t>
      </w:r>
    </w:p>
    <w:p w14:paraId="5A1F1315" w14:textId="77777777" w:rsidR="00D65CCF" w:rsidRPr="00854298" w:rsidRDefault="00D65CCF" w:rsidP="00D65CCF">
      <w:pPr>
        <w:rPr>
          <w:rFonts w:eastAsia="Times New Roman" w:cs="Times New Roman"/>
          <w:sz w:val="16"/>
        </w:rPr>
      </w:pPr>
      <w:r w:rsidRPr="00854298">
        <w:rPr>
          <w:rFonts w:eastAsia="Times New Roman" w:cs="Times New Roman"/>
          <w:sz w:val="16"/>
        </w:rPr>
        <w:t xml:space="preserve">Veracini’s attempt to disaggregate different forms of settler decolonisation is revealing of the difficulties that come along with this zero-sum perspective. It is significant to note that beyond settler evacuation (which may decolonise territory, he cautions, but not necessarily relationships) the picture he paints is a relatively bleak one. For Veracini (2011: 5), claims for decolonisation from Indigenous peoples in settler societies can take two broad forms: an ‘anticolonial rhetoric expressing a demand for indigenous sovereign independence and self-determination… and an “ultra”-colonial one that seeks a reconstituted partnership with the [settler state] and advocates a return to a relatively more respectful middle ground and “treaty” conditions’. While both, he suggests, are tempting strategies in the struggle for change, though ‘ultimately ineffective against settler colonial structures of domination’ (2011: 5), it is the latter strategy that invites Veracini’s most scathing assessment. As he writes, </w:t>
      </w:r>
    </w:p>
    <w:p w14:paraId="752BEC16" w14:textId="77777777" w:rsidR="00D65CCF" w:rsidRPr="00854298" w:rsidRDefault="00D65CCF" w:rsidP="00D65CCF">
      <w:pPr>
        <w:rPr>
          <w:rFonts w:eastAsia="Times New Roman" w:cs="Times New Roman"/>
          <w:sz w:val="16"/>
        </w:rPr>
      </w:pPr>
      <w:r w:rsidRPr="00854298">
        <w:rPr>
          <w:rFonts w:eastAsia="Times New Roman" w:cs="Times New Roman"/>
          <w:sz w:val="16"/>
        </w:rPr>
        <w:t xml:space="preserve">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decolonisation actually enhances the subjection of indigenous peoples… it is at best irrelevant and at worst detrimental to indigenous peoples in settler societies (2011: 6-7). </w:t>
      </w:r>
    </w:p>
    <w:p w14:paraId="310CF191" w14:textId="77777777" w:rsidR="00D65CCF" w:rsidRPr="00854298" w:rsidRDefault="00D65CCF" w:rsidP="00D65CCF">
      <w:pPr>
        <w:rPr>
          <w:rFonts w:eastAsia="Times New Roman" w:cs="Times New Roman"/>
          <w:sz w:val="16"/>
        </w:rPr>
      </w:pPr>
      <w:r w:rsidRPr="00854298">
        <w:rPr>
          <w:rFonts w:eastAsia="Times New Roman" w:cs="Times New Roman"/>
          <w:sz w:val="16"/>
        </w:rPr>
        <w:t xml:space="preserve">The ‘primal binarism of the frontier’ plays a particularly ambivalent role in Veracini’s (2011: 6) formulation, where </w:t>
      </w:r>
      <w:r w:rsidRPr="00EC3E65">
        <w:rPr>
          <w:rStyle w:val="Emphasis"/>
        </w:rPr>
        <w:t>the categorical distinction between settler and native obstructs the ‘possibility o</w:t>
      </w:r>
      <w:r w:rsidRPr="00FC3993">
        <w:rPr>
          <w:rFonts w:eastAsia="Times New Roman" w:cs="Times New Roman"/>
          <w:b/>
          <w:u w:val="single"/>
        </w:rPr>
        <w:t>f a genuinely decolonised relationship’</w:t>
      </w:r>
      <w:r w:rsidRPr="00854298">
        <w:rPr>
          <w:rFonts w:eastAsia="Times New Roman" w:cs="Times New Roman"/>
          <w:sz w:val="16"/>
        </w:rPr>
        <w:t xml:space="preserve"> (by virtue of its lopsidedness) </w:t>
      </w:r>
      <w:r w:rsidRPr="00FC3993">
        <w:rPr>
          <w:rFonts w:eastAsia="Times New Roman" w:cs="Times New Roman"/>
          <w:b/>
          <w:u w:val="single"/>
        </w:rPr>
        <w:t xml:space="preserve">yet is </w:t>
      </w:r>
      <w:r w:rsidRPr="00EC3E65">
        <w:rPr>
          <w:rStyle w:val="Emphasis"/>
        </w:rPr>
        <w:t>a necessary political strategy to guard against the absorption of Indigenous people into the settler fold, which would represent settler colonialism’s final victory</w:t>
      </w:r>
      <w:r w:rsidRPr="00854298">
        <w:rPr>
          <w:rFonts w:eastAsia="Times New Roman" w:cs="Times New Roman"/>
          <w:sz w:val="16"/>
        </w:rPr>
        <w:t xml:space="preserve">. </w:t>
      </w:r>
      <w:r w:rsidRPr="00FC3993">
        <w:rPr>
          <w:rFonts w:eastAsia="Times New Roman" w:cs="Times New Roman"/>
          <w:b/>
          <w:u w:val="single"/>
        </w:rPr>
        <w:t>The battle here is between a ‘settler colonialism [that] is designed to produce a fundamental discontinuity as its “logic of elimination” runs its course until it actually extinguishes the settler colonial relation’ and an anti-colonial struggle that ‘</w:t>
      </w:r>
      <w:r w:rsidRPr="00EC3E65">
        <w:rPr>
          <w:rStyle w:val="Emphasis"/>
        </w:rPr>
        <w:t>must aim to keep the settler-indigenous relationship going’</w:t>
      </w:r>
      <w:r w:rsidRPr="00854298">
        <w:rPr>
          <w:rFonts w:eastAsia="Times New Roman" w:cs="Times New Roman"/>
          <w:sz w:val="16"/>
        </w:rPr>
        <w:t xml:space="preserve"> (2011: 7). In other words, </w:t>
      </w:r>
      <w:r w:rsidRPr="00FC3993">
        <w:rPr>
          <w:rFonts w:eastAsia="Times New Roman" w:cs="Times New Roman"/>
          <w:b/>
          <w:u w:val="single"/>
        </w:rPr>
        <w:t>the categorical distinction produced by the frontier</w:t>
      </w:r>
      <w:r w:rsidRPr="00A402C1">
        <w:rPr>
          <w:rFonts w:eastAsia="Times New Roman" w:cs="Times New Roman"/>
          <w:u w:val="single"/>
        </w:rPr>
        <w:t xml:space="preserve"> </w:t>
      </w:r>
      <w:r w:rsidRPr="00EC3E65">
        <w:rPr>
          <w:rStyle w:val="Emphasis"/>
        </w:rPr>
        <w:t>must be maintained in order to struggle against its effects</w:t>
      </w:r>
      <w:r w:rsidRPr="00854298">
        <w:rPr>
          <w:rFonts w:eastAsia="Times New Roman" w:cs="Times New Roman"/>
          <w:sz w:val="16"/>
        </w:rPr>
        <w:t xml:space="preserve">. Given the lack of options presented to Indigenous peoples by Veracini (2014: 315), his conclusion that settler decolonisation demands a ‘radical, post-settler colonial passage’ is perhaps not surprising – although he has ‘no suggestion as to how this may be achieved and [is] pessimistic about its feasibility’. </w:t>
      </w:r>
    </w:p>
    <w:p w14:paraId="1D4B413C" w14:textId="6C1C6401" w:rsidR="00D65CCF" w:rsidRPr="00D65CCF" w:rsidRDefault="00D65CCF" w:rsidP="00D65CCF">
      <w:pPr>
        <w:rPr>
          <w:rFonts w:eastAsia="Times New Roman" w:cs="Times New Roman"/>
          <w:sz w:val="16"/>
        </w:rPr>
      </w:pPr>
      <w:r w:rsidRPr="00854298">
        <w:rPr>
          <w:rFonts w:eastAsia="Times New Roman" w:cs="Times New Roman"/>
          <w:sz w:val="16"/>
        </w:rPr>
        <w:t xml:space="preserve">Scholars have long reckoned with the ambivalence of the settler colonial situation, which is simultaneously colonial and postcolonial, colonising and decolonising (Curthoys, 1999: 288). </w:t>
      </w:r>
      <w:r w:rsidRPr="00854298">
        <w:rPr>
          <w:rFonts w:eastAsia="Times New Roman" w:cs="Times New Roman"/>
          <w:b/>
          <w:u w:val="single"/>
        </w:rPr>
        <w:t>Given the generally dreadful</w:t>
      </w:r>
      <w:r w:rsidRPr="00854298">
        <w:rPr>
          <w:rFonts w:eastAsia="Times New Roman" w:cs="Times New Roman"/>
          <w:sz w:val="16"/>
        </w:rPr>
        <w:t xml:space="preserve"> Fourth World </w:t>
      </w:r>
      <w:r w:rsidRPr="00854298">
        <w:rPr>
          <w:rFonts w:eastAsia="Times New Roman" w:cs="Times New Roman"/>
          <w:b/>
          <w:u w:val="single"/>
        </w:rPr>
        <w:t>circumstances facing many Indigenous peoples</w:t>
      </w:r>
      <w:r w:rsidRPr="00854298">
        <w:rPr>
          <w:rFonts w:eastAsia="Times New Roman" w:cs="Times New Roman"/>
          <w:sz w:val="16"/>
        </w:rPr>
        <w:t xml:space="preserve"> in settler societies, </w:t>
      </w:r>
      <w:r w:rsidRPr="00854298">
        <w:rPr>
          <w:rFonts w:eastAsia="Times New Roman" w:cs="Times New Roman"/>
          <w:b/>
          <w:u w:val="single"/>
        </w:rPr>
        <w:t xml:space="preserve">it </w:t>
      </w:r>
      <w:r w:rsidRPr="00EC3E65">
        <w:rPr>
          <w:rStyle w:val="Emphasis"/>
        </w:rPr>
        <w:t>could be argued that</w:t>
      </w:r>
      <w:r w:rsidRPr="00854298">
        <w:rPr>
          <w:rFonts w:eastAsia="Times New Roman" w:cs="Times New Roman"/>
          <w:b/>
          <w:u w:val="single"/>
        </w:rPr>
        <w:t xml:space="preserve"> there is good reason for</w:t>
      </w:r>
      <w:r w:rsidRPr="00854298">
        <w:rPr>
          <w:rFonts w:eastAsia="Times New Roman" w:cs="Times New Roman"/>
          <w:sz w:val="16"/>
        </w:rPr>
        <w:t xml:space="preserve"> such </w:t>
      </w:r>
      <w:r w:rsidRPr="00EC3E65">
        <w:rPr>
          <w:rStyle w:val="Emphasis"/>
        </w:rPr>
        <w:t>pessimism</w:t>
      </w:r>
      <w:r w:rsidRPr="00854298">
        <w:rPr>
          <w:rFonts w:eastAsia="Times New Roman" w:cs="Times New Roman"/>
          <w:sz w:val="16"/>
        </w:rPr>
        <w:t xml:space="preserve">. The settler colonial paradigm, in this sense, offers an important caution against celebratory narratives of progress. Wolfe (1994), it must be recalled,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EC3E65">
        <w:rPr>
          <w:rStyle w:val="Emphasis"/>
        </w:rPr>
        <w:t>Nonetheless</w:t>
      </w:r>
      <w:r w:rsidRPr="00854298">
        <w:rPr>
          <w:rFonts w:eastAsia="Times New Roman" w:cs="Times New Roman"/>
          <w:b/>
          <w:u w:val="single"/>
        </w:rPr>
        <w:t xml:space="preserve">, </w:t>
      </w:r>
      <w:r w:rsidRPr="00533F56">
        <w:rPr>
          <w:rFonts w:eastAsia="Times New Roman" w:cs="Times New Roman"/>
          <w:b/>
          <w:highlight w:val="green"/>
          <w:u w:val="single"/>
        </w:rPr>
        <w:t xml:space="preserve">the </w:t>
      </w:r>
      <w:r w:rsidRPr="00DF3931">
        <w:rPr>
          <w:rStyle w:val="Emphasis"/>
          <w:highlight w:val="green"/>
        </w:rPr>
        <w:t>fatalism</w:t>
      </w:r>
      <w:r w:rsidRPr="00854298">
        <w:rPr>
          <w:rFonts w:eastAsia="Times New Roman" w:cs="Times New Roman"/>
          <w:b/>
          <w:u w:val="single"/>
        </w:rPr>
        <w:t xml:space="preserve"> of the settler colonial paradigm</w:t>
      </w:r>
      <w:r w:rsidRPr="00854298">
        <w:rPr>
          <w:rFonts w:eastAsia="Times New Roman" w:cs="Times New Roman"/>
          <w:sz w:val="16"/>
        </w:rPr>
        <w:t>—whereby decolonisation is by and large put beyond the realms of possibility—</w:t>
      </w:r>
      <w:r w:rsidRPr="00533F56">
        <w:rPr>
          <w:rFonts w:eastAsia="Times New Roman" w:cs="Times New Roman"/>
          <w:b/>
          <w:highlight w:val="green"/>
          <w:u w:val="single"/>
        </w:rPr>
        <w:t>has</w:t>
      </w:r>
      <w:r w:rsidRPr="00854298">
        <w:rPr>
          <w:rFonts w:eastAsia="Times New Roman" w:cs="Times New Roman"/>
          <w:sz w:val="16"/>
        </w:rPr>
        <w:t xml:space="preserve"> seen it </w:t>
      </w:r>
      <w:r w:rsidRPr="00533F56">
        <w:rPr>
          <w:rFonts w:eastAsia="Times New Roman" w:cs="Times New Roman"/>
          <w:b/>
          <w:highlight w:val="green"/>
          <w:u w:val="single"/>
        </w:rPr>
        <w:t xml:space="preserve">come </w:t>
      </w:r>
      <w:r w:rsidRPr="00DF3931">
        <w:rPr>
          <w:rStyle w:val="Emphasis"/>
          <w:highlight w:val="green"/>
        </w:rPr>
        <w:t xml:space="preserve">under </w:t>
      </w:r>
      <w:r w:rsidRPr="00DF3931">
        <w:rPr>
          <w:rStyle w:val="Emphasis"/>
        </w:rPr>
        <w:t xml:space="preserve">considerable </w:t>
      </w:r>
      <w:r w:rsidRPr="00DF3931">
        <w:rPr>
          <w:rStyle w:val="Emphasis"/>
          <w:highlight w:val="green"/>
        </w:rPr>
        <w:t>critique for reifying settler colonialism as a</w:t>
      </w:r>
      <w:r w:rsidRPr="00854298">
        <w:rPr>
          <w:rFonts w:eastAsia="Times New Roman" w:cs="Times New Roman"/>
          <w:b/>
          <w:u w:val="single"/>
        </w:rPr>
        <w:t xml:space="preserve"> transhistorical </w:t>
      </w:r>
      <w:r w:rsidRPr="00533F56">
        <w:rPr>
          <w:rFonts w:eastAsia="Times New Roman" w:cs="Times New Roman"/>
          <w:b/>
          <w:highlight w:val="green"/>
          <w:u w:val="single"/>
        </w:rPr>
        <w:t>meta-structure where colonial relations</w:t>
      </w:r>
      <w:r w:rsidRPr="00854298">
        <w:rPr>
          <w:rFonts w:eastAsia="Times New Roman" w:cs="Times New Roman"/>
          <w:b/>
          <w:u w:val="single"/>
        </w:rPr>
        <w:t xml:space="preserve"> of domination </w:t>
      </w:r>
      <w:r w:rsidRPr="00533F56">
        <w:rPr>
          <w:rFonts w:eastAsia="Times New Roman" w:cs="Times New Roman"/>
          <w:b/>
          <w:highlight w:val="green"/>
          <w:u w:val="single"/>
        </w:rPr>
        <w:t xml:space="preserve">are </w:t>
      </w:r>
      <w:r w:rsidRPr="00DF3931">
        <w:rPr>
          <w:rStyle w:val="Emphasis"/>
          <w:highlight w:val="green"/>
        </w:rPr>
        <w:t>inevitable</w:t>
      </w:r>
      <w:r w:rsidRPr="00854298">
        <w:rPr>
          <w:rFonts w:eastAsia="Times New Roman" w:cs="Times New Roman"/>
          <w:sz w:val="16"/>
        </w:rPr>
        <w:t xml:space="preserve"> (Macoun &amp; Strakosch, 2013: 435; Snelgrove et al., 2014: 9). </w:t>
      </w:r>
      <w:r w:rsidRPr="00533F56">
        <w:rPr>
          <w:rStyle w:val="Emphasis"/>
          <w:highlight w:val="green"/>
        </w:rPr>
        <w:t>Not only does</w:t>
      </w:r>
      <w:r w:rsidRPr="00854298">
        <w:rPr>
          <w:rFonts w:eastAsia="Times New Roman" w:cs="Times New Roman"/>
          <w:sz w:val="16"/>
        </w:rPr>
        <w:t xml:space="preserve"> Wolfe’s </w:t>
      </w:r>
      <w:r w:rsidRPr="00533F56">
        <w:rPr>
          <w:rFonts w:eastAsia="Times New Roman" w:cs="Times New Roman"/>
          <w:b/>
          <w:highlight w:val="green"/>
          <w:u w:val="single"/>
        </w:rPr>
        <w:t xml:space="preserve">ontology </w:t>
      </w:r>
      <w:r w:rsidRPr="00DF3931">
        <w:rPr>
          <w:rStyle w:val="Emphasis"/>
          <w:highlight w:val="green"/>
        </w:rPr>
        <w:t>erase contingency</w:t>
      </w:r>
      <w:r w:rsidRPr="00854298">
        <w:rPr>
          <w:rFonts w:eastAsia="Times New Roman" w:cs="Times New Roman"/>
          <w:b/>
          <w:u w:val="single"/>
        </w:rPr>
        <w:t xml:space="preserve">, </w:t>
      </w:r>
      <w:r w:rsidRPr="00EC3E65">
        <w:rPr>
          <w:rStyle w:val="Emphasis"/>
        </w:rPr>
        <w:t>heterogeneity</w:t>
      </w:r>
      <w:r w:rsidRPr="00854298">
        <w:rPr>
          <w:rFonts w:eastAsia="Times New Roman" w:cs="Times New Roman"/>
          <w:b/>
          <w:u w:val="single"/>
        </w:rPr>
        <w:t xml:space="preserve"> </w:t>
      </w:r>
      <w:r w:rsidRPr="00533F56">
        <w:rPr>
          <w:rFonts w:eastAsia="Times New Roman" w:cs="Times New Roman"/>
          <w:b/>
          <w:highlight w:val="green"/>
          <w:u w:val="single"/>
        </w:rPr>
        <w:t>and</w:t>
      </w:r>
      <w:r w:rsidRPr="00854298">
        <w:rPr>
          <w:rFonts w:eastAsia="Times New Roman" w:cs="Times New Roman"/>
          <w:b/>
          <w:u w:val="single"/>
        </w:rPr>
        <w:t xml:space="preserve"> (crucially) </w:t>
      </w:r>
      <w:r w:rsidRPr="00533F56">
        <w:rPr>
          <w:rFonts w:eastAsia="Times New Roman" w:cs="Times New Roman"/>
          <w:b/>
          <w:iCs/>
          <w:highlight w:val="green"/>
          <w:u w:val="single"/>
          <w:bdr w:val="single" w:sz="8" w:space="0" w:color="auto"/>
        </w:rPr>
        <w:t>agency</w:t>
      </w:r>
      <w:r w:rsidRPr="00854298">
        <w:rPr>
          <w:rFonts w:eastAsia="Times New Roman" w:cs="Times New Roman"/>
          <w:sz w:val="16"/>
        </w:rPr>
        <w:t xml:space="preserve"> (Merlan, 1997; Rowse, 2014), </w:t>
      </w:r>
      <w:r w:rsidRPr="00854298">
        <w:rPr>
          <w:rFonts w:eastAsia="Times New Roman" w:cs="Times New Roman"/>
          <w:b/>
          <w:u w:val="single"/>
        </w:rPr>
        <w:t xml:space="preserve">but its polarised framework </w:t>
      </w:r>
      <w:r w:rsidRPr="00EC3E65">
        <w:rPr>
          <w:rStyle w:val="Emphasis"/>
        </w:rPr>
        <w:t>effectively ‘puts politics to death’</w:t>
      </w:r>
      <w:r w:rsidRPr="00854298">
        <w:rPr>
          <w:rFonts w:eastAsia="Times New Roman" w:cs="Times New Roman"/>
          <w:sz w:val="16"/>
        </w:rPr>
        <w:t xml:space="preserve"> (Svirsky, 2014: 327). In response to such critiques, Wolfe (2013a: 213) suggests that ‘the repudiation of binarism’ may just represent a ‘settler perspective’. However, as Elizabeth Povinelli (1997: 22) has astutely shown, it is in this regard that </w:t>
      </w:r>
      <w:r w:rsidRPr="00533F56">
        <w:rPr>
          <w:rFonts w:eastAsia="Times New Roman" w:cs="Times New Roman"/>
          <w:b/>
          <w:highlight w:val="green"/>
          <w:u w:val="single"/>
        </w:rPr>
        <w:t xml:space="preserve">the </w:t>
      </w:r>
      <w:r w:rsidRPr="00DF3931">
        <w:rPr>
          <w:rStyle w:val="Emphasis"/>
          <w:highlight w:val="green"/>
        </w:rPr>
        <w:t>totalising logic</w:t>
      </w:r>
      <w:r w:rsidRPr="00854298">
        <w:rPr>
          <w:rFonts w:eastAsia="Times New Roman" w:cs="Times New Roman"/>
          <w:b/>
          <w:u w:val="single"/>
        </w:rPr>
        <w:t xml:space="preserve"> of</w:t>
      </w:r>
      <w:r w:rsidRPr="00854298">
        <w:rPr>
          <w:rFonts w:eastAsia="Times New Roman" w:cs="Times New Roman"/>
          <w:sz w:val="16"/>
        </w:rPr>
        <w:t xml:space="preserve"> Wolfe’s </w:t>
      </w:r>
      <w:r w:rsidRPr="00854298">
        <w:rPr>
          <w:rFonts w:eastAsia="Times New Roman" w:cs="Times New Roman"/>
          <w:b/>
          <w:u w:val="single"/>
        </w:rPr>
        <w:t xml:space="preserve">structure of invasion </w:t>
      </w:r>
      <w:r w:rsidRPr="00DF3931">
        <w:rPr>
          <w:rStyle w:val="Emphasis"/>
          <w:highlight w:val="green"/>
        </w:rPr>
        <w:t>rests on a disciplinary gesture where</w:t>
      </w:r>
      <w:r w:rsidRPr="00DF3931">
        <w:rPr>
          <w:rStyle w:val="Emphasis"/>
        </w:rPr>
        <w:t xml:space="preserve"> ‘any </w:t>
      </w:r>
      <w:r w:rsidRPr="00DF3931">
        <w:rPr>
          <w:rStyle w:val="Emphasis"/>
          <w:highlight w:val="green"/>
        </w:rPr>
        <w:t>discussion which does not insist on the polarity of the</w:t>
      </w:r>
      <w:r w:rsidRPr="00DF3931">
        <w:rPr>
          <w:rStyle w:val="Emphasis"/>
        </w:rPr>
        <w:t xml:space="preserve"> [settler] colonial </w:t>
      </w:r>
      <w:r w:rsidRPr="00DF3931">
        <w:rPr>
          <w:rStyle w:val="Emphasis"/>
          <w:highlight w:val="green"/>
        </w:rPr>
        <w:t>project’ is assimilationist</w:t>
      </w:r>
      <w:r w:rsidRPr="00DF3931">
        <w:rPr>
          <w:rStyle w:val="Emphasis"/>
        </w:rPr>
        <w:t xml:space="preserve">, worse still, </w:t>
      </w:r>
      <w:r w:rsidRPr="00DF3931">
        <w:rPr>
          <w:rStyle w:val="Emphasis"/>
          <w:highlight w:val="green"/>
        </w:rPr>
        <w:t>genocidal in effect</w:t>
      </w:r>
      <w:r w:rsidRPr="00DF3931">
        <w:rPr>
          <w:rStyle w:val="Emphasis"/>
        </w:rPr>
        <w:t xml:space="preserve"> if not intent. </w:t>
      </w:r>
      <w:r w:rsidRPr="00DF3931">
        <w:rPr>
          <w:rStyle w:val="Emphasis"/>
          <w:highlight w:val="green"/>
        </w:rPr>
        <w:t>Any attempt to</w:t>
      </w:r>
      <w:r w:rsidRPr="00DF3931">
        <w:rPr>
          <w:rStyle w:val="Emphasis"/>
        </w:rPr>
        <w:t xml:space="preserve"> ‘explore the dialogical or hybrid nature of colonial subjectivity’—which would entail </w:t>
      </w:r>
      <w:r w:rsidRPr="00DF3931">
        <w:rPr>
          <w:rStyle w:val="Emphasis"/>
          <w:highlight w:val="green"/>
        </w:rPr>
        <w:t>work</w:t>
      </w:r>
      <w:r w:rsidRPr="00DF3931">
        <w:rPr>
          <w:rStyle w:val="Emphasis"/>
        </w:rPr>
        <w:t xml:space="preserve">ing </w:t>
      </w:r>
      <w:r w:rsidRPr="00DF3931">
        <w:rPr>
          <w:rStyle w:val="Emphasis"/>
          <w:highlight w:val="green"/>
        </w:rPr>
        <w:t>beyond</w:t>
      </w:r>
      <w:r w:rsidRPr="00DF3931">
        <w:rPr>
          <w:rStyle w:val="Emphasis"/>
        </w:rPr>
        <w:t xml:space="preserve"> the bounds of </w:t>
      </w:r>
      <w:r w:rsidRPr="00DF3931">
        <w:rPr>
          <w:rStyle w:val="Emphasis"/>
          <w:highlight w:val="green"/>
        </w:rPr>
        <w:t>absolute polarity—is disciplined as complicit</w:t>
      </w:r>
      <w:r w:rsidRPr="00DF3931">
        <w:rPr>
          <w:rStyle w:val="Emphasis"/>
        </w:rPr>
        <w:t xml:space="preserve"> in the settler colonial project itself, leaving ‘the only nonassimilationist position one that adheres strictly and solely to a critique of [settler] state discourse’. </w:t>
      </w:r>
      <w:r w:rsidRPr="00DF3931">
        <w:rPr>
          <w:rStyle w:val="Emphasis"/>
          <w:highlight w:val="green"/>
        </w:rPr>
        <w:t>This</w:t>
      </w:r>
      <w:r w:rsidRPr="00DF3931">
        <w:rPr>
          <w:rStyle w:val="Emphasis"/>
        </w:rPr>
        <w:t xml:space="preserve"> gesture </w:t>
      </w:r>
      <w:r w:rsidRPr="00DF3931">
        <w:rPr>
          <w:rStyle w:val="Emphasis"/>
          <w:highlight w:val="green"/>
        </w:rPr>
        <w:t>not only disallows the possibility of counter-publics and strategic alliances</w:t>
      </w:r>
      <w:r w:rsidRPr="00DF3931">
        <w:rPr>
          <w:rStyle w:val="Emphasis"/>
        </w:rPr>
        <w:t xml:space="preserve"> (even limited ones), but also </w:t>
      </w:r>
      <w:r w:rsidRPr="00DF3931">
        <w:rPr>
          <w:rStyle w:val="Emphasis"/>
          <w:highlight w:val="green"/>
        </w:rPr>
        <w:t xml:space="preserve">comes dangerously close to </w:t>
      </w:r>
      <w:r w:rsidRPr="00DF3931">
        <w:rPr>
          <w:rStyle w:val="Emphasis"/>
        </w:rPr>
        <w:t>‘</w:t>
      </w:r>
      <w:r w:rsidRPr="00DF3931">
        <w:rPr>
          <w:rStyle w:val="Emphasis"/>
          <w:highlight w:val="green"/>
        </w:rPr>
        <w:t>resistance as acquiescence</w:t>
      </w:r>
      <w:r w:rsidRPr="00DF3931">
        <w:rPr>
          <w:rStyle w:val="Emphasis"/>
        </w:rPr>
        <w:t xml:space="preserve">’ insofar as the settler colonial studies </w:t>
      </w:r>
      <w:r w:rsidRPr="00DF3931">
        <w:rPr>
          <w:rStyle w:val="Emphasis"/>
          <w:highlight w:val="green"/>
        </w:rPr>
        <w:t>scholar may malign the structures</w:t>
      </w:r>
      <w:r w:rsidRPr="00DF3931">
        <w:rPr>
          <w:rStyle w:val="Emphasis"/>
        </w:rPr>
        <w:t xml:space="preserve"> set in play by settler colonialism, but only </w:t>
      </w:r>
      <w:r w:rsidRPr="00DF3931">
        <w:rPr>
          <w:rStyle w:val="Emphasis"/>
          <w:highlight w:val="green"/>
        </w:rPr>
        <w:t>from a safe distance</w:t>
      </w:r>
      <w:r w:rsidRPr="00DF3931">
        <w:rPr>
          <w:rStyle w:val="Emphasis"/>
        </w:rPr>
        <w:t xml:space="preserve"> unsullied by the messiness of ambivalences and contradictions of settler and Native subjectivities and relations. </w:t>
      </w:r>
      <w:r w:rsidRPr="00DF3931">
        <w:rPr>
          <w:rStyle w:val="Emphasis"/>
          <w:highlight w:val="green"/>
        </w:rPr>
        <w:t>Opposition is</w:t>
      </w:r>
      <w:r w:rsidRPr="00DF3931">
        <w:rPr>
          <w:rStyle w:val="Emphasis"/>
        </w:rPr>
        <w:t xml:space="preserve"> thus left as </w:t>
      </w:r>
      <w:r w:rsidRPr="00DF3931">
        <w:rPr>
          <w:rStyle w:val="Emphasis"/>
          <w:highlight w:val="green"/>
        </w:rPr>
        <w:t>our only option</w:t>
      </w:r>
      <w:r w:rsidRPr="00533F56">
        <w:rPr>
          <w:rFonts w:eastAsia="Times New Roman" w:cs="Times New Roman"/>
          <w:b/>
          <w:highlight w:val="green"/>
          <w:u w:val="single"/>
        </w:rPr>
        <w:t>, but</w:t>
      </w:r>
      <w:r w:rsidRPr="00854298">
        <w:rPr>
          <w:rFonts w:eastAsia="Times New Roman" w:cs="Times New Roman"/>
          <w:sz w:val="16"/>
        </w:rPr>
        <w:t xml:space="preserve">, as we know from critical anti-colonial and postcolonial scholarship, </w:t>
      </w:r>
      <w:r w:rsidRPr="00854298">
        <w:rPr>
          <w:rFonts w:eastAsia="Times New Roman" w:cs="Times New Roman"/>
          <w:b/>
          <w:u w:val="single"/>
        </w:rPr>
        <w:t>opposition</w:t>
      </w:r>
      <w:r w:rsidRPr="00854298">
        <w:rPr>
          <w:rFonts w:eastAsia="Times New Roman" w:cs="Times New Roman"/>
          <w:sz w:val="16"/>
        </w:rPr>
        <w:t xml:space="preserve"> in itself </w:t>
      </w:r>
      <w:r w:rsidRPr="00854298">
        <w:rPr>
          <w:rFonts w:eastAsia="Times New Roman" w:cs="Times New Roman"/>
          <w:b/>
          <w:u w:val="single"/>
        </w:rPr>
        <w:t xml:space="preserve">is </w:t>
      </w:r>
      <w:r w:rsidRPr="00DF3931">
        <w:rPr>
          <w:rStyle w:val="Emphasis"/>
          <w:highlight w:val="green"/>
        </w:rPr>
        <w:t>not decolonisation</w:t>
      </w:r>
      <w:r w:rsidRPr="00854298">
        <w:rPr>
          <w:rFonts w:eastAsia="Times New Roman" w:cs="Times New Roman"/>
          <w:sz w:val="16"/>
        </w:rPr>
        <w:t>.</w:t>
      </w:r>
    </w:p>
    <w:p w14:paraId="6B125C5B" w14:textId="036FCA9E" w:rsidR="00D65CCF" w:rsidRPr="00903D89" w:rsidRDefault="00D65CCF" w:rsidP="00D65CCF">
      <w:pPr>
        <w:pStyle w:val="Heading4"/>
      </w:pPr>
      <w:r>
        <w:t xml:space="preserve">5] </w:t>
      </w:r>
      <w:r w:rsidRPr="00903D89">
        <w:t xml:space="preserve">Failure to recognize the </w:t>
      </w:r>
      <w:r w:rsidRPr="00903D89">
        <w:rPr>
          <w:u w:val="single"/>
        </w:rPr>
        <w:t>contingent</w:t>
      </w:r>
      <w:r w:rsidRPr="00903D89">
        <w:t xml:space="preserve"> nature of the world </w:t>
      </w:r>
      <w:r w:rsidRPr="00903D89">
        <w:rPr>
          <w:u w:val="single"/>
        </w:rPr>
        <w:t>fractures solidarity</w:t>
      </w:r>
      <w:r w:rsidRPr="00903D89">
        <w:t xml:space="preserve"> by foreclosing </w:t>
      </w:r>
      <w:r>
        <w:t>discussion of other forms of oppression</w:t>
      </w:r>
      <w:r w:rsidRPr="00903D89">
        <w:t xml:space="preserve"> in favor of an over-determined, essentialized structuralism</w:t>
      </w:r>
      <w:r>
        <w:t>.</w:t>
      </w:r>
    </w:p>
    <w:p w14:paraId="3A6E0CCA" w14:textId="77777777" w:rsidR="00D65CCF" w:rsidRPr="00903D89" w:rsidRDefault="00D65CCF" w:rsidP="00D65CCF">
      <w:r w:rsidRPr="00903D89">
        <w:t xml:space="preserve">Joanne </w:t>
      </w:r>
      <w:r w:rsidRPr="00903D89">
        <w:rPr>
          <w:rStyle w:val="Style13ptBold"/>
        </w:rPr>
        <w:t>BARKER 17</w:t>
      </w:r>
      <w:r w:rsidRPr="00903D89">
        <w:t xml:space="preserve">, Professor of American Indian Studies at San Francisco State University, former Visiting Scholar in the American Indian Studies Program of the Inter-American Cultures Institute at UCLA, has received fellowships from the University of California, the Rockefeller Foundation, and the Ford Foundation, self-identifies as an enrolled member of the Delaware Tribe of Indians, holds a Ph.D. in the History of Consciousness from the University of California-Santa Cruz [“The Analytic Constraints of Settler Colonialism,” </w:t>
      </w:r>
      <w:r w:rsidRPr="00903D89">
        <w:rPr>
          <w:i/>
        </w:rPr>
        <w:t>Tequila Sovereign</w:t>
      </w:r>
      <w:r w:rsidRPr="00903D89">
        <w:t>, February 2, 2017, https://tequilasovereign.wordpress.com/2017/02/02/the-analytic-constraints-of-settler-colonialism/]</w:t>
      </w:r>
    </w:p>
    <w:p w14:paraId="2AED736E" w14:textId="77777777" w:rsidR="00D65CCF" w:rsidRPr="00903D89" w:rsidRDefault="00D65CCF" w:rsidP="00D65CCF">
      <w:pPr>
        <w:rPr>
          <w:sz w:val="16"/>
          <w:szCs w:val="16"/>
        </w:rPr>
      </w:pPr>
      <w:r w:rsidRPr="00903D89">
        <w:rPr>
          <w:rStyle w:val="StyleUnderline"/>
        </w:rPr>
        <w:t xml:space="preserve">I’d like to re-frame my critique of </w:t>
      </w:r>
      <w:r w:rsidRPr="00533F56">
        <w:rPr>
          <w:rStyle w:val="StyleUnderline"/>
          <w:b/>
          <w:highlight w:val="green"/>
        </w:rPr>
        <w:t xml:space="preserve">the constraints </w:t>
      </w:r>
      <w:r w:rsidRPr="000E60B9">
        <w:rPr>
          <w:rStyle w:val="StyleUnderline"/>
        </w:rPr>
        <w:t>of settler colonialism</w:t>
      </w:r>
      <w:r w:rsidRPr="00903D89">
        <w:rPr>
          <w:sz w:val="16"/>
        </w:rPr>
        <w:t xml:space="preserve"> with the twelve little women in mind. I am </w:t>
      </w:r>
      <w:r w:rsidRPr="000E60B9">
        <w:rPr>
          <w:sz w:val="16"/>
        </w:rPr>
        <w:t xml:space="preserve">going to try to show that </w:t>
      </w:r>
      <w:r w:rsidRPr="000E60B9">
        <w:rPr>
          <w:rStyle w:val="StyleUnderline"/>
        </w:rPr>
        <w:t>a certain analytic</w:t>
      </w:r>
      <w:r w:rsidRPr="00903D89">
        <w:rPr>
          <w:rStyle w:val="StyleUnderline"/>
        </w:rPr>
        <w:t xml:space="preserve"> within the studies has</w:t>
      </w:r>
      <w:r w:rsidRPr="00903D89">
        <w:rPr>
          <w:sz w:val="16"/>
        </w:rPr>
        <w:t xml:space="preserve">, however </w:t>
      </w:r>
      <w:r w:rsidRPr="00903D89">
        <w:rPr>
          <w:rStyle w:val="StyleUnderline"/>
        </w:rPr>
        <w:t xml:space="preserve">unwittingly, </w:t>
      </w:r>
      <w:r w:rsidRPr="00533F56">
        <w:rPr>
          <w:rStyle w:val="Emphasis"/>
          <w:highlight w:val="green"/>
        </w:rPr>
        <w:t>foreclosed and</w:t>
      </w:r>
      <w:r w:rsidRPr="00903D89">
        <w:rPr>
          <w:rStyle w:val="Emphasis"/>
        </w:rPr>
        <w:t xml:space="preserve"> even </w:t>
      </w:r>
      <w:r w:rsidRPr="00533F56">
        <w:rPr>
          <w:rStyle w:val="Emphasis"/>
          <w:highlight w:val="green"/>
        </w:rPr>
        <w:t>chilled</w:t>
      </w:r>
      <w:r w:rsidRPr="00903D89">
        <w:rPr>
          <w:rStyle w:val="StyleUnderline"/>
        </w:rPr>
        <w:t xml:space="preserve"> understandings of </w:t>
      </w:r>
      <w:r w:rsidRPr="00533F56">
        <w:rPr>
          <w:rStyle w:val="StyleUnderline"/>
          <w:b/>
          <w:highlight w:val="green"/>
        </w:rPr>
        <w:t xml:space="preserve">Black and Indigenous histories </w:t>
      </w:r>
      <w:r w:rsidRPr="000E60B9">
        <w:rPr>
          <w:rStyle w:val="StyleUnderline"/>
        </w:rPr>
        <w:t xml:space="preserve">and identities in ways </w:t>
      </w:r>
      <w:r w:rsidRPr="00533F56">
        <w:rPr>
          <w:rStyle w:val="StyleUnderline"/>
          <w:b/>
          <w:highlight w:val="green"/>
        </w:rPr>
        <w:t xml:space="preserve">that </w:t>
      </w:r>
      <w:r w:rsidRPr="00533F56">
        <w:rPr>
          <w:rStyle w:val="Emphasis"/>
          <w:highlight w:val="green"/>
        </w:rPr>
        <w:t>derail our understandings</w:t>
      </w:r>
      <w:r w:rsidRPr="00533F56">
        <w:rPr>
          <w:rStyle w:val="StyleUnderline"/>
          <w:b/>
          <w:highlight w:val="green"/>
        </w:rPr>
        <w:t xml:space="preserve"> </w:t>
      </w:r>
      <w:r w:rsidRPr="000E60B9">
        <w:rPr>
          <w:rStyle w:val="StyleUnderline"/>
        </w:rPr>
        <w:t>of U.S. imperialism as a social formation and so our work with one another. One</w:t>
      </w:r>
      <w:r w:rsidRPr="00903D89">
        <w:rPr>
          <w:rStyle w:val="StyleUnderline"/>
        </w:rPr>
        <w:t xml:space="preserve"> of the consequences of this goes to our ability to think through how #</w:t>
      </w:r>
      <w:r w:rsidRPr="00533F56">
        <w:rPr>
          <w:rStyle w:val="StyleUnderline"/>
          <w:b/>
          <w:highlight w:val="green"/>
        </w:rPr>
        <w:t>B</w:t>
      </w:r>
      <w:r w:rsidRPr="00903D89">
        <w:rPr>
          <w:rStyle w:val="StyleUnderline"/>
        </w:rPr>
        <w:t>lack</w:t>
      </w:r>
      <w:r w:rsidRPr="00533F56">
        <w:rPr>
          <w:rStyle w:val="StyleUnderline"/>
          <w:b/>
          <w:highlight w:val="green"/>
        </w:rPr>
        <w:t>L</w:t>
      </w:r>
      <w:r w:rsidRPr="00903D89">
        <w:rPr>
          <w:rStyle w:val="StyleUnderline"/>
        </w:rPr>
        <w:t>ives</w:t>
      </w:r>
      <w:r w:rsidRPr="00533F56">
        <w:rPr>
          <w:rStyle w:val="StyleUnderline"/>
          <w:b/>
          <w:highlight w:val="green"/>
        </w:rPr>
        <w:t>M</w:t>
      </w:r>
      <w:r w:rsidRPr="00903D89">
        <w:rPr>
          <w:rStyle w:val="StyleUnderline"/>
        </w:rPr>
        <w:t>atter, #</w:t>
      </w:r>
      <w:r w:rsidRPr="00533F56">
        <w:rPr>
          <w:rStyle w:val="StyleUnderline"/>
          <w:b/>
          <w:highlight w:val="green"/>
        </w:rPr>
        <w:t>SayHerName</w:t>
      </w:r>
      <w:r w:rsidRPr="00903D89">
        <w:rPr>
          <w:rStyle w:val="StyleUnderline"/>
        </w:rPr>
        <w:t>, #</w:t>
      </w:r>
      <w:r w:rsidRPr="00533F56">
        <w:rPr>
          <w:rStyle w:val="StyleUnderline"/>
          <w:b/>
          <w:highlight w:val="green"/>
        </w:rPr>
        <w:t>NoDAPL</w:t>
      </w:r>
      <w:r w:rsidRPr="000E60B9">
        <w:rPr>
          <w:rStyle w:val="StyleUnderline"/>
        </w:rPr>
        <w:t xml:space="preserve">, and #MMIW </w:t>
      </w:r>
      <w:r w:rsidRPr="00533F56">
        <w:rPr>
          <w:rStyle w:val="StyleUnderline"/>
          <w:b/>
          <w:highlight w:val="green"/>
        </w:rPr>
        <w:t xml:space="preserve">are </w:t>
      </w:r>
      <w:r w:rsidRPr="00533F56">
        <w:rPr>
          <w:rStyle w:val="Emphasis"/>
          <w:highlight w:val="green"/>
        </w:rPr>
        <w:t>co-generative</w:t>
      </w:r>
      <w:r w:rsidRPr="00903D89">
        <w:rPr>
          <w:sz w:val="16"/>
        </w:rPr>
        <w:t xml:space="preserve"> — even as I recognize the reasons why each of these movements have at different times demanded we respect their particularity.</w:t>
      </w:r>
      <w:r>
        <w:rPr>
          <w:sz w:val="16"/>
        </w:rPr>
        <w:t xml:space="preserve"> </w:t>
      </w:r>
      <w:r w:rsidRPr="00903D89">
        <w:rPr>
          <w:rStyle w:val="StyleUnderline"/>
        </w:rPr>
        <w:t>Drawing from</w:t>
      </w:r>
      <w:r w:rsidRPr="00903D89">
        <w:rPr>
          <w:sz w:val="16"/>
        </w:rPr>
        <w:t xml:space="preserve"> Marxist </w:t>
      </w:r>
      <w:r w:rsidRPr="00903D89">
        <w:rPr>
          <w:rStyle w:val="StyleUnderline"/>
        </w:rPr>
        <w:t>structuralism</w:t>
      </w:r>
      <w:r w:rsidRPr="00903D89">
        <w:rPr>
          <w:sz w:val="16"/>
        </w:rPr>
        <w:t xml:space="preserve">, Patrick </w:t>
      </w:r>
      <w:r w:rsidRPr="00903D89">
        <w:rPr>
          <w:rStyle w:val="StyleUnderline"/>
        </w:rPr>
        <w:t xml:space="preserve">Wolfe defines the </w:t>
      </w:r>
      <w:r w:rsidRPr="00533F56">
        <w:rPr>
          <w:rStyle w:val="StyleUnderline"/>
          <w:b/>
          <w:highlight w:val="green"/>
        </w:rPr>
        <w:t>settler colonial society</w:t>
      </w:r>
      <w:r w:rsidRPr="00903D89">
        <w:rPr>
          <w:rStyle w:val="StyleUnderline"/>
        </w:rPr>
        <w:t xml:space="preserve"> through two key differentiations</w:t>
      </w:r>
      <w:r w:rsidRPr="00903D89">
        <w:rPr>
          <w:sz w:val="16"/>
        </w:rPr>
        <w:t>.</w:t>
      </w:r>
      <w:r>
        <w:rPr>
          <w:sz w:val="16"/>
        </w:rPr>
        <w:t xml:space="preserve"> </w:t>
      </w:r>
      <w:r w:rsidRPr="00903D89">
        <w:rPr>
          <w:rStyle w:val="StyleUnderline"/>
        </w:rPr>
        <w:t>The first is between the structure and the event of invasion. Wolfe maintains that the permanence of invasion distinguishes the structure of a settler society</w:t>
      </w:r>
      <w:r w:rsidRPr="00903D89">
        <w:rPr>
          <w:sz w:val="16"/>
        </w:rPr>
        <w:t xml:space="preserve">, which originates with the withdrawal of the empire and the rise to power of a land-holding class who always intended to stay. </w:t>
      </w:r>
      <w:r w:rsidRPr="00903D89">
        <w:rPr>
          <w:rStyle w:val="StyleUnderline"/>
        </w:rPr>
        <w:t>Wolfe defines the ideology that cements this structure together as the logic of elimination</w:t>
      </w:r>
      <w:r w:rsidRPr="00903D89">
        <w:rPr>
          <w:sz w:val="16"/>
        </w:rPr>
        <w:t>. The settler exploits Indigenous labor but more importantly seeks to eliminate all vestiges of Indigenous land claims by the elimination of Indigenous cultures and identities.</w:t>
      </w:r>
      <w:r>
        <w:rPr>
          <w:sz w:val="16"/>
        </w:rPr>
        <w:t xml:space="preserve"> </w:t>
      </w:r>
      <w:r w:rsidRPr="00903D89">
        <w:rPr>
          <w:sz w:val="16"/>
        </w:rPr>
        <w:t xml:space="preserve">The quickest way I can explain my concerns with </w:t>
      </w:r>
      <w:r w:rsidRPr="00903D89">
        <w:rPr>
          <w:rStyle w:val="Emphasis"/>
        </w:rPr>
        <w:t>Wolfe’s</w:t>
      </w:r>
      <w:r w:rsidRPr="00903D89">
        <w:rPr>
          <w:rStyle w:val="StyleUnderline"/>
        </w:rPr>
        <w:t xml:space="preserve"> definition</w:t>
      </w:r>
      <w:r w:rsidRPr="00903D89">
        <w:rPr>
          <w:sz w:val="16"/>
        </w:rPr>
        <w:t xml:space="preserve"> is to mark how it </w:t>
      </w:r>
      <w:r w:rsidRPr="00903D89">
        <w:rPr>
          <w:rStyle w:val="StyleUnderline"/>
        </w:rPr>
        <w:t xml:space="preserve">rearticulates the problematics of structuralism. It treats society as a </w:t>
      </w:r>
      <w:r w:rsidRPr="00903D89">
        <w:rPr>
          <w:rStyle w:val="Emphasis"/>
        </w:rPr>
        <w:t>fixed, coherent thing</w:t>
      </w:r>
      <w:r w:rsidRPr="00903D89">
        <w:rPr>
          <w:rStyle w:val="StyleUnderline"/>
        </w:rPr>
        <w:t xml:space="preserve"> that can be </w:t>
      </w:r>
      <w:r w:rsidRPr="00903D89">
        <w:rPr>
          <w:rStyle w:val="Emphasis"/>
        </w:rPr>
        <w:t>objectively described</w:t>
      </w:r>
      <w:r w:rsidRPr="00903D89">
        <w:rPr>
          <w:rStyle w:val="StyleUnderline"/>
        </w:rPr>
        <w:t xml:space="preserve">. The </w:t>
      </w:r>
      <w:r w:rsidRPr="00533F56">
        <w:rPr>
          <w:rStyle w:val="StyleUnderline"/>
          <w:b/>
          <w:highlight w:val="green"/>
        </w:rPr>
        <w:t>descriptions are</w:t>
      </w:r>
      <w:r w:rsidRPr="00903D89">
        <w:rPr>
          <w:rStyle w:val="StyleUnderline"/>
        </w:rPr>
        <w:t xml:space="preserve"> simultaneously </w:t>
      </w:r>
      <w:r w:rsidRPr="00533F56">
        <w:rPr>
          <w:rStyle w:val="Emphasis"/>
          <w:highlight w:val="green"/>
        </w:rPr>
        <w:t>over</w:t>
      </w:r>
      <w:r w:rsidRPr="00533F56">
        <w:rPr>
          <w:rStyle w:val="Emphasis"/>
          <w:rFonts w:ascii="Times New Roman" w:hAnsi="Times New Roman" w:cs="Times New Roman"/>
          <w:highlight w:val="green"/>
        </w:rPr>
        <w:t>‑</w:t>
      </w:r>
      <w:r w:rsidRPr="00533F56">
        <w:rPr>
          <w:rStyle w:val="Emphasis"/>
          <w:highlight w:val="green"/>
        </w:rPr>
        <w:t>determined</w:t>
      </w:r>
      <w:r w:rsidRPr="00533F56">
        <w:rPr>
          <w:rStyle w:val="StyleUnderline"/>
          <w:b/>
          <w:highlight w:val="green"/>
        </w:rPr>
        <w:t xml:space="preserve"> by the historical event</w:t>
      </w:r>
      <w:r w:rsidRPr="00903D89">
        <w:rPr>
          <w:rStyle w:val="StyleUnderline"/>
        </w:rPr>
        <w:t xml:space="preserve"> of the empire’s withdrawal and the exceptionalism of a permanent invasion. We’ve been in this trouble before – we know </w:t>
      </w:r>
      <w:r w:rsidRPr="00533F56">
        <w:rPr>
          <w:rStyle w:val="StyleUnderline"/>
          <w:b/>
          <w:highlight w:val="green"/>
        </w:rPr>
        <w:t>structuralism generates</w:t>
      </w:r>
      <w:r w:rsidRPr="00903D89">
        <w:rPr>
          <w:rStyle w:val="StyleUnderline"/>
        </w:rPr>
        <w:t xml:space="preserve"> all kinds of </w:t>
      </w:r>
      <w:r w:rsidRPr="00533F56">
        <w:rPr>
          <w:rStyle w:val="Emphasis"/>
          <w:highlight w:val="green"/>
        </w:rPr>
        <w:t>ahistorical and apolitical problems</w:t>
      </w:r>
      <w:r w:rsidRPr="00533F56">
        <w:rPr>
          <w:rStyle w:val="StyleUnderline"/>
          <w:b/>
          <w:highlight w:val="green"/>
        </w:rPr>
        <w:t xml:space="preserve">, </w:t>
      </w:r>
      <w:r w:rsidRPr="000E60B9">
        <w:rPr>
          <w:rStyle w:val="StyleUnderline"/>
        </w:rPr>
        <w:t xml:space="preserve">not to mention </w:t>
      </w:r>
      <w:r w:rsidRPr="000E60B9">
        <w:rPr>
          <w:rStyle w:val="Emphasis"/>
        </w:rPr>
        <w:t>essentialisms</w:t>
      </w:r>
      <w:r w:rsidRPr="000E60B9">
        <w:rPr>
          <w:rStyle w:val="StyleUnderline"/>
        </w:rPr>
        <w:t>,</w:t>
      </w:r>
      <w:r w:rsidRPr="00903D89">
        <w:rPr>
          <w:rStyle w:val="StyleUnderline"/>
        </w:rPr>
        <w:t xml:space="preserve"> even as it is conditioned by the intersectionalities of originary events and political identities</w:t>
      </w:r>
      <w:r w:rsidRPr="00903D89">
        <w:rPr>
          <w:sz w:val="16"/>
        </w:rPr>
        <w:t>.</w:t>
      </w:r>
      <w:r>
        <w:rPr>
          <w:sz w:val="16"/>
        </w:rPr>
        <w:t xml:space="preserve"> </w:t>
      </w:r>
      <w:r w:rsidRPr="00903D89">
        <w:rPr>
          <w:sz w:val="16"/>
        </w:rPr>
        <w:t xml:space="preserve">For instance, Lorenzo </w:t>
      </w:r>
      <w:r w:rsidRPr="00903D89">
        <w:rPr>
          <w:rStyle w:val="StyleUnderline"/>
        </w:rPr>
        <w:t xml:space="preserve">Veracini argues that settler colonialism is “characterized by a settler capacity to control the population economy” as </w:t>
      </w:r>
      <w:r w:rsidRPr="000E60B9">
        <w:rPr>
          <w:rStyle w:val="StyleUnderline"/>
        </w:rPr>
        <w:t>a marker of sovereignty and that this situation is “associated with a particular state of mind”</w:t>
      </w:r>
      <w:r w:rsidRPr="000E60B9">
        <w:rPr>
          <w:sz w:val="16"/>
        </w:rPr>
        <w:t xml:space="preserve"> and “narrative form” </w:t>
      </w:r>
      <w:r w:rsidRPr="000E60B9">
        <w:rPr>
          <w:rStyle w:val="StyleUnderline"/>
        </w:rPr>
        <w:t xml:space="preserve">so powerful that “the possibility of ultimately discontinuing/decolonizing settler colonial forms remains problematic.” </w:t>
      </w:r>
      <w:r w:rsidRPr="000E60B9">
        <w:rPr>
          <w:rStyle w:val="Emphasis"/>
        </w:rPr>
        <w:t>Veracini</w:t>
      </w:r>
      <w:r w:rsidRPr="000E60B9">
        <w:rPr>
          <w:rStyle w:val="StyleUnderline"/>
        </w:rPr>
        <w:t xml:space="preserve"> maintains that “settlers do not discover: they carry their sovereignty and lifestyles with them</w:t>
      </w:r>
      <w:r w:rsidRPr="000E60B9">
        <w:rPr>
          <w:sz w:val="16"/>
        </w:rPr>
        <w:t>. As they move towards what amounts to a representation of the world, as they transform the land into their image, they settle</w:t>
      </w:r>
      <w:r w:rsidRPr="00903D89">
        <w:rPr>
          <w:sz w:val="16"/>
        </w:rPr>
        <w:t xml:space="preserve"> another place without really moving.”</w:t>
      </w:r>
      <w:r>
        <w:rPr>
          <w:sz w:val="16"/>
        </w:rPr>
        <w:t xml:space="preserve"> </w:t>
      </w:r>
      <w:r w:rsidRPr="00903D89">
        <w:rPr>
          <w:sz w:val="16"/>
        </w:rPr>
        <w:t xml:space="preserve">I would argue that </w:t>
      </w:r>
      <w:r w:rsidRPr="00533F56">
        <w:rPr>
          <w:rStyle w:val="StyleUnderline"/>
          <w:b/>
          <w:highlight w:val="green"/>
        </w:rPr>
        <w:t xml:space="preserve">the settler colonial is a </w:t>
      </w:r>
      <w:r w:rsidRPr="00533F56">
        <w:rPr>
          <w:rStyle w:val="Emphasis"/>
          <w:highlight w:val="green"/>
        </w:rPr>
        <w:t>contested and unstable concept</w:t>
      </w:r>
      <w:r w:rsidRPr="00903D89">
        <w:rPr>
          <w:rStyle w:val="StyleUnderline"/>
        </w:rPr>
        <w:t>. Drawing from critical Indigenous, race, and feminist approaches — such as</w:t>
      </w:r>
      <w:r w:rsidRPr="00903D89">
        <w:rPr>
          <w:sz w:val="16"/>
        </w:rPr>
        <w:t xml:space="preserve"> those developed by Jodi </w:t>
      </w:r>
      <w:r w:rsidRPr="00903D89">
        <w:rPr>
          <w:rStyle w:val="StyleUnderline"/>
        </w:rPr>
        <w:t>Byrd</w:t>
      </w:r>
      <w:r w:rsidRPr="00903D89">
        <w:rPr>
          <w:sz w:val="16"/>
        </w:rPr>
        <w:t xml:space="preserve">, Mishuana </w:t>
      </w:r>
      <w:r w:rsidRPr="00903D89">
        <w:rPr>
          <w:rStyle w:val="StyleUnderline"/>
        </w:rPr>
        <w:t>Goeman</w:t>
      </w:r>
      <w:r w:rsidRPr="00903D89">
        <w:rPr>
          <w:sz w:val="16"/>
        </w:rPr>
        <w:t xml:space="preserve">, Jennifer </w:t>
      </w:r>
      <w:r w:rsidRPr="00903D89">
        <w:rPr>
          <w:rStyle w:val="StyleUnderline"/>
        </w:rPr>
        <w:t>Denetdale, and</w:t>
      </w:r>
      <w:r w:rsidRPr="00903D89">
        <w:rPr>
          <w:sz w:val="16"/>
        </w:rPr>
        <w:t xml:space="preserve"> Elle-Máijá </w:t>
      </w:r>
      <w:r w:rsidRPr="00903D89">
        <w:rPr>
          <w:rStyle w:val="StyleUnderline"/>
        </w:rPr>
        <w:t xml:space="preserve">Tailfeathers — that understand colonialism, racism, sexism, and homophobia as permanent features of U.S. society, I would argue that </w:t>
      </w:r>
      <w:r w:rsidRPr="001B197E">
        <w:rPr>
          <w:rStyle w:val="StyleUnderline"/>
          <w:b/>
        </w:rPr>
        <w:t xml:space="preserve">society is </w:t>
      </w:r>
      <w:r w:rsidRPr="001B197E">
        <w:rPr>
          <w:rStyle w:val="Emphasis"/>
        </w:rPr>
        <w:t>not an objectively settled structure</w:t>
      </w:r>
      <w:r w:rsidRPr="001B197E">
        <w:rPr>
          <w:rStyle w:val="StyleUnderline"/>
        </w:rPr>
        <w:t xml:space="preserve"> to be described, nor an imaginary that travels as an integral whole around the world. It is </w:t>
      </w:r>
      <w:r w:rsidRPr="001B197E">
        <w:rPr>
          <w:rStyle w:val="StyleUnderline"/>
          <w:b/>
        </w:rPr>
        <w:t xml:space="preserve">a set of </w:t>
      </w:r>
      <w:r w:rsidRPr="001B197E">
        <w:rPr>
          <w:rStyle w:val="Emphasis"/>
        </w:rPr>
        <w:t>contested meanings</w:t>
      </w:r>
      <w:r w:rsidRPr="001B197E">
        <w:rPr>
          <w:rStyle w:val="StyleUnderline"/>
          <w:b/>
        </w:rPr>
        <w:t xml:space="preserve"> </w:t>
      </w:r>
      <w:r w:rsidRPr="001B197E">
        <w:rPr>
          <w:rStyle w:val="StyleUnderline"/>
        </w:rPr>
        <w:t>caught up in struggles over power and knowledge</w:t>
      </w:r>
      <w:r w:rsidRPr="001B197E">
        <w:rPr>
          <w:sz w:val="16"/>
        </w:rPr>
        <w:t xml:space="preserve">. And </w:t>
      </w:r>
      <w:r w:rsidRPr="001B197E">
        <w:rPr>
          <w:rStyle w:val="Emphasis"/>
        </w:rPr>
        <w:t>resistance is</w:t>
      </w:r>
      <w:r w:rsidRPr="001B197E">
        <w:rPr>
          <w:sz w:val="16"/>
        </w:rPr>
        <w:t xml:space="preserve"> most certainly </w:t>
      </w:r>
      <w:r w:rsidRPr="001B197E">
        <w:rPr>
          <w:rStyle w:val="Emphasis"/>
        </w:rPr>
        <w:t>not futile</w:t>
      </w:r>
      <w:r w:rsidRPr="001B197E">
        <w:rPr>
          <w:sz w:val="16"/>
        </w:rPr>
        <w:t xml:space="preserve">. The second differentiation on which </w:t>
      </w:r>
      <w:r w:rsidRPr="001B197E">
        <w:rPr>
          <w:rStyle w:val="StyleUnderline"/>
        </w:rPr>
        <w:t>Wolfe’s settler colonialism rests</w:t>
      </w:r>
      <w:r w:rsidRPr="001B197E">
        <w:rPr>
          <w:sz w:val="16"/>
        </w:rPr>
        <w:t xml:space="preserve"> is </w:t>
      </w:r>
      <w:r w:rsidRPr="001B197E">
        <w:rPr>
          <w:rStyle w:val="StyleUnderline"/>
        </w:rPr>
        <w:t>between the settler and the Indigenous</w:t>
      </w:r>
      <w:r w:rsidRPr="001B197E">
        <w:rPr>
          <w:sz w:val="16"/>
        </w:rPr>
        <w:t xml:space="preserve">. While many assume the settler to be white – and perhaps more so to be a white heterosexual male – </w:t>
      </w:r>
      <w:r w:rsidRPr="001B197E">
        <w:rPr>
          <w:rStyle w:val="StyleUnderline"/>
        </w:rPr>
        <w:t xml:space="preserve">Wolfe, Veracini, and others characterize the settler as both white and all other non-Indigenous people </w:t>
      </w:r>
      <w:r w:rsidRPr="001B197E">
        <w:rPr>
          <w:rStyle w:val="Emphasis"/>
        </w:rPr>
        <w:t>irrespective of gender and sexuality</w:t>
      </w:r>
      <w:r w:rsidRPr="001B197E">
        <w:rPr>
          <w:sz w:val="16"/>
        </w:rPr>
        <w:t xml:space="preserve">. Pressed on the politics of such characterizations, particularly of figuring Blacks as settlers, Wolfe explains: </w:t>
      </w:r>
      <w:r w:rsidRPr="001B197E">
        <w:rPr>
          <w:sz w:val="16"/>
          <w:szCs w:val="16"/>
        </w:rPr>
        <w:t xml:space="preserve">Willingly or not, enslaved or not, at the point of a run or not, they arrived as part of the settler-colonial project. That doesn’t make them settlers in the same sense as the colonizers who coerced them to participate—of course not—but it does make them perforce part of the settler-colonial process of dispossession and elimination. — Patrick Wolfe (2012) </w:t>
      </w:r>
      <w:r w:rsidRPr="001B197E">
        <w:rPr>
          <w:sz w:val="16"/>
        </w:rPr>
        <w:t xml:space="preserve">As the work of Circe Sturm, Tiya Miles, Sharon Patricia Holland, and so many others have demonstrated, </w:t>
      </w:r>
      <w:r w:rsidRPr="001B197E">
        <w:rPr>
          <w:rStyle w:val="StyleUnderline"/>
          <w:b/>
        </w:rPr>
        <w:t xml:space="preserve">Black and Indigenous </w:t>
      </w:r>
      <w:r w:rsidRPr="001B197E">
        <w:rPr>
          <w:rStyle w:val="StyleUnderline"/>
        </w:rPr>
        <w:t xml:space="preserve">histories and </w:t>
      </w:r>
      <w:r w:rsidRPr="001B197E">
        <w:rPr>
          <w:rStyle w:val="StyleUnderline"/>
          <w:b/>
        </w:rPr>
        <w:t>identities</w:t>
      </w:r>
      <w:r w:rsidRPr="001B197E">
        <w:rPr>
          <w:sz w:val="16"/>
        </w:rPr>
        <w:t xml:space="preserve"> (not necessarily distinct) </w:t>
      </w:r>
      <w:r w:rsidRPr="001B197E">
        <w:rPr>
          <w:rStyle w:val="StyleUnderline"/>
          <w:b/>
        </w:rPr>
        <w:t>are intersectional</w:t>
      </w:r>
      <w:r w:rsidRPr="001B197E">
        <w:rPr>
          <w:rStyle w:val="StyleUnderline"/>
        </w:rPr>
        <w:t xml:space="preserve"> messes of racialized and gendered contestation </w:t>
      </w:r>
      <w:r w:rsidRPr="001B197E">
        <w:rPr>
          <w:rStyle w:val="Emphasis"/>
        </w:rPr>
        <w:t>over and within</w:t>
      </w:r>
      <w:r w:rsidRPr="001B197E">
        <w:rPr>
          <w:rStyle w:val="StyleUnderline"/>
        </w:rPr>
        <w:t xml:space="preserve"> the ongoing colonial forces of U.S. imperialism. </w:t>
      </w:r>
      <w:r w:rsidRPr="001B197E">
        <w:rPr>
          <w:rStyle w:val="StyleUnderline"/>
          <w:b/>
        </w:rPr>
        <w:t>We need their analyses</w:t>
      </w:r>
      <w:r w:rsidRPr="001B197E">
        <w:rPr>
          <w:rStyle w:val="StyleUnderline"/>
        </w:rPr>
        <w:t xml:space="preserve"> to understand these histories and identities and the ways we have inherited them. We need to </w:t>
      </w:r>
      <w:r w:rsidRPr="001B197E">
        <w:rPr>
          <w:rStyle w:val="StyleUnderline"/>
          <w:b/>
        </w:rPr>
        <w:t xml:space="preserve">be careful about </w:t>
      </w:r>
      <w:r w:rsidRPr="001B197E">
        <w:rPr>
          <w:rStyle w:val="Emphasis"/>
        </w:rPr>
        <w:t>grouping</w:t>
      </w:r>
      <w:r w:rsidRPr="001B197E">
        <w:rPr>
          <w:rStyle w:val="StyleUnderline"/>
          <w:b/>
        </w:rPr>
        <w:t xml:space="preserve"> all </w:t>
      </w:r>
      <w:r w:rsidRPr="001B197E">
        <w:rPr>
          <w:rStyle w:val="StyleUnderline"/>
        </w:rPr>
        <w:t xml:space="preserve">racial, ethnic, diaspora, and immigrant </w:t>
      </w:r>
      <w:r w:rsidRPr="001B197E">
        <w:rPr>
          <w:rStyle w:val="StyleUnderline"/>
          <w:b/>
        </w:rPr>
        <w:t>communities</w:t>
      </w:r>
      <w:r w:rsidRPr="001B197E">
        <w:rPr>
          <w:rStyle w:val="StyleUnderline"/>
        </w:rPr>
        <w:t xml:space="preserve"> in </w:t>
      </w:r>
      <w:r w:rsidRPr="001B197E">
        <w:rPr>
          <w:rStyle w:val="StyleUnderline"/>
          <w:b/>
        </w:rPr>
        <w:t>with settlers</w:t>
      </w:r>
      <w:r w:rsidRPr="001B197E">
        <w:rPr>
          <w:rStyle w:val="StyleUnderline"/>
        </w:rPr>
        <w:t xml:space="preserve"> and </w:t>
      </w:r>
      <w:r w:rsidRPr="001B197E">
        <w:rPr>
          <w:rStyle w:val="Emphasis"/>
        </w:rPr>
        <w:t>pitting them</w:t>
      </w:r>
      <w:r w:rsidRPr="001B197E">
        <w:rPr>
          <w:rStyle w:val="StyleUnderline"/>
          <w:b/>
        </w:rPr>
        <w:t xml:space="preserve"> and</w:t>
      </w:r>
      <w:r w:rsidRPr="001B197E">
        <w:rPr>
          <w:rStyle w:val="StyleUnderline"/>
        </w:rPr>
        <w:t xml:space="preserve"> their presumably </w:t>
      </w:r>
      <w:r w:rsidRPr="001B197E">
        <w:rPr>
          <w:rStyle w:val="Emphasis"/>
        </w:rPr>
        <w:t>shared struggles</w:t>
      </w:r>
      <w:r w:rsidRPr="001B197E">
        <w:rPr>
          <w:rStyle w:val="StyleUnderline"/>
          <w:b/>
        </w:rPr>
        <w:t xml:space="preserve"> for</w:t>
      </w:r>
      <w:r w:rsidRPr="001B197E">
        <w:rPr>
          <w:rStyle w:val="StyleUnderline"/>
        </w:rPr>
        <w:t xml:space="preserve"> civil </w:t>
      </w:r>
      <w:r w:rsidRPr="001B197E">
        <w:rPr>
          <w:rStyle w:val="StyleUnderline"/>
          <w:b/>
        </w:rPr>
        <w:t xml:space="preserve">rights </w:t>
      </w:r>
      <w:r w:rsidRPr="001B197E">
        <w:rPr>
          <w:rStyle w:val="Emphasis"/>
        </w:rPr>
        <w:t>against</w:t>
      </w:r>
      <w:r w:rsidRPr="001B197E">
        <w:rPr>
          <w:rStyle w:val="StyleUnderline"/>
          <w:b/>
        </w:rPr>
        <w:t xml:space="preserve"> Indigenous sovereignty</w:t>
      </w:r>
      <w:r w:rsidRPr="001B197E">
        <w:rPr>
          <w:rStyle w:val="StyleUnderline"/>
        </w:rPr>
        <w:t xml:space="preserve"> and territorial claims. The kinds of polemics that result are </w:t>
      </w:r>
      <w:r w:rsidRPr="001B197E">
        <w:rPr>
          <w:rStyle w:val="Emphasis"/>
        </w:rPr>
        <w:t>not helpful</w:t>
      </w:r>
      <w:r w:rsidRPr="001B197E">
        <w:rPr>
          <w:sz w:val="16"/>
        </w:rPr>
        <w:t xml:space="preserve">. What if reparations and return are not antithetical political objectives? Who decides their antithesis? </w:t>
      </w:r>
      <w:r w:rsidRPr="001B197E">
        <w:rPr>
          <w:sz w:val="16"/>
          <w:szCs w:val="16"/>
        </w:rPr>
        <w:t xml:space="preserve">Creation, Generation In 1985, during a speech at the United Nations Decade for Women Conference in Nairobi, Lilla Watson said: </w:t>
      </w:r>
      <w:r w:rsidRPr="001B197E">
        <w:rPr>
          <w:sz w:val="16"/>
        </w:rPr>
        <w:t xml:space="preserve">If you have come here to help me, you are wasting your time. But </w:t>
      </w:r>
      <w:r w:rsidRPr="001B197E">
        <w:rPr>
          <w:rStyle w:val="StyleUnderline"/>
        </w:rPr>
        <w:t>if you have come because your liberation is bound up with mine, then let us work together</w:t>
      </w:r>
      <w:r w:rsidRPr="001B197E">
        <w:rPr>
          <w:sz w:val="16"/>
        </w:rPr>
        <w:t xml:space="preserve">. Watson, a member of the Murri indigenous to Queensland, has said since and repeatedly that she was “not comfortable being credited for [saying] something that had been born of a collective process” and preferred that the words and their meaning be credited to “Aboriginal activist groups, Queensland, 1970s.” She thus held herself – and the practice of citing her – accountable to the community to whom she belonged. That ethic is further reflected in her — in her community’s — perspective that </w:t>
      </w:r>
      <w:r w:rsidRPr="001B197E">
        <w:rPr>
          <w:rStyle w:val="StyleUnderline"/>
          <w:b/>
        </w:rPr>
        <w:t>genuine decolonization will happen as our movements address</w:t>
      </w:r>
      <w:r w:rsidRPr="001B197E">
        <w:rPr>
          <w:rStyle w:val="StyleUnderline"/>
        </w:rPr>
        <w:t xml:space="preserve"> our </w:t>
      </w:r>
      <w:r w:rsidRPr="001B197E">
        <w:rPr>
          <w:rStyle w:val="StyleUnderline"/>
          <w:b/>
        </w:rPr>
        <w:t>shared conditions of oppression</w:t>
      </w:r>
      <w:r w:rsidRPr="001B197E">
        <w:rPr>
          <w:rStyle w:val="StyleUnderline"/>
        </w:rPr>
        <w:t xml:space="preserve">. Our </w:t>
      </w:r>
      <w:r w:rsidRPr="001B197E">
        <w:rPr>
          <w:rStyle w:val="Emphasis"/>
        </w:rPr>
        <w:t>liberation is bound together</w:t>
      </w:r>
      <w:r w:rsidRPr="001B197E">
        <w:rPr>
          <w:sz w:val="16"/>
        </w:rPr>
        <w:t xml:space="preserve">. </w:t>
      </w:r>
      <w:r w:rsidRPr="001B197E">
        <w:rPr>
          <w:sz w:val="16"/>
          <w:szCs w:val="16"/>
        </w:rPr>
        <w:t xml:space="preserve">“But,” Oklahoma-based Black activist tells me, “I want Indigenous peoples to take responsibility for the way they enslaved Black bodies and internalized white racism towards Blacks in the conduct of their tribal sovereignty.” “But,” Mississippi Choctaw scholar says to me, “I want Blacks to take responsibility for the way they grabbed at Indian lands after the Civil War. For the way the U.S. illegally and violently acquired the lands from us that they promised to give to Freedmen. That Freedmen and their descendants ignore this when they call for reparations.” </w:t>
      </w:r>
      <w:r w:rsidRPr="001B197E">
        <w:rPr>
          <w:sz w:val="16"/>
        </w:rPr>
        <w:t xml:space="preserve">But… </w:t>
      </w:r>
      <w:r w:rsidRPr="001B197E">
        <w:rPr>
          <w:rStyle w:val="StyleUnderline"/>
        </w:rPr>
        <w:t xml:space="preserve">I’m still trying to figure out how in the difficult moments when the transgenerational trauma of land dispossession, slavery, and racism so profoundly precludes our perceptions and expectations of one another, </w:t>
      </w:r>
      <w:r w:rsidRPr="001B197E">
        <w:rPr>
          <w:rStyle w:val="StyleUnderline"/>
          <w:b/>
        </w:rPr>
        <w:t>we can</w:t>
      </w:r>
      <w:r w:rsidRPr="001B197E">
        <w:rPr>
          <w:rStyle w:val="StyleUnderline"/>
        </w:rPr>
        <w:t xml:space="preserve"> find a way to </w:t>
      </w:r>
      <w:r w:rsidRPr="001B197E">
        <w:rPr>
          <w:rStyle w:val="StyleUnderline"/>
          <w:b/>
        </w:rPr>
        <w:t xml:space="preserve">affirm one another’s concerns and </w:t>
      </w:r>
      <w:r w:rsidRPr="001B197E">
        <w:rPr>
          <w:rStyle w:val="Emphasis"/>
        </w:rPr>
        <w:t>move our liberation struggles forward</w:t>
      </w:r>
      <w:r w:rsidRPr="001B197E">
        <w:rPr>
          <w:sz w:val="16"/>
        </w:rPr>
        <w:t xml:space="preserve">. </w:t>
      </w:r>
      <w:r w:rsidRPr="001B197E">
        <w:rPr>
          <w:sz w:val="16"/>
          <w:szCs w:val="16"/>
        </w:rPr>
        <w:t xml:space="preserve">A way that rejects the “respectability” of U.S. recognition and the containment politics of financial settlement. As Glen Coulthard argues, recognition is a bullshit lie of capitalism that dresses up exploitation in liberal inclusion. As Alyosha Goldstein argues, settlements “foreclose the lineages of historical injustice” and “individualize” in liberal fashion what is a matter of collective and sovereign claims to territories and economic reckoning. A way that rejects the kinds of legally and economically inconsequential responsibility-taking performance of church and government apologia. A way that refuses to be settled up or settled down to negligible levels of financial compensation that change nothing. </w:t>
      </w:r>
      <w:r w:rsidRPr="001B197E">
        <w:rPr>
          <w:sz w:val="16"/>
        </w:rPr>
        <w:t xml:space="preserve">I believe </w:t>
      </w:r>
      <w:r w:rsidRPr="001B197E">
        <w:rPr>
          <w:rStyle w:val="StyleUnderline"/>
        </w:rPr>
        <w:t>we must draw from</w:t>
      </w:r>
      <w:r w:rsidRPr="001B197E">
        <w:rPr>
          <w:sz w:val="16"/>
        </w:rPr>
        <w:t xml:space="preserve"> what Leanne Simpson argues are </w:t>
      </w:r>
      <w:r w:rsidRPr="001B197E">
        <w:rPr>
          <w:rStyle w:val="StyleUnderline"/>
        </w:rPr>
        <w:t>our cultural teachings for behaving towards one another. She offers compassion, generosity, and humility as the points at which genuine restoration of ourselves and our relationships are possible. From there, as Coulthard argues, we must carve a way forward through a</w:t>
      </w:r>
      <w:r w:rsidRPr="001B197E">
        <w:rPr>
          <w:sz w:val="16"/>
        </w:rPr>
        <w:t xml:space="preserve"> “disciplined maintenance of resentment,” a </w:t>
      </w:r>
      <w:r w:rsidRPr="001B197E">
        <w:rPr>
          <w:rStyle w:val="StyleUnderline"/>
        </w:rPr>
        <w:t>“politicized anger” towards state oppression that refuses to accept</w:t>
      </w:r>
      <w:r w:rsidRPr="001B197E">
        <w:rPr>
          <w:sz w:val="16"/>
        </w:rPr>
        <w:t xml:space="preserve"> guilt ridden, </w:t>
      </w:r>
      <w:r w:rsidRPr="001B197E">
        <w:rPr>
          <w:rStyle w:val="StyleUnderline"/>
        </w:rPr>
        <w:t>meaningless gestures of acknowledgment</w:t>
      </w:r>
      <w:r w:rsidRPr="001B197E">
        <w:rPr>
          <w:sz w:val="16"/>
        </w:rPr>
        <w:t xml:space="preserve"> and payouts for genuine reparations and land return. </w:t>
      </w:r>
      <w:r w:rsidRPr="001B197E">
        <w:rPr>
          <w:sz w:val="16"/>
          <w:szCs w:val="16"/>
        </w:rPr>
        <w:t xml:space="preserve">Conclusions As a conclusion I want to think about Black Lives Matter supporting the #NoDAPL actions at Standing Rock. </w:t>
      </w:r>
      <w:r w:rsidRPr="001B197E">
        <w:rPr>
          <w:rStyle w:val="StyleUnderline"/>
        </w:rPr>
        <w:t xml:space="preserve">I don’t think it’s an accident that it is water that has brought the movements together. As </w:t>
      </w:r>
      <w:r w:rsidRPr="001B197E">
        <w:rPr>
          <w:rStyle w:val="StyleUnderline"/>
          <w:b/>
        </w:rPr>
        <w:t>the Black community of Flint and</w:t>
      </w:r>
      <w:r w:rsidRPr="001B197E">
        <w:rPr>
          <w:rStyle w:val="StyleUnderline"/>
        </w:rPr>
        <w:t xml:space="preserve"> the </w:t>
      </w:r>
      <w:r w:rsidRPr="001B197E">
        <w:rPr>
          <w:rStyle w:val="StyleUnderline"/>
          <w:b/>
        </w:rPr>
        <w:t>Lakota</w:t>
      </w:r>
      <w:r w:rsidRPr="001B197E">
        <w:rPr>
          <w:rStyle w:val="StyleUnderline"/>
        </w:rPr>
        <w:t xml:space="preserve"> peoples </w:t>
      </w:r>
      <w:r w:rsidRPr="001B197E">
        <w:rPr>
          <w:rStyle w:val="StyleUnderline"/>
          <w:b/>
        </w:rPr>
        <w:t>of Standing Rock</w:t>
      </w:r>
      <w:r w:rsidRPr="001B197E">
        <w:rPr>
          <w:rStyle w:val="StyleUnderline"/>
        </w:rPr>
        <w:t xml:space="preserve"> have </w:t>
      </w:r>
      <w:r w:rsidRPr="001B197E">
        <w:rPr>
          <w:rStyle w:val="StyleUnderline"/>
          <w:b/>
        </w:rPr>
        <w:t>taught us, water links us together</w:t>
      </w:r>
      <w:r w:rsidRPr="001B197E">
        <w:rPr>
          <w:rStyle w:val="StyleUnderline"/>
        </w:rPr>
        <w:t xml:space="preserve"> in our struggles for life. It points our attentions to what is destroyed by military, security, and corporate concerns in Ferguson, Mexico, Palestine, and British Columbia; what highlights the illegal seizing of lands for the illegal construction of pipelines; what has been contaminated with hubris in the Delaware River basin, Flint Michigan, the Dakotas, and too many other places to name</w:t>
      </w:r>
      <w:r w:rsidRPr="001B197E">
        <w:rPr>
          <w:sz w:val="14"/>
        </w:rPr>
        <w:t xml:space="preserve">. </w:t>
      </w:r>
      <w:r w:rsidRPr="001B197E">
        <w:rPr>
          <w:sz w:val="16"/>
          <w:szCs w:val="16"/>
        </w:rPr>
        <w:t>Melissa Nelson writes that, Most of us find it easier to separate ourselves from nature than to embrace the liquid mystery of our union with it. As freshwater disappears on the earth, so do the water stories that remind us that we too can freeze, melt, conceive, and evaporate. We too can construct a confluence of cultural rivulets where the natural and cultural coalesce. — Melissa Nelsen</w:t>
      </w:r>
    </w:p>
    <w:p w14:paraId="727218D3" w14:textId="77777777" w:rsidR="00D65CCF" w:rsidRDefault="00D65CCF" w:rsidP="00D65CCF"/>
    <w:p w14:paraId="4841F501" w14:textId="77777777" w:rsidR="00E42E4C" w:rsidRPr="00D65CCF" w:rsidRDefault="00E42E4C" w:rsidP="00D65CCF"/>
    <w:sectPr w:rsidR="00E42E4C" w:rsidRPr="00D65CC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91EFB" w14:textId="77777777" w:rsidR="00A50F25" w:rsidRDefault="00A50F25" w:rsidP="00FE0EB4">
      <w:pPr>
        <w:spacing w:after="0" w:line="240" w:lineRule="auto"/>
      </w:pPr>
      <w:r>
        <w:separator/>
      </w:r>
    </w:p>
  </w:endnote>
  <w:endnote w:type="continuationSeparator" w:id="0">
    <w:p w14:paraId="39985644" w14:textId="77777777" w:rsidR="00A50F25" w:rsidRDefault="00A50F25" w:rsidP="00FE0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charset w:val="00"/>
    <w:family w:val="swiss"/>
    <w:pitch w:val="variable"/>
    <w:sig w:usb0="E1000AEF" w:usb1="5000A1FF" w:usb2="00000000" w:usb3="00000000" w:csb0="000001BF" w:csb1="00000000"/>
  </w:font>
  <w:font w:name="ヒラギノ角ゴ Pro W3">
    <w:charset w:val="4E"/>
    <w:family w:val="auto"/>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D90ABE" w14:textId="77777777" w:rsidR="00A50F25" w:rsidRDefault="00A50F25" w:rsidP="00FE0EB4">
      <w:pPr>
        <w:spacing w:after="0" w:line="240" w:lineRule="auto"/>
      </w:pPr>
      <w:r>
        <w:separator/>
      </w:r>
    </w:p>
  </w:footnote>
  <w:footnote w:type="continuationSeparator" w:id="0">
    <w:p w14:paraId="7FA970AA" w14:textId="77777777" w:rsidR="00A50F25" w:rsidRDefault="00A50F25" w:rsidP="00FE0E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9D5A6F"/>
    <w:multiLevelType w:val="hybridMultilevel"/>
    <w:tmpl w:val="B51EB8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76"/>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
    <w:docVar w:name="VerbatimMac" w:val="True"/>
    <w:docVar w:name="VerbatimVersion" w:val="5.0"/>
  </w:docVars>
  <w:rsids>
    <w:rsidRoot w:val="00FE0EB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28CF"/>
    <w:rsid w:val="0007381E"/>
    <w:rsid w:val="00076094"/>
    <w:rsid w:val="0008785F"/>
    <w:rsid w:val="00090CBE"/>
    <w:rsid w:val="00094DEC"/>
    <w:rsid w:val="000A09FF"/>
    <w:rsid w:val="000A2D8A"/>
    <w:rsid w:val="000D26A6"/>
    <w:rsid w:val="000D2B90"/>
    <w:rsid w:val="000D6ED8"/>
    <w:rsid w:val="000D717B"/>
    <w:rsid w:val="000E46BB"/>
    <w:rsid w:val="00100B28"/>
    <w:rsid w:val="00102AED"/>
    <w:rsid w:val="00117316"/>
    <w:rsid w:val="001209B4"/>
    <w:rsid w:val="001505F0"/>
    <w:rsid w:val="001761FC"/>
    <w:rsid w:val="00182655"/>
    <w:rsid w:val="001840F2"/>
    <w:rsid w:val="00185134"/>
    <w:rsid w:val="001856C6"/>
    <w:rsid w:val="00191B5F"/>
    <w:rsid w:val="00192487"/>
    <w:rsid w:val="00193416"/>
    <w:rsid w:val="00195073"/>
    <w:rsid w:val="0019668D"/>
    <w:rsid w:val="001A1B8D"/>
    <w:rsid w:val="001A25FD"/>
    <w:rsid w:val="001A5371"/>
    <w:rsid w:val="001A72C7"/>
    <w:rsid w:val="001B197E"/>
    <w:rsid w:val="001B73E3"/>
    <w:rsid w:val="001C316D"/>
    <w:rsid w:val="001D0D3E"/>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F76"/>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CBB"/>
    <w:rsid w:val="004170BF"/>
    <w:rsid w:val="00422CB5"/>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228"/>
    <w:rsid w:val="006438CB"/>
    <w:rsid w:val="006529B9"/>
    <w:rsid w:val="00654695"/>
    <w:rsid w:val="0065500A"/>
    <w:rsid w:val="00655217"/>
    <w:rsid w:val="0065727C"/>
    <w:rsid w:val="00674A78"/>
    <w:rsid w:val="00685F1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AE8"/>
    <w:rsid w:val="007A3BAF"/>
    <w:rsid w:val="007A7FC6"/>
    <w:rsid w:val="007B53D8"/>
    <w:rsid w:val="007C22C5"/>
    <w:rsid w:val="007C57E1"/>
    <w:rsid w:val="007C5811"/>
    <w:rsid w:val="007D2DF5"/>
    <w:rsid w:val="007D451A"/>
    <w:rsid w:val="007D5E3E"/>
    <w:rsid w:val="007D7596"/>
    <w:rsid w:val="007E242C"/>
    <w:rsid w:val="007E6631"/>
    <w:rsid w:val="007F0CA4"/>
    <w:rsid w:val="00803A12"/>
    <w:rsid w:val="00805417"/>
    <w:rsid w:val="008266F9"/>
    <w:rsid w:val="008267E2"/>
    <w:rsid w:val="00826A9B"/>
    <w:rsid w:val="00834842"/>
    <w:rsid w:val="00837244"/>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FE6"/>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A4C"/>
    <w:rsid w:val="00991733"/>
    <w:rsid w:val="00992078"/>
    <w:rsid w:val="00992BE3"/>
    <w:rsid w:val="009A1467"/>
    <w:rsid w:val="009A6464"/>
    <w:rsid w:val="009B69F5"/>
    <w:rsid w:val="009C5FF7"/>
    <w:rsid w:val="009C6292"/>
    <w:rsid w:val="009D15DB"/>
    <w:rsid w:val="009D3133"/>
    <w:rsid w:val="009E160D"/>
    <w:rsid w:val="009F1CBB"/>
    <w:rsid w:val="009F3305"/>
    <w:rsid w:val="009F6B46"/>
    <w:rsid w:val="009F6FB2"/>
    <w:rsid w:val="00A071C0"/>
    <w:rsid w:val="00A22670"/>
    <w:rsid w:val="00A24B35"/>
    <w:rsid w:val="00A271BA"/>
    <w:rsid w:val="00A27F86"/>
    <w:rsid w:val="00A431C6"/>
    <w:rsid w:val="00A50F25"/>
    <w:rsid w:val="00A54315"/>
    <w:rsid w:val="00A60FBC"/>
    <w:rsid w:val="00A65C0B"/>
    <w:rsid w:val="00A776BA"/>
    <w:rsid w:val="00A81FD2"/>
    <w:rsid w:val="00A8441A"/>
    <w:rsid w:val="00A8674A"/>
    <w:rsid w:val="00A94073"/>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1047"/>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6C9"/>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CCF"/>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0BE"/>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0DD6"/>
    <w:rsid w:val="00F73954"/>
    <w:rsid w:val="00F94060"/>
    <w:rsid w:val="00FA56F6"/>
    <w:rsid w:val="00FB329D"/>
    <w:rsid w:val="00FC27E3"/>
    <w:rsid w:val="00FC74C7"/>
    <w:rsid w:val="00FD451D"/>
    <w:rsid w:val="00FD5B22"/>
    <w:rsid w:val="00FE0EB4"/>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D0EA0C"/>
  <w14:defaultImageDpi w14:val="300"/>
  <w15:docId w15:val="{B08B664E-8585-BF49-AB34-6AD4AF051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85F1A"/>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685F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5F1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685F1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685F1A"/>
    <w:pPr>
      <w:keepNext/>
      <w:keepLines/>
      <w:spacing w:before="40" w:after="0"/>
      <w:outlineLvl w:val="3"/>
    </w:pPr>
    <w:rPr>
      <w:rFonts w:eastAsiaTheme="majorEastAsia" w:cstheme="majorBidi"/>
      <w:b/>
      <w:iCs/>
      <w:sz w:val="26"/>
    </w:rPr>
  </w:style>
  <w:style w:type="paragraph" w:styleId="Heading5">
    <w:name w:val="heading 5"/>
    <w:aliases w:val="A Tagline,A Tag,Heading -1,B Tagline"/>
    <w:basedOn w:val="Normal"/>
    <w:next w:val="Normal"/>
    <w:link w:val="Heading5Char"/>
    <w:uiPriority w:val="9"/>
    <w:unhideWhenUsed/>
    <w:qFormat/>
    <w:rsid w:val="00FE0EB4"/>
    <w:pPr>
      <w:keepNext/>
      <w:keepLines/>
      <w:spacing w:before="40" w:after="0"/>
      <w:outlineLvl w:val="4"/>
    </w:pPr>
    <w:rPr>
      <w:rFonts w:asciiTheme="majorHAnsi" w:eastAsiaTheme="majorEastAsia" w:hAnsiTheme="majorHAnsi" w:cstheme="majorBidi"/>
      <w:b/>
      <w:color w:val="000000" w:themeColor="text1"/>
      <w:sz w:val="28"/>
    </w:rPr>
  </w:style>
  <w:style w:type="character" w:default="1" w:styleId="DefaultParagraphFont">
    <w:name w:val="Default Paragraph Font"/>
    <w:uiPriority w:val="1"/>
    <w:semiHidden/>
    <w:unhideWhenUsed/>
    <w:rsid w:val="00685F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5F1A"/>
  </w:style>
  <w:style w:type="character" w:customStyle="1" w:styleId="Heading1Char">
    <w:name w:val="Heading 1 Char"/>
    <w:aliases w:val="Pocket Char"/>
    <w:basedOn w:val="DefaultParagraphFont"/>
    <w:link w:val="Heading1"/>
    <w:rsid w:val="00685F1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5F1A"/>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685F1A"/>
    <w:rPr>
      <w:rFonts w:ascii="Calibri" w:eastAsiaTheme="majorEastAsia" w:hAnsi="Calibri" w:cstheme="majorBidi"/>
      <w:b/>
      <w:sz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685F1A"/>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685F1A"/>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6"/>
    <w:qFormat/>
    <w:rsid w:val="00685F1A"/>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685F1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85F1A"/>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685F1A"/>
    <w:rPr>
      <w:color w:val="auto"/>
      <w:u w:val="none"/>
    </w:rPr>
  </w:style>
  <w:style w:type="paragraph" w:styleId="DocumentMap">
    <w:name w:val="Document Map"/>
    <w:basedOn w:val="Normal"/>
    <w:link w:val="DocumentMapChar"/>
    <w:uiPriority w:val="99"/>
    <w:semiHidden/>
    <w:unhideWhenUsed/>
    <w:rsid w:val="00FE0EB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0EB4"/>
    <w:rPr>
      <w:rFonts w:ascii="Lucida Grande" w:hAnsi="Lucida Grande" w:cs="Lucida Grande"/>
    </w:rPr>
  </w:style>
  <w:style w:type="character" w:customStyle="1" w:styleId="Heading5Char">
    <w:name w:val="Heading 5 Char"/>
    <w:aliases w:val="A Tagline Char,A Tag Char,Heading -1 Char,B Tagline Char"/>
    <w:basedOn w:val="DefaultParagraphFont"/>
    <w:link w:val="Heading5"/>
    <w:uiPriority w:val="9"/>
    <w:rsid w:val="00FE0EB4"/>
    <w:rPr>
      <w:rFonts w:asciiTheme="majorHAnsi" w:eastAsiaTheme="majorEastAsia" w:hAnsiTheme="majorHAnsi" w:cstheme="majorBidi"/>
      <w:b/>
      <w:color w:val="000000" w:themeColor="text1"/>
      <w:sz w:val="28"/>
    </w:rPr>
  </w:style>
  <w:style w:type="paragraph" w:styleId="NormalWeb">
    <w:name w:val="Normal (Web)"/>
    <w:basedOn w:val="Normal"/>
    <w:uiPriority w:val="99"/>
    <w:unhideWhenUsed/>
    <w:rsid w:val="00FE0EB4"/>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textbold">
    <w:name w:val="text bold"/>
    <w:basedOn w:val="Normal"/>
    <w:link w:val="Emphasis"/>
    <w:uiPriority w:val="7"/>
    <w:qFormat/>
    <w:rsid w:val="00FE0EB4"/>
    <w:pPr>
      <w:widowControl w:val="0"/>
      <w:ind w:left="720"/>
      <w:jc w:val="both"/>
    </w:pPr>
    <w:rPr>
      <w:rFonts w:eastAsiaTheme="minorEastAsia"/>
      <w:b/>
      <w:iCs/>
      <w:szCs w:val="24"/>
      <w:u w:val="single"/>
    </w:rPr>
  </w:style>
  <w:style w:type="character" w:styleId="FootnoteReference">
    <w:name w:val="footnote reference"/>
    <w:aliases w:val="FN Ref,footnote reference,fr,o,FR,(NECG) Footnote Reference"/>
    <w:basedOn w:val="DefaultParagraphFont"/>
    <w:uiPriority w:val="99"/>
    <w:unhideWhenUsed/>
    <w:qFormat/>
    <w:rsid w:val="00FE0EB4"/>
    <w:rPr>
      <w:vertAlign w:val="superscript"/>
    </w:rPr>
  </w:style>
  <w:style w:type="paragraph" w:styleId="ListParagraph">
    <w:name w:val="List Paragraph"/>
    <w:basedOn w:val="Normal"/>
    <w:uiPriority w:val="34"/>
    <w:qFormat/>
    <w:rsid w:val="00FE0EB4"/>
    <w:pPr>
      <w:ind w:left="720"/>
      <w:contextualSpacing/>
    </w:pPr>
  </w:style>
  <w:style w:type="character" w:customStyle="1" w:styleId="apple-converted-space">
    <w:name w:val="apple-converted-space"/>
    <w:basedOn w:val="DefaultParagraphFont"/>
    <w:rsid w:val="00FE0EB4"/>
  </w:style>
  <w:style w:type="paragraph" w:customStyle="1" w:styleId="Emphasis1">
    <w:name w:val="Emphasis1"/>
    <w:basedOn w:val="Normal"/>
    <w:autoRedefine/>
    <w:uiPriority w:val="7"/>
    <w:qFormat/>
    <w:rsid w:val="000E46B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Body">
    <w:name w:val="Body"/>
    <w:autoRedefine/>
    <w:rsid w:val="00D65CCF"/>
    <w:rPr>
      <w:rFonts w:ascii="Times New Roman" w:eastAsia="ヒラギノ角ゴ Pro W3" w:hAnsi="Times New Roman" w:cs="Times New Roman"/>
      <w:color w:val="000000"/>
      <w:szCs w:val="20"/>
    </w:rPr>
  </w:style>
  <w:style w:type="character" w:customStyle="1" w:styleId="gmail-style13ptbold">
    <w:name w:val="gmail-style13ptbold"/>
    <w:basedOn w:val="DefaultParagraphFont"/>
    <w:rsid w:val="000728CF"/>
  </w:style>
  <w:style w:type="character" w:customStyle="1" w:styleId="gmail-styleunderline">
    <w:name w:val="gmail-styleunderline"/>
    <w:basedOn w:val="DefaultParagraphFont"/>
    <w:rsid w:val="000728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2207165">
      <w:bodyDiv w:val="1"/>
      <w:marLeft w:val="0"/>
      <w:marRight w:val="0"/>
      <w:marTop w:val="0"/>
      <w:marBottom w:val="0"/>
      <w:divBdr>
        <w:top w:val="none" w:sz="0" w:space="0" w:color="auto"/>
        <w:left w:val="none" w:sz="0" w:space="0" w:color="auto"/>
        <w:bottom w:val="none" w:sz="0" w:space="0" w:color="auto"/>
        <w:right w:val="none" w:sz="0" w:space="0" w:color="auto"/>
      </w:divBdr>
    </w:div>
    <w:div w:id="16258421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ezero.medium.com/get-ready-for-the-kessler-syndrome-to-wreck-outer-space-7f29cfe62c3e" TargetMode="External"/><Relationship Id="rId18" Type="http://schemas.openxmlformats.org/officeDocument/2006/relationships/hyperlink" Target="https://ratical.org/radiation/NuclearExtinction/StarrNuclearWinterOct09.pdf" TargetMode="External"/><Relationship Id="rId3" Type="http://schemas.openxmlformats.org/officeDocument/2006/relationships/customXml" Target="../customXml/item3.xml"/><Relationship Id="rId21" Type="http://schemas.openxmlformats.org/officeDocument/2006/relationships/hyperlink" Target="https://www.files.ethz.ch/isn/111193/Taking%20Sovereignty%20Out%20of%20This%20World.pdf" TargetMode="External"/><Relationship Id="rId7" Type="http://schemas.openxmlformats.org/officeDocument/2006/relationships/settings" Target="settings.xml"/><Relationship Id="rId12" Type="http://schemas.openxmlformats.org/officeDocument/2006/relationships/hyperlink" Target="https://doi.org/10.1080/014959302317350855" TargetMode="External"/><Relationship Id="rId17" Type="http://schemas.openxmlformats.org/officeDocument/2006/relationships/hyperlink" Target="https://ratical.org/radiation/NuclearExtinction/StevenStarr022815.html" TargetMode="External"/><Relationship Id="rId2" Type="http://schemas.openxmlformats.org/officeDocument/2006/relationships/customXml" Target="../customXml/item2.xml"/><Relationship Id="rId16" Type="http://schemas.openxmlformats.org/officeDocument/2006/relationships/hyperlink" Target="http://www.psr.org/" TargetMode="External"/><Relationship Id="rId20" Type="http://schemas.openxmlformats.org/officeDocument/2006/relationships/hyperlink" Target="https://www2.ucar.edu/atmosnews/just-published/3995/nuclear-war-and-ultraviolet-radi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ulsr.org/articles/the-international-legal-regulation-of-space-debri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vox.com/2014/4/21/5625246/space-war-china-north-korea-iran"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climate.envsci.rutgers.edu/pdf/RobockToonSAD.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ce.sagepub.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purl.org/dc/dcmitype/"/>
    <ds:schemaRef ds:uri="http://schemas.microsoft.com/office/2006/documentManagement/types"/>
    <ds:schemaRef ds:uri="http://schemas.microsoft.com/office/2006/metadata/properties"/>
    <ds:schemaRef ds:uri="http://purl.org/dc/elements/1.1/"/>
    <ds:schemaRef ds:uri="http://www.w3.org/XML/1998/namespace"/>
    <ds:schemaRef ds:uri="http://schemas.openxmlformats.org/package/2006/metadata/core-properties"/>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E79FF3D-AC28-4592-9E36-06929B8AE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14004</Words>
  <Characters>79829</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93646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Harvey Zhu</cp:lastModifiedBy>
  <cp:revision>3</cp:revision>
  <dcterms:created xsi:type="dcterms:W3CDTF">2022-01-08T13:55:00Z</dcterms:created>
  <dcterms:modified xsi:type="dcterms:W3CDTF">2022-01-08T13:55:00Z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