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A0C9C" w14:textId="31519D42" w:rsidR="00A95652" w:rsidRDefault="00D71248" w:rsidP="00D71248">
      <w:pPr>
        <w:pStyle w:val="Heading1"/>
      </w:pPr>
      <w:r>
        <w:t>Churchill R3 – 1AC v Westwood EG</w:t>
      </w:r>
    </w:p>
    <w:p w14:paraId="7539E884" w14:textId="77777777" w:rsidR="00D71248" w:rsidRPr="00C05CBA" w:rsidRDefault="00D71248" w:rsidP="00D71248">
      <w:pPr>
        <w:pStyle w:val="Heading3"/>
        <w:spacing w:before="0" w:after="40" w:line="276" w:lineRule="auto"/>
        <w:rPr>
          <w:rFonts w:cs="Calibri"/>
        </w:rPr>
      </w:pPr>
      <w:r w:rsidRPr="00C05CBA">
        <w:rPr>
          <w:rFonts w:cs="Calibri"/>
        </w:rPr>
        <w:t>Framing</w:t>
      </w:r>
    </w:p>
    <w:p w14:paraId="7C49F8BB" w14:textId="77777777" w:rsidR="00D71248" w:rsidRDefault="00D71248" w:rsidP="00D71248">
      <w:pPr>
        <w:pStyle w:val="Heading4"/>
      </w:pPr>
      <w:r>
        <w:t>Practical reason constrains everything:</w:t>
      </w:r>
    </w:p>
    <w:p w14:paraId="3CD81E96" w14:textId="77777777" w:rsidR="00D71248" w:rsidRDefault="00D71248" w:rsidP="00D71248">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4A1A35AF" w14:textId="77777777" w:rsidR="00D71248" w:rsidRDefault="00D71248" w:rsidP="00D71248">
      <w:pPr>
        <w:pStyle w:val="Heading4"/>
      </w:pPr>
      <w:r>
        <w:t>[2] Epistemology – rational deliberation of educational concepts is necessary to interpret other arguments since it’s a prerequisite to interpreting epistemological concepts and it’s the terminal impact of debate as education is the only portable impact.</w:t>
      </w:r>
    </w:p>
    <w:p w14:paraId="6A8A6891" w14:textId="77777777" w:rsidR="00D71248" w:rsidRDefault="00D71248" w:rsidP="00D71248">
      <w:pPr>
        <w:pStyle w:val="Heading4"/>
      </w:pPr>
      <w:r>
        <w:t>[3] Procedure – reason is a side constraint on debate since otherwise we can’t refute – responding to this concedes the authority of reason since you’re reasoning via logical deliberation.</w:t>
      </w:r>
    </w:p>
    <w:p w14:paraId="5ADA7564" w14:textId="77777777" w:rsidR="00D71248" w:rsidRDefault="00D71248" w:rsidP="00D71248">
      <w:pPr>
        <w:pStyle w:val="Heading4"/>
      </w:pPr>
      <w:r>
        <w:t>Freedom follows:</w:t>
      </w:r>
    </w:p>
    <w:p w14:paraId="09D65AB1" w14:textId="77777777" w:rsidR="00D71248" w:rsidRPr="00072934" w:rsidRDefault="00D71248" w:rsidP="00D71248">
      <w:pPr>
        <w:pStyle w:val="Heading4"/>
      </w:pPr>
      <w:r>
        <w:t>[1] W</w:t>
      </w:r>
      <w:r w:rsidRPr="00072934">
        <w:t xml:space="preserve">e could not hold agents responsible for their actions if we did not assume them to have the freedom to control their actions for themselves. </w:t>
      </w:r>
    </w:p>
    <w:p w14:paraId="7F61F836" w14:textId="77777777" w:rsidR="00D71248" w:rsidRPr="00072934" w:rsidRDefault="00D71248" w:rsidP="00D71248">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any and all events that happened before we decided to do something were part of our free action</w:t>
      </w:r>
      <w:r>
        <w:t xml:space="preserve"> which is incoherent.</w:t>
      </w:r>
    </w:p>
    <w:p w14:paraId="6C7C2D7F" w14:textId="77777777" w:rsidR="00D71248" w:rsidRDefault="00D71248" w:rsidP="00D71248">
      <w:pPr>
        <w:pStyle w:val="Heading4"/>
      </w:pPr>
      <w:r>
        <w:t>Moral law follows – i</w:t>
      </w:r>
      <w:r w:rsidRPr="00072934">
        <w:t xml:space="preserve">t </w:t>
      </w:r>
      <w:r>
        <w:t>stems uniquely from reason and not from empiricism. That outweighs – a) i</w:t>
      </w:r>
      <w:r w:rsidRPr="00072934">
        <w:t>f morality were based on things like desires then it would be imposed on us from the outside and we could not be said to be free</w:t>
      </w:r>
      <w:r>
        <w:t xml:space="preserve"> b) anything else is non-binding and arbitrary since empiricism is always subject to change, i.e. my hair is brown is a true statement but it could be false in a week c) an evil demon could deceive us or we could be dreaming which proves the only viable metric to guide action begins a priori d) past experiences have no effect on causality or internal link to continuity, i.e. raining yesterday doesn’t mean rain today.</w:t>
      </w:r>
    </w:p>
    <w:p w14:paraId="72EA40F8" w14:textId="77777777" w:rsidR="00D71248" w:rsidRDefault="00D71248" w:rsidP="00D71248">
      <w:pPr>
        <w:pStyle w:val="Heading4"/>
      </w:pPr>
      <w:r>
        <w:t>Duty of right is impossible in state of nature:</w:t>
      </w:r>
    </w:p>
    <w:p w14:paraId="1FCB5039" w14:textId="77777777" w:rsidR="00D71248" w:rsidRPr="00B23C42" w:rsidRDefault="00D71248" w:rsidP="00D71248">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55D1645C" w14:textId="77777777" w:rsidR="00D71248" w:rsidRDefault="00D71248" w:rsidP="00D71248">
      <w:pPr>
        <w:pStyle w:val="Heading4"/>
      </w:pPr>
      <w:r w:rsidRPr="00B23C42">
        <w:t xml:space="preserve">[2] </w:t>
      </w:r>
      <w:r>
        <w:t>Claims to freedom and property are solely to peer discretion since empirical features of compliance are temporal and nonbinding – only the unification of will solves.</w:t>
      </w:r>
    </w:p>
    <w:p w14:paraId="5D040C77" w14:textId="77777777" w:rsidR="00D71248" w:rsidRDefault="00D71248" w:rsidP="00D71248">
      <w:pPr>
        <w:pStyle w:val="Heading4"/>
      </w:pPr>
      <w:r>
        <w:t>Thus, the standard is consistency with the categorical imperative. Prefer additionally:</w:t>
      </w:r>
    </w:p>
    <w:p w14:paraId="7F5F1269" w14:textId="77777777" w:rsidR="00D71248" w:rsidRDefault="00D71248" w:rsidP="00D71248">
      <w:pPr>
        <w:pStyle w:val="Heading4"/>
      </w:pPr>
      <w:r>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7D523689" w14:textId="77777777" w:rsidR="00D71248" w:rsidRPr="00EB53B5" w:rsidRDefault="00D71248" w:rsidP="00D71248">
      <w:pPr>
        <w:pStyle w:val="Heading4"/>
      </w:pPr>
      <w:r w:rsidRPr="00A20754">
        <w:t>[</w:t>
      </w:r>
      <w:r>
        <w:t>2</w:t>
      </w:r>
      <w:r w:rsidRPr="00A20754">
        <w:t xml:space="preserve">] Weighing practices is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w:t>
      </w:r>
    </w:p>
    <w:p w14:paraId="657692D4" w14:textId="4ECA8D96" w:rsidR="00D71248" w:rsidRDefault="00D71248" w:rsidP="00D71248">
      <w:pPr>
        <w:pStyle w:val="Heading4"/>
        <w:spacing w:before="0" w:after="40" w:line="276" w:lineRule="auto"/>
        <w:rPr>
          <w:rFonts w:cs="Calibri"/>
        </w:rPr>
      </w:pPr>
      <w:r w:rsidRPr="00C05CBA">
        <w:rPr>
          <w:rFonts w:cs="Calibri"/>
        </w:rPr>
        <w:t>[</w:t>
      </w:r>
      <w:r>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7C1C0E97" w14:textId="5AC511E3" w:rsidR="001F2545" w:rsidRPr="00C05CBA" w:rsidRDefault="001F2545" w:rsidP="001F2545">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w:t>
      </w:r>
      <w:r>
        <w:rPr>
          <w:rFonts w:eastAsia="Times New Roman" w:cs="Calibri"/>
          <w:b/>
          <w:bCs/>
          <w:color w:val="000000" w:themeColor="text1"/>
          <w:sz w:val="26"/>
          <w:szCs w:val="26"/>
        </w:rPr>
        <w:t>4</w:t>
      </w:r>
      <w:r w:rsidRPr="00C05CBA">
        <w:rPr>
          <w:rFonts w:eastAsia="Times New Roman" w:cs="Calibri"/>
          <w:b/>
          <w:bCs/>
          <w:color w:val="000000" w:themeColor="text1"/>
          <w:sz w:val="26"/>
          <w:szCs w:val="26"/>
        </w:rPr>
        <w:t>]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523C702F" w14:textId="77777777" w:rsidR="00D71248" w:rsidRPr="00C05CBA" w:rsidRDefault="00D71248" w:rsidP="00D71248">
      <w:pPr>
        <w:pStyle w:val="Heading3"/>
        <w:spacing w:before="0" w:after="40" w:line="276" w:lineRule="auto"/>
        <w:rPr>
          <w:rFonts w:cs="Calibri"/>
        </w:rPr>
      </w:pPr>
      <w:r w:rsidRPr="00C05CBA">
        <w:rPr>
          <w:rFonts w:cs="Calibri"/>
        </w:rPr>
        <w:t>Advocacy</w:t>
      </w:r>
    </w:p>
    <w:p w14:paraId="73A89536" w14:textId="77777777" w:rsidR="00D71248" w:rsidRPr="00304C21" w:rsidRDefault="00D71248" w:rsidP="00D71248">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2571262A" w14:textId="2A239992" w:rsidR="00D71248" w:rsidRDefault="00D71248" w:rsidP="00D71248">
      <w:r w:rsidRPr="00837244">
        <w:t>To</w:t>
      </w:r>
      <w:r>
        <w:t xml:space="preserve"> clarify we’ll defend implementation and a revision to the Outer Space Treaty that explicitly bans appropriation of outer space by private entities</w:t>
      </w:r>
    </w:p>
    <w:p w14:paraId="2150936F" w14:textId="77777777" w:rsidR="00D71248" w:rsidRDefault="00D71248" w:rsidP="00D71248">
      <w:pPr>
        <w:pStyle w:val="Heading4"/>
      </w:pPr>
      <w:r>
        <w:t xml:space="preserve">Private entities are </w:t>
      </w:r>
      <w:r w:rsidRPr="00B265A4">
        <w:rPr>
          <w:u w:val="single"/>
        </w:rPr>
        <w:t>non-governmental</w:t>
      </w:r>
      <w:r>
        <w:t>.</w:t>
      </w:r>
    </w:p>
    <w:p w14:paraId="2B34C0FF" w14:textId="77777777" w:rsidR="00D71248" w:rsidRPr="00B83284" w:rsidRDefault="00D71248" w:rsidP="00D71248">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21DCCEE8" w14:textId="77777777" w:rsidR="00D71248" w:rsidRDefault="00D71248" w:rsidP="00D71248">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EFA4CB6" w14:textId="77777777" w:rsidR="00D71248" w:rsidRDefault="00D71248" w:rsidP="00D71248"/>
    <w:p w14:paraId="535D9EF5" w14:textId="77777777" w:rsidR="00D71248" w:rsidRDefault="00D71248" w:rsidP="00D71248">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49A809B9" w14:textId="77777777" w:rsidR="00D71248" w:rsidRPr="00DC4B66" w:rsidRDefault="00D71248" w:rsidP="00D71248">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6" w:history="1">
        <w:r w:rsidRPr="008E3DAC">
          <w:rPr>
            <w:rStyle w:val="Hyperlink"/>
          </w:rPr>
          <w:t>https://doi.org/10.1080/014959302317350855</w:t>
        </w:r>
      </w:hyperlink>
      <w:r>
        <w:t>] Elmer Recut Justin</w:t>
      </w:r>
    </w:p>
    <w:p w14:paraId="32C7428B" w14:textId="1C6B10EB" w:rsidR="00D71248" w:rsidRPr="00D71248" w:rsidRDefault="00D71248" w:rsidP="00D71248">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00D1E251" w14:textId="77777777" w:rsidR="00D71248" w:rsidRPr="00C05CBA" w:rsidRDefault="00D71248" w:rsidP="00D71248">
      <w:pPr>
        <w:pStyle w:val="Heading3"/>
        <w:spacing w:before="0" w:after="40" w:line="276" w:lineRule="auto"/>
        <w:rPr>
          <w:rFonts w:cs="Calibri"/>
        </w:rPr>
      </w:pPr>
      <w:r w:rsidRPr="00C05CBA">
        <w:rPr>
          <w:rFonts w:cs="Calibri"/>
        </w:rPr>
        <w:t>Offense</w:t>
      </w:r>
    </w:p>
    <w:p w14:paraId="0EE3F4BA" w14:textId="77777777" w:rsidR="00D71248" w:rsidRDefault="00D71248" w:rsidP="00D71248">
      <w:pPr>
        <w:pStyle w:val="Heading4"/>
      </w:pPr>
      <w:r>
        <w:t>[1] Privatization is bad</w:t>
      </w:r>
    </w:p>
    <w:p w14:paraId="5A3038FE" w14:textId="77777777" w:rsidR="00D71248" w:rsidRPr="002B55F1" w:rsidRDefault="00D71248" w:rsidP="00D71248">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0707612D" w14:textId="77777777" w:rsidR="00D71248" w:rsidRPr="002B55F1" w:rsidRDefault="00D71248" w:rsidP="00D71248">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Buisnessweek, The Economist, and Newsweek. He lives in New York City.) “The unintended consequences of privatising space,” ScienceFocus (Online version of BBC Science Focus Magazine). Nov. 6th, 2019. </w:t>
      </w:r>
      <w:hyperlink r:id="rId7" w:history="1">
        <w:r w:rsidRPr="002B55F1">
          <w:rPr>
            <w:rStyle w:val="Hyperlink"/>
          </w:rPr>
          <w:t>https://www.sciencefocus.com/space/the-unintended-consequences-of-privatising-space/</w:t>
        </w:r>
      </w:hyperlink>
      <w:r w:rsidRPr="002B55F1">
        <w:t xml:space="preserve"> </w:t>
      </w:r>
      <w:r>
        <w:t>SJMS</w:t>
      </w:r>
    </w:p>
    <w:p w14:paraId="41279E90" w14:textId="77777777" w:rsidR="00D71248" w:rsidRPr="00386368" w:rsidRDefault="00D71248" w:rsidP="00D71248">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8" w:history="1">
        <w:r w:rsidRPr="002B55F1">
          <w:rPr>
            <w:rStyle w:val="Emphasis"/>
          </w:rPr>
          <w:t>the Moon</w:t>
        </w:r>
      </w:hyperlink>
      <w:r w:rsidRPr="00386368">
        <w:rPr>
          <w:sz w:val="16"/>
        </w:rPr>
        <w:t xml:space="preserve"> or </w:t>
      </w:r>
      <w:hyperlink r:id="rId9"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So what stops a major corporation landing on the Moon and setting up a colony? One very old document. </w:t>
      </w:r>
      <w:hyperlink r:id="rId10"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1"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But now is the time to consider the problems that could arise from a commercially-led space race, and take the necessary small steps now to avoid</w:t>
      </w:r>
      <w:r w:rsidRPr="00386368">
        <w:rPr>
          <w:sz w:val="16"/>
        </w:rPr>
        <w:t xml:space="preserve"> potentially disastrous consequences in the future.</w:t>
      </w:r>
    </w:p>
    <w:p w14:paraId="27FAE264" w14:textId="77777777" w:rsidR="00D71248" w:rsidRDefault="00D71248" w:rsidP="00D71248">
      <w:pPr>
        <w:rPr>
          <w:rFonts w:ascii="Times New Roman" w:hAnsi="Times New Roman" w:cs="Times New Roman"/>
          <w:sz w:val="24"/>
          <w:szCs w:val="24"/>
        </w:rPr>
      </w:pPr>
    </w:p>
    <w:p w14:paraId="5ECBD544" w14:textId="77777777" w:rsidR="00D71248" w:rsidRPr="002B55F1" w:rsidRDefault="00D71248" w:rsidP="00D71248">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4CC181B8" w14:textId="77777777" w:rsidR="00D71248" w:rsidRPr="00CC51B8" w:rsidRDefault="00D71248" w:rsidP="00D71248">
      <w:r w:rsidRPr="00CC51B8">
        <w:rPr>
          <w:rStyle w:val="Style13ptBold"/>
        </w:rPr>
        <w:t>Cordelli 16</w:t>
      </w:r>
      <w:r>
        <w:t xml:space="preserve"> </w:t>
      </w:r>
      <w:r w:rsidRPr="00CC51B8">
        <w:t>Chiara Cordelli</w:t>
      </w:r>
      <w:r>
        <w:t xml:space="preserve"> [</w:t>
      </w:r>
      <w:r w:rsidRPr="00CC51B8">
        <w:t xml:space="preserve">Chiara Cordelli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2"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369A5EE3" w14:textId="77777777" w:rsidR="00D71248" w:rsidRPr="00E402E3" w:rsidRDefault="00D71248" w:rsidP="00D71248">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e.g. a voluntary contract. </w:t>
      </w:r>
      <w:r w:rsidRPr="00E402E3">
        <w:rPr>
          <w:rStyle w:val="Emphasis"/>
          <w:highlight w:val="green"/>
        </w:rPr>
        <w:t>Omnilateralness</w:t>
      </w:r>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Rorty’s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B370BA5" w14:textId="77777777" w:rsidR="00D71248" w:rsidRPr="008D6FE6" w:rsidRDefault="00D71248" w:rsidP="00D71248"/>
    <w:p w14:paraId="69C6A955" w14:textId="77777777" w:rsidR="00D71248" w:rsidRDefault="00D71248" w:rsidP="00D71248">
      <w:pPr>
        <w:pStyle w:val="Heading4"/>
      </w:pPr>
      <w:r>
        <w:t xml:space="preserve">[2] Extending neoliberal polices in space violate universal law through continued injustice. </w:t>
      </w:r>
    </w:p>
    <w:p w14:paraId="055B0D68" w14:textId="77777777" w:rsidR="00D71248" w:rsidRDefault="00D71248" w:rsidP="00D71248">
      <w:pPr>
        <w:rPr>
          <w:rStyle w:val="apple-converted-space"/>
          <w:rFonts w:eastAsiaTheme="majorEastAsia"/>
          <w:color w:val="000000"/>
        </w:rPr>
      </w:pPr>
      <w:r w:rsidRPr="00710DAD">
        <w:rPr>
          <w:rStyle w:val="Style13ptBold"/>
        </w:rPr>
        <w:t>Segobaetso 18</w:t>
      </w:r>
      <w:r>
        <w:rPr>
          <w:color w:val="000000"/>
        </w:rPr>
        <w:t xml:space="preserve"> Segobaetso,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111DF4FF" w14:textId="77777777" w:rsidR="00D71248" w:rsidRDefault="00D71248" w:rsidP="00D71248">
      <w:pPr>
        <w:rPr>
          <w:rStyle w:val="Emphasis"/>
        </w:rPr>
      </w:pPr>
      <w:r w:rsidRPr="00B842DD">
        <w:rPr>
          <w:sz w:val="16"/>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life threatening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vernünftigen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 xml:space="preserve">In this regard, since Kant insinuated that the highest concept of the extraterrestrial intelligent species may be that of a terrestrial rational being [eines irdischen vernünftigen ];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454CA68A" w14:textId="77777777" w:rsidR="00D71248" w:rsidRDefault="00D71248" w:rsidP="00D71248"/>
    <w:p w14:paraId="289DD60C" w14:textId="77777777" w:rsidR="00D71248" w:rsidRDefault="00D71248" w:rsidP="00D71248">
      <w:pPr>
        <w:pStyle w:val="Heading4"/>
      </w:pPr>
      <w:r>
        <w:t xml:space="preserve">[3] The categorical imperative rejects states and companies desires to profit off of space for themselves. </w:t>
      </w:r>
    </w:p>
    <w:p w14:paraId="4A296300" w14:textId="77777777" w:rsidR="00D71248" w:rsidRDefault="00D71248" w:rsidP="00D71248">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i/>
          <w:iCs/>
          <w:color w:val="000000"/>
        </w:rPr>
        <w:t xml:space="preserve"> </w:t>
      </w:r>
      <w:r>
        <w:rPr>
          <w:color w:val="000000"/>
        </w:rPr>
        <w:t>, 2019.</w:t>
      </w:r>
      <w:r>
        <w:rPr>
          <w:rStyle w:val="apple-converted-space"/>
          <w:rFonts w:eastAsiaTheme="majorEastAsia"/>
          <w:color w:val="000000"/>
        </w:rPr>
        <w:t xml:space="preserve"> SJEP</w:t>
      </w:r>
    </w:p>
    <w:p w14:paraId="30C7CC45" w14:textId="77777777" w:rsidR="00D71248" w:rsidRDefault="00D71248" w:rsidP="00D71248">
      <w:pPr>
        <w:rPr>
          <w:rStyle w:val="Emphasis"/>
        </w:rPr>
      </w:pPr>
      <w:r w:rsidRPr="007B098B">
        <w:t xml:space="preserve">Hans Jonas, german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7BF441AA" w14:textId="77777777" w:rsidR="00D71248" w:rsidRPr="00C05CBA" w:rsidRDefault="00D71248" w:rsidP="00D71248">
      <w:pPr>
        <w:pStyle w:val="Heading3"/>
        <w:spacing w:before="0" w:after="40" w:line="276" w:lineRule="auto"/>
        <w:rPr>
          <w:rFonts w:cs="Calibri"/>
        </w:rPr>
      </w:pPr>
      <w:r w:rsidRPr="00C05CBA">
        <w:rPr>
          <w:rFonts w:cs="Calibri"/>
        </w:rPr>
        <w:t>Underview</w:t>
      </w:r>
    </w:p>
    <w:p w14:paraId="6488055A" w14:textId="77777777" w:rsidR="00D71248" w:rsidRPr="00C05CBA" w:rsidRDefault="00D71248" w:rsidP="00D71248">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ie drinking water is not morally right or wrong but if I had to justify my action every time I decided upon a course of action I would never be able to make decisions. </w:t>
      </w:r>
    </w:p>
    <w:p w14:paraId="51422B6E" w14:textId="77777777" w:rsidR="00D71248" w:rsidRPr="00C05CBA" w:rsidRDefault="00D71248" w:rsidP="00D71248">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6ABCF507" w14:textId="284F1967" w:rsidR="006567E4" w:rsidRDefault="006567E4" w:rsidP="006567E4">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interps,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Pr>
          <w:b/>
          <w:bCs/>
          <w:color w:val="000000" w:themeColor="text1"/>
          <w:sz w:val="26"/>
          <w:szCs w:val="26"/>
        </w:rPr>
        <w:t xml:space="preserve"> which justifies evaluating the debate after the 1AR to alleviate time skew, [B] the 2NR has 6 minutes to win a shell and beat back mine, while the 2AR has 3 minutes and must heg their bets on something</w:t>
      </w:r>
    </w:p>
    <w:p w14:paraId="7D8E3F29" w14:textId="7A66E939" w:rsidR="006567E4" w:rsidRDefault="006567E4" w:rsidP="006567E4">
      <w:pPr>
        <w:pStyle w:val="Heading4"/>
      </w:pPr>
      <w:r w:rsidRPr="005C1D6D">
        <w:t xml:space="preserve">If I win one layer, vote aff a) they have 7 minutes to uplayer and nullify my offense b) forces engagement with the aff since they have to defend all arguments which means they read better ones. All neg interps are counter interps since the aff takes an implicit stance on every issue which means you need an </w:t>
      </w:r>
      <w:r>
        <w:t>RVI</w:t>
      </w:r>
      <w:r w:rsidRPr="005C1D6D">
        <w:t xml:space="preserve"> to become offensive. </w:t>
      </w:r>
      <w:r>
        <w:t>No RVIs because aff speeches are too short to develop offense that’s not no risk.</w:t>
      </w:r>
    </w:p>
    <w:p w14:paraId="590E1BC1" w14:textId="2100DE07" w:rsidR="001F2545" w:rsidRDefault="001F2545" w:rsidP="001F2545">
      <w:pPr>
        <w:pStyle w:val="Heading4"/>
      </w:pPr>
      <w:r w:rsidRPr="005C1D6D">
        <w:t xml:space="preserve">You should accept all aff interps and assume I meet neg theory since the aff speaks in the dark and I have to take a stance on something, you can at least react and adapt. </w:t>
      </w:r>
      <w:r>
        <w:rPr>
          <w:bCs/>
          <w:szCs w:val="26"/>
        </w:rPr>
        <w:t xml:space="preserve">No neg combo </w:t>
      </w:r>
      <w:r w:rsidRPr="00677509">
        <w:rPr>
          <w:bCs/>
          <w:szCs w:val="26"/>
        </w:rPr>
        <w:t xml:space="preserve">shells </w:t>
      </w:r>
      <w:r>
        <w:rPr>
          <w:bCs/>
          <w:szCs w:val="26"/>
        </w:rPr>
        <w:t>since they</w:t>
      </w:r>
      <w:r w:rsidRPr="00677509">
        <w:rPr>
          <w:bCs/>
          <w:szCs w:val="26"/>
        </w:rPr>
        <w:t xml:space="preserve"> destroy substantive debate because no matter how fair I am you can always find a violation and avoid clash</w:t>
      </w:r>
      <w:r>
        <w:rPr>
          <w:bCs/>
          <w:szCs w:val="26"/>
        </w:rPr>
        <w:t xml:space="preserve">. </w:t>
      </w:r>
      <w:r>
        <w:t>Reject 1NC responses– you’re psychologically skewed to believe them because the 1NC is longer. Reject meta-theory – it’s infinitely regressive and never resolves abuse.</w:t>
      </w:r>
    </w:p>
    <w:p w14:paraId="395264F8" w14:textId="28F8614D" w:rsidR="001F2545" w:rsidRPr="001F2545" w:rsidRDefault="001F2545" w:rsidP="001F2545">
      <w:pPr>
        <w:pStyle w:val="Heading4"/>
      </w:pPr>
      <w:r>
        <w:t>N</w:t>
      </w:r>
      <w:r w:rsidRPr="001B739F">
        <w:t>o 2NR paradigm issues, theory, or RVIs because a) It becomes impossible to check NC abuse if you can dump on reasons the shell doesn't matter in the 2n. and b) they have 6 minutes to go for them whereas I only have a 3 minute 2AR to respond so I get crushed on time skew.</w:t>
      </w:r>
    </w:p>
    <w:p w14:paraId="56AFFD61" w14:textId="77777777" w:rsidR="006567E4" w:rsidRDefault="006567E4" w:rsidP="006567E4">
      <w:pPr>
        <w:pStyle w:val="Heading4"/>
      </w:pPr>
      <w:r>
        <w:t>No new 2NR responses – it leads to infinite sandbagging and avoids clash since they have 6 minutes – also infinite abuse since the short 1AR is premised off 1NC concessions.</w:t>
      </w:r>
    </w:p>
    <w:p w14:paraId="6160B942" w14:textId="4B3C463C" w:rsidR="006567E4" w:rsidRDefault="001F2545" w:rsidP="001F2545">
      <w:pPr>
        <w:pStyle w:val="Heading4"/>
        <w:rPr>
          <w:b w:val="0"/>
          <w:bCs/>
          <w:color w:val="000000" w:themeColor="text1"/>
          <w:szCs w:val="26"/>
        </w:rPr>
      </w:pPr>
      <w:r>
        <w:t>[</w:t>
      </w:r>
      <w:r>
        <w:t>3</w:t>
      </w:r>
      <w:r>
        <w:t xml:space="preserve">] Affirming is harder – link turns all neg theory arguments and means we get a permutation against anything because we can’t sufficiently respond A] Neg is reactive – they tailor the 1NC before the round to exploit the aff’s weakness.  Not reciprocal – affs enter the round unaware.  Also means no neg weighing – it supercharges the abuse since they can collapse in the 2NR and outweigh any turns I make. B] Aff extends twice – takes valuable time from already most time-pressed speeches.  That means reject neg fairness concerns – the aff is structurally skewed from the start so they have no excuse – responding to this assumes you get neg fairness which is your fault because you introduced the contradiction so you still vote aff. C] 1AR is split between multiple layers while the 2NR goes for one thing – we get destroyed on time skew. </w:t>
      </w:r>
    </w:p>
    <w:p w14:paraId="0C7A3EC2" w14:textId="77777777" w:rsidR="00D71248" w:rsidRDefault="00D71248" w:rsidP="00D71248">
      <w:pPr>
        <w:pStyle w:val="Heading3"/>
      </w:pPr>
      <w:r>
        <w:t>Advantage</w:t>
      </w:r>
    </w:p>
    <w:p w14:paraId="48C653E5" w14:textId="77777777" w:rsidR="00D71248" w:rsidRPr="00936131" w:rsidRDefault="00D71248" w:rsidP="00D71248">
      <w:pPr>
        <w:pStyle w:val="Heading4"/>
      </w:pPr>
      <w:r>
        <w:t xml:space="preserve">The advantage is </w:t>
      </w:r>
      <w:r w:rsidRPr="00DA1231">
        <w:rPr>
          <w:u w:val="single"/>
        </w:rPr>
        <w:t>Debris</w:t>
      </w:r>
      <w:r>
        <w:t>:</w:t>
      </w:r>
    </w:p>
    <w:p w14:paraId="7B8D539A" w14:textId="77777777" w:rsidR="00D71248" w:rsidRDefault="00D71248" w:rsidP="00D71248">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77CD2BDC" w14:textId="77777777" w:rsidR="00D71248" w:rsidRPr="008F7C7F" w:rsidRDefault="00D71248" w:rsidP="00D71248">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3" w:history="1">
        <w:r w:rsidRPr="008E3DAC">
          <w:rPr>
            <w:rStyle w:val="Hyperlink"/>
          </w:rPr>
          <w:t>https://onezero.medium.com/get-ready-for-the-kessler-syndrome-to-wreck-outer-space-7f29cfe62c3e</w:t>
        </w:r>
      </w:hyperlink>
      <w:r>
        <w:t>] Justin</w:t>
      </w:r>
    </w:p>
    <w:p w14:paraId="15188CF0" w14:textId="77777777" w:rsidR="00D71248" w:rsidRDefault="00D71248" w:rsidP="00D71248">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69E389F5" w14:textId="77777777" w:rsidR="00D71248" w:rsidRDefault="00D71248" w:rsidP="00D71248"/>
    <w:p w14:paraId="593073BD" w14:textId="77777777" w:rsidR="00D71248" w:rsidRDefault="00D71248" w:rsidP="00D71248">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32D4FD8A" w14:textId="77777777" w:rsidR="00D71248" w:rsidRPr="00A44E95" w:rsidRDefault="00D71248" w:rsidP="00D71248">
      <w:r w:rsidRPr="00667B14">
        <w:rPr>
          <w:rStyle w:val="Style13ptBold"/>
        </w:rPr>
        <w:t>Bernat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00F75D8" w14:textId="77777777" w:rsidR="00D71248" w:rsidRPr="00BE0EC1" w:rsidRDefault="00D71248" w:rsidP="00D71248">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5C28A9B9" w14:textId="77777777" w:rsidR="00D71248" w:rsidRDefault="00D71248" w:rsidP="00D71248">
      <w:r w:rsidRPr="00A44E95">
        <w:rPr>
          <w:noProof/>
        </w:rPr>
        <w:drawing>
          <wp:inline distT="0" distB="0" distL="0" distR="0" wp14:anchorId="2A773685" wp14:editId="3A7358F8">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1F03F846" w14:textId="77777777" w:rsidR="00D71248" w:rsidRPr="00FF4115" w:rsidRDefault="00D71248" w:rsidP="00D71248">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765855A4" w14:textId="77777777" w:rsidR="00D71248" w:rsidRDefault="00D71248" w:rsidP="00D71248"/>
    <w:p w14:paraId="35DA67F8" w14:textId="77777777" w:rsidR="00D71248" w:rsidRDefault="00D71248" w:rsidP="00D71248">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16D36472" w14:textId="77777777" w:rsidR="00D71248" w:rsidRPr="00BB0026" w:rsidRDefault="00D71248" w:rsidP="00D71248">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5" w:history="1">
        <w:r w:rsidRPr="008E3DAC">
          <w:rPr>
            <w:rStyle w:val="Hyperlink"/>
          </w:rPr>
          <w:t>https://www.vox.com/2014/4/21/5625246/space-war-china-north-korea-iran</w:t>
        </w:r>
      </w:hyperlink>
      <w:r>
        <w:t>] Justin *Brackets added for ableist language</w:t>
      </w:r>
    </w:p>
    <w:p w14:paraId="46C12A9A" w14:textId="77777777" w:rsidR="00D71248" w:rsidRDefault="00D71248" w:rsidP="00D71248">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7B8C30D4" w14:textId="77777777" w:rsidR="00D71248" w:rsidRDefault="00D71248" w:rsidP="00D71248"/>
    <w:p w14:paraId="4C3A41E1" w14:textId="77777777" w:rsidR="00D71248" w:rsidRPr="00635356" w:rsidRDefault="00D71248" w:rsidP="00D7124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1FE4128" w14:textId="77777777" w:rsidR="00D71248" w:rsidRPr="00131706" w:rsidRDefault="00D71248" w:rsidP="00D7124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4216955D" w14:textId="77777777" w:rsidR="00D71248" w:rsidRPr="001E0213" w:rsidRDefault="00D71248" w:rsidP="00D71248">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76CF81C" w14:textId="77777777" w:rsidR="00D71248" w:rsidRDefault="00D71248" w:rsidP="00D71248"/>
    <w:p w14:paraId="66CF37DC" w14:textId="369ED800" w:rsidR="00D71248" w:rsidRDefault="00D71248" w:rsidP="00D71248"/>
    <w:p w14:paraId="06D1531E" w14:textId="276E5495" w:rsidR="00D71248" w:rsidRDefault="00D71248" w:rsidP="00D71248"/>
    <w:p w14:paraId="4EAF91D3" w14:textId="407A203F" w:rsidR="00D71248" w:rsidRDefault="00D71248" w:rsidP="00D71248"/>
    <w:p w14:paraId="2833ED80" w14:textId="6B2B0E74" w:rsidR="00D71248" w:rsidRDefault="00D71248" w:rsidP="00D71248"/>
    <w:p w14:paraId="6DD678DD" w14:textId="57E7B8E2" w:rsidR="00D71248" w:rsidRDefault="00D71248" w:rsidP="00D71248"/>
    <w:p w14:paraId="6FACA704" w14:textId="4D903A64" w:rsidR="00D71248" w:rsidRDefault="00D71248" w:rsidP="00D71248"/>
    <w:p w14:paraId="311CE492" w14:textId="3C799180" w:rsidR="00D71248" w:rsidRDefault="00D71248" w:rsidP="00D71248"/>
    <w:p w14:paraId="1ECFBAE3" w14:textId="224152B6" w:rsidR="00D71248" w:rsidRDefault="00D71248" w:rsidP="00D71248"/>
    <w:p w14:paraId="3F0EC518" w14:textId="34ABED4E" w:rsidR="00D71248" w:rsidRDefault="00D71248" w:rsidP="00D71248"/>
    <w:p w14:paraId="42BB9D08" w14:textId="328411A0" w:rsidR="00D71248" w:rsidRDefault="00D71248" w:rsidP="00D71248"/>
    <w:p w14:paraId="0FA4F92D" w14:textId="46F7E2DA" w:rsidR="00D71248" w:rsidRDefault="00D71248" w:rsidP="00D71248"/>
    <w:p w14:paraId="2EC6A52E" w14:textId="15BBA357" w:rsidR="00D71248" w:rsidRDefault="00D71248" w:rsidP="00D71248"/>
    <w:p w14:paraId="5A75FAF9" w14:textId="7B2A0F66" w:rsidR="00D71248" w:rsidRDefault="00D71248" w:rsidP="00D71248"/>
    <w:p w14:paraId="179DC04E" w14:textId="19E73ABE" w:rsidR="00D71248" w:rsidRDefault="00D71248" w:rsidP="00D71248"/>
    <w:p w14:paraId="56C54CA9" w14:textId="6A1ACDBA" w:rsidR="00D71248" w:rsidRDefault="00D71248" w:rsidP="00D71248"/>
    <w:p w14:paraId="21534CB6" w14:textId="13B2AA6D" w:rsidR="00D71248" w:rsidRDefault="00D71248" w:rsidP="00D71248"/>
    <w:p w14:paraId="4840D5F0" w14:textId="7A5C36D2" w:rsidR="00D71248" w:rsidRDefault="00D71248" w:rsidP="00D71248"/>
    <w:p w14:paraId="3EAFFFF0" w14:textId="00FA7887" w:rsidR="00D71248" w:rsidRDefault="00D71248" w:rsidP="00D71248"/>
    <w:p w14:paraId="23EE7A75" w14:textId="0EDCA2D0" w:rsidR="00D71248" w:rsidRDefault="00D71248" w:rsidP="00D71248"/>
    <w:p w14:paraId="415ECF68" w14:textId="77777777" w:rsidR="00D71248" w:rsidRPr="00D71248" w:rsidRDefault="00D71248" w:rsidP="00D71248"/>
    <w:sectPr w:rsidR="00D71248" w:rsidRPr="00D712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799D"/>
    <w:rsid w:val="000139A3"/>
    <w:rsid w:val="00100833"/>
    <w:rsid w:val="00104529"/>
    <w:rsid w:val="00105942"/>
    <w:rsid w:val="00107396"/>
    <w:rsid w:val="00144A4C"/>
    <w:rsid w:val="00176AB0"/>
    <w:rsid w:val="00177B7D"/>
    <w:rsid w:val="0018322D"/>
    <w:rsid w:val="001B5776"/>
    <w:rsid w:val="001E527A"/>
    <w:rsid w:val="001F2545"/>
    <w:rsid w:val="001F78CE"/>
    <w:rsid w:val="00251FC7"/>
    <w:rsid w:val="002855A7"/>
    <w:rsid w:val="0028799D"/>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67E4"/>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46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1248"/>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46455"/>
  <w15:chartTrackingRefBased/>
  <w15:docId w15:val="{B7F13853-6F86-4959-BBA7-9EE2F73E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799D"/>
    <w:rPr>
      <w:rFonts w:ascii="Calibri" w:hAnsi="Calibri"/>
    </w:rPr>
  </w:style>
  <w:style w:type="paragraph" w:styleId="Heading1">
    <w:name w:val="heading 1"/>
    <w:aliases w:val="Pocket"/>
    <w:basedOn w:val="Normal"/>
    <w:next w:val="Normal"/>
    <w:link w:val="Heading1Char"/>
    <w:qFormat/>
    <w:rsid w:val="002879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79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79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2879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79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799D"/>
  </w:style>
  <w:style w:type="character" w:customStyle="1" w:styleId="Heading1Char">
    <w:name w:val="Heading 1 Char"/>
    <w:aliases w:val="Pocket Char"/>
    <w:basedOn w:val="DefaultParagraphFont"/>
    <w:link w:val="Heading1"/>
    <w:rsid w:val="002879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79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8799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8799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28799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8799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28799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28799D"/>
    <w:rPr>
      <w:color w:val="auto"/>
      <w:u w:val="none"/>
    </w:rPr>
  </w:style>
  <w:style w:type="character" w:styleId="FollowedHyperlink">
    <w:name w:val="FollowedHyperlink"/>
    <w:basedOn w:val="DefaultParagraphFont"/>
    <w:uiPriority w:val="99"/>
    <w:semiHidden/>
    <w:unhideWhenUsed/>
    <w:rsid w:val="0028799D"/>
    <w:rPr>
      <w:color w:val="auto"/>
      <w:u w:val="none"/>
    </w:rPr>
  </w:style>
  <w:style w:type="paragraph" w:customStyle="1" w:styleId="textbold">
    <w:name w:val="text bold"/>
    <w:basedOn w:val="Normal"/>
    <w:link w:val="Emphasis"/>
    <w:uiPriority w:val="7"/>
    <w:qFormat/>
    <w:rsid w:val="00D71248"/>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D7124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D71248"/>
  </w:style>
  <w:style w:type="paragraph" w:customStyle="1" w:styleId="Emphasis1">
    <w:name w:val="Emphasis1"/>
    <w:basedOn w:val="Normal"/>
    <w:autoRedefine/>
    <w:uiPriority w:val="7"/>
    <w:qFormat/>
    <w:rsid w:val="00D7124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tag/the-moon/" TargetMode="External"/><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sciencefocus.com/space/the-unintended-consequences-of-privatising-space/" TargetMode="External"/><Relationship Id="rId12" Type="http://schemas.openxmlformats.org/officeDocument/2006/relationships/hyperlink" Target="mailto:cordelli@uchicago.edu"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spacenews.com/cruz-interested-in-updating-outer-space-treaty-to-support-commercial-space-activities/" TargetMode="External"/><Relationship Id="rId5" Type="http://schemas.openxmlformats.org/officeDocument/2006/relationships/webSettings" Target="webSettings.xml"/><Relationship Id="rId15" Type="http://schemas.openxmlformats.org/officeDocument/2006/relationships/hyperlink" Target="https://www.vox.com/2014/4/21/5625246/space-war-china-north-korea-iran" TargetMode="External"/><Relationship Id="rId10" Type="http://schemas.openxmlformats.org/officeDocument/2006/relationships/hyperlink" Target="http://www.unoosa.org/oosa/en/ourwork/spacelaw/treaties/outerspacetreaty.html" TargetMode="External"/><Relationship Id="rId19"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www.sciencefocus.com/space/mars-facts-figures-fun-questions-red-planet/" TargetMode="Externa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5968</Words>
  <Characters>34021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2</cp:revision>
  <dcterms:created xsi:type="dcterms:W3CDTF">2022-01-08T13:44:00Z</dcterms:created>
  <dcterms:modified xsi:type="dcterms:W3CDTF">2022-01-08T13:56:00Z</dcterms:modified>
</cp:coreProperties>
</file>