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2D2BA" w14:textId="5ED2102A" w:rsidR="00A95652" w:rsidRDefault="00C6568C" w:rsidP="00C6568C">
      <w:pPr>
        <w:pStyle w:val="Heading1"/>
      </w:pPr>
      <w:r>
        <w:t>Greenhill R4 – 1AC v Immaculate Heart BC</w:t>
      </w:r>
    </w:p>
    <w:p w14:paraId="065E9D79" w14:textId="77777777" w:rsidR="00C6568C" w:rsidRPr="00C05CBA" w:rsidRDefault="00C6568C" w:rsidP="00C6568C">
      <w:pPr>
        <w:pStyle w:val="Heading3"/>
        <w:spacing w:before="0" w:after="40" w:line="276" w:lineRule="auto"/>
        <w:rPr>
          <w:rFonts w:cs="Calibri"/>
        </w:rPr>
      </w:pPr>
      <w:r w:rsidRPr="00C05CBA">
        <w:rPr>
          <w:rFonts w:cs="Calibri"/>
        </w:rPr>
        <w:t>Framing</w:t>
      </w:r>
    </w:p>
    <w:p w14:paraId="76CBD85C" w14:textId="77777777" w:rsidR="00C6568C" w:rsidRPr="00C05CBA" w:rsidRDefault="00C6568C" w:rsidP="00C6568C">
      <w:pPr>
        <w:pStyle w:val="Heading4"/>
        <w:spacing w:before="0" w:after="40" w:line="276" w:lineRule="auto"/>
        <w:rPr>
          <w:rFonts w:cs="Calibri"/>
        </w:rPr>
      </w:pPr>
      <w:r w:rsidRPr="00C05CBA">
        <w:rPr>
          <w:rFonts w:cs="Calibri"/>
        </w:rPr>
        <w:t>Ethics must begin a priori:</w:t>
      </w:r>
    </w:p>
    <w:p w14:paraId="0538447A" w14:textId="77777777" w:rsidR="00C6568C" w:rsidRPr="00C05CBA" w:rsidRDefault="00C6568C" w:rsidP="00C6568C">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AA7A3F5" w14:textId="77777777" w:rsidR="00C6568C" w:rsidRPr="00C05CBA" w:rsidRDefault="00C6568C" w:rsidP="00C6568C">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6C49CB36" w14:textId="77777777" w:rsidR="00C6568C" w:rsidRPr="00C05CBA" w:rsidRDefault="00C6568C" w:rsidP="00C6568C">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605D552" w14:textId="77777777" w:rsidR="00C6568C" w:rsidRPr="00C05CBA" w:rsidRDefault="00C6568C" w:rsidP="00C6568C">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08D58AA0" w14:textId="77777777" w:rsidR="00C6568C" w:rsidRPr="00C05CBA" w:rsidRDefault="00C6568C" w:rsidP="00C6568C">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0333DBD1" w14:textId="77777777" w:rsidR="00C6568C" w:rsidRPr="00C05CBA" w:rsidRDefault="00C6568C" w:rsidP="00C6568C">
      <w:pPr>
        <w:pStyle w:val="Heading4"/>
        <w:spacing w:before="0" w:after="40" w:line="276" w:lineRule="auto"/>
        <w:rPr>
          <w:rFonts w:cs="Calibri"/>
        </w:rPr>
      </w:pPr>
      <w:r w:rsidRPr="00C05CBA">
        <w:rPr>
          <w:rFonts w:cs="Calibri"/>
        </w:rPr>
        <w:t>Thus, the standard is consistency with the categorical imperative. Prefer:</w:t>
      </w:r>
    </w:p>
    <w:p w14:paraId="3682AAF8" w14:textId="77A0D541" w:rsidR="00C6568C" w:rsidRDefault="00C6568C" w:rsidP="00C6568C">
      <w:pPr>
        <w:spacing w:after="40" w:line="276" w:lineRule="auto"/>
        <w:rPr>
          <w:rFonts w:eastAsia="Times New Roman" w:cs="Calibri"/>
          <w:b/>
          <w:bCs/>
          <w:color w:val="000000" w:themeColor="text1"/>
          <w:sz w:val="26"/>
          <w:szCs w:val="26"/>
        </w:rPr>
      </w:pPr>
      <w:r>
        <w:rPr>
          <w:rFonts w:eastAsia="Times New Roman" w:cs="Calibri"/>
          <w:b/>
          <w:bCs/>
          <w:color w:val="000000" w:themeColor="text1"/>
          <w:sz w:val="26"/>
          <w:szCs w:val="26"/>
        </w:rPr>
        <w:t>[1</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70222721" w14:textId="1BDAAAD4" w:rsidR="001F251D" w:rsidRPr="00C05CBA" w:rsidRDefault="001F251D" w:rsidP="00C6568C">
      <w:pPr>
        <w:spacing w:after="40" w:line="276" w:lineRule="auto"/>
        <w:rPr>
          <w:rFonts w:eastAsia="Times New Roman" w:cs="Calibri"/>
          <w:b/>
          <w:bCs/>
          <w:color w:val="000000" w:themeColor="text1"/>
          <w:sz w:val="26"/>
          <w:szCs w:val="26"/>
        </w:rPr>
      </w:pPr>
      <w:r>
        <w:rPr>
          <w:rFonts w:eastAsia="Times New Roman" w:cs="Calibri"/>
          <w:b/>
          <w:bCs/>
          <w:color w:val="000000" w:themeColor="text1"/>
          <w:sz w:val="26"/>
          <w:szCs w:val="26"/>
        </w:rPr>
        <w:t>[2] Performativity</w:t>
      </w:r>
    </w:p>
    <w:p w14:paraId="4DE5C1BC" w14:textId="77777777" w:rsidR="00C6568C" w:rsidRDefault="00C6568C" w:rsidP="00C6568C">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1CF58CF4" w14:textId="77777777" w:rsidR="00C6568C" w:rsidRPr="00C05CBA" w:rsidRDefault="00C6568C" w:rsidP="00C6568C">
      <w:pPr>
        <w:pStyle w:val="Heading3"/>
        <w:spacing w:before="0" w:after="40" w:line="276" w:lineRule="auto"/>
        <w:rPr>
          <w:rFonts w:cs="Calibri"/>
        </w:rPr>
      </w:pPr>
      <w:r w:rsidRPr="00C05CBA">
        <w:rPr>
          <w:rFonts w:cs="Calibri"/>
        </w:rPr>
        <w:t>Advocacy</w:t>
      </w:r>
    </w:p>
    <w:p w14:paraId="76F1FEC9" w14:textId="77777777" w:rsidR="006A4F75" w:rsidRPr="00C05CBA" w:rsidRDefault="006A4F75" w:rsidP="006A4F75">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6FBA839F" w14:textId="1DA38F95" w:rsidR="006A4F75" w:rsidRPr="00C05CBA" w:rsidRDefault="006A4F75" w:rsidP="006A4F75">
      <w:pPr>
        <w:pStyle w:val="Heading4"/>
        <w:spacing w:before="0" w:after="40" w:line="276" w:lineRule="auto"/>
        <w:rPr>
          <w:rFonts w:cs="Calibri"/>
        </w:rPr>
      </w:pPr>
      <w:r>
        <w:rPr>
          <w:rFonts w:cs="Calibri"/>
        </w:rPr>
        <w:t>Enforcement</w:t>
      </w:r>
      <w:r w:rsidRPr="00C05CBA">
        <w:rPr>
          <w:rFonts w:cs="Calibri"/>
        </w:rPr>
        <w:t xml:space="preserve">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61586B30" w14:textId="77777777" w:rsidR="006A4F75" w:rsidRPr="00C05CBA" w:rsidRDefault="006A4F75" w:rsidP="006A4F75">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C05CBA">
          <w:rPr>
            <w:rStyle w:val="Hyperlink"/>
            <w:rFonts w:cs="Calibri"/>
          </w:rPr>
          <w:t>https://www.ipwatchdog.com/2021/07/21/third-option-limited-ip-waiver-solve-pandemic-vaccine-problems/id=135732/</w:t>
        </w:r>
      </w:hyperlink>
      <w:r w:rsidRPr="00C05CBA">
        <w:rPr>
          <w:rFonts w:cs="Calibri"/>
        </w:rPr>
        <w:t>] Justin</w:t>
      </w:r>
    </w:p>
    <w:p w14:paraId="1814F72B" w14:textId="77777777" w:rsidR="006A4F75" w:rsidRPr="00C05CBA" w:rsidRDefault="006A4F75" w:rsidP="006A4F75">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775AE138" w14:textId="77777777" w:rsidR="006A4F75" w:rsidRPr="00C05CBA" w:rsidRDefault="006A4F75" w:rsidP="006A4F75">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747F0ED0" w14:textId="77777777" w:rsidR="006A4F75" w:rsidRPr="00C05CBA" w:rsidRDefault="006A4F75" w:rsidP="006A4F75">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496829F0" w14:textId="77777777" w:rsidR="006A4F75" w:rsidRPr="00C05CBA" w:rsidRDefault="006A4F75" w:rsidP="006A4F75">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3C1DB713" w14:textId="77777777" w:rsidR="006A4F75" w:rsidRPr="00C05CBA" w:rsidRDefault="006A4F75" w:rsidP="006A4F75">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5B053A67" w14:textId="77777777" w:rsidR="006A4F75" w:rsidRPr="00C05CBA" w:rsidRDefault="006A4F75" w:rsidP="006A4F75">
      <w:pPr>
        <w:spacing w:after="40" w:line="276" w:lineRule="auto"/>
        <w:rPr>
          <w:rFonts w:cs="Calibri"/>
          <w:sz w:val="16"/>
        </w:rPr>
      </w:pPr>
      <w:r w:rsidRPr="00C05CBA">
        <w:rPr>
          <w:rFonts w:cs="Calibri"/>
          <w:sz w:val="16"/>
        </w:rPr>
        <w:t>Let’s Not Repeat Past Mistakes</w:t>
      </w:r>
    </w:p>
    <w:p w14:paraId="729E6DD6" w14:textId="77777777" w:rsidR="006A4F75" w:rsidRPr="00C05CBA" w:rsidRDefault="006A4F75" w:rsidP="006A4F75">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611ED3C0" w14:textId="77777777" w:rsidR="00C6568C" w:rsidRPr="00C05CBA" w:rsidRDefault="00C6568C" w:rsidP="00C6568C">
      <w:pPr>
        <w:pStyle w:val="Heading3"/>
        <w:spacing w:before="0" w:after="40" w:line="276" w:lineRule="auto"/>
        <w:rPr>
          <w:rFonts w:cs="Calibri"/>
        </w:rPr>
      </w:pPr>
      <w:r w:rsidRPr="00C05CBA">
        <w:rPr>
          <w:rFonts w:cs="Calibri"/>
        </w:rPr>
        <w:t>Offense</w:t>
      </w:r>
    </w:p>
    <w:p w14:paraId="76AE51D3" w14:textId="77777777" w:rsidR="00C6568C" w:rsidRPr="00C05CBA" w:rsidRDefault="00C6568C" w:rsidP="00C6568C">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18860D22" w14:textId="77777777" w:rsidR="00C6568C" w:rsidRPr="00C05CBA" w:rsidRDefault="00C6568C" w:rsidP="00C6568C">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cs="Calibri"/>
          </w:rPr>
          <w:t>https://ualr.edu/socialchange/2018/04/04/patently-unfair/</w:t>
        </w:r>
      </w:hyperlink>
      <w:r w:rsidRPr="00C05CBA">
        <w:rPr>
          <w:rFonts w:eastAsia="Times New Roman" w:cs="Calibri"/>
        </w:rPr>
        <w:t>) BHHS AK</w:t>
      </w:r>
    </w:p>
    <w:p w14:paraId="69B28008" w14:textId="77777777" w:rsidR="00C6568C" w:rsidRPr="00C05CBA" w:rsidRDefault="00C6568C" w:rsidP="00C6568C">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7FE692F6" w14:textId="77777777" w:rsidR="00C6568C" w:rsidRPr="00C05CBA" w:rsidRDefault="00C6568C" w:rsidP="00C6568C">
      <w:pPr>
        <w:spacing w:after="40" w:line="276" w:lineRule="auto"/>
        <w:rPr>
          <w:rFonts w:cs="Calibri"/>
        </w:rPr>
      </w:pPr>
    </w:p>
    <w:p w14:paraId="4BA0E253" w14:textId="77777777" w:rsidR="00C6568C" w:rsidRPr="00C05CBA" w:rsidRDefault="00C6568C" w:rsidP="00C6568C">
      <w:pPr>
        <w:pStyle w:val="Heading4"/>
        <w:spacing w:before="0" w:after="40" w:line="276" w:lineRule="auto"/>
        <w:rPr>
          <w:rFonts w:cs="Calibri"/>
          <w:sz w:val="24"/>
        </w:rPr>
      </w:pPr>
      <w:r w:rsidRPr="00C05CBA">
        <w:rPr>
          <w:rFonts w:cs="Calibri"/>
        </w:rPr>
        <w:t>[2] IPP is inconsistent with free market principles</w:t>
      </w:r>
    </w:p>
    <w:p w14:paraId="761766D6" w14:textId="77777777" w:rsidR="00C6568C" w:rsidRPr="00C05CBA" w:rsidRDefault="00C6568C" w:rsidP="00C6568C">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7AD11407" w14:textId="77777777" w:rsidR="00C6568C" w:rsidRPr="00C05CBA" w:rsidRDefault="00C6568C" w:rsidP="00C6568C">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41FA4D26" w14:textId="77777777" w:rsidR="00C6568C" w:rsidRPr="00C05CBA" w:rsidRDefault="00C6568C" w:rsidP="00C6568C">
      <w:pPr>
        <w:spacing w:after="40" w:line="276" w:lineRule="auto"/>
        <w:rPr>
          <w:rFonts w:cs="Calibri"/>
        </w:rPr>
      </w:pPr>
    </w:p>
    <w:p w14:paraId="3A6E8757" w14:textId="77777777" w:rsidR="00C6568C" w:rsidRPr="00C05CBA" w:rsidRDefault="00C6568C" w:rsidP="00C6568C">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3D4AFAF5" w14:textId="77777777" w:rsidR="00C6568C" w:rsidRPr="00C05CBA" w:rsidRDefault="00C6568C" w:rsidP="00C6568C">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9" w:history="1">
        <w:r w:rsidRPr="00C05CBA">
          <w:rPr>
            <w:rStyle w:val="Hyperlink"/>
            <w:rFonts w:cs="Calibri"/>
          </w:rPr>
          <w:t>https://reason.com/2012/08/05/the-free-market-doesnt-need-government-r/</w:t>
        </w:r>
      </w:hyperlink>
      <w:r w:rsidRPr="00C05CBA">
        <w:rPr>
          <w:rFonts w:cs="Calibri"/>
        </w:rPr>
        <w:t>] // SJ AME</w:t>
      </w:r>
    </w:p>
    <w:p w14:paraId="008A677E" w14:textId="77777777" w:rsidR="00C6568C" w:rsidRPr="00C05CBA" w:rsidRDefault="00C6568C" w:rsidP="00C6568C">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58B1021F" w14:textId="77777777" w:rsidR="00C6568C" w:rsidRPr="00C05CBA" w:rsidRDefault="00C6568C" w:rsidP="00C6568C">
      <w:pPr>
        <w:spacing w:after="40" w:line="276" w:lineRule="auto"/>
        <w:rPr>
          <w:rFonts w:cs="Calibri"/>
        </w:rPr>
      </w:pPr>
    </w:p>
    <w:p w14:paraId="19AB45B1" w14:textId="77777777" w:rsidR="00C6568C" w:rsidRPr="00C05CBA" w:rsidRDefault="00C6568C" w:rsidP="00C6568C">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5A9D61DA" w14:textId="77777777" w:rsidR="00C6568C" w:rsidRPr="00C05CBA" w:rsidRDefault="00C6568C" w:rsidP="00C6568C">
      <w:pPr>
        <w:pStyle w:val="Heading3"/>
        <w:spacing w:before="0" w:after="40" w:line="276" w:lineRule="auto"/>
        <w:rPr>
          <w:rFonts w:cs="Calibri"/>
        </w:rPr>
      </w:pPr>
      <w:r w:rsidRPr="00C05CBA">
        <w:rPr>
          <w:rFonts w:cs="Calibri"/>
        </w:rPr>
        <w:t>Underview</w:t>
      </w:r>
    </w:p>
    <w:p w14:paraId="62BFDE21" w14:textId="1C955D6A" w:rsidR="00C6568C" w:rsidRPr="00C05CBA" w:rsidRDefault="00C6568C" w:rsidP="00C6568C">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
    <w:p w14:paraId="75B99471" w14:textId="77777777" w:rsidR="00C6568C" w:rsidRPr="00C05CBA" w:rsidRDefault="00C6568C" w:rsidP="00C6568C">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6B80A7F0" w14:textId="77777777" w:rsidR="00C6568C" w:rsidRDefault="00C6568C" w:rsidP="00C6568C">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074AEE9E" w14:textId="0B56755F" w:rsidR="00C6568C" w:rsidRDefault="00C6568C" w:rsidP="00C6568C">
      <w:pPr>
        <w:pStyle w:val="Heading3"/>
      </w:pPr>
      <w:r>
        <w:t xml:space="preserve">Advantage </w:t>
      </w:r>
      <w:r w:rsidR="00ED0799">
        <w:t>1</w:t>
      </w:r>
      <w:r>
        <w:t>: COVID</w:t>
      </w:r>
    </w:p>
    <w:p w14:paraId="0E6FC2D6" w14:textId="77777777" w:rsidR="00C6568C" w:rsidRPr="00361031" w:rsidRDefault="00C6568C" w:rsidP="00C6568C">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70923FBD" w14:textId="77777777" w:rsidR="00C6568C" w:rsidRPr="00361031" w:rsidRDefault="00C6568C" w:rsidP="00C6568C">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35A4381C" w14:textId="77777777" w:rsidR="00C6568C" w:rsidRDefault="00C6568C" w:rsidP="00C6568C">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8096D26" w14:textId="77777777" w:rsidR="00C6568C" w:rsidRPr="00361031" w:rsidRDefault="00C6568C" w:rsidP="00C6568C"/>
    <w:p w14:paraId="1CAD48FD" w14:textId="77777777" w:rsidR="00C6568C" w:rsidRPr="00361031" w:rsidRDefault="00C6568C" w:rsidP="00C6568C">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ED5C0E4" w14:textId="77777777" w:rsidR="00C6568C" w:rsidRPr="00361031" w:rsidRDefault="00C6568C" w:rsidP="00C6568C">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2955C066" w14:textId="77777777" w:rsidR="00C6568C" w:rsidRPr="00361031" w:rsidRDefault="00C6568C" w:rsidP="00C6568C">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9C2CD2A" w14:textId="77777777" w:rsidR="00C6568C" w:rsidRPr="00361031" w:rsidRDefault="00C6568C" w:rsidP="00C6568C">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2145A25F" w14:textId="77777777" w:rsidR="00C6568C" w:rsidRPr="00361031" w:rsidRDefault="00C6568C" w:rsidP="00C6568C">
      <w:pPr>
        <w:rPr>
          <w:rStyle w:val="Emphasis"/>
        </w:rPr>
      </w:pPr>
      <w:r w:rsidRPr="00361031">
        <w:rPr>
          <w:u w:val="single"/>
        </w:rPr>
        <w:t xml:space="preserve">Both truths suggest that we </w:t>
      </w:r>
      <w:r w:rsidRPr="00361031">
        <w:rPr>
          <w:rStyle w:val="Emphasis"/>
        </w:rPr>
        <w:t>pass the blueprint and build the kitchen.</w:t>
      </w:r>
    </w:p>
    <w:p w14:paraId="0772CF63" w14:textId="77777777" w:rsidR="00C6568C" w:rsidRPr="00361031" w:rsidRDefault="00C6568C" w:rsidP="00C6568C">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5A8AB745" w14:textId="77777777" w:rsidR="00C6568C" w:rsidRPr="00361031" w:rsidRDefault="00C6568C" w:rsidP="00C6568C"/>
    <w:p w14:paraId="16A5B5A6" w14:textId="77777777" w:rsidR="00C6568C" w:rsidRPr="00361031" w:rsidRDefault="00C6568C" w:rsidP="00C6568C">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6E366423" w14:textId="77777777" w:rsidR="00C6568C" w:rsidRPr="00361031" w:rsidRDefault="00C6568C" w:rsidP="00C6568C">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37AC93D1" w14:textId="77777777" w:rsidR="00C6568C" w:rsidRPr="00361031" w:rsidRDefault="00C6568C" w:rsidP="00C6568C">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originators,Footnote15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w:t>
      </w:r>
      <w:proofErr w:type="gramStart"/>
      <w:r w:rsidRPr="004D4D43">
        <w:rPr>
          <w:sz w:val="8"/>
        </w:rPr>
        <w:t>In</w:t>
      </w:r>
      <w:proofErr w:type="gramEnd"/>
      <w:r w:rsidRPr="004D4D43">
        <w:rPr>
          <w:sz w:val="8"/>
        </w:rPr>
        <w:t xml:space="preserve">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xml:space="preserve">,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2AF9190" w14:textId="77777777" w:rsidR="00C6568C" w:rsidRPr="00361031" w:rsidRDefault="00C6568C" w:rsidP="00C6568C"/>
    <w:p w14:paraId="54703CF1" w14:textId="77777777" w:rsidR="00C6568C" w:rsidRPr="00361031" w:rsidRDefault="00C6568C" w:rsidP="00C6568C">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70DEDEA9" w14:textId="77777777" w:rsidR="00C6568C" w:rsidRPr="00361031" w:rsidRDefault="00C6568C" w:rsidP="00C6568C">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3110F5ED" w14:textId="77777777" w:rsidR="00C6568C" w:rsidRPr="00A03B91" w:rsidRDefault="00C6568C" w:rsidP="00C6568C">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iCs w:val="0"/>
        </w:rPr>
        <w:t>cascading effects on the risk of nuclear war.</w:t>
      </w:r>
    </w:p>
    <w:p w14:paraId="6110ACDD" w14:textId="77777777" w:rsidR="00C6568C" w:rsidRPr="00976E44" w:rsidRDefault="00C6568C" w:rsidP="00C6568C">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57C47399" w14:textId="77777777" w:rsidR="00C6568C" w:rsidRPr="00976E44" w:rsidRDefault="00C6568C" w:rsidP="00C6568C">
      <w:pPr>
        <w:pStyle w:val="ListParagraph"/>
        <w:numPr>
          <w:ilvl w:val="0"/>
          <w:numId w:val="11"/>
        </w:numPr>
      </w:pPr>
      <w:r w:rsidRPr="00976E44">
        <w:t>Compares two models of HARs and LARs</w:t>
      </w:r>
    </w:p>
    <w:p w14:paraId="2693A234" w14:textId="77777777" w:rsidR="00C6568C" w:rsidRPr="00976E44" w:rsidRDefault="00C6568C" w:rsidP="00C6568C">
      <w:pPr>
        <w:pStyle w:val="ListParagraph"/>
        <w:numPr>
          <w:ilvl w:val="0"/>
          <w:numId w:val="11"/>
        </w:numPr>
      </w:pPr>
      <w:r w:rsidRPr="00976E44">
        <w:t>Allows for mutation simulations</w:t>
      </w:r>
    </w:p>
    <w:p w14:paraId="08C274C5" w14:textId="77777777" w:rsidR="00C6568C" w:rsidRPr="00976E44" w:rsidRDefault="00C6568C" w:rsidP="00C6568C">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27064ECF" w14:textId="77777777" w:rsidR="00C6568C" w:rsidRPr="00976E44" w:rsidRDefault="00C6568C" w:rsidP="00C6568C">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w:t>
      </w:r>
    </w:p>
    <w:p w14:paraId="329D90EE" w14:textId="77777777" w:rsidR="00C6568C" w:rsidRPr="00C6568C" w:rsidRDefault="00C6568C" w:rsidP="00C6568C"/>
    <w:p w14:paraId="60B0E82E" w14:textId="77777777" w:rsidR="00C6568C" w:rsidRPr="00F42FF1" w:rsidRDefault="00C6568C" w:rsidP="00C6568C"/>
    <w:p w14:paraId="5B3437FF" w14:textId="4A7C41D7" w:rsidR="00C6568C" w:rsidRDefault="00C6568C" w:rsidP="00C6568C"/>
    <w:p w14:paraId="1BF6AFFF" w14:textId="77777777" w:rsidR="00C6568C" w:rsidRDefault="00C6568C" w:rsidP="00C6568C"/>
    <w:p w14:paraId="42BA3816" w14:textId="7D0686F8" w:rsidR="00C6568C" w:rsidRDefault="00C6568C" w:rsidP="00C6568C"/>
    <w:p w14:paraId="7E74D645" w14:textId="634D10C5" w:rsidR="00C6568C" w:rsidRDefault="00C6568C" w:rsidP="00C6568C"/>
    <w:p w14:paraId="1E895193" w14:textId="150B3F7C" w:rsidR="00C6568C" w:rsidRDefault="00C6568C" w:rsidP="00C6568C"/>
    <w:p w14:paraId="6B8F2BAC" w14:textId="6E8B4517" w:rsidR="00C6568C" w:rsidRDefault="00C6568C" w:rsidP="00C6568C"/>
    <w:p w14:paraId="6FE67ADD" w14:textId="780465B2" w:rsidR="00C6568C" w:rsidRDefault="00C6568C" w:rsidP="00C6568C"/>
    <w:p w14:paraId="5BBE4FC7" w14:textId="2F0777B6" w:rsidR="00C6568C" w:rsidRDefault="00C6568C" w:rsidP="00C6568C"/>
    <w:p w14:paraId="4C88429B" w14:textId="227004B5" w:rsidR="00C6568C" w:rsidRDefault="00C6568C" w:rsidP="00C6568C"/>
    <w:p w14:paraId="3E7169C6" w14:textId="1FF3987D" w:rsidR="00C6568C" w:rsidRDefault="00C6568C" w:rsidP="00C6568C"/>
    <w:p w14:paraId="5F2DB8CB" w14:textId="7817253A" w:rsidR="00C6568C" w:rsidRDefault="00C6568C" w:rsidP="00C6568C"/>
    <w:p w14:paraId="2AFC07F9" w14:textId="21CAB67F" w:rsidR="00C6568C" w:rsidRDefault="00C6568C" w:rsidP="00C6568C"/>
    <w:p w14:paraId="78C7F435" w14:textId="29F09FCC" w:rsidR="00C6568C" w:rsidRDefault="00C6568C" w:rsidP="00C6568C"/>
    <w:p w14:paraId="0F2F2968" w14:textId="1F543B86" w:rsidR="00C6568C" w:rsidRDefault="00C6568C" w:rsidP="00C6568C"/>
    <w:p w14:paraId="7D7C34C1" w14:textId="2100CF58" w:rsidR="00C6568C" w:rsidRDefault="00C6568C" w:rsidP="00C6568C"/>
    <w:p w14:paraId="371F26EE" w14:textId="412548A2" w:rsidR="00C6568C" w:rsidRDefault="00C6568C" w:rsidP="00C6568C"/>
    <w:p w14:paraId="4E605654" w14:textId="60DCA86F" w:rsidR="00C6568C" w:rsidRDefault="00C6568C" w:rsidP="00C6568C"/>
    <w:p w14:paraId="0C3694F3" w14:textId="24FCF3F6" w:rsidR="00C6568C" w:rsidRDefault="00C6568C" w:rsidP="00C6568C"/>
    <w:p w14:paraId="1727FB5D" w14:textId="73E2CDD6" w:rsidR="00C6568C" w:rsidRDefault="00C6568C" w:rsidP="00C6568C"/>
    <w:p w14:paraId="5EFF8DA4" w14:textId="0CE9B302" w:rsidR="00C6568C" w:rsidRDefault="00C6568C" w:rsidP="00C6568C"/>
    <w:p w14:paraId="7C8512D0" w14:textId="182FB385" w:rsidR="00C6568C" w:rsidRDefault="00C6568C" w:rsidP="00C6568C"/>
    <w:p w14:paraId="7906B5D4" w14:textId="117A6EEB" w:rsidR="00C6568C" w:rsidRDefault="00C6568C" w:rsidP="00C6568C"/>
    <w:p w14:paraId="20FDEC3D" w14:textId="485CA2D9" w:rsidR="00C6568C" w:rsidRDefault="00C6568C" w:rsidP="00C6568C"/>
    <w:p w14:paraId="24E02BA3" w14:textId="77777777" w:rsidR="00C6568C" w:rsidRPr="00C6568C" w:rsidRDefault="00C6568C" w:rsidP="00C6568C"/>
    <w:p w14:paraId="53C82BC3" w14:textId="7956AFFA" w:rsidR="00ED0799" w:rsidRDefault="00ED0799" w:rsidP="00ED0799">
      <w:pPr>
        <w:pStyle w:val="Heading3"/>
      </w:pPr>
      <w:r>
        <w:t>Advantage 2: Diplomacy</w:t>
      </w:r>
    </w:p>
    <w:p w14:paraId="4143B187" w14:textId="77777777" w:rsidR="00ED0799" w:rsidRPr="00976E44" w:rsidRDefault="00ED0799" w:rsidP="00ED0799">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5CFE7224" w14:textId="77777777" w:rsidR="00ED0799" w:rsidRPr="00976E44" w:rsidRDefault="00ED0799" w:rsidP="00ED0799">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4" w:history="1">
        <w:r w:rsidRPr="00976E44">
          <w:rPr>
            <w:rStyle w:val="Hyperlink"/>
          </w:rPr>
          <w:t>https://theglobalamericans.org/2021/06/a-u-s-vaccine-diplomacy-strategy-for-latin-america-and-the-caribbean/</w:t>
        </w:r>
      </w:hyperlink>
      <w:r w:rsidRPr="00976E44">
        <w:t xml:space="preserve">] Justin </w:t>
      </w:r>
    </w:p>
    <w:p w14:paraId="286DB0B6" w14:textId="77777777" w:rsidR="00ED0799" w:rsidRPr="00976E44" w:rsidRDefault="00ED0799" w:rsidP="00ED0799">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3210399" w14:textId="77777777" w:rsidR="00ED0799" w:rsidRPr="00976E44" w:rsidRDefault="00ED0799" w:rsidP="00ED0799">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493B103" w14:textId="77777777" w:rsidR="00ED0799" w:rsidRPr="00976E44" w:rsidRDefault="00ED0799" w:rsidP="00ED0799">
      <w:pPr>
        <w:rPr>
          <w:sz w:val="16"/>
        </w:rPr>
      </w:pPr>
      <w:r w:rsidRPr="00976E44">
        <w:rPr>
          <w:sz w:val="16"/>
        </w:rPr>
        <w:t>History repeats itself</w:t>
      </w:r>
    </w:p>
    <w:p w14:paraId="60FAB547" w14:textId="77777777" w:rsidR="00ED0799" w:rsidRPr="00976E44" w:rsidRDefault="00ED0799" w:rsidP="00ED0799">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0D0941EF" w14:textId="77777777" w:rsidR="00ED0799" w:rsidRPr="00976E44" w:rsidRDefault="00ED0799" w:rsidP="00ED0799">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73318D5" w14:textId="77777777" w:rsidR="00ED0799" w:rsidRPr="00976E44" w:rsidRDefault="00ED0799" w:rsidP="00ED0799">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3E4C8742" w14:textId="77777777" w:rsidR="00ED0799" w:rsidRPr="00976E44" w:rsidRDefault="00ED0799" w:rsidP="00ED0799">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8EDCDB0" w14:textId="77777777" w:rsidR="00ED0799" w:rsidRPr="00976E44" w:rsidRDefault="00ED0799" w:rsidP="00ED0799">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75F8A330" w14:textId="77777777" w:rsidR="00ED0799" w:rsidRPr="00976E44" w:rsidRDefault="00ED0799" w:rsidP="00ED0799">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E9968DD" w14:textId="77777777" w:rsidR="00ED0799" w:rsidRPr="00976E44" w:rsidRDefault="00ED0799" w:rsidP="00ED0799">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3E58CD03" w14:textId="77777777" w:rsidR="00ED0799" w:rsidRPr="00976E44" w:rsidRDefault="00ED0799" w:rsidP="00ED0799">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6FBDC70D" w14:textId="77777777" w:rsidR="00ED0799" w:rsidRPr="00976E44" w:rsidRDefault="00ED0799" w:rsidP="00ED0799">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E8A2B31" w14:textId="77777777" w:rsidR="00ED0799" w:rsidRPr="00976E44" w:rsidRDefault="00ED0799" w:rsidP="00ED0799">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5A7DF2C" w14:textId="77777777" w:rsidR="00ED0799" w:rsidRPr="00976E44" w:rsidRDefault="00ED0799" w:rsidP="00ED0799">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4299C29" w14:textId="77777777" w:rsidR="00ED0799" w:rsidRPr="00976E44" w:rsidRDefault="00ED0799" w:rsidP="00ED0799">
      <w:pPr>
        <w:rPr>
          <w:sz w:val="16"/>
        </w:rPr>
      </w:pPr>
      <w:r w:rsidRPr="00976E44">
        <w:rPr>
          <w:sz w:val="16"/>
        </w:rPr>
        <w:t>A lack of strategy and political will</w:t>
      </w:r>
    </w:p>
    <w:p w14:paraId="0B58B06F" w14:textId="77777777" w:rsidR="00ED0799" w:rsidRPr="00976E44" w:rsidRDefault="00ED0799" w:rsidP="00ED0799">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64753623" w14:textId="77777777" w:rsidR="00ED0799" w:rsidRPr="00976E44" w:rsidRDefault="00ED0799" w:rsidP="00ED0799">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7FAAD62C" w14:textId="77777777" w:rsidR="00ED0799" w:rsidRPr="00976E44" w:rsidRDefault="00ED0799" w:rsidP="00ED0799">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57E740AE" w14:textId="77777777" w:rsidR="00ED0799" w:rsidRPr="00976E44" w:rsidRDefault="00ED0799" w:rsidP="00ED0799">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5DA94639" w14:textId="77777777" w:rsidR="00ED0799" w:rsidRPr="00976E44" w:rsidRDefault="00ED0799" w:rsidP="00ED0799">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1F7F1F1" w14:textId="77777777" w:rsidR="00ED0799" w:rsidRPr="00976E44" w:rsidRDefault="00ED0799" w:rsidP="00ED0799">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0098058" w14:textId="77777777" w:rsidR="00ED0799" w:rsidRPr="00976E44" w:rsidRDefault="00ED0799" w:rsidP="00ED0799">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678D88FB" w14:textId="77777777" w:rsidR="00ED0799" w:rsidRPr="00976E44" w:rsidRDefault="00ED0799" w:rsidP="00ED0799">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3BCCFD4B" w14:textId="77777777" w:rsidR="00ED0799" w:rsidRPr="00976E44" w:rsidRDefault="00ED0799" w:rsidP="00ED0799">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421E069B" w14:textId="77777777" w:rsidR="00ED0799" w:rsidRPr="00976E44" w:rsidRDefault="00ED0799" w:rsidP="00ED0799">
      <w:pPr>
        <w:rPr>
          <w:sz w:val="16"/>
        </w:rPr>
      </w:pPr>
      <w:r w:rsidRPr="00976E44">
        <w:rPr>
          <w:sz w:val="16"/>
        </w:rPr>
        <w:t>A forward-thinking strategy</w:t>
      </w:r>
    </w:p>
    <w:p w14:paraId="14F0326A" w14:textId="77777777" w:rsidR="00ED0799" w:rsidRPr="00976E44" w:rsidRDefault="00ED0799" w:rsidP="00ED0799">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5DCAD8A2" w14:textId="77777777" w:rsidR="00ED0799" w:rsidRPr="00976E44" w:rsidRDefault="00ED0799" w:rsidP="00ED0799">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9E5ADAC" w14:textId="77777777" w:rsidR="00ED0799" w:rsidRPr="00976E44" w:rsidRDefault="00ED0799" w:rsidP="00ED0799">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0B446BC4" w14:textId="77777777" w:rsidR="00ED0799" w:rsidRPr="00976E44" w:rsidRDefault="00ED0799" w:rsidP="00ED0799"/>
    <w:p w14:paraId="5AE6EE3B" w14:textId="77777777" w:rsidR="00ED0799" w:rsidRPr="00976E44" w:rsidRDefault="00ED0799" w:rsidP="00ED0799">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684E37D4" w14:textId="77777777" w:rsidR="00ED0799" w:rsidRPr="00976E44" w:rsidRDefault="00ED0799" w:rsidP="00ED0799">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5" w:history="1">
        <w:r w:rsidRPr="00976E44">
          <w:rPr>
            <w:rStyle w:val="Hyperlink"/>
          </w:rPr>
          <w:t>https://thediplomat.com/2021/08/chinas-vaccine-diplomacy-in-latin-america/</w:t>
        </w:r>
      </w:hyperlink>
      <w:r w:rsidRPr="00976E44">
        <w:t>] Justin</w:t>
      </w:r>
    </w:p>
    <w:p w14:paraId="1BC0BD86" w14:textId="77777777" w:rsidR="00ED0799" w:rsidRPr="00976E44" w:rsidRDefault="00ED0799" w:rsidP="00ED0799">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4C337AAC" w14:textId="77777777" w:rsidR="00ED0799" w:rsidRPr="00976E44" w:rsidRDefault="00ED0799" w:rsidP="00ED0799">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6DF5ECC7" w14:textId="77777777" w:rsidR="00ED0799" w:rsidRPr="00976E44" w:rsidRDefault="00ED0799" w:rsidP="00ED0799">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0E897566" w14:textId="77777777" w:rsidR="00ED0799" w:rsidRPr="00976E44" w:rsidRDefault="00ED0799" w:rsidP="00ED0799">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4A697B22" w14:textId="77777777" w:rsidR="00ED0799" w:rsidRPr="00976E44" w:rsidRDefault="00ED0799" w:rsidP="00ED0799">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BA5A037" w14:textId="77777777" w:rsidR="00ED0799" w:rsidRPr="00976E44" w:rsidRDefault="00ED0799" w:rsidP="00ED0799"/>
    <w:p w14:paraId="2C004828" w14:textId="77777777" w:rsidR="00ED0799" w:rsidRPr="00976E44" w:rsidRDefault="00ED0799" w:rsidP="00ED0799">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21DCE8C5" w14:textId="77777777" w:rsidR="00ED0799" w:rsidRPr="00976E44" w:rsidRDefault="00ED0799" w:rsidP="00ED0799">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6" w:history="1">
        <w:r w:rsidRPr="00976E44">
          <w:rPr>
            <w:rStyle w:val="Hyperlink"/>
          </w:rPr>
          <w:t>https://scroll.in/article/1000114/in-latin-america-chinese-vaccine-diplomacy-is-directly-challenging-uss-declining-authority</w:t>
        </w:r>
      </w:hyperlink>
      <w:r w:rsidRPr="00976E44">
        <w:t>] Justin</w:t>
      </w:r>
    </w:p>
    <w:p w14:paraId="32DA96EC" w14:textId="77777777" w:rsidR="00ED0799" w:rsidRPr="00976E44" w:rsidRDefault="00ED0799" w:rsidP="00ED0799">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6DCAEE9" w14:textId="77777777" w:rsidR="00ED0799" w:rsidRPr="00976E44" w:rsidRDefault="00ED0799" w:rsidP="00ED0799">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B2EC595" w14:textId="77777777" w:rsidR="00ED0799" w:rsidRPr="00976E44" w:rsidRDefault="00ED0799" w:rsidP="00ED0799">
      <w:pPr>
        <w:rPr>
          <w:sz w:val="16"/>
        </w:rPr>
      </w:pPr>
      <w:r w:rsidRPr="00976E44">
        <w:rPr>
          <w:sz w:val="16"/>
        </w:rPr>
        <w:t>During a global vaccine shortage, China has been able to provide 252 million doses to the world. This includes the majority of total doses made available to Latin American countries.</w:t>
      </w:r>
    </w:p>
    <w:p w14:paraId="2C5ED406" w14:textId="77777777" w:rsidR="00ED0799" w:rsidRPr="00976E44" w:rsidRDefault="00ED0799" w:rsidP="00ED0799">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CF8BD6D" w14:textId="77777777" w:rsidR="00ED0799" w:rsidRPr="00976E44" w:rsidRDefault="00ED0799" w:rsidP="00ED0799">
      <w:pPr>
        <w:rPr>
          <w:sz w:val="16"/>
        </w:rPr>
      </w:pPr>
      <w:r w:rsidRPr="00976E44">
        <w:rPr>
          <w:sz w:val="16"/>
        </w:rPr>
        <w:t>As of May, no other country can match this figure. Most countries are focused primarily on achieving their own herd immunity first.</w:t>
      </w:r>
    </w:p>
    <w:p w14:paraId="7D87D0DE" w14:textId="77777777" w:rsidR="00ED0799" w:rsidRPr="00976E44" w:rsidRDefault="00ED0799" w:rsidP="00ED0799">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E64BF6B" w14:textId="77777777" w:rsidR="00ED0799" w:rsidRPr="00976E44" w:rsidRDefault="00ED0799" w:rsidP="00ED0799">
      <w:pPr>
        <w:rPr>
          <w:u w:val="single"/>
        </w:rPr>
      </w:pPr>
      <w:r w:rsidRPr="00976E44">
        <w:rPr>
          <w:u w:val="single"/>
        </w:rPr>
        <w:t xml:space="preserve">Declining </w:t>
      </w:r>
      <w:r w:rsidRPr="00976E44">
        <w:rPr>
          <w:rStyle w:val="Emphasis"/>
        </w:rPr>
        <w:t>‘Washington Consensus’</w:t>
      </w:r>
    </w:p>
    <w:p w14:paraId="5A1065EE" w14:textId="77777777" w:rsidR="00ED0799" w:rsidRPr="00976E44" w:rsidRDefault="00ED0799" w:rsidP="00ED0799">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223312E" w14:textId="77777777" w:rsidR="00ED0799" w:rsidRPr="00976E44" w:rsidRDefault="00ED0799" w:rsidP="00ED0799">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5B2283C2" w14:textId="77777777" w:rsidR="00ED0799" w:rsidRPr="00976E44" w:rsidRDefault="00ED0799" w:rsidP="00ED0799">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6257F58" w14:textId="77777777" w:rsidR="00ED0799" w:rsidRPr="00976E44" w:rsidRDefault="00ED0799" w:rsidP="00ED0799">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79332F3" w14:textId="77777777" w:rsidR="00ED0799" w:rsidRPr="00976E44" w:rsidRDefault="00ED0799" w:rsidP="00ED0799">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5168844" w14:textId="77777777" w:rsidR="00ED0799" w:rsidRPr="00976E44" w:rsidRDefault="00ED0799" w:rsidP="00ED0799">
      <w:pPr>
        <w:rPr>
          <w:sz w:val="16"/>
        </w:rPr>
      </w:pPr>
      <w:r w:rsidRPr="00976E44">
        <w:rPr>
          <w:sz w:val="16"/>
        </w:rPr>
        <w:t>Rising Chinese power</w:t>
      </w:r>
    </w:p>
    <w:p w14:paraId="2C767970" w14:textId="77777777" w:rsidR="00ED0799" w:rsidRPr="00976E44" w:rsidRDefault="00ED0799" w:rsidP="00ED0799">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81D8445" w14:textId="77777777" w:rsidR="00ED0799" w:rsidRPr="00976E44" w:rsidRDefault="00ED0799" w:rsidP="00ED0799">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7F6828F3" w14:textId="77777777" w:rsidR="00ED0799" w:rsidRPr="00976E44" w:rsidRDefault="00ED0799" w:rsidP="00ED0799">
      <w:pPr>
        <w:rPr>
          <w:sz w:val="16"/>
        </w:rPr>
      </w:pPr>
      <w:r w:rsidRPr="00976E44">
        <w:rPr>
          <w:sz w:val="16"/>
        </w:rPr>
        <w:t>The US and Chinese tools for economic diplomacy are very similar in practice, yet fundamentally different in philosophy.</w:t>
      </w:r>
    </w:p>
    <w:p w14:paraId="59F7E2F8" w14:textId="77777777" w:rsidR="00ED0799" w:rsidRPr="00976E44" w:rsidRDefault="00ED0799" w:rsidP="00ED0799">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15CB2521" w14:textId="77777777" w:rsidR="00ED0799" w:rsidRPr="00976E44" w:rsidRDefault="00ED0799" w:rsidP="00ED0799">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2D5C1F15" w14:textId="77777777" w:rsidR="00ED0799" w:rsidRPr="00976E44" w:rsidRDefault="00ED0799" w:rsidP="00ED0799">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2213608" w14:textId="77777777" w:rsidR="00ED0799" w:rsidRPr="00976E44" w:rsidRDefault="00ED0799" w:rsidP="00ED0799">
      <w:pPr>
        <w:rPr>
          <w:sz w:val="16"/>
        </w:rPr>
      </w:pPr>
      <w:r w:rsidRPr="00976E44">
        <w:rPr>
          <w:sz w:val="16"/>
        </w:rPr>
        <w:t>Old international order</w:t>
      </w:r>
    </w:p>
    <w:p w14:paraId="0F229CBD" w14:textId="77777777" w:rsidR="00ED0799" w:rsidRPr="00976E44" w:rsidRDefault="00ED0799" w:rsidP="00ED0799">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DE3AB3E" w14:textId="77777777" w:rsidR="00ED0799" w:rsidRPr="00976E44" w:rsidRDefault="00ED0799" w:rsidP="00ED0799">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622D4648" w14:textId="77777777" w:rsidR="00ED0799" w:rsidRPr="00976E44" w:rsidRDefault="00ED0799" w:rsidP="00ED0799">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DEE3369" w14:textId="77777777" w:rsidR="00ED0799" w:rsidRPr="00976E44" w:rsidRDefault="00ED0799" w:rsidP="00ED0799"/>
    <w:p w14:paraId="36373BA1" w14:textId="77777777" w:rsidR="00ED0799" w:rsidRPr="00976E44" w:rsidRDefault="00ED0799" w:rsidP="00ED0799">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FF76C52" w14:textId="77777777" w:rsidR="00ED0799" w:rsidRPr="00976E44" w:rsidRDefault="00ED0799" w:rsidP="00ED0799">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7" w:history="1">
        <w:r w:rsidRPr="00976E44">
          <w:rPr>
            <w:rStyle w:val="Hyperlink"/>
          </w:rPr>
          <w:t>http://pennpoliticalreview.org/2017/04/in-defense-of-liberal-internationalism/</w:t>
        </w:r>
      </w:hyperlink>
      <w:r w:rsidRPr="00976E44">
        <w:t>] // Re-Cut Justin</w:t>
      </w:r>
    </w:p>
    <w:p w14:paraId="52038803" w14:textId="77777777" w:rsidR="00ED0799" w:rsidRPr="00976E44" w:rsidRDefault="00ED0799" w:rsidP="00ED0799">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6C85CF9A" w14:textId="77777777" w:rsidR="00ED0799" w:rsidRPr="00976E44" w:rsidRDefault="00ED0799" w:rsidP="00ED0799">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47A3217" w14:textId="77777777" w:rsidR="00ED0799" w:rsidRPr="00976E44" w:rsidRDefault="00ED0799" w:rsidP="00ED0799">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EE092F8" w14:textId="77777777" w:rsidR="00ED0799" w:rsidRPr="00166EFC" w:rsidRDefault="00ED0799" w:rsidP="00ED0799">
      <w:pPr>
        <w:pStyle w:val="Heading4"/>
        <w:rPr>
          <w:rFonts w:cs="Calibri"/>
        </w:rPr>
      </w:pPr>
      <w:r w:rsidRPr="00166EFC">
        <w:rPr>
          <w:rFonts w:cs="Calibri"/>
        </w:rPr>
        <w:t>Scientific consensus flows aff – nuke war leads to extinction and is the most probable impact scenario</w:t>
      </w:r>
    </w:p>
    <w:p w14:paraId="4872FC2D" w14:textId="77777777" w:rsidR="00ED0799" w:rsidRPr="00166EFC" w:rsidRDefault="00ED0799" w:rsidP="00ED0799">
      <w:pPr>
        <w:rPr>
          <w:sz w:val="16"/>
          <w:szCs w:val="18"/>
        </w:rPr>
      </w:pPr>
      <w:proofErr w:type="spellStart"/>
      <w:r w:rsidRPr="00166EFC">
        <w:rPr>
          <w:rStyle w:val="Style13ptBold"/>
        </w:rPr>
        <w:t>Tegmark</w:t>
      </w:r>
      <w:proofErr w:type="spellEnd"/>
      <w:r w:rsidRPr="00166EFC">
        <w:rPr>
          <w:rStyle w:val="Style13ptBold"/>
        </w:rPr>
        <w:t xml:space="preserve"> 17</w:t>
      </w:r>
      <w:r w:rsidRPr="00166EFC">
        <w:t xml:space="preserve"> </w:t>
      </w:r>
      <w:r w:rsidRPr="00166EFC">
        <w:rPr>
          <w:sz w:val="16"/>
          <w:szCs w:val="18"/>
        </w:rPr>
        <w:t xml:space="preserve">Max </w:t>
      </w:r>
      <w:proofErr w:type="spellStart"/>
      <w:r w:rsidRPr="00166EFC">
        <w:rPr>
          <w:sz w:val="16"/>
          <w:szCs w:val="18"/>
        </w:rPr>
        <w:t>Tegmark</w:t>
      </w:r>
      <w:proofErr w:type="spellEnd"/>
      <w:r w:rsidRPr="00166EFC">
        <w:rPr>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166EFC">
        <w:rPr>
          <w:sz w:val="16"/>
          <w:szCs w:val="18"/>
        </w:rPr>
        <w:t>Tegmark</w:t>
      </w:r>
      <w:proofErr w:type="spellEnd"/>
      <w:r w:rsidRPr="00166EFC">
        <w:rPr>
          <w:sz w:val="16"/>
          <w:szCs w:val="18"/>
        </w:rPr>
        <w:t xml:space="preserve"> is a Swedish-American physicist and cosmologist. He is a professor at the Massachusetts Institute of Technology and the scientific director of the Foundational Questions Institute.</w:t>
      </w:r>
    </w:p>
    <w:p w14:paraId="7E411A25" w14:textId="77777777" w:rsidR="00ED0799" w:rsidRPr="00166EFC" w:rsidRDefault="00ED0799" w:rsidP="00ED0799">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18"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19"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20"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166EFC">
        <w:rPr>
          <w:sz w:val="10"/>
        </w:rPr>
        <w:t>supervolcanoes</w:t>
      </w:r>
      <w:proofErr w:type="spellEnd"/>
      <w:r w:rsidRPr="00166EFC">
        <w:rPr>
          <w:sz w:val="10"/>
        </w:rPr>
        <w:t xml:space="preserve"> caused mass extinctions in the past. </w:t>
      </w:r>
      <w:r w:rsidRPr="00166EFC">
        <w:rPr>
          <w:rStyle w:val="Emphasis"/>
          <w:highlight w:val="green"/>
        </w:rPr>
        <w:t>A peer-reviewed analysis</w:t>
      </w:r>
      <w:r w:rsidRPr="00166EFC">
        <w:rPr>
          <w:rStyle w:val="Emphasis"/>
        </w:rPr>
        <w:t xml:space="preserve"> published by </w:t>
      </w:r>
      <w:proofErr w:type="spellStart"/>
      <w:r w:rsidRPr="00166EFC">
        <w:rPr>
          <w:rStyle w:val="Emphasis"/>
        </w:rPr>
        <w:t>Robock</w:t>
      </w:r>
      <w:proofErr w:type="spellEnd"/>
      <w:r w:rsidRPr="00166EFC">
        <w:rPr>
          <w:rStyle w:val="Emphasis"/>
        </w:rPr>
        <w:t xml:space="preserve">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 xml:space="preserve">. It is hard to predict exactly what would happen if thousands of Earth’s largest cities were reduced to rubble and global infrastructure collapsed, but </w:t>
      </w:r>
      <w:r w:rsidRPr="00166EFC">
        <w:rPr>
          <w:rStyle w:val="Emphasis"/>
        </w:rPr>
        <w:t>whatever small fraction of all humans didn’t succumb to starvation, hypothermia or epidemics would probably need to cope with roving, armed gangs desperate for food.</w:t>
      </w:r>
      <w:r w:rsidRPr="00166EFC">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166EFC">
        <w:rPr>
          <w:rStyle w:val="Emphasis"/>
        </w:rPr>
        <w:t xml:space="preserve">Recent research has suggested that even </w:t>
      </w:r>
      <w:r w:rsidRPr="00166EFC">
        <w:rPr>
          <w:rStyle w:val="Emphasis"/>
          <w:highlight w:val="green"/>
        </w:rPr>
        <w:t>a limited nuclear exchange</w:t>
      </w:r>
      <w:r w:rsidRPr="00166EFC">
        <w:rPr>
          <w:rStyle w:val="Emphasis"/>
        </w:rPr>
        <w:t xml:space="preserve"> </w:t>
      </w:r>
      <w:r w:rsidRPr="00166EFC">
        <w:rPr>
          <w:rStyle w:val="Emphasis"/>
          <w:highlight w:val="green"/>
        </w:rPr>
        <w:t>between India and Pakistan</w:t>
      </w:r>
      <w:r w:rsidRPr="00166EFC">
        <w:rPr>
          <w:rStyle w:val="Emphasis"/>
        </w:rPr>
        <w:t xml:space="preserve"> </w:t>
      </w:r>
      <w:r w:rsidRPr="00166EFC">
        <w:rPr>
          <w:rStyle w:val="Emphasis"/>
          <w:highlight w:val="green"/>
        </w:rPr>
        <w:t>could</w:t>
      </w:r>
      <w:r w:rsidRPr="00166EFC">
        <w:rPr>
          <w:rStyle w:val="Emphasis"/>
        </w:rPr>
        <w:t xml:space="preserve"> cause enough cooling and agricultural disruption to </w:t>
      </w:r>
      <w:r w:rsidRPr="00166EFC">
        <w:rPr>
          <w:rStyle w:val="Emphasis"/>
          <w:highlight w:val="green"/>
        </w:rPr>
        <w:t xml:space="preserve">endanger </w:t>
      </w:r>
      <w:r w:rsidRPr="00166EFC">
        <w:rPr>
          <w:rStyle w:val="Emphasis"/>
        </w:rPr>
        <w:t>up to</w:t>
      </w:r>
      <w:r w:rsidRPr="00166EFC">
        <w:rPr>
          <w:rStyle w:val="Emphasis"/>
          <w:highlight w:val="green"/>
        </w:rPr>
        <w:t xml:space="preserve"> </w:t>
      </w:r>
      <w:hyperlink r:id="rId21" w:history="1">
        <w:r w:rsidRPr="00166EFC">
          <w:rPr>
            <w:rStyle w:val="Emphasis"/>
            <w:highlight w:val="green"/>
          </w:rPr>
          <w:t>2 billion people</w:t>
        </w:r>
      </w:hyperlink>
      <w:r w:rsidRPr="00166EFC">
        <w:rPr>
          <w:rStyle w:val="Emphasis"/>
        </w:rPr>
        <w:t>, mostly outside the warring countries</w:t>
      </w:r>
      <w:r w:rsidRPr="00166EFC">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22" w:history="1">
        <w:r w:rsidRPr="00166EFC">
          <w:rPr>
            <w:rStyle w:val="Hyperlink"/>
            <w:sz w:val="10"/>
          </w:rPr>
          <w:t>series of near-misses</w:t>
        </w:r>
      </w:hyperlink>
      <w:r w:rsidRPr="00166EFC">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166EFC">
        <w:rPr>
          <w:sz w:val="10"/>
        </w:rPr>
        <w:t>a nuclear weapons</w:t>
      </w:r>
      <w:proofErr w:type="gramEnd"/>
      <w:r w:rsidRPr="00166EFC">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166EFC">
        <w:rPr>
          <w:rStyle w:val="Emphasis"/>
          <w:highlight w:val="green"/>
        </w:rPr>
        <w:t xml:space="preserve">Individual explosions </w:t>
      </w:r>
      <w:r w:rsidRPr="00166EFC">
        <w:rPr>
          <w:rStyle w:val="Emphasis"/>
        </w:rPr>
        <w:t xml:space="preserve">can </w:t>
      </w:r>
      <w:r w:rsidRPr="00166EFC">
        <w:rPr>
          <w:rStyle w:val="Emphasis"/>
          <w:highlight w:val="green"/>
        </w:rPr>
        <w:t>obliterate cities,</w:t>
      </w:r>
      <w:r w:rsidRPr="00166EFC">
        <w:rPr>
          <w:rStyle w:val="Emphasis"/>
        </w:rPr>
        <w:t xml:space="preserve"> </w:t>
      </w:r>
      <w:r w:rsidRPr="00166EFC">
        <w:rPr>
          <w:rStyle w:val="Emphasis"/>
          <w:highlight w:val="green"/>
        </w:rPr>
        <w:t>radioactive fallout can contaminate regions</w:t>
      </w:r>
      <w:r w:rsidRPr="00166EFC">
        <w:rPr>
          <w:rStyle w:val="Emphasis"/>
        </w:rPr>
        <w:t xml:space="preserve">, </w:t>
      </w:r>
      <w:r w:rsidRPr="00166EFC">
        <w:rPr>
          <w:rStyle w:val="Emphasis"/>
          <w:highlight w:val="green"/>
        </w:rPr>
        <w:t>and</w:t>
      </w:r>
      <w:r w:rsidRPr="00166EFC">
        <w:rPr>
          <w:rStyle w:val="Emphasis"/>
        </w:rPr>
        <w:t xml:space="preserve"> a high-altitude </w:t>
      </w:r>
      <w:r w:rsidRPr="00166EFC">
        <w:rPr>
          <w:rStyle w:val="Emphasis"/>
          <w:highlight w:val="green"/>
        </w:rPr>
        <w:t>electromagnetic pulse</w:t>
      </w:r>
      <w:r w:rsidRPr="00166EFC">
        <w:rPr>
          <w:rStyle w:val="Emphasis"/>
        </w:rPr>
        <w:t xml:space="preserve"> </w:t>
      </w:r>
      <w:r w:rsidRPr="00166EFC">
        <w:rPr>
          <w:rStyle w:val="Emphasis"/>
          <w:highlight w:val="green"/>
        </w:rPr>
        <w:t>may</w:t>
      </w:r>
      <w:r w:rsidRPr="00166EFC">
        <w:rPr>
          <w:rStyle w:val="Emphasis"/>
        </w:rPr>
        <w:t xml:space="preserve"> cause mayhem by </w:t>
      </w:r>
      <w:r w:rsidRPr="00166EFC">
        <w:rPr>
          <w:rStyle w:val="Emphasis"/>
          <w:highlight w:val="green"/>
        </w:rPr>
        <w:t>fry</w:t>
      </w:r>
      <w:r w:rsidRPr="00166EFC">
        <w:rPr>
          <w:rStyle w:val="Emphasis"/>
        </w:rPr>
        <w:t xml:space="preserve">ing </w:t>
      </w:r>
      <w:r w:rsidRPr="00166EFC">
        <w:rPr>
          <w:rStyle w:val="Emphasis"/>
          <w:highlight w:val="green"/>
        </w:rPr>
        <w:t>electrical grids</w:t>
      </w:r>
      <w:r w:rsidRPr="00166EFC">
        <w:rPr>
          <w:rStyle w:val="Emphasis"/>
        </w:rPr>
        <w:t xml:space="preserve"> and electronics across a continent. The most horrible hazard is </w:t>
      </w:r>
      <w:r w:rsidRPr="00166EFC">
        <w:rPr>
          <w:rStyle w:val="Emphasis"/>
          <w:highlight w:val="green"/>
        </w:rPr>
        <w:t>a nuclear-</w:t>
      </w:r>
      <w:r w:rsidRPr="00166EFC">
        <w:rPr>
          <w:rStyle w:val="Emphasis"/>
        </w:rPr>
        <w:t xml:space="preserve">induced </w:t>
      </w:r>
      <w:r w:rsidRPr="00166EFC">
        <w:rPr>
          <w:rStyle w:val="Emphasis"/>
          <w:highlight w:val="green"/>
        </w:rPr>
        <w:t>winter</w:t>
      </w:r>
      <w:r w:rsidRPr="00166EFC">
        <w:rPr>
          <w:rStyle w:val="Emphasis"/>
        </w:rPr>
        <w:t xml:space="preserve">, in which the fires and smoke from as few as a thousand detonations might darken the atmosphere enough to trigger a global </w:t>
      </w:r>
      <w:proofErr w:type="gramStart"/>
      <w:r w:rsidRPr="00166EFC">
        <w:rPr>
          <w:rStyle w:val="Emphasis"/>
        </w:rPr>
        <w:t>mini ice</w:t>
      </w:r>
      <w:proofErr w:type="gramEnd"/>
      <w:r w:rsidRPr="00166EFC">
        <w:rPr>
          <w:rStyle w:val="Emphasis"/>
        </w:rPr>
        <w:t xml:space="preserve"> age with year-round winter-like conditions. This could </w:t>
      </w:r>
      <w:r w:rsidRPr="00166EFC">
        <w:rPr>
          <w:rStyle w:val="Emphasis"/>
          <w:highlight w:val="green"/>
        </w:rPr>
        <w:t>cause a complete collapse of the global food system and apocalyptic unrest</w:t>
      </w:r>
      <w:r w:rsidRPr="00166EFC">
        <w:rPr>
          <w:rStyle w:val="Emphasis"/>
        </w:rPr>
        <w:t xml:space="preserve">, </w:t>
      </w:r>
      <w:r w:rsidRPr="00166EFC">
        <w:rPr>
          <w:rStyle w:val="Emphasis"/>
          <w:highlight w:val="green"/>
        </w:rPr>
        <w:t>potentially killing most people on</w:t>
      </w:r>
      <w:r w:rsidRPr="00166EFC">
        <w:rPr>
          <w:rStyle w:val="Emphasis"/>
        </w:rPr>
        <w:t xml:space="preserve"> </w:t>
      </w:r>
      <w:r w:rsidRPr="00166EFC">
        <w:rPr>
          <w:rStyle w:val="Emphasis"/>
          <w:highlight w:val="green"/>
        </w:rPr>
        <w:t>Earth</w:t>
      </w:r>
      <w:r w:rsidRPr="00166EFC">
        <w:rPr>
          <w:rStyle w:val="Emphasis"/>
        </w:rPr>
        <w:t xml:space="preserve"> – even if the nuclear war involved only a small fraction of the roughly 14,000 nuclear weapons that today’s nine nuclear powers control.</w:t>
      </w:r>
      <w:r w:rsidRPr="00166EFC">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166EFC">
        <w:rPr>
          <w:rStyle w:val="Emphasis"/>
          <w:highlight w:val="green"/>
        </w:rPr>
        <w:t>nuclear weapons threaten</w:t>
      </w:r>
      <w:r w:rsidRPr="00166EFC">
        <w:rPr>
          <w:rStyle w:val="Emphasis"/>
        </w:rPr>
        <w:t xml:space="preserve"> not merely those who have them, but </w:t>
      </w:r>
      <w:r w:rsidRPr="00166EFC">
        <w:rPr>
          <w:rStyle w:val="Emphasis"/>
          <w:highlight w:val="green"/>
        </w:rPr>
        <w:t>all people on Earth.</w:t>
      </w:r>
      <w:r w:rsidRPr="00166EFC">
        <w:rPr>
          <w:rStyle w:val="Emphasis"/>
        </w:rPr>
        <w:t xml:space="preserve"> </w:t>
      </w:r>
    </w:p>
    <w:p w14:paraId="1418C98F" w14:textId="77777777" w:rsidR="00ED0799" w:rsidRPr="002F6F9B" w:rsidRDefault="00ED0799" w:rsidP="00ED0799">
      <w:pPr>
        <w:pStyle w:val="Heading4"/>
        <w:rPr>
          <w:rFonts w:cs="Calibri"/>
        </w:rPr>
      </w:pPr>
      <w:proofErr w:type="gramStart"/>
      <w:r w:rsidRPr="002F6F9B">
        <w:rPr>
          <w:rFonts w:cs="Calibri"/>
        </w:rPr>
        <w:t>Yes</w:t>
      </w:r>
      <w:proofErr w:type="gramEnd"/>
      <w:r w:rsidRPr="002F6F9B">
        <w:rPr>
          <w:rFonts w:cs="Calibri"/>
        </w:rPr>
        <w:t xml:space="preserve"> transition wars---both sides </w:t>
      </w:r>
      <w:r w:rsidRPr="002F6F9B">
        <w:rPr>
          <w:rFonts w:cs="Calibri"/>
          <w:u w:val="single"/>
        </w:rPr>
        <w:t>miscalculate</w:t>
      </w:r>
      <w:r w:rsidRPr="002F6F9B">
        <w:rPr>
          <w:rFonts w:cs="Calibri"/>
        </w:rPr>
        <w:t>.</w:t>
      </w:r>
    </w:p>
    <w:p w14:paraId="15F92E4C" w14:textId="77777777" w:rsidR="00ED0799" w:rsidRPr="002F6F9B" w:rsidRDefault="00ED0799" w:rsidP="00ED0799">
      <w:pPr>
        <w:rPr>
          <w:rFonts w:cs="Calibri"/>
        </w:rPr>
      </w:pPr>
      <w:r w:rsidRPr="002F6F9B">
        <w:rPr>
          <w:rFonts w:cs="Calibri"/>
        </w:rPr>
        <w:t>Min-</w:t>
      </w:r>
      <w:proofErr w:type="spellStart"/>
      <w:r w:rsidRPr="002F6F9B">
        <w:rPr>
          <w:rFonts w:cs="Calibri"/>
        </w:rPr>
        <w:t>hyung</w:t>
      </w:r>
      <w:proofErr w:type="spellEnd"/>
      <w:r w:rsidRPr="002F6F9B">
        <w:rPr>
          <w:rFonts w:cs="Calibri"/>
        </w:rPr>
        <w:t xml:space="preserve"> </w:t>
      </w:r>
      <w:r w:rsidRPr="002F6F9B">
        <w:rPr>
          <w:rStyle w:val="Style13ptBold"/>
          <w:rFonts w:cs="Calibri"/>
        </w:rPr>
        <w:t>Kim 20</w:t>
      </w:r>
      <w:r w:rsidRPr="002F6F9B">
        <w:rPr>
          <w:rFonts w:cs="Calibri"/>
        </w:rPr>
        <w:t xml:space="preserve">. Department of Political Science and International Relations, Kyung </w:t>
      </w:r>
      <w:proofErr w:type="spellStart"/>
      <w:r w:rsidRPr="002F6F9B">
        <w:rPr>
          <w:rFonts w:cs="Calibri"/>
        </w:rPr>
        <w:t>Hee</w:t>
      </w:r>
      <w:proofErr w:type="spellEnd"/>
      <w:r w:rsidRPr="002F6F9B">
        <w:rPr>
          <w:rFonts w:cs="Calibri"/>
        </w:rPr>
        <w:t xml:space="preserve"> University, Seoul, South Korea. “A real driver of US–China trade conflict: The Sino–US competition for global hegemony and its implications for the future” Emerald Insight. 02-04-2019. </w:t>
      </w:r>
      <w:hyperlink r:id="rId23" w:history="1">
        <w:r w:rsidRPr="002F6F9B">
          <w:rPr>
            <w:rStyle w:val="Hyperlink"/>
            <w:rFonts w:cs="Calibri"/>
          </w:rPr>
          <w:t>https://www.emerald.com/insight/content/doi/10.1108/ITPD-02-2019-003/full/html</w:t>
        </w:r>
      </w:hyperlink>
      <w:r w:rsidRPr="002F6F9B">
        <w:rPr>
          <w:rStyle w:val="Hyperlink"/>
          <w:rFonts w:cs="Calibri"/>
        </w:rPr>
        <w:t xml:space="preserve"> // Re-Cut Justin</w:t>
      </w:r>
    </w:p>
    <w:p w14:paraId="1371C7B1" w14:textId="77777777" w:rsidR="00ED0799" w:rsidRPr="002F6F9B" w:rsidRDefault="00ED0799" w:rsidP="00ED0799">
      <w:pPr>
        <w:rPr>
          <w:rFonts w:cs="Calibri"/>
          <w:u w:val="single"/>
        </w:rPr>
      </w:pPr>
      <w:r w:rsidRPr="002F6F9B">
        <w:rPr>
          <w:rFonts w:cs="Calibri"/>
          <w:sz w:val="14"/>
        </w:rPr>
        <w:t xml:space="preserve">Underlying these arguments for an inevitable war between the two superpowers is PTT. PTT originally formulated by </w:t>
      </w:r>
      <w:proofErr w:type="spellStart"/>
      <w:r w:rsidRPr="002F6F9B">
        <w:rPr>
          <w:rFonts w:cs="Calibri"/>
          <w:sz w:val="14"/>
        </w:rPr>
        <w:t>Organski</w:t>
      </w:r>
      <w:proofErr w:type="spellEnd"/>
      <w:r w:rsidRPr="002F6F9B">
        <w:rPr>
          <w:rFonts w:cs="Calibri"/>
          <w:sz w:val="14"/>
        </w:rPr>
        <w:t xml:space="preserve"> (1958) posits that </w:t>
      </w:r>
      <w:r w:rsidRPr="002F6F9B">
        <w:rPr>
          <w:rFonts w:cs="Calibri"/>
          <w:b/>
          <w:bCs/>
          <w:highlight w:val="green"/>
          <w:u w:val="single"/>
        </w:rPr>
        <w:t>war is likely</w:t>
      </w:r>
      <w:r w:rsidRPr="002F6F9B">
        <w:rPr>
          <w:rFonts w:cs="Calibri"/>
          <w:highlight w:val="green"/>
          <w:u w:val="single"/>
        </w:rPr>
        <w:t xml:space="preserve"> when</w:t>
      </w:r>
      <w:r w:rsidRPr="002F6F9B">
        <w:rPr>
          <w:rFonts w:cs="Calibri"/>
          <w:u w:val="single"/>
        </w:rPr>
        <w:t xml:space="preserve"> the power of the dominant state in the international system (</w:t>
      </w:r>
      <w:proofErr w:type="gramStart"/>
      <w:r w:rsidRPr="002F6F9B">
        <w:rPr>
          <w:rFonts w:cs="Calibri"/>
          <w:u w:val="single"/>
        </w:rPr>
        <w:t>i.e.</w:t>
      </w:r>
      <w:proofErr w:type="gramEnd"/>
      <w:r w:rsidRPr="002F6F9B">
        <w:rPr>
          <w:rFonts w:cs="Calibri"/>
          <w:u w:val="single"/>
        </w:rPr>
        <w:t xml:space="preserve"> </w:t>
      </w:r>
      <w:r w:rsidRPr="002F6F9B">
        <w:rPr>
          <w:rFonts w:cs="Calibri"/>
          <w:highlight w:val="green"/>
          <w:u w:val="single"/>
        </w:rPr>
        <w:t>hegemon</w:t>
      </w:r>
      <w:r w:rsidRPr="002F6F9B">
        <w:rPr>
          <w:rFonts w:cs="Calibri"/>
          <w:u w:val="single"/>
        </w:rPr>
        <w:t xml:space="preserve">) </w:t>
      </w:r>
      <w:r w:rsidRPr="002F6F9B">
        <w:rPr>
          <w:rFonts w:cs="Calibri"/>
          <w:highlight w:val="green"/>
          <w:u w:val="single"/>
        </w:rPr>
        <w:t xml:space="preserve">is </w:t>
      </w:r>
      <w:r w:rsidRPr="002F6F9B">
        <w:rPr>
          <w:rFonts w:cs="Calibri"/>
          <w:b/>
          <w:bCs/>
          <w:highlight w:val="green"/>
          <w:u w:val="single"/>
        </w:rPr>
        <w:t>declining</w:t>
      </w:r>
      <w:r w:rsidRPr="002F6F9B">
        <w:rPr>
          <w:rFonts w:cs="Calibri"/>
          <w:highlight w:val="green"/>
          <w:u w:val="single"/>
        </w:rPr>
        <w:t xml:space="preserve"> and</w:t>
      </w:r>
      <w:r w:rsidRPr="002F6F9B">
        <w:rPr>
          <w:rFonts w:cs="Calibri"/>
          <w:u w:val="single"/>
        </w:rPr>
        <w:t xml:space="preserve"> that a dissatisfied rising </w:t>
      </w:r>
      <w:r w:rsidRPr="002F6F9B">
        <w:rPr>
          <w:rFonts w:cs="Calibri"/>
          <w:highlight w:val="green"/>
          <w:u w:val="single"/>
        </w:rPr>
        <w:t>challenger</w:t>
      </w:r>
      <w:r w:rsidRPr="002F6F9B">
        <w:rPr>
          <w:rFonts w:cs="Calibri"/>
          <w:u w:val="single"/>
        </w:rPr>
        <w:t xml:space="preserve"> </w:t>
      </w:r>
      <w:r w:rsidRPr="002F6F9B">
        <w:rPr>
          <w:rFonts w:cs="Calibri"/>
          <w:b/>
          <w:bCs/>
          <w:u w:val="single"/>
        </w:rPr>
        <w:t xml:space="preserve">substantially </w:t>
      </w:r>
      <w:r w:rsidRPr="002F6F9B">
        <w:rPr>
          <w:rFonts w:cs="Calibri"/>
          <w:b/>
          <w:bCs/>
          <w:highlight w:val="green"/>
          <w:u w:val="single"/>
        </w:rPr>
        <w:t>reduces the power gap</w:t>
      </w:r>
      <w:r w:rsidRPr="002F6F9B">
        <w:rPr>
          <w:rFonts w:cs="Calibri"/>
          <w:b/>
          <w:bCs/>
          <w:u w:val="single"/>
        </w:rPr>
        <w:t xml:space="preserve"> between the hegemon and itself</w:t>
      </w:r>
      <w:r w:rsidRPr="002F6F9B">
        <w:rPr>
          <w:rFonts w:cs="Calibri"/>
          <w:u w:val="single"/>
        </w:rPr>
        <w:t>.</w:t>
      </w:r>
      <w:r w:rsidRPr="002F6F9B">
        <w:rPr>
          <w:rFonts w:cs="Calibri"/>
          <w:sz w:val="14"/>
        </w:rPr>
        <w:t xml:space="preserve"> Unlike balance of power theory, PTT argues that the war is most likely when there is near power parity between a dominant state and a rising and dissatisfied challenger (</w:t>
      </w:r>
      <w:proofErr w:type="spellStart"/>
      <w:r w:rsidRPr="002F6F9B">
        <w:rPr>
          <w:rFonts w:cs="Calibri"/>
          <w:sz w:val="14"/>
        </w:rPr>
        <w:t>Organski</w:t>
      </w:r>
      <w:proofErr w:type="spellEnd"/>
      <w:r w:rsidRPr="002F6F9B">
        <w:rPr>
          <w:rFonts w:cs="Calibri"/>
          <w:sz w:val="14"/>
        </w:rPr>
        <w:t xml:space="preserve"> and Kugler, 1980, pp. 19-20)[5]. </w:t>
      </w:r>
      <w:r w:rsidRPr="002F6F9B">
        <w:rPr>
          <w:rFonts w:cs="Calibri"/>
          <w:u w:val="single"/>
        </w:rPr>
        <w:t xml:space="preserve">A </w:t>
      </w:r>
      <w:r w:rsidRPr="002F6F9B">
        <w:rPr>
          <w:rFonts w:cs="Calibri"/>
          <w:highlight w:val="green"/>
          <w:u w:val="single"/>
        </w:rPr>
        <w:t>rising power</w:t>
      </w:r>
      <w:r w:rsidRPr="002F6F9B">
        <w:rPr>
          <w:rFonts w:cs="Calibri"/>
          <w:u w:val="single"/>
        </w:rPr>
        <w:t xml:space="preserve"> here is generally </w:t>
      </w:r>
      <w:r w:rsidRPr="002F6F9B">
        <w:rPr>
          <w:rFonts w:cs="Calibri"/>
          <w:highlight w:val="green"/>
          <w:u w:val="single"/>
        </w:rPr>
        <w:t xml:space="preserve">dissatisfied </w:t>
      </w:r>
      <w:r w:rsidRPr="002F6F9B">
        <w:rPr>
          <w:rFonts w:cs="Calibri"/>
          <w:u w:val="single"/>
        </w:rPr>
        <w:t xml:space="preserve">with the existing international order and </w:t>
      </w:r>
      <w:r w:rsidRPr="002F6F9B">
        <w:rPr>
          <w:rFonts w:cs="Calibri"/>
          <w:b/>
          <w:bCs/>
          <w:highlight w:val="green"/>
          <w:u w:val="single"/>
        </w:rPr>
        <w:t>initiates war</w:t>
      </w:r>
      <w:r w:rsidRPr="002F6F9B">
        <w:rPr>
          <w:rFonts w:cs="Calibri"/>
          <w:b/>
          <w:bCs/>
          <w:u w:val="single"/>
        </w:rPr>
        <w:t xml:space="preserve"> against a declining hegemon in order </w:t>
      </w:r>
      <w:r w:rsidRPr="002F6F9B">
        <w:rPr>
          <w:rFonts w:cs="Calibri"/>
          <w:b/>
          <w:bCs/>
          <w:highlight w:val="green"/>
          <w:u w:val="single"/>
        </w:rPr>
        <w:t>to impose orders that are</w:t>
      </w:r>
      <w:r w:rsidRPr="002F6F9B">
        <w:rPr>
          <w:rFonts w:cs="Calibri"/>
          <w:b/>
          <w:bCs/>
          <w:u w:val="single"/>
        </w:rPr>
        <w:t xml:space="preserve"> more </w:t>
      </w:r>
      <w:r w:rsidRPr="002F6F9B">
        <w:rPr>
          <w:rFonts w:cs="Calibri"/>
          <w:b/>
          <w:bCs/>
          <w:highlight w:val="green"/>
          <w:u w:val="single"/>
        </w:rPr>
        <w:t>favorable</w:t>
      </w:r>
      <w:r w:rsidRPr="002F6F9B">
        <w:rPr>
          <w:rFonts w:cs="Calibri"/>
          <w:b/>
          <w:bCs/>
          <w:u w:val="single"/>
        </w:rPr>
        <w:t xml:space="preserve"> to itself</w:t>
      </w:r>
      <w:r w:rsidRPr="002F6F9B">
        <w:rPr>
          <w:rFonts w:cs="Calibri"/>
          <w:sz w:val="14"/>
        </w:rPr>
        <w:t xml:space="preserve"> (</w:t>
      </w:r>
      <w:proofErr w:type="spellStart"/>
      <w:r w:rsidRPr="002F6F9B">
        <w:rPr>
          <w:rFonts w:cs="Calibri"/>
          <w:sz w:val="14"/>
        </w:rPr>
        <w:t>Organski</w:t>
      </w:r>
      <w:proofErr w:type="spellEnd"/>
      <w:r w:rsidRPr="002F6F9B">
        <w:rPr>
          <w:rFonts w:cs="Calibri"/>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2F6F9B">
        <w:rPr>
          <w:rFonts w:cs="Calibri"/>
          <w:u w:val="single"/>
        </w:rPr>
        <w:t>the legitimacy of the prevailing order is called into question, and it will be challenged by the rising power</w:t>
      </w:r>
      <w:r w:rsidRPr="002F6F9B">
        <w:rPr>
          <w:rFonts w:cs="Calibri"/>
          <w:sz w:val="14"/>
        </w:rPr>
        <w:t xml:space="preserve">(s).” And </w:t>
      </w:r>
      <w:r w:rsidRPr="002F6F9B">
        <w:rPr>
          <w:rFonts w:cs="Calibri"/>
          <w:u w:val="single"/>
        </w:rPr>
        <w:t>when the balance of power between a dominant state and a rising challenger changes sufficiently, a new order replaces an old one</w:t>
      </w:r>
      <w:r w:rsidRPr="002F6F9B">
        <w:rPr>
          <w:rFonts w:cs="Calibri"/>
          <w:sz w:val="14"/>
        </w:rPr>
        <w:t xml:space="preserve"> typically </w:t>
      </w:r>
      <w:r w:rsidRPr="002F6F9B">
        <w:rPr>
          <w:rFonts w:cs="Calibri"/>
          <w:b/>
          <w:bCs/>
          <w:u w:val="single"/>
        </w:rPr>
        <w:t>by a hegemonic war</w:t>
      </w:r>
      <w:r w:rsidRPr="002F6F9B">
        <w:rPr>
          <w:rFonts w:cs="Calibri"/>
          <w:sz w:val="14"/>
        </w:rPr>
        <w:t xml:space="preserve"> (2018, p. 104). </w:t>
      </w:r>
      <w:r w:rsidRPr="002F6F9B">
        <w:rPr>
          <w:rFonts w:cs="Calibri"/>
          <w:u w:val="single"/>
        </w:rPr>
        <w:t xml:space="preserve">Paying close attention to the </w:t>
      </w:r>
      <w:r w:rsidRPr="002F6F9B">
        <w:rPr>
          <w:rFonts w:cs="Calibri"/>
          <w:b/>
          <w:bCs/>
          <w:highlight w:val="green"/>
          <w:u w:val="single"/>
        </w:rPr>
        <w:t>growing Sino–US competition</w:t>
      </w:r>
      <w:r w:rsidRPr="002F6F9B">
        <w:rPr>
          <w:rFonts w:cs="Calibri"/>
          <w:u w:val="single"/>
        </w:rPr>
        <w:t xml:space="preserve"> over hegemony</w:t>
      </w:r>
      <w:r w:rsidRPr="002F6F9B">
        <w:rPr>
          <w:rFonts w:cs="Calibri"/>
          <w:sz w:val="14"/>
        </w:rPr>
        <w:t xml:space="preserve"> in the twenty-first century, therefore, </w:t>
      </w:r>
      <w:proofErr w:type="gramStart"/>
      <w:r w:rsidRPr="002F6F9B">
        <w:rPr>
          <w:rFonts w:cs="Calibri"/>
          <w:sz w:val="14"/>
        </w:rPr>
        <w:t>Shirk</w:t>
      </w:r>
      <w:proofErr w:type="gramEnd"/>
      <w:r w:rsidRPr="002F6F9B">
        <w:rPr>
          <w:rFonts w:cs="Calibri"/>
          <w:sz w:val="14"/>
        </w:rPr>
        <w:t xml:space="preserve"> (2007, p. 4), China specialist, argues that </w:t>
      </w:r>
      <w:r w:rsidRPr="002F6F9B">
        <w:rPr>
          <w:rFonts w:cs="Calibri"/>
          <w:u w:val="single"/>
        </w:rPr>
        <w:t xml:space="preserve">“History teaches us that rising powers are </w:t>
      </w:r>
      <w:r w:rsidRPr="002F6F9B">
        <w:rPr>
          <w:rFonts w:cs="Calibri"/>
          <w:highlight w:val="green"/>
          <w:u w:val="single"/>
        </w:rPr>
        <w:t>likely to provoke war</w:t>
      </w:r>
      <w:r w:rsidRPr="002F6F9B">
        <w:rPr>
          <w:rFonts w:cs="Calibri"/>
          <w:u w:val="single"/>
        </w:rPr>
        <w:t xml:space="preserve">.” </w:t>
      </w:r>
      <w:r w:rsidRPr="002F6F9B">
        <w:rPr>
          <w:rFonts w:cs="Calibri"/>
          <w:sz w:val="14"/>
        </w:rPr>
        <w:t xml:space="preserve">On the other hand, scholars like Gilpin (1981) contend that the </w:t>
      </w:r>
      <w:r w:rsidRPr="002F6F9B">
        <w:rPr>
          <w:rFonts w:cs="Calibri"/>
          <w:u w:val="single"/>
        </w:rPr>
        <w:t>power transition war between great powers is likely to occur when a hegemonic state</w:t>
      </w:r>
      <w:r w:rsidRPr="002F6F9B">
        <w:rPr>
          <w:rFonts w:cs="Calibri"/>
          <w:sz w:val="14"/>
        </w:rPr>
        <w:t xml:space="preserve"> whose power is declining due to imperial overstretch[6] </w:t>
      </w:r>
      <w:r w:rsidRPr="002F6F9B">
        <w:rPr>
          <w:rFonts w:cs="Calibri"/>
          <w:u w:val="single"/>
        </w:rPr>
        <w:t>views “</w:t>
      </w:r>
      <w:r w:rsidRPr="002F6F9B">
        <w:rPr>
          <w:rFonts w:cs="Calibri"/>
          <w:b/>
          <w:bCs/>
          <w:u w:val="single"/>
        </w:rPr>
        <w:t>preventive war as the most attractive means of eliminating the threat</w:t>
      </w:r>
      <w:r w:rsidRPr="002F6F9B">
        <w:rPr>
          <w:rFonts w:cs="Calibri"/>
          <w:u w:val="single"/>
        </w:rPr>
        <w:t xml:space="preserve"> posed by challengers”</w:t>
      </w:r>
      <w:r w:rsidRPr="002F6F9B">
        <w:rPr>
          <w:rFonts w:cs="Calibri"/>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2F6F9B">
        <w:rPr>
          <w:rFonts w:cs="Calibri"/>
          <w:u w:val="single"/>
        </w:rPr>
        <w:t xml:space="preserve">The </w:t>
      </w:r>
      <w:r w:rsidRPr="002F6F9B">
        <w:rPr>
          <w:rFonts w:cs="Calibri"/>
          <w:highlight w:val="green"/>
          <w:u w:val="single"/>
        </w:rPr>
        <w:t>declining hegemon</w:t>
      </w:r>
      <w:r w:rsidRPr="002F6F9B">
        <w:rPr>
          <w:rFonts w:cs="Calibri"/>
          <w:u w:val="single"/>
        </w:rPr>
        <w:t xml:space="preserve"> who </w:t>
      </w:r>
      <w:r w:rsidRPr="002F6F9B">
        <w:rPr>
          <w:rFonts w:cs="Calibri"/>
          <w:highlight w:val="green"/>
          <w:u w:val="single"/>
        </w:rPr>
        <w:t>fears</w:t>
      </w:r>
      <w:r w:rsidRPr="002F6F9B">
        <w:rPr>
          <w:rFonts w:cs="Calibri"/>
          <w:u w:val="single"/>
        </w:rPr>
        <w:t xml:space="preserve"> a rising </w:t>
      </w:r>
      <w:r w:rsidRPr="002F6F9B">
        <w:rPr>
          <w:rFonts w:cs="Calibri"/>
          <w:highlight w:val="green"/>
          <w:u w:val="single"/>
        </w:rPr>
        <w:t>challenger’s overtaking its power</w:t>
      </w:r>
      <w:r w:rsidRPr="002F6F9B">
        <w:rPr>
          <w:rFonts w:cs="Calibri"/>
          <w:u w:val="single"/>
        </w:rPr>
        <w:t xml:space="preserve"> in the near future </w:t>
      </w:r>
      <w:r w:rsidRPr="002F6F9B">
        <w:rPr>
          <w:rFonts w:cs="Calibri"/>
          <w:b/>
          <w:bCs/>
          <w:highlight w:val="green"/>
          <w:u w:val="single"/>
        </w:rPr>
        <w:t>sees war as a</w:t>
      </w:r>
      <w:r w:rsidRPr="002F6F9B">
        <w:rPr>
          <w:rFonts w:cs="Calibri"/>
          <w:b/>
          <w:bCs/>
          <w:u w:val="single"/>
        </w:rPr>
        <w:t xml:space="preserve"> better </w:t>
      </w:r>
      <w:r w:rsidRPr="002F6F9B">
        <w:rPr>
          <w:rFonts w:cs="Calibri"/>
          <w:b/>
          <w:bCs/>
          <w:highlight w:val="green"/>
          <w:u w:val="single"/>
        </w:rPr>
        <w:t>option</w:t>
      </w:r>
      <w:r w:rsidRPr="002F6F9B">
        <w:rPr>
          <w:rFonts w:cs="Calibri"/>
          <w:b/>
          <w:bCs/>
          <w:u w:val="single"/>
        </w:rPr>
        <w:t xml:space="preserve"> </w:t>
      </w:r>
      <w:r w:rsidRPr="002F6F9B">
        <w:rPr>
          <w:rFonts w:cs="Calibri"/>
          <w:u w:val="single"/>
        </w:rPr>
        <w:t>than other options of maintaining its hegemony such as reducing its commitments abroad and appeasing a rising challenger.</w:t>
      </w:r>
    </w:p>
    <w:p w14:paraId="2294E871" w14:textId="77777777" w:rsidR="00ED0799" w:rsidRPr="00976E44" w:rsidRDefault="00ED0799" w:rsidP="00ED0799"/>
    <w:p w14:paraId="30EE8C33" w14:textId="77777777" w:rsidR="00ED0799" w:rsidRDefault="00ED0799">
      <w:pPr>
        <w:rPr>
          <w:rFonts w:asciiTheme="minorHAnsi" w:hAnsiTheme="minorHAnsi"/>
        </w:rPr>
      </w:pPr>
    </w:p>
    <w:sectPr w:rsidR="00ED0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7421"/>
    <w:rsid w:val="000139A3"/>
    <w:rsid w:val="00100833"/>
    <w:rsid w:val="00104529"/>
    <w:rsid w:val="00105942"/>
    <w:rsid w:val="00107396"/>
    <w:rsid w:val="00144A4C"/>
    <w:rsid w:val="00176AB0"/>
    <w:rsid w:val="00177B7D"/>
    <w:rsid w:val="0018322D"/>
    <w:rsid w:val="001B5776"/>
    <w:rsid w:val="001E527A"/>
    <w:rsid w:val="001F251D"/>
    <w:rsid w:val="001F78CE"/>
    <w:rsid w:val="00207C31"/>
    <w:rsid w:val="00251FC7"/>
    <w:rsid w:val="002855A7"/>
    <w:rsid w:val="002B146A"/>
    <w:rsid w:val="002B5E17"/>
    <w:rsid w:val="00315690"/>
    <w:rsid w:val="00316B75"/>
    <w:rsid w:val="00325646"/>
    <w:rsid w:val="003460F2"/>
    <w:rsid w:val="0038158C"/>
    <w:rsid w:val="003902BA"/>
    <w:rsid w:val="003A09E2"/>
    <w:rsid w:val="004047D5"/>
    <w:rsid w:val="00407037"/>
    <w:rsid w:val="004605D6"/>
    <w:rsid w:val="004958BD"/>
    <w:rsid w:val="004B7C59"/>
    <w:rsid w:val="004C60E8"/>
    <w:rsid w:val="004E3579"/>
    <w:rsid w:val="004E728B"/>
    <w:rsid w:val="004F39E0"/>
    <w:rsid w:val="00537BD5"/>
    <w:rsid w:val="0057268A"/>
    <w:rsid w:val="005D2912"/>
    <w:rsid w:val="006065BD"/>
    <w:rsid w:val="00645FA9"/>
    <w:rsid w:val="00647866"/>
    <w:rsid w:val="00665003"/>
    <w:rsid w:val="00697496"/>
    <w:rsid w:val="006A2AD0"/>
    <w:rsid w:val="006A4F75"/>
    <w:rsid w:val="006C2375"/>
    <w:rsid w:val="006D4ECC"/>
    <w:rsid w:val="00722258"/>
    <w:rsid w:val="007243E5"/>
    <w:rsid w:val="00766EA0"/>
    <w:rsid w:val="007A2226"/>
    <w:rsid w:val="007E284B"/>
    <w:rsid w:val="007F5B66"/>
    <w:rsid w:val="00823A1C"/>
    <w:rsid w:val="00845B9D"/>
    <w:rsid w:val="00860984"/>
    <w:rsid w:val="008B3ECB"/>
    <w:rsid w:val="008B4E85"/>
    <w:rsid w:val="008C1B2E"/>
    <w:rsid w:val="0091627E"/>
    <w:rsid w:val="00922461"/>
    <w:rsid w:val="009363D9"/>
    <w:rsid w:val="0097032B"/>
    <w:rsid w:val="009D2EAD"/>
    <w:rsid w:val="009D54B2"/>
    <w:rsid w:val="009E1922"/>
    <w:rsid w:val="009F7ED2"/>
    <w:rsid w:val="00A93661"/>
    <w:rsid w:val="00A95652"/>
    <w:rsid w:val="00AC0AB8"/>
    <w:rsid w:val="00B33C6D"/>
    <w:rsid w:val="00B4508F"/>
    <w:rsid w:val="00B55AD5"/>
    <w:rsid w:val="00B8057C"/>
    <w:rsid w:val="00BB3151"/>
    <w:rsid w:val="00BD6238"/>
    <w:rsid w:val="00BF593B"/>
    <w:rsid w:val="00BF773A"/>
    <w:rsid w:val="00BF7E81"/>
    <w:rsid w:val="00C13773"/>
    <w:rsid w:val="00C17421"/>
    <w:rsid w:val="00C17CC8"/>
    <w:rsid w:val="00C6568C"/>
    <w:rsid w:val="00C83417"/>
    <w:rsid w:val="00C9604F"/>
    <w:rsid w:val="00CA19AA"/>
    <w:rsid w:val="00CA3C8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0799"/>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752B"/>
  <w15:chartTrackingRefBased/>
  <w15:docId w15:val="{0D54E143-2FB1-4C8B-BE04-E26AE18E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8BD"/>
    <w:rPr>
      <w:rFonts w:ascii="Calibri" w:hAnsi="Calibri"/>
    </w:rPr>
  </w:style>
  <w:style w:type="paragraph" w:styleId="Heading1">
    <w:name w:val="heading 1"/>
    <w:aliases w:val="Pocket"/>
    <w:basedOn w:val="Normal"/>
    <w:next w:val="Normal"/>
    <w:link w:val="Heading1Char"/>
    <w:qFormat/>
    <w:rsid w:val="004958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8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58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958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8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8BD"/>
  </w:style>
  <w:style w:type="character" w:customStyle="1" w:styleId="Heading1Char">
    <w:name w:val="Heading 1 Char"/>
    <w:aliases w:val="Pocket Char"/>
    <w:basedOn w:val="DefaultParagraphFont"/>
    <w:link w:val="Heading1"/>
    <w:rsid w:val="004958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8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58B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958B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958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958B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958B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958BD"/>
    <w:rPr>
      <w:color w:val="auto"/>
      <w:u w:val="none"/>
    </w:rPr>
  </w:style>
  <w:style w:type="character" w:styleId="FollowedHyperlink">
    <w:name w:val="FollowedHyperlink"/>
    <w:basedOn w:val="DefaultParagraphFont"/>
    <w:uiPriority w:val="99"/>
    <w:semiHidden/>
    <w:unhideWhenUsed/>
    <w:rsid w:val="004958BD"/>
    <w:rPr>
      <w:color w:val="auto"/>
      <w:u w:val="none"/>
    </w:rPr>
  </w:style>
  <w:style w:type="paragraph" w:customStyle="1" w:styleId="textbold">
    <w:name w:val="text bold"/>
    <w:basedOn w:val="Normal"/>
    <w:link w:val="Emphasis"/>
    <w:uiPriority w:val="7"/>
    <w:qFormat/>
    <w:rsid w:val="00C6568C"/>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C656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6568C"/>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C65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hyperlink" Target="https://www.tandfonline.com/doi/full/10.1080/25751654.2021.1890867" TargetMode="External"/><Relationship Id="rId18" Type="http://schemas.openxmlformats.org/officeDocument/2006/relationships/hyperlink" Target="https://futureoflife.org/nuclear-open-letter/" TargetMode="External"/><Relationship Id="rId3" Type="http://schemas.openxmlformats.org/officeDocument/2006/relationships/styles" Target="styles.xml"/><Relationship Id="rId21" Type="http://schemas.openxmlformats.org/officeDocument/2006/relationships/hyperlink" Target="https://hinwcampaignkit.org/section-4/section-4/" TargetMode="External"/><Relationship Id="rId7" Type="http://schemas.openxmlformats.org/officeDocument/2006/relationships/hyperlink" Target="https://ualr.edu/socialchange/2018/04/04/patently-unfair/"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pennpoliticalreview.org/2017/04/in-defense-of-liberal-internationalis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croll.in/article/1000114/in-latin-america-chinese-vaccine-diplomacy-is-directly-challenging-uss-declining-authority" TargetMode="External"/><Relationship Id="rId20" Type="http://schemas.openxmlformats.org/officeDocument/2006/relationships/hyperlink" Target="https://www.princeton.edu/~ota/disk3/1979/7906/7906.PDF" TargetMode="Externa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s://www.statnews.com/2021/05/19/beyond-a-symbolic-gesture-whats-needed-to-turn-the-ip-waiver-into-covid-19-vaccin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diplomat.com/2021/08/chinas-vaccine-diplomacy-in-latin-america/" TargetMode="External"/><Relationship Id="rId23" Type="http://schemas.openxmlformats.org/officeDocument/2006/relationships/hyperlink" Target="https://www.emerald.com/insight/content/doi/10.1108/ITPD-02-2019-003/full/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s://fas.org/issues/nuclear-weapons/status-world-nuclear-forces/"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hyperlink" Target="https://theglobalamericans.org/2021/06/a-u-s-vaccine-diplomacy-strategy-for-latin-america-and-the-caribbean/" TargetMode="External"/><Relationship Id="rId22" Type="http://schemas.openxmlformats.org/officeDocument/2006/relationships/hyperlink" Target="https://futureoflife.org/background/nuclear-close-calls-a-time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19268</Words>
  <Characters>109830</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12</cp:revision>
  <dcterms:created xsi:type="dcterms:W3CDTF">2021-09-18T21:56:00Z</dcterms:created>
  <dcterms:modified xsi:type="dcterms:W3CDTF">2021-09-19T14:16:00Z</dcterms:modified>
</cp:coreProperties>
</file>