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F05CE" w14:textId="511E95BD" w:rsidR="00515187" w:rsidRDefault="00515187" w:rsidP="00780854">
      <w:pPr>
        <w:pStyle w:val="Heading3"/>
      </w:pPr>
    </w:p>
    <w:p w14:paraId="09444F46" w14:textId="77777777" w:rsidR="00515187" w:rsidRPr="00752481" w:rsidRDefault="00515187" w:rsidP="00515187"/>
    <w:p w14:paraId="1CA1EAF3" w14:textId="77777777" w:rsidR="00515187" w:rsidRPr="00752481" w:rsidRDefault="00515187" w:rsidP="00515187">
      <w:r w:rsidRPr="00752481">
        <w:t xml:space="preserve">Pet pic – hazel. </w:t>
      </w:r>
    </w:p>
    <w:p w14:paraId="0ABF40CD" w14:textId="77777777" w:rsidR="00515187" w:rsidRPr="00752481" w:rsidRDefault="00515187" w:rsidP="00515187">
      <w:r w:rsidRPr="00752481">
        <w:rPr>
          <w:noProof/>
        </w:rPr>
        <w:drawing>
          <wp:inline distT="0" distB="0" distL="0" distR="0" wp14:anchorId="6625A7C0" wp14:editId="4DA16231">
            <wp:extent cx="2036826" cy="2715768"/>
            <wp:effectExtent l="0" t="0" r="1905" b="8890"/>
            <wp:docPr id="2" name="Picture 2" descr="Open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en pho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9400" cy="2719200"/>
                    </a:xfrm>
                    <a:prstGeom prst="rect">
                      <a:avLst/>
                    </a:prstGeom>
                    <a:noFill/>
                    <a:ln>
                      <a:noFill/>
                    </a:ln>
                  </pic:spPr>
                </pic:pic>
              </a:graphicData>
            </a:graphic>
          </wp:inline>
        </w:drawing>
      </w:r>
    </w:p>
    <w:p w14:paraId="1D6365C7" w14:textId="77777777" w:rsidR="00515187" w:rsidRPr="00515187" w:rsidRDefault="00515187" w:rsidP="00515187"/>
    <w:p w14:paraId="0F3CD7C2" w14:textId="021B6A70" w:rsidR="00780854" w:rsidRDefault="00780854" w:rsidP="00780854">
      <w:pPr>
        <w:pStyle w:val="Heading3"/>
      </w:pPr>
      <w:r>
        <w:t>1AC – Plan</w:t>
      </w:r>
    </w:p>
    <w:p w14:paraId="1ADD3A88" w14:textId="77777777" w:rsidR="00780854" w:rsidRPr="00216740" w:rsidRDefault="00780854" w:rsidP="00780854">
      <w:pPr>
        <w:rPr>
          <w:rStyle w:val="Style13ptBold"/>
        </w:rPr>
      </w:pPr>
      <w:r w:rsidRPr="00216740">
        <w:rPr>
          <w:rStyle w:val="Style13ptBold"/>
        </w:rPr>
        <w:t>CSA – PiS Controlled Media Good</w:t>
      </w:r>
    </w:p>
    <w:p w14:paraId="341B3246" w14:textId="77777777" w:rsidR="00780854" w:rsidRDefault="00780854" w:rsidP="00780854">
      <w:hyperlink r:id="rId7" w:history="1">
        <w:r w:rsidRPr="00EE4324">
          <w:rPr>
            <w:rStyle w:val="Hyperlink"/>
          </w:rPr>
          <w:t>https://www.bbc.com/news/world-europe-35257105</w:t>
        </w:r>
      </w:hyperlink>
    </w:p>
    <w:p w14:paraId="12646A1E" w14:textId="77777777" w:rsidR="00780854" w:rsidRPr="00216740" w:rsidRDefault="00780854" w:rsidP="00780854">
      <w:r w:rsidRPr="00216740">
        <w:t>https://www.nytimes.com/2019/10/11/world/europe/poland-election-state-television-tvp.html</w:t>
      </w:r>
    </w:p>
    <w:p w14:paraId="3147CDB3" w14:textId="77777777" w:rsidR="00780854" w:rsidRDefault="00780854" w:rsidP="00780854">
      <w:pPr>
        <w:pStyle w:val="Heading4"/>
        <w:rPr>
          <w:rFonts w:eastAsia="Calibri" w:cs="Calibri"/>
        </w:rPr>
      </w:pPr>
      <w:r>
        <w:rPr>
          <w:rFonts w:eastAsia="Calibri" w:cs="Calibri"/>
        </w:rPr>
        <w:t xml:space="preserve">Plan text – In the Peoples Republic of Poland, the free press ought to prioritize objectivity over advocacy </w:t>
      </w:r>
    </w:p>
    <w:p w14:paraId="2AAB2CD6" w14:textId="77777777" w:rsidR="00780854" w:rsidRDefault="00780854" w:rsidP="00780854">
      <w:pPr>
        <w:pStyle w:val="Heading4"/>
      </w:pPr>
      <w:r>
        <w:t>Advocacy is at the root of the problem – journalists become politically involved and ignore facts – only framing media through objectivity can reverse the trends. Even if advocacy can be good it is drowned out by populist media turning its impacts</w:t>
      </w:r>
    </w:p>
    <w:p w14:paraId="03E3DB4C" w14:textId="77777777" w:rsidR="00780854" w:rsidRDefault="00780854" w:rsidP="00780854">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8">
        <w:r>
          <w:rPr>
            <w:color w:val="000000"/>
          </w:rPr>
          <w:t>https://reutersinstitute.politics.ox.ac.uk/sites/default/files/2017-12/Is%20there%20a%20chance%20for%20non-partisan%20media%20in%20Poland%20-%20Krzysztof%20Dzieciolowsk%20Paper.pdf</w:t>
        </w:r>
      </w:hyperlink>
      <w:r>
        <w:t xml:space="preserve"> //SJJK</w:t>
      </w:r>
    </w:p>
    <w:p w14:paraId="5760A602" w14:textId="77777777" w:rsidR="00780854" w:rsidRDefault="00780854" w:rsidP="00780854">
      <w:pPr>
        <w:shd w:val="clear" w:color="auto" w:fill="FFFFFF"/>
        <w:spacing w:before="280" w:after="280"/>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r w:rsidRPr="00DE3886">
        <w:rPr>
          <w:b/>
          <w:u w:val="single"/>
        </w:rPr>
        <w:t xml:space="preserve">journalists </w:t>
      </w:r>
      <w:r>
        <w:rPr>
          <w:b/>
          <w:highlight w:val="green"/>
          <w:u w:val="single"/>
        </w:rPr>
        <w:t xml:space="preserve">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sidRPr="00DE3886">
        <w:rPr>
          <w:b/>
          <w:u w:val="single"/>
        </w:rPr>
        <w:t>”</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there is a war in Poland</w:t>
      </w:r>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Jarosław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Jarosław and Jacek </w:t>
      </w:r>
      <w:proofErr w:type="spellStart"/>
      <w:r>
        <w:rPr>
          <w:sz w:val="16"/>
          <w:szCs w:val="16"/>
        </w:rPr>
        <w:t>Kurski</w:t>
      </w:r>
      <w:proofErr w:type="spellEnd"/>
      <w:r>
        <w:rPr>
          <w:sz w:val="16"/>
          <w:szCs w:val="16"/>
        </w:rPr>
        <w:t xml:space="preserve"> were young and politically en- gaged students in the rebellious city of Gdańsk59 in the 1980s. Over time Jarosław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Jarosław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universities or student organisations,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so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tion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Defence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So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So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ing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31CD8BCB" w14:textId="77777777" w:rsidR="00780854" w:rsidRDefault="00780854" w:rsidP="00780854"/>
    <w:p w14:paraId="3578C842" w14:textId="77777777" w:rsidR="00780854" w:rsidRPr="009A06B8" w:rsidRDefault="00780854" w:rsidP="00780854">
      <w:pPr>
        <w:pStyle w:val="Heading4"/>
      </w:pPr>
      <w:r>
        <w:t>Objectivity</w:t>
      </w:r>
      <w:r w:rsidRPr="009A06B8">
        <w:t xml:space="preserve"> </w:t>
      </w:r>
      <w:r>
        <w:t>means</w:t>
      </w:r>
      <w:r w:rsidRPr="009A06B8">
        <w:t xml:space="preserve"> consistent and transparent method</w:t>
      </w:r>
      <w:r>
        <w:t>s</w:t>
      </w:r>
      <w:r w:rsidRPr="009A06B8">
        <w:t xml:space="preserve"> of testing factual claims.  </w:t>
      </w:r>
    </w:p>
    <w:p w14:paraId="75A759D3" w14:textId="77777777" w:rsidR="00780854" w:rsidRPr="009A06B8" w:rsidRDefault="00780854" w:rsidP="00780854">
      <w:r>
        <w:rPr>
          <w:rStyle w:val="Style13ptBold"/>
        </w:rPr>
        <w:t>Dean</w:t>
      </w:r>
      <w:r>
        <w:t xml:space="preserve"> </w:t>
      </w:r>
      <w:r w:rsidRPr="009A06B8">
        <w:t xml:space="preserve">(Committee of Concerned Journalists training director and API Executive Director Tom Rosenstiel formerly co-chaired the committee). No Date, American Press Institute, The lost meaning of ‘objectivity’, </w:t>
      </w:r>
      <w:hyperlink r:id="rId9" w:history="1">
        <w:r w:rsidRPr="009A06B8">
          <w:rPr>
            <w:rStyle w:val="Hyperlink"/>
          </w:rPr>
          <w:t>https://www.americanpressinstitute.org/journalism-essentials/bias-objectivity/lost-meaning-objectivity/</w:t>
        </w:r>
      </w:hyperlink>
      <w:r w:rsidRPr="009A06B8">
        <w:t xml:space="preserve"> </w:t>
      </w:r>
    </w:p>
    <w:p w14:paraId="302DE94B" w14:textId="77777777" w:rsidR="00780854" w:rsidRDefault="00780854" w:rsidP="00780854">
      <w:pPr>
        <w:rPr>
          <w:sz w:val="16"/>
        </w:rPr>
      </w:pPr>
      <w:r w:rsidRPr="0080485C">
        <w:rPr>
          <w:sz w:val="16"/>
        </w:rPr>
        <w:t xml:space="preserve">One of the great confusions about journalism, write Bill Kovach and Tom Rosenstiel in The Elements of </w:t>
      </w:r>
      <w:r w:rsidRPr="0065579A">
        <w:rPr>
          <w:sz w:val="16"/>
        </w:rPr>
        <w:t xml:space="preserve">Journalism, is </w:t>
      </w:r>
      <w:r w:rsidRPr="0065579A">
        <w:rPr>
          <w:b/>
          <w:bCs/>
          <w:u w:val="single"/>
        </w:rPr>
        <w:t xml:space="preserve">the </w:t>
      </w:r>
      <w:r w:rsidRPr="00B058BD">
        <w:rPr>
          <w:b/>
          <w:bCs/>
          <w:u w:val="single"/>
        </w:rPr>
        <w:t>concept of objectivity</w:t>
      </w:r>
      <w:r w:rsidRPr="00B058BD">
        <w:rPr>
          <w:sz w:val="16"/>
        </w:rPr>
        <w:t xml:space="preserve">. When the concept originally evolved, it </w:t>
      </w:r>
      <w:r w:rsidRPr="00B058BD">
        <w:rPr>
          <w:b/>
          <w:bCs/>
          <w:u w:val="single"/>
        </w:rPr>
        <w:t>was not meant to imply that journalists were free of bias.</w:t>
      </w:r>
      <w:r w:rsidRPr="009A06B8">
        <w:rPr>
          <w:b/>
          <w:bCs/>
          <w:u w:val="single"/>
        </w:rPr>
        <w:t xml:space="preserve"> Quite the contrary.</w:t>
      </w:r>
      <w:r>
        <w:rPr>
          <w:b/>
          <w:bCs/>
          <w:u w:val="single"/>
        </w:rPr>
        <w:t xml:space="preserve"> </w:t>
      </w:r>
      <w:r w:rsidRPr="0080485C">
        <w:rPr>
          <w:sz w:val="16"/>
        </w:rPr>
        <w:t xml:space="preserve">The term began to appear as part of journalism after the turn of the 20th century, particularly in the 1920s, out of a growing recognition that journalists were full of bias, often unconsciously. </w:t>
      </w:r>
      <w:r w:rsidRPr="0080485C">
        <w:rPr>
          <w:b/>
          <w:bCs/>
          <w:highlight w:val="green"/>
          <w:u w:val="single"/>
        </w:rPr>
        <w:t>Objectivity called for</w:t>
      </w:r>
      <w:r w:rsidRPr="009A06B8">
        <w:rPr>
          <w:b/>
          <w:bCs/>
          <w:u w:val="single"/>
        </w:rPr>
        <w:t xml:space="preserve"> journalists to develop </w:t>
      </w:r>
      <w:r w:rsidRPr="0080485C">
        <w:rPr>
          <w:b/>
          <w:bCs/>
          <w:highlight w:val="green"/>
          <w:u w:val="single"/>
        </w:rPr>
        <w:t>a consistent method of</w:t>
      </w:r>
      <w:r w:rsidRPr="009A06B8">
        <w:rPr>
          <w:b/>
          <w:bCs/>
          <w:u w:val="single"/>
        </w:rPr>
        <w:t xml:space="preserve"> testing </w:t>
      </w:r>
      <w:r w:rsidRPr="0065579A">
        <w:rPr>
          <w:b/>
          <w:bCs/>
          <w:u w:val="single"/>
        </w:rPr>
        <w:t xml:space="preserve">information – a transparent approach to </w:t>
      </w:r>
      <w:r w:rsidRPr="0080485C">
        <w:rPr>
          <w:b/>
          <w:bCs/>
          <w:highlight w:val="green"/>
          <w:u w:val="single"/>
        </w:rPr>
        <w:t>evidence</w:t>
      </w:r>
      <w:r w:rsidRPr="009A06B8">
        <w:rPr>
          <w:b/>
          <w:bCs/>
          <w:u w:val="single"/>
        </w:rPr>
        <w:t xml:space="preserve"> – precisely </w:t>
      </w:r>
      <w:r w:rsidRPr="0080485C">
        <w:rPr>
          <w:b/>
          <w:bCs/>
          <w:highlight w:val="green"/>
          <w:u w:val="single"/>
        </w:rPr>
        <w:t>so that</w:t>
      </w:r>
      <w:r w:rsidRPr="009A06B8">
        <w:rPr>
          <w:b/>
          <w:bCs/>
          <w:u w:val="single"/>
        </w:rPr>
        <w:t xml:space="preserve"> personal and cultural </w:t>
      </w:r>
      <w:r w:rsidRPr="0080485C">
        <w:rPr>
          <w:b/>
          <w:bCs/>
          <w:highlight w:val="green"/>
          <w:u w:val="single"/>
        </w:rPr>
        <w:t>biases would not undermine the accuracy of their work</w:t>
      </w:r>
      <w:r w:rsidRPr="009A06B8">
        <w:rPr>
          <w:b/>
          <w:bCs/>
          <w:u w:val="single"/>
        </w:rPr>
        <w:t>.</w:t>
      </w:r>
      <w:r>
        <w:rPr>
          <w:b/>
          <w:bCs/>
          <w:u w:val="single"/>
        </w:rPr>
        <w:t xml:space="preserve"> </w:t>
      </w:r>
      <w:r w:rsidRPr="0080485C">
        <w:rPr>
          <w:sz w:val="16"/>
        </w:rPr>
        <w:t xml:space="preserve">In the latter part of the 19th century, journalists talked about something called “realism” rather than objectivity. This was the idea that if reporters simply dug out the facts and ordered them together, truth would reveal itself rather naturally.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 At the beginning of the 20th century, however, some journalists began to worry about the naïveté of realism. In part, reporters and editors were becoming more aware of the rise of propaganda and the role of press agents. At a time when Freud was developing his theories of the unconscious and painters like Picasso were experimenting with Cubism, journalists were also developing a greater recognition of human subjectivity. 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 Journalism, Lippmann declared, was being practiced by “untrained accidental witnesses.” Good intentions, or what some might call “honest efforts” by </w:t>
      </w:r>
      <w:r w:rsidRPr="00B058BD">
        <w:rPr>
          <w:sz w:val="16"/>
        </w:rPr>
        <w:t xml:space="preserve">journalists, were not enough. Faith in the rugged individualism of the tough reporter, what Lippmann called the “cynicism of the trade,” was also not enough. Nor were some of the new innovations of the times, like bylines, or columnists. </w:t>
      </w:r>
      <w:r w:rsidRPr="00B058BD">
        <w:rPr>
          <w:b/>
          <w:bCs/>
          <w:u w:val="single"/>
        </w:rPr>
        <w:t xml:space="preserve">The solution, Lippmann argued, was for journalists to acquire more of “the scientific spirit … There is but one kind of unity possible in a world as diverse as ours. It is unity of method, rather than aim; the unity of disciplined experiment.” Lippmann meant by this that journalism should aspire to “a common intellectual method and a[n] common area of valid fact.” </w:t>
      </w:r>
      <w:r w:rsidRPr="00B058BD">
        <w:rPr>
          <w:sz w:val="16"/>
        </w:rPr>
        <w:t>To begin, Lippmann thought, the fledgling field of journalist education should be transformed from “trade schools designed to fit men for higher salaries in the existing structure.” Instead, the field should make its cornerstone</w:t>
      </w:r>
      <w:r w:rsidRPr="0080485C">
        <w:rPr>
          <w:sz w:val="16"/>
        </w:rPr>
        <w:t xml:space="preserve"> the study of evidence and verification. Although this was an era of faith in science, Lippmann had few illusions. “It does not matter that the news is not susceptible to mathematical statement. In fact, just because news is complex and slippery, good reporting requires the exercise of the highest scientific virtues.” </w:t>
      </w:r>
    </w:p>
    <w:p w14:paraId="1A571C16" w14:textId="7EB1DBE6" w:rsidR="00780854" w:rsidRDefault="00780854" w:rsidP="00780854"/>
    <w:p w14:paraId="3585854B" w14:textId="77777777" w:rsidR="00780854" w:rsidRDefault="00780854" w:rsidP="00780854">
      <w:pPr>
        <w:pStyle w:val="Heading3"/>
      </w:pPr>
      <w:r>
        <w:t>1AC – Advantage</w:t>
      </w:r>
    </w:p>
    <w:p w14:paraId="5E575221" w14:textId="77777777" w:rsidR="00780854" w:rsidRDefault="00780854" w:rsidP="00780854">
      <w:pPr>
        <w:pStyle w:val="Heading4"/>
      </w:pPr>
      <w:r>
        <w:t xml:space="preserve">The PiS controlled Polish media is key to guarantee future elections and sway voters to the PiS. </w:t>
      </w:r>
    </w:p>
    <w:p w14:paraId="56F6AB8E" w14:textId="77777777" w:rsidR="00780854" w:rsidRDefault="00780854" w:rsidP="00780854">
      <w:r>
        <w:rPr>
          <w:b/>
          <w:sz w:val="26"/>
          <w:szCs w:val="26"/>
        </w:rPr>
        <w:t xml:space="preserve">Kalan 19 </w:t>
      </w:r>
      <w:r>
        <w:t>Kalan, Dariusz. “Poland's State of the Media.” Foreign Policy, 25 Nov. 2019, https://foreignpolicy.com/2019/11/25/poland-public-television-law-and-justice-pis-mouthpiece/.//SJEP</w:t>
      </w:r>
    </w:p>
    <w:p w14:paraId="5020522F" w14:textId="77777777" w:rsidR="00780854" w:rsidRDefault="00780854" w:rsidP="00780854">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0">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1">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2">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3">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4">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5">
        <w:r>
          <w:rPr>
            <w:color w:val="000000"/>
          </w:rPr>
          <w:t>report</w:t>
        </w:r>
      </w:hyperlink>
      <w:r>
        <w:t xml:space="preserve"> published in February, </w:t>
      </w:r>
      <w:proofErr w:type="spellStart"/>
      <w:r>
        <w:t>Bankowicz</w:t>
      </w:r>
      <w:proofErr w:type="spellEnd"/>
      <w:r>
        <w:t xml:space="preserve"> wrote that “the authors of these publications manipulated the facts … in 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02FDA8A0" w14:textId="77777777" w:rsidR="00780854" w:rsidRDefault="00780854" w:rsidP="00780854"/>
    <w:p w14:paraId="583AA38B" w14:textId="77777777" w:rsidR="00780854" w:rsidRDefault="00780854" w:rsidP="00780854">
      <w:pPr>
        <w:pStyle w:val="Heading4"/>
      </w:pPr>
      <w:r>
        <w:t>Poland will never leave the EU, but PiS power ensures packed courts and decisions that deck legitimacy-that spills over and causes a massive crisis</w:t>
      </w:r>
    </w:p>
    <w:p w14:paraId="5CA0E5C9" w14:textId="77777777" w:rsidR="00780854" w:rsidRDefault="00780854" w:rsidP="00780854">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239C3C25" w14:textId="77777777" w:rsidR="00780854" w:rsidRDefault="00780854" w:rsidP="00780854">
      <w:r>
        <w:rPr>
          <w:sz w:val="16"/>
          <w:szCs w:val="16"/>
        </w:rPr>
        <w:t xml:space="preserve">Brexit, before it happened, was imagined in many forms. Hard, soft, Norwegian, Swiss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eu,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dirty remain in action, look at </w:t>
      </w:r>
      <w:r>
        <w:rPr>
          <w:b/>
          <w:highlight w:val="green"/>
          <w:u w:val="single"/>
        </w:rPr>
        <w:t>Poland</w:t>
      </w:r>
      <w:r>
        <w:rPr>
          <w:b/>
          <w:u w:val="single"/>
        </w:rPr>
        <w:t xml:space="preserve">. Its </w:t>
      </w:r>
      <w:r w:rsidRPr="00780854">
        <w:rPr>
          <w:b/>
          <w:u w:val="single"/>
        </w:rPr>
        <w:t xml:space="preserve">Constitutional Tribunal </w:t>
      </w:r>
      <w:r>
        <w:rPr>
          <w:b/>
          <w:highlight w:val="green"/>
          <w:u w:val="single"/>
        </w:rPr>
        <w:t>challenged</w:t>
      </w:r>
      <w:r>
        <w:rPr>
          <w:b/>
          <w:u w:val="single"/>
        </w:rPr>
        <w:t xml:space="preserve"> </w:t>
      </w:r>
      <w:r>
        <w:rPr>
          <w:b/>
          <w:highlight w:val="green"/>
          <w:u w:val="single"/>
        </w:rPr>
        <w:t xml:space="preserve">the legal order of the </w:t>
      </w:r>
      <w:r w:rsidRPr="00780854">
        <w:rPr>
          <w:b/>
          <w:u w:val="single"/>
        </w:rPr>
        <w:t>club</w:t>
      </w:r>
      <w:r>
        <w:rPr>
          <w:b/>
          <w:u w:val="single"/>
        </w:rPr>
        <w:t xml:space="preserve"> in a ruling on October 7th. In a case brought by the Polish prime minister, the court, which is stuffed with allies of the </w:t>
      </w:r>
      <w:r w:rsidRPr="00780854">
        <w:rPr>
          <w:b/>
          <w:u w:val="single"/>
        </w:rPr>
        <w:t>government</w:t>
      </w:r>
      <w:r w:rsidRPr="00780854">
        <w:rPr>
          <w:sz w:val="16"/>
          <w:szCs w:val="16"/>
        </w:rPr>
        <w:t xml:space="preserve">, </w:t>
      </w:r>
      <w:r w:rsidRPr="00780854">
        <w:rPr>
          <w:b/>
          <w:u w:val="single"/>
        </w:rPr>
        <w:t xml:space="preserve">ruled that fundamental parts of </w:t>
      </w:r>
      <w:r>
        <w:rPr>
          <w:b/>
          <w:highlight w:val="green"/>
          <w:u w:val="single"/>
        </w:rPr>
        <w:t xml:space="preserve">eu </w:t>
      </w:r>
      <w:r w:rsidRPr="00780854">
        <w:rPr>
          <w:b/>
          <w:u w:val="single"/>
        </w:rPr>
        <w:t>law do not trump Poland’s constitution. The judgment</w:t>
      </w:r>
      <w:r>
        <w:rPr>
          <w:b/>
          <w:u w:val="single"/>
        </w:rPr>
        <w:t xml:space="preserve">, which was exactly what the government wanted, has </w:t>
      </w:r>
      <w:r>
        <w:rPr>
          <w:b/>
          <w:highlight w:val="green"/>
          <w:u w:val="single"/>
        </w:rPr>
        <w:t xml:space="preserve">punctured six decades of European </w:t>
      </w:r>
      <w:r w:rsidRPr="00780854">
        <w:rPr>
          <w:b/>
          <w:u w:val="single"/>
        </w:rPr>
        <w:t xml:space="preserve">case </w:t>
      </w:r>
      <w:r>
        <w:rPr>
          <w:b/>
          <w:highlight w:val="green"/>
          <w:u w:val="single"/>
        </w:rPr>
        <w:t>law</w:t>
      </w:r>
      <w:r>
        <w:rPr>
          <w:b/>
          <w:u w:val="single"/>
        </w:rPr>
        <w:t xml:space="preserve">. In short, </w:t>
      </w:r>
      <w:r w:rsidRPr="00780854">
        <w:rPr>
          <w:b/>
          <w:u w:val="single"/>
        </w:rPr>
        <w:t xml:space="preserve">the </w:t>
      </w:r>
      <w:proofErr w:type="spellStart"/>
      <w:r w:rsidRPr="00780854">
        <w:rPr>
          <w:b/>
          <w:u w:val="single"/>
        </w:rPr>
        <w:t>eu’s</w:t>
      </w:r>
      <w:proofErr w:type="spellEnd"/>
      <w:r w:rsidRPr="00780854">
        <w:rPr>
          <w:b/>
          <w:u w:val="single"/>
        </w:rPr>
        <w:t xml:space="preserve"> supreme court is no longer supreme, as far as Poland is concerned. Poles protested in droves, claiming that the government was attempting to drag the country out of the bloc against their will. But anyone expecting a British-style “</w:t>
      </w:r>
      <w:proofErr w:type="spellStart"/>
      <w:r w:rsidRPr="00780854">
        <w:rPr>
          <w:b/>
          <w:u w:val="single"/>
        </w:rPr>
        <w:t>Polexit</w:t>
      </w:r>
      <w:proofErr w:type="spellEnd"/>
      <w:r w:rsidRPr="00780854">
        <w:rPr>
          <w:b/>
          <w:u w:val="single"/>
        </w:rPr>
        <w:t>” will be disappointed</w:t>
      </w:r>
      <w:r w:rsidRPr="00780854">
        <w:rPr>
          <w:sz w:val="16"/>
          <w:szCs w:val="16"/>
        </w:rPr>
        <w:t>. S</w:t>
      </w:r>
      <w:r w:rsidRPr="00780854">
        <w:rPr>
          <w:b/>
          <w:u w:val="single"/>
        </w:rPr>
        <w:t>upport for the eu within the country is among the highest in the union. Standing for an election in Poland on a platform of quitting the eu would be akin to a manifesto promising to drown puppies.</w:t>
      </w:r>
      <w:r w:rsidRPr="00780854">
        <w:rPr>
          <w:sz w:val="16"/>
          <w:szCs w:val="16"/>
        </w:rPr>
        <w:t xml:space="preserve"> </w:t>
      </w:r>
      <w:r w:rsidRPr="00780854">
        <w:rPr>
          <w:b/>
          <w:u w:val="single"/>
        </w:rPr>
        <w:t>The problem is not that Poland is</w:t>
      </w:r>
      <w:r>
        <w:rPr>
          <w:b/>
          <w:u w:val="single"/>
        </w:rPr>
        <w:t xml:space="preserve"> trying to leave the eu;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eu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licence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capital and services can flow freely turns into one where they can move only with trouble. </w:t>
      </w:r>
      <w:r>
        <w:rPr>
          <w:b/>
          <w:highlight w:val="green"/>
          <w:u w:val="single"/>
        </w:rPr>
        <w:t>Bad behaviour can spread</w:t>
      </w:r>
      <w:r>
        <w:rPr>
          <w:sz w:val="16"/>
          <w:szCs w:val="16"/>
        </w:rPr>
        <w:t xml:space="preserve">. Eurosceptics have mostly given up on leaving the eu.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r>
        <w:rPr>
          <w:b/>
          <w:highlight w:val="green"/>
          <w:u w:val="single"/>
        </w:rPr>
        <w:t>eu</w:t>
      </w:r>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programme of bond-buying by the European Central Bank. </w:t>
      </w:r>
      <w:r>
        <w:rPr>
          <w:b/>
          <w:u w:val="single"/>
        </w:rPr>
        <w:t>The Polish court said the country’s constitution trumped fundamental parts of eu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On paper, the solution to such a disagreement is simple: leave the eu</w:t>
      </w:r>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eu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eu,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eu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r>
        <w:rPr>
          <w:b/>
          <w:highlight w:val="green"/>
          <w:u w:val="single"/>
        </w:rPr>
        <w:t>eu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behaviour outside the club is less of a problem. After doing things by the book as a member, Britain has discovered a rebellious streak, trying to renege on the terms of its deal with the eu. This causes little trouble for the eu.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It is a long-term threat, which needs to be solved if the eu is to thrive</w:t>
      </w:r>
      <w:r>
        <w:rPr>
          <w:sz w:val="16"/>
          <w:szCs w:val="16"/>
        </w:rPr>
        <w:t xml:space="preserve">. </w:t>
      </w:r>
      <w:r>
        <w:rPr>
          <w:b/>
          <w:u w:val="single"/>
        </w:rPr>
        <w:t xml:space="preserve">Just as a financial crisis in one country can spread to another, so can a constitutional crisis. </w:t>
      </w:r>
      <w:r>
        <w:rPr>
          <w:sz w:val="16"/>
          <w:szCs w:val="16"/>
        </w:rPr>
        <w:t>Dealing with a departure is relatively easy for the eu. Handling dirty remain is much harder.</w:t>
      </w:r>
    </w:p>
    <w:p w14:paraId="3BBC0F0A" w14:textId="77777777" w:rsidR="00780854" w:rsidRDefault="00780854" w:rsidP="00780854"/>
    <w:p w14:paraId="3899C3EE" w14:textId="77777777" w:rsidR="00780854" w:rsidRDefault="00780854" w:rsidP="00780854">
      <w:pPr>
        <w:pStyle w:val="Heading4"/>
      </w:pPr>
      <w:r>
        <w:t xml:space="preserve">The EU is already weak and Poland is at the front of their issues-further legitimacy crisis emboldens </w:t>
      </w:r>
      <w:proofErr w:type="spellStart"/>
      <w:r>
        <w:t>russian</w:t>
      </w:r>
      <w:proofErr w:type="spellEnd"/>
      <w:r>
        <w:t xml:space="preserve"> invasions</w:t>
      </w:r>
    </w:p>
    <w:p w14:paraId="7DFE5E5E" w14:textId="77777777" w:rsidR="00780854" w:rsidRDefault="00780854" w:rsidP="00780854">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22774558" w14:textId="77777777" w:rsidR="00780854" w:rsidRDefault="00780854" w:rsidP="00780854">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16">
        <w:r>
          <w:rPr>
            <w:color w:val="000000"/>
            <w:sz w:val="16"/>
            <w:szCs w:val="16"/>
          </w:rPr>
          <w:t>Europe</w:t>
        </w:r>
      </w:hyperlink>
      <w:r>
        <w:rPr>
          <w:sz w:val="16"/>
          <w:szCs w:val="16"/>
        </w:rPr>
        <w:t xml:space="preserve"> entering a dangerous </w:t>
      </w:r>
      <w:r w:rsidRPr="00780854">
        <w:rPr>
          <w:sz w:val="16"/>
          <w:szCs w:val="16"/>
        </w:rPr>
        <w:t xml:space="preserve">new age of instability? </w:t>
      </w:r>
      <w:r w:rsidRPr="00780854">
        <w:rPr>
          <w:b/>
          <w:u w:val="single"/>
        </w:rPr>
        <w:t>Not since the height of the cold war with the Soviet Union has it looked so vulnerable to hostile forces.</w:t>
      </w:r>
      <w:r w:rsidRPr="00780854">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17">
        <w:r w:rsidRPr="00780854">
          <w:rPr>
            <w:color w:val="000000"/>
            <w:sz w:val="16"/>
            <w:szCs w:val="16"/>
          </w:rPr>
          <w:t>Emmanuel Macron</w:t>
        </w:r>
      </w:hyperlink>
      <w:r w:rsidRPr="00780854">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18">
        <w:r w:rsidRPr="00780854">
          <w:rPr>
            <w:color w:val="000000"/>
            <w:sz w:val="16"/>
            <w:szCs w:val="16"/>
          </w:rPr>
          <w:t>Her unilateral demarche</w:t>
        </w:r>
      </w:hyperlink>
      <w:r w:rsidRPr="00780854">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19">
        <w:r w:rsidRPr="00780854">
          <w:rPr>
            <w:color w:val="000000"/>
            <w:sz w:val="16"/>
            <w:szCs w:val="16"/>
          </w:rPr>
          <w:t>sabre-rattling,</w:t>
        </w:r>
      </w:hyperlink>
      <w:r w:rsidRPr="00780854">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0">
        <w:r w:rsidRPr="00780854">
          <w:rPr>
            <w:color w:val="000000"/>
            <w:sz w:val="16"/>
            <w:szCs w:val="16"/>
          </w:rPr>
          <w:t>Dayton peace accords.</w:t>
        </w:r>
      </w:hyperlink>
      <w:r w:rsidRPr="00780854">
        <w:rPr>
          <w:sz w:val="16"/>
          <w:szCs w:val="16"/>
        </w:rPr>
        <w:t xml:space="preserve"> Resurgent ethnic nationalism, embodied by the separatist Bosnian Serb leader, Milorad Dodik, is fuelled by Belgrade and Moscow. </w:t>
      </w:r>
      <w:r w:rsidRPr="00780854">
        <w:rPr>
          <w:b/>
          <w:u w:val="single"/>
        </w:rPr>
        <w:t xml:space="preserve">A larger, strategic problem is the EU’s inability </w:t>
      </w:r>
      <w:hyperlink r:id="rId21">
        <w:r w:rsidRPr="00780854">
          <w:rPr>
            <w:b/>
            <w:u w:val="single"/>
          </w:rPr>
          <w:t>to fulfil promises</w:t>
        </w:r>
      </w:hyperlink>
      <w:r w:rsidRPr="00780854">
        <w:rPr>
          <w:b/>
          <w:u w:val="single"/>
        </w:rPr>
        <w:t xml:space="preserve"> of closer integration with the region</w:t>
      </w:r>
      <w:r w:rsidRPr="00780854">
        <w:rPr>
          <w:sz w:val="16"/>
          <w:szCs w:val="16"/>
        </w:rPr>
        <w:t xml:space="preserve">. Europe’s relationship with Turkey, a key gatekeeper, is dysfunctional, too, thanks partly to Recep Tayyip </w:t>
      </w:r>
      <w:proofErr w:type="spellStart"/>
      <w:r w:rsidRPr="00780854">
        <w:rPr>
          <w:sz w:val="16"/>
          <w:szCs w:val="16"/>
        </w:rPr>
        <w:t>Erdoğan</w:t>
      </w:r>
      <w:proofErr w:type="spellEnd"/>
      <w:r w:rsidRPr="00780854">
        <w:rPr>
          <w:sz w:val="16"/>
          <w:szCs w:val="16"/>
        </w:rPr>
        <w:t xml:space="preserve">, its deeply unpleasant president. When he menaced EU members Greece and Cyprus last year, Macron </w:t>
      </w:r>
      <w:hyperlink r:id="rId22">
        <w:r w:rsidRPr="00780854">
          <w:rPr>
            <w:color w:val="000000"/>
            <w:sz w:val="16"/>
            <w:szCs w:val="16"/>
          </w:rPr>
          <w:t>sent naval forces</w:t>
        </w:r>
      </w:hyperlink>
      <w:r w:rsidRPr="00780854">
        <w:rPr>
          <w:sz w:val="16"/>
          <w:szCs w:val="16"/>
        </w:rPr>
        <w:t xml:space="preserve"> to the eastern Mediterranean. The rest of Europe sat on its hands. </w:t>
      </w:r>
      <w:proofErr w:type="spellStart"/>
      <w:r w:rsidRPr="00780854">
        <w:rPr>
          <w:sz w:val="16"/>
          <w:szCs w:val="16"/>
        </w:rPr>
        <w:t>Erdoğan</w:t>
      </w:r>
      <w:proofErr w:type="spellEnd"/>
      <w:r w:rsidRPr="00780854">
        <w:rPr>
          <w:sz w:val="16"/>
          <w:szCs w:val="16"/>
        </w:rPr>
        <w:t xml:space="preserve"> is also meddling in Ukraine and the Azerbaijan-Armenia conflict, which </w:t>
      </w:r>
      <w:hyperlink r:id="rId23">
        <w:r w:rsidRPr="00780854">
          <w:rPr>
            <w:color w:val="000000"/>
            <w:sz w:val="16"/>
            <w:szCs w:val="16"/>
          </w:rPr>
          <w:t>flared up again</w:t>
        </w:r>
      </w:hyperlink>
      <w:r w:rsidRPr="00780854">
        <w:rPr>
          <w:sz w:val="16"/>
          <w:szCs w:val="16"/>
        </w:rPr>
        <w:t xml:space="preserve"> last week. Yet Brussels pays him to keep out Middle Eastern refugees, so it </w:t>
      </w:r>
      <w:r w:rsidRPr="00780854">
        <w:rPr>
          <w:b/>
          <w:u w:val="single"/>
        </w:rPr>
        <w:t>hardly dares challenge him. Th</w:t>
      </w:r>
      <w:r>
        <w:rPr>
          <w:b/>
          <w:u w:val="single"/>
        </w:rPr>
        <w:t xml:space="preserve">e </w:t>
      </w:r>
      <w:r>
        <w:rPr>
          <w:b/>
          <w:highlight w:val="green"/>
          <w:u w:val="single"/>
        </w:rPr>
        <w:t>vice-like circle of instability</w:t>
      </w:r>
      <w:r>
        <w:rPr>
          <w:b/>
          <w:u w:val="single"/>
        </w:rPr>
        <w:t xml:space="preserve"> </w:t>
      </w:r>
      <w:r w:rsidRPr="00780854">
        <w:rPr>
          <w:b/>
          <w:u w:val="single"/>
        </w:rPr>
        <w:t>squeezing Europe is about more than actual or potential armed conflict.</w:t>
      </w:r>
      <w:r w:rsidRPr="00780854">
        <w:rPr>
          <w:sz w:val="16"/>
          <w:szCs w:val="16"/>
        </w:rPr>
        <w:t xml:space="preserve"> One of its bigger dilemmas is migration. Despite the searing 2015 Syrian refugee crisis, </w:t>
      </w:r>
      <w:r w:rsidRPr="00780854">
        <w:rPr>
          <w:b/>
          <w:u w:val="single"/>
        </w:rPr>
        <w:t>the EU still lacks an agreed, humane policy</w:t>
      </w:r>
      <w:r w:rsidRPr="00780854">
        <w:rPr>
          <w:sz w:val="16"/>
          <w:szCs w:val="16"/>
        </w:rPr>
        <w:t xml:space="preserve">. </w:t>
      </w:r>
      <w:r w:rsidRPr="00780854">
        <w:rPr>
          <w:b/>
          <w:u w:val="single"/>
        </w:rPr>
        <w:t>That guarantees more trouble down the road.</w:t>
      </w:r>
      <w:r w:rsidRPr="00780854">
        <w:rPr>
          <w:sz w:val="16"/>
          <w:szCs w:val="16"/>
        </w:rPr>
        <w:t xml:space="preserve"> </w:t>
      </w:r>
      <w:r w:rsidRPr="00780854">
        <w:rPr>
          <w:b/>
          <w:u w:val="single"/>
        </w:rPr>
        <w:t xml:space="preserve">One of the main objectors, ironically, </w:t>
      </w:r>
      <w:hyperlink r:id="rId24">
        <w:r w:rsidRPr="00780854">
          <w:rPr>
            <w:b/>
            <w:u w:val="single"/>
          </w:rPr>
          <w:t>is Poland,</w:t>
        </w:r>
      </w:hyperlink>
      <w:r w:rsidRPr="00780854">
        <w:rPr>
          <w:b/>
          <w:u w:val="single"/>
        </w:rPr>
        <w:t xml:space="preserve"> which rejects migrant quotas.</w:t>
      </w:r>
      <w:r w:rsidRPr="00780854">
        <w:rPr>
          <w:sz w:val="16"/>
          <w:szCs w:val="16"/>
        </w:rPr>
        <w:t xml:space="preserve"> </w:t>
      </w:r>
      <w:r w:rsidRPr="00780854">
        <w:rPr>
          <w:b/>
          <w:u w:val="single"/>
        </w:rPr>
        <w:t xml:space="preserve">Yet faced by border mayhem, its hypocritical rightwing leaders who, like Hungary’s Viktor Orbán, are in a bitter fight with Brussels </w:t>
      </w:r>
      <w:proofErr w:type="gramStart"/>
      <w:r w:rsidRPr="00780854">
        <w:rPr>
          <w:b/>
          <w:u w:val="single"/>
        </w:rPr>
        <w:t>over rule</w:t>
      </w:r>
      <w:proofErr w:type="gramEnd"/>
      <w:r w:rsidRPr="00780854">
        <w:rPr>
          <w:b/>
          <w:u w:val="single"/>
        </w:rPr>
        <w:t xml:space="preserve"> of law and democracy issues, appealed for EU solidarity. </w:t>
      </w:r>
      <w:r w:rsidRPr="00780854">
        <w:rPr>
          <w:sz w:val="16"/>
          <w:szCs w:val="16"/>
        </w:rPr>
        <w:t xml:space="preserve">Disturbing, too, is the way </w:t>
      </w:r>
      <w:r w:rsidRPr="00780854">
        <w:rPr>
          <w:b/>
          <w:u w:val="single"/>
        </w:rPr>
        <w:t>much European opinion appears to have accepted illegal pushbacks and routine mistreatment of asylum-seekers</w:t>
      </w:r>
      <w:r w:rsidRPr="00780854">
        <w:rPr>
          <w:sz w:val="16"/>
          <w:szCs w:val="16"/>
        </w:rPr>
        <w:t xml:space="preserve">, whether in camps in Libya or on the beaches of Greece, in breach of EU law. This reflects another self-inflicted wound: the increased influence of xenophobic, rightwing populists and the re-normalisation of circa 1914 ultra-nationalist politics across Europe. </w:t>
      </w:r>
      <w:r w:rsidRPr="00780854">
        <w:rPr>
          <w:b/>
          <w:u w:val="single"/>
        </w:rPr>
        <w:t>If Europeans will not stand up for western democratic values in a world overrun by Donald Trump clones and copycats, who will?</w:t>
      </w:r>
      <w:r w:rsidRPr="00780854">
        <w:rPr>
          <w:sz w:val="16"/>
          <w:szCs w:val="16"/>
        </w:rPr>
        <w:t xml:space="preserve"> Sadly, they cannot look to Britain. No longer a trusted friend, the UK under Boris Johnson,</w:t>
      </w:r>
      <w:r>
        <w:rPr>
          <w:sz w:val="16"/>
          <w:szCs w:val="16"/>
        </w:rPr>
        <w:t xml:space="preserve">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25">
        <w:r>
          <w:rPr>
            <w:color w:val="000000"/>
            <w:sz w:val="16"/>
            <w:szCs w:val="16"/>
          </w:rPr>
          <w:t>UK sent troops,</w:t>
        </w:r>
      </w:hyperlink>
      <w:r>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26">
        <w:r>
          <w:rPr>
            <w:color w:val="000000"/>
            <w:sz w:val="16"/>
            <w:szCs w:val="16"/>
          </w:rPr>
          <w:t>He may yet try again</w:t>
        </w:r>
      </w:hyperlink>
      <w:r>
        <w:rPr>
          <w:sz w:val="16"/>
          <w:szCs w:val="16"/>
        </w:rPr>
        <w:t xml:space="preserve">. Likewise, few predicted, as </w:t>
      </w:r>
      <w:hyperlink r:id="rId27">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Nato, even after Afghanistan, is as vital as ever. But his </w:t>
      </w:r>
      <w:hyperlink r:id="rId28">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29">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So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0">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1">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2">
        <w:r>
          <w:rPr>
            <w:color w:val="000000"/>
            <w:sz w:val="16"/>
            <w:szCs w:val="16"/>
          </w:rPr>
          <w:t>France</w:t>
        </w:r>
      </w:hyperlink>
      <w:r>
        <w:rPr>
          <w:sz w:val="16"/>
          <w:szCs w:val="16"/>
        </w:rPr>
        <w:t xml:space="preserve"> prepares to assume the EU presidency, will other leaders recognise this critical moment and back Macron? In a world of sharks, snakes and scary monsters, Europe’s independence, cohesion and values are on the line like never before. </w:t>
      </w:r>
    </w:p>
    <w:p w14:paraId="54AC0AEC" w14:textId="77777777" w:rsidR="00780854" w:rsidRDefault="00780854" w:rsidP="00780854"/>
    <w:p w14:paraId="672BE449" w14:textId="77777777" w:rsidR="00780854" w:rsidRPr="00DE3886" w:rsidRDefault="00780854" w:rsidP="00780854">
      <w:pPr>
        <w:pStyle w:val="Heading4"/>
      </w:pPr>
      <w:r>
        <w:t>Escalation.</w:t>
      </w:r>
    </w:p>
    <w:p w14:paraId="19E1BB95" w14:textId="77777777" w:rsidR="00780854" w:rsidRDefault="00780854" w:rsidP="00780854">
      <w:r>
        <w:rPr>
          <w:b/>
          <w:sz w:val="26"/>
          <w:szCs w:val="26"/>
        </w:rPr>
        <w:t>Majumdar 17</w:t>
      </w:r>
      <w:r>
        <w:t xml:space="preserve"> Dave Majumdar, 9-7-2017, "A War with Russia Would Go Nuclear. Here's Why.," National Interest, https://nationalinterest.org/blog/the-buzz/war-russia-would-go-nuclear-heres-why-22202//SJJK</w:t>
      </w:r>
    </w:p>
    <w:p w14:paraId="03E60EA9" w14:textId="77777777" w:rsidR="00780854" w:rsidRDefault="00780854" w:rsidP="00780854">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33">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were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34">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35">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36">
        <w:r>
          <w:rPr>
            <w:color w:val="000000"/>
            <w:sz w:val="16"/>
            <w:szCs w:val="16"/>
          </w:rPr>
          <w:t>4,000 tactical nuclear weapons</w:t>
        </w:r>
      </w:hyperlink>
      <w:r>
        <w:rPr>
          <w:sz w:val="16"/>
          <w:szCs w:val="16"/>
        </w:rPr>
        <w:t>, according to the Congressional Research Service. However, other analyses suggest that Russia has as few as</w:t>
      </w:r>
      <w:hyperlink r:id="rId37">
        <w:r>
          <w:rPr>
            <w:color w:val="000000"/>
            <w:sz w:val="16"/>
            <w:szCs w:val="16"/>
          </w:rPr>
          <w:t xml:space="preserve"> 2,000 operational tactical nuclear weapons.</w:t>
        </w:r>
      </w:hyperlink>
      <w:r>
        <w:rPr>
          <w:sz w:val="16"/>
          <w:szCs w:val="16"/>
        </w:rPr>
        <w:t xml:space="preserve"> A more recent analysis by</w:t>
      </w:r>
      <w:hyperlink r:id="rId38">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39">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2BCD2078" w14:textId="77777777" w:rsidR="00780854" w:rsidRDefault="00780854" w:rsidP="00780854"/>
    <w:p w14:paraId="77636279" w14:textId="77777777" w:rsidR="00780854" w:rsidRDefault="00780854" w:rsidP="00780854">
      <w:pPr>
        <w:pStyle w:val="Heading4"/>
      </w:pPr>
      <w:r>
        <w:t>Nuclear detonations cause nuclear winter and extinction, and the rainout effect is wrong – self-lofting means soot goes above the clouds</w:t>
      </w:r>
    </w:p>
    <w:p w14:paraId="3AC5B5B7" w14:textId="77777777" w:rsidR="00780854" w:rsidRDefault="00780854" w:rsidP="00780854">
      <w:pPr>
        <w:rPr>
          <w:sz w:val="16"/>
          <w:szCs w:val="16"/>
        </w:rPr>
      </w:pPr>
      <w:r>
        <w:rPr>
          <w:b/>
          <w:sz w:val="26"/>
          <w:szCs w:val="26"/>
        </w:rPr>
        <w:t>Starr 15</w:t>
      </w:r>
      <w:r>
        <w:t xml:space="preserve"> </w:t>
      </w:r>
      <w:r>
        <w:rPr>
          <w:sz w:val="16"/>
          <w:szCs w:val="16"/>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4DD90DC3" w14:textId="77777777" w:rsidR="00780854" w:rsidRDefault="00780854" w:rsidP="00780854">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 xml:space="preserve">That is, a nuclear winter would cause most humans and large animals to die from nuclear famine in a mass extinction event similar to the one that wiped out the </w:t>
      </w:r>
      <w:r w:rsidRPr="00780854">
        <w:rPr>
          <w:b/>
          <w:u w:val="single"/>
        </w:rPr>
        <w:t>dinosaurs</w:t>
      </w:r>
      <w:r w:rsidRPr="00780854">
        <w:rPr>
          <w:sz w:val="10"/>
          <w:szCs w:val="10"/>
        </w:rPr>
        <w:t xml:space="preserve">. </w:t>
      </w:r>
      <w:r w:rsidRPr="00780854">
        <w:rPr>
          <w:b/>
          <w:u w:val="single"/>
        </w:rPr>
        <w:t>Following the detonation</w:t>
      </w:r>
      <w:r w:rsidRPr="00780854">
        <w:rPr>
          <w:sz w:val="10"/>
          <w:szCs w:val="10"/>
        </w:rPr>
        <w:t xml:space="preserve"> (in conflict) </w:t>
      </w:r>
      <w:r w:rsidRPr="00780854">
        <w:rPr>
          <w:b/>
          <w:u w:val="single"/>
        </w:rPr>
        <w:t>of</w:t>
      </w:r>
      <w:r w:rsidRPr="00780854">
        <w:rPr>
          <w:sz w:val="10"/>
          <w:szCs w:val="10"/>
        </w:rPr>
        <w:t xml:space="preserve"> US and/or Russian launch-ready </w:t>
      </w:r>
      <w:r w:rsidRPr="00780854">
        <w:rPr>
          <w:b/>
          <w:u w:val="single"/>
        </w:rPr>
        <w:t>strategi</w:t>
      </w:r>
      <w:r>
        <w:rPr>
          <w:b/>
          <w:u w:val="single"/>
        </w:rPr>
        <w:t xml:space="preserve">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sidRPr="00780854">
        <w:rPr>
          <w:b/>
          <w:u w:val="single"/>
        </w:rPr>
        <w:t xml:space="preserve">would </w:t>
      </w:r>
      <w:r>
        <w:rPr>
          <w:b/>
          <w:highlight w:val="green"/>
          <w:u w:val="single"/>
        </w:rPr>
        <w:t>release</w:t>
      </w:r>
      <w:r>
        <w:rPr>
          <w:b/>
          <w:u w:val="single"/>
        </w:rPr>
        <w:t xml:space="preserve"> </w:t>
      </w:r>
      <w:r w:rsidRPr="00780854">
        <w:rPr>
          <w:b/>
          <w:u w:val="single"/>
        </w:rPr>
        <w:t xml:space="preserve">many tens of millions of tons of </w:t>
      </w:r>
      <w:r>
        <w:rPr>
          <w:b/>
          <w:highlight w:val="green"/>
          <w:u w:val="single"/>
        </w:rPr>
        <w:t xml:space="preserve">black carbon </w:t>
      </w:r>
      <w:r w:rsidRPr="00780854">
        <w:rPr>
          <w:b/>
          <w:u w:val="single"/>
        </w:rPr>
        <w:t>soot and smoke</w:t>
      </w:r>
      <w:r w:rsidRPr="00780854">
        <w:rPr>
          <w:sz w:val="10"/>
          <w:szCs w:val="10"/>
        </w:rPr>
        <w:t xml:space="preserve"> (up to </w:t>
      </w:r>
      <w:hyperlink r:id="rId40">
        <w:r w:rsidRPr="00780854">
          <w:rPr>
            <w:color w:val="000000"/>
            <w:sz w:val="10"/>
            <w:szCs w:val="10"/>
          </w:rPr>
          <w:t>180 million tons</w:t>
        </w:r>
      </w:hyperlink>
      <w:r w:rsidRPr="00780854">
        <w:rPr>
          <w:sz w:val="10"/>
          <w:szCs w:val="10"/>
        </w:rPr>
        <w:t xml:space="preserve">, according to peer-reviewed studies), </w:t>
      </w:r>
      <w:r w:rsidRPr="00780854">
        <w:rPr>
          <w:b/>
          <w:u w:val="single"/>
        </w:rPr>
        <w:t>which would rise rapidly above cloud level and into the stratosphere.</w:t>
      </w:r>
      <w:r w:rsidRPr="00780854">
        <w:rPr>
          <w:sz w:val="10"/>
          <w:szCs w:val="10"/>
        </w:rPr>
        <w:t xml:space="preserve"> [For an explanation of the calculation of smoke emissions, see </w:t>
      </w:r>
      <w:hyperlink r:id="rId41">
        <w:r w:rsidRPr="00780854">
          <w:rPr>
            <w:color w:val="000000"/>
            <w:sz w:val="10"/>
            <w:szCs w:val="10"/>
          </w:rPr>
          <w:t>Atmospheric effects &amp; societal consequences of regional scale nuclear conflicts</w:t>
        </w:r>
      </w:hyperlink>
      <w:r w:rsidRPr="00780854">
        <w:rPr>
          <w:sz w:val="10"/>
          <w:szCs w:val="10"/>
        </w:rPr>
        <w:t xml:space="preserve">.] </w:t>
      </w:r>
      <w:r w:rsidRPr="00780854">
        <w:rPr>
          <w:b/>
          <w:u w:val="single"/>
        </w:rPr>
        <w:t xml:space="preserve">The scientists who completed the most recent peer-reviewed studies on nuclear winter discovered that the sunlight would </w:t>
      </w:r>
      <w:r>
        <w:rPr>
          <w:b/>
          <w:highlight w:val="green"/>
          <w:u w:val="single"/>
        </w:rPr>
        <w:t xml:space="preserve">heat the smoke, producing a self-lofting </w:t>
      </w:r>
      <w:r w:rsidRPr="00780854">
        <w:rPr>
          <w:b/>
          <w:u w:val="single"/>
        </w:rPr>
        <w:t>effect that would not only</w:t>
      </w:r>
      <w:r>
        <w:rPr>
          <w:b/>
          <w:u w:val="single"/>
        </w:rPr>
        <w:t xml:space="preserve"> </w:t>
      </w:r>
      <w:r>
        <w:rPr>
          <w:b/>
          <w:highlight w:val="green"/>
          <w:u w:val="single"/>
        </w:rPr>
        <w:t>aid the rise of the smoke into the stratosphere</w:t>
      </w:r>
      <w:r>
        <w:rPr>
          <w:b/>
          <w:u w:val="single"/>
        </w:rPr>
        <w:t xml:space="preserve"> (</w:t>
      </w:r>
      <w:r w:rsidRPr="00780854">
        <w:rPr>
          <w:b/>
          <w:u w:val="single"/>
        </w:rPr>
        <w:t>above cloud level, where it could not be rained out), but act</w:t>
      </w:r>
      <w:r>
        <w:rPr>
          <w:b/>
          <w:u w:val="single"/>
        </w:rPr>
        <w:t xml:space="preserve">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42">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 xml:space="preserve">70% of sunlight </w:t>
      </w:r>
      <w:r w:rsidRPr="00780854">
        <w:rPr>
          <w:b/>
          <w:u w:val="single"/>
        </w:rPr>
        <w:t>from reaching the surface of the Northern Hemisphere and 35% of sunlight from reaching the surface of the Southern Hemisphere.</w:t>
      </w:r>
      <w:r w:rsidRPr="00780854">
        <w:rPr>
          <w:sz w:val="10"/>
          <w:szCs w:val="10"/>
        </w:rPr>
        <w:t xml:space="preserve"> Such an enormous</w:t>
      </w:r>
      <w:r>
        <w:rPr>
          <w:sz w:val="10"/>
          <w:szCs w:val="10"/>
        </w:rPr>
        <w:t xml:space="preserve"> loss of warming sunlight would produce Ice Age weather conditions on Earth in a matter of weeks. </w:t>
      </w:r>
      <w:r>
        <w:rPr>
          <w:b/>
          <w:u w:val="single"/>
        </w:rPr>
        <w:t xml:space="preserve">For a period of 1-3 years following the war, </w:t>
      </w:r>
      <w:r w:rsidRPr="00780854">
        <w:rPr>
          <w:b/>
          <w:u w:val="single"/>
        </w:rPr>
        <w:t>temperatures would</w:t>
      </w:r>
      <w:r>
        <w:rPr>
          <w:b/>
          <w:u w:val="single"/>
        </w:rPr>
        <w:t xml:space="preserve"> fall below freezing every day in the central agricultural zones of North America and Eurasia.</w:t>
      </w:r>
      <w:r>
        <w:rPr>
          <w:sz w:val="10"/>
          <w:szCs w:val="10"/>
        </w:rPr>
        <w:t xml:space="preserve"> [For an explanation of nuclear winter, see </w:t>
      </w:r>
      <w:hyperlink r:id="rId43">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sidRPr="00780854">
        <w:rPr>
          <w:b/>
          <w:u w:val="single"/>
        </w:rPr>
        <w:t xml:space="preserve">would </w:t>
      </w:r>
      <w:r>
        <w:rPr>
          <w:b/>
          <w:highlight w:val="green"/>
          <w:u w:val="single"/>
        </w:rPr>
        <w:t>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t>
      </w:r>
      <w:r w:rsidRPr="00780854">
        <w:rPr>
          <w:b/>
          <w:u w:val="single"/>
        </w:rPr>
        <w:t xml:space="preserve">way long enough to cause most humans and animals to starve to death. Global nuclear famine would ensue in a setting in which the infrastructure of the combatant nations has been totally destroyed, </w:t>
      </w:r>
      <w:r w:rsidRPr="00780854">
        <w:rPr>
          <w:sz w:val="10"/>
          <w:szCs w:val="10"/>
        </w:rPr>
        <w:t>resulting in massive amounts</w:t>
      </w:r>
      <w:r>
        <w:rPr>
          <w:sz w:val="10"/>
          <w:szCs w:val="10"/>
        </w:rPr>
        <w:t xml:space="preserve">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1AF1DB57" w14:textId="77777777" w:rsidR="00780854" w:rsidRDefault="00780854" w:rsidP="00780854"/>
    <w:p w14:paraId="084E0E41" w14:textId="7CBDB499" w:rsidR="00780854" w:rsidRDefault="00780854" w:rsidP="00780854">
      <w:pPr>
        <w:pStyle w:val="Heading3"/>
      </w:pPr>
      <w:r>
        <w:t>1AC – Framing</w:t>
      </w:r>
    </w:p>
    <w:p w14:paraId="25254652" w14:textId="77777777" w:rsidR="00780854" w:rsidRPr="00E35695" w:rsidRDefault="00780854" w:rsidP="00780854">
      <w:pPr>
        <w:pStyle w:val="Heading4"/>
        <w:rPr>
          <w:rFonts w:cs="Calibri"/>
          <w:b w:val="0"/>
          <w:bCs/>
        </w:rPr>
      </w:pPr>
      <w:r w:rsidRPr="00E35695">
        <w:rPr>
          <w:rFonts w:cs="Calibri"/>
          <w:bCs/>
        </w:rPr>
        <w:t xml:space="preserve">The meta-ethic is </w:t>
      </w:r>
      <w:r w:rsidRPr="00E35695">
        <w:rPr>
          <w:rFonts w:cs="Calibri"/>
          <w:bCs/>
          <w:u w:val="single"/>
        </w:rPr>
        <w:t>moral naturalism</w:t>
      </w:r>
      <w:r w:rsidRPr="00E35695">
        <w:rPr>
          <w:rFonts w:cs="Calibri"/>
          <w:bCs/>
        </w:rPr>
        <w:t>.</w:t>
      </w:r>
      <w:r w:rsidRPr="00E35695">
        <w:rPr>
          <w:rFonts w:cs="Calibri"/>
          <w:b w:val="0"/>
          <w:bCs/>
        </w:rPr>
        <w:t xml:space="preserve"> </w:t>
      </w:r>
      <w:r w:rsidRPr="00E35695">
        <w:rPr>
          <w:rFonts w:cs="Calibri"/>
          <w:bCs/>
          <w:shd w:val="clear" w:color="auto" w:fill="FFFFFF"/>
        </w:rPr>
        <w:t xml:space="preserve">Non-natural moral facts are </w:t>
      </w:r>
      <w:r w:rsidRPr="00E35695">
        <w:rPr>
          <w:rFonts w:cs="Calibri"/>
          <w:bCs/>
          <w:u w:val="single"/>
          <w:shd w:val="clear" w:color="auto" w:fill="FFFFFF"/>
        </w:rPr>
        <w:t>epistemically inaccessible</w:t>
      </w:r>
      <w:r w:rsidRPr="00E35695">
        <w:rPr>
          <w:rFonts w:eastAsia="Times New Roman" w:cs="Calibri"/>
          <w:bCs/>
          <w:sz w:val="16"/>
          <w:shd w:val="clear" w:color="auto" w:fill="FFFFFF"/>
        </w:rPr>
        <w:t xml:space="preserve"> </w:t>
      </w:r>
    </w:p>
    <w:p w14:paraId="220775E8" w14:textId="77777777" w:rsidR="00780854" w:rsidRPr="00E35695" w:rsidRDefault="00780854" w:rsidP="00780854">
      <w:r w:rsidRPr="00E35695">
        <w:rPr>
          <w:rStyle w:val="Style13ptBold"/>
        </w:rPr>
        <w:t>Papineau 7</w:t>
      </w:r>
      <w:r w:rsidRPr="00E35695">
        <w:t xml:space="preserve"> [David, Academic philosopher. He works as Professor of Philosophy of Science at King's College London, having previously taught for several years at Cambridge University and been a fellow of Robinson College, Cambridge, “Naturalism”. </w:t>
      </w:r>
      <w:hyperlink r:id="rId44" w:history="1">
        <w:r w:rsidRPr="00E35695">
          <w:t>http://plato.stanford.edu/entries/naturalism/</w:t>
        </w:r>
      </w:hyperlink>
      <w:r w:rsidRPr="00E35695">
        <w:t xml:space="preserve">] </w:t>
      </w:r>
    </w:p>
    <w:p w14:paraId="13430F04" w14:textId="77777777" w:rsidR="00780854" w:rsidRPr="00E35695" w:rsidRDefault="00780854" w:rsidP="00780854">
      <w:pPr>
        <w:rPr>
          <w:b/>
          <w:sz w:val="12"/>
        </w:rPr>
      </w:pPr>
      <w:r w:rsidRPr="00E35695">
        <w:rPr>
          <w:sz w:val="12"/>
        </w:rPr>
        <w:t>Moore took this argument to show that moral facts comprise a distinct species of non-natural fact. However, any such non-naturalist view of morality</w:t>
      </w:r>
      <w:r w:rsidRPr="00E35695">
        <w:rPr>
          <w:u w:val="single"/>
        </w:rPr>
        <w:t xml:space="preserve"> </w:t>
      </w:r>
      <w:r w:rsidRPr="00E35695">
        <w:rPr>
          <w:sz w:val="12"/>
        </w:rPr>
        <w:t xml:space="preserve">faces immediate difficulties, deriving ultimately from the kind of causal closure thesis discussed above. If </w:t>
      </w:r>
      <w:r w:rsidRPr="00E74140">
        <w:rPr>
          <w:b/>
          <w:highlight w:val="green"/>
          <w:u w:val="single"/>
        </w:rPr>
        <w:t>all physical effects are due to</w:t>
      </w:r>
      <w:r w:rsidRPr="00E35695">
        <w:rPr>
          <w:b/>
          <w:u w:val="single"/>
        </w:rPr>
        <w:t xml:space="preserve"> a limited range of </w:t>
      </w:r>
      <w:r w:rsidRPr="00E74140">
        <w:rPr>
          <w:b/>
          <w:highlight w:val="green"/>
          <w:u w:val="single"/>
        </w:rPr>
        <w:t>natural causes</w:t>
      </w:r>
      <w:r w:rsidRPr="00E35695">
        <w:rPr>
          <w:b/>
          <w:u w:val="single"/>
        </w:rPr>
        <w:t xml:space="preserve">, and </w:t>
      </w:r>
      <w:r w:rsidRPr="00E74140">
        <w:rPr>
          <w:b/>
          <w:highlight w:val="green"/>
          <w:u w:val="single"/>
        </w:rPr>
        <w:t xml:space="preserve">if moral facts lie outside this </w:t>
      </w:r>
      <w:r w:rsidRPr="00E35695">
        <w:rPr>
          <w:b/>
          <w:u w:val="single"/>
        </w:rPr>
        <w:t xml:space="preserve">range, </w:t>
      </w:r>
      <w:r w:rsidRPr="00E74140">
        <w:rPr>
          <w:b/>
          <w:highlight w:val="green"/>
          <w:u w:val="single"/>
        </w:rPr>
        <w:t>then</w:t>
      </w:r>
      <w:r w:rsidRPr="00E35695">
        <w:rPr>
          <w:b/>
          <w:u w:val="single"/>
        </w:rPr>
        <w:t xml:space="preserve"> it follow that </w:t>
      </w:r>
      <w:r w:rsidRPr="003D1AFD">
        <w:rPr>
          <w:b/>
          <w:u w:val="single"/>
        </w:rPr>
        <w:t xml:space="preserve">moral facts can </w:t>
      </w:r>
      <w:r w:rsidRPr="00E74140">
        <w:rPr>
          <w:b/>
          <w:highlight w:val="green"/>
          <w:u w:val="single"/>
        </w:rPr>
        <w:t xml:space="preserve">never make any difference </w:t>
      </w:r>
      <w:r w:rsidRPr="00E35695">
        <w:rPr>
          <w:b/>
          <w:u w:val="single"/>
        </w:rPr>
        <w:t>to what happens in the physical world</w:t>
      </w:r>
      <w:r w:rsidRPr="00E35695">
        <w:rPr>
          <w:sz w:val="12"/>
        </w:rPr>
        <w:t xml:space="preserve"> (Harman, 1986). At first sight </w:t>
      </w:r>
      <w:r w:rsidRPr="00E74140">
        <w:rPr>
          <w:b/>
          <w:highlight w:val="green"/>
          <w:u w:val="single"/>
        </w:rPr>
        <w:t>this</w:t>
      </w:r>
      <w:r w:rsidRPr="00E35695">
        <w:rPr>
          <w:sz w:val="12"/>
        </w:rPr>
        <w:t xml:space="preserve"> may seem tolerable (perhaps moral facts indeed don't have any physical effects). </w:t>
      </w:r>
      <w:r w:rsidRPr="003D1AFD">
        <w:rPr>
          <w:sz w:val="12"/>
        </w:rPr>
        <w:t xml:space="preserve">But it </w:t>
      </w:r>
      <w:r w:rsidRPr="003D1AFD">
        <w:rPr>
          <w:b/>
          <w:u w:val="single"/>
        </w:rPr>
        <w:t>has</w:t>
      </w:r>
      <w:r w:rsidRPr="003D1AFD">
        <w:rPr>
          <w:sz w:val="12"/>
        </w:rPr>
        <w:t xml:space="preserve"> </w:t>
      </w:r>
      <w:r w:rsidRPr="003D1AFD">
        <w:rPr>
          <w:b/>
          <w:u w:val="single"/>
        </w:rPr>
        <w:t>very awkward epistemological consequences.</w:t>
      </w:r>
      <w:r w:rsidRPr="003D1AFD">
        <w:rPr>
          <w:sz w:val="12"/>
        </w:rPr>
        <w:t xml:space="preserve"> For</w:t>
      </w:r>
      <w:r w:rsidRPr="00E35695">
        <w:rPr>
          <w:sz w:val="12"/>
        </w:rPr>
        <w:t xml:space="preserve"> beings like us, </w:t>
      </w:r>
      <w:r w:rsidRPr="00E74140">
        <w:rPr>
          <w:b/>
          <w:highlight w:val="green"/>
          <w:u w:val="single"/>
        </w:rPr>
        <w:t>knowledge</w:t>
      </w:r>
      <w:r w:rsidRPr="00E35695">
        <w:rPr>
          <w:b/>
          <w:u w:val="single"/>
        </w:rPr>
        <w:t xml:space="preserve"> of the spatiotemporal world </w:t>
      </w:r>
      <w:r w:rsidRPr="003D1AFD">
        <w:rPr>
          <w:b/>
          <w:u w:val="single"/>
        </w:rPr>
        <w:t xml:space="preserve">is </w:t>
      </w:r>
      <w:r w:rsidRPr="00E74140">
        <w:rPr>
          <w:b/>
          <w:highlight w:val="green"/>
          <w:u w:val="single"/>
        </w:rPr>
        <w:t xml:space="preserve">mediated by physical </w:t>
      </w:r>
      <w:r w:rsidRPr="003D1AFD">
        <w:rPr>
          <w:b/>
          <w:u w:val="single"/>
        </w:rPr>
        <w:t xml:space="preserve">processes involving our sense organs and cognitive </w:t>
      </w:r>
      <w:r w:rsidRPr="00E74140">
        <w:rPr>
          <w:b/>
          <w:highlight w:val="green"/>
          <w:u w:val="single"/>
        </w:rPr>
        <w:t xml:space="preserve">systems. If </w:t>
      </w:r>
      <w:r w:rsidRPr="00E35695">
        <w:rPr>
          <w:b/>
          <w:u w:val="single"/>
        </w:rPr>
        <w:t xml:space="preserve">moral </w:t>
      </w:r>
      <w:r w:rsidRPr="00E74140">
        <w:rPr>
          <w:b/>
          <w:highlight w:val="green"/>
          <w:u w:val="single"/>
        </w:rPr>
        <w:t xml:space="preserve">facts cannot influence the physical </w:t>
      </w:r>
      <w:r w:rsidRPr="003D1AFD">
        <w:rPr>
          <w:b/>
          <w:u w:val="single"/>
        </w:rPr>
        <w:t>world, then</w:t>
      </w:r>
      <w:r w:rsidRPr="00E35695">
        <w:rPr>
          <w:b/>
          <w:u w:val="single"/>
        </w:rPr>
        <w:t xml:space="preserve"> it is </w:t>
      </w:r>
      <w:r w:rsidRPr="00E74140">
        <w:rPr>
          <w:b/>
          <w:highlight w:val="green"/>
          <w:u w:val="single"/>
        </w:rPr>
        <w:t>hard to</w:t>
      </w:r>
      <w:r w:rsidRPr="00E35695">
        <w:rPr>
          <w:b/>
          <w:u w:val="single"/>
        </w:rPr>
        <w:t xml:space="preserve"> see how we can </w:t>
      </w:r>
      <w:r w:rsidRPr="00E74140">
        <w:rPr>
          <w:b/>
          <w:highlight w:val="green"/>
          <w:u w:val="single"/>
        </w:rPr>
        <w:t xml:space="preserve">have </w:t>
      </w:r>
      <w:r w:rsidRPr="003D1AFD">
        <w:rPr>
          <w:b/>
          <w:u w:val="single"/>
        </w:rPr>
        <w:t xml:space="preserve">any </w:t>
      </w:r>
      <w:r w:rsidRPr="00E74140">
        <w:rPr>
          <w:b/>
          <w:highlight w:val="green"/>
          <w:u w:val="single"/>
        </w:rPr>
        <w:t>knowledge of them</w:t>
      </w:r>
      <w:r w:rsidRPr="00E35695">
        <w:rPr>
          <w:b/>
          <w:sz w:val="12"/>
        </w:rPr>
        <w:t>.</w:t>
      </w:r>
    </w:p>
    <w:p w14:paraId="1E5E5D12" w14:textId="04ED3A96" w:rsidR="00780854" w:rsidRDefault="00780854" w:rsidP="00780854"/>
    <w:p w14:paraId="7A42A1AA" w14:textId="77777777" w:rsidR="00780854" w:rsidRPr="002D44DC" w:rsidRDefault="00780854" w:rsidP="00780854">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Pleasure and pain </w:t>
      </w:r>
      <w:r w:rsidRPr="002D44DC">
        <w:rPr>
          <w:rFonts w:cs="Calibri"/>
          <w:i/>
          <w:iCs w:val="0"/>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iCs w:val="0"/>
        </w:rPr>
        <w:t>regresses</w:t>
      </w:r>
      <w:r w:rsidRPr="002D44DC">
        <w:rPr>
          <w:rFonts w:cs="Calibri"/>
        </w:rPr>
        <w:t xml:space="preserve"> – </w:t>
      </w:r>
      <w:r w:rsidRPr="002D44DC">
        <w:rPr>
          <w:rFonts w:cs="Calibri"/>
          <w:u w:val="single"/>
        </w:rPr>
        <w:t>robust neuroscience.</w:t>
      </w:r>
    </w:p>
    <w:p w14:paraId="6940EFFD" w14:textId="77777777" w:rsidR="00780854" w:rsidRPr="002D44DC" w:rsidRDefault="00780854" w:rsidP="00780854">
      <w:pPr>
        <w:rPr>
          <w:b/>
          <w:bCs/>
          <w:sz w:val="26"/>
        </w:rPr>
      </w:pPr>
      <w:r w:rsidRPr="002D44DC">
        <w:rPr>
          <w:rStyle w:val="Style13ptBold"/>
        </w:rPr>
        <w:t xml:space="preserve">Blum et al. 18 </w:t>
      </w:r>
      <w:r w:rsidRPr="002D44DC">
        <w:t xml:space="preserve">– Kenneth Blum, 1Department of Psychiatry, </w:t>
      </w:r>
      <w:proofErr w:type="spellStart"/>
      <w:r w:rsidRPr="002D44DC">
        <w:t>Boonshoft</w:t>
      </w:r>
      <w:proofErr w:type="spellEnd"/>
      <w:r w:rsidRPr="002D44DC">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D44DC">
        <w:t>Geneus</w:t>
      </w:r>
      <w:proofErr w:type="spellEnd"/>
      <w:r w:rsidRPr="002D44DC">
        <w:t xml:space="preserve"> Health LLC, San Antonio, TX, USA 6Department of Addiction Research &amp; Therapy, </w:t>
      </w:r>
      <w:proofErr w:type="spellStart"/>
      <w:r w:rsidRPr="002D44DC">
        <w:t>Nupathways</w:t>
      </w:r>
      <w:proofErr w:type="spellEnd"/>
      <w:r w:rsidRPr="002D44DC">
        <w:t xml:space="preserve"> Inc., </w:t>
      </w:r>
      <w:proofErr w:type="spellStart"/>
      <w:r w:rsidRPr="002D44DC">
        <w:t>Innsbrook</w:t>
      </w:r>
      <w:proofErr w:type="spellEnd"/>
      <w:r w:rsidRPr="002D44DC">
        <w:t xml:space="preserve">, MO, USA 7Department of Clinical Neurology, Path Foundation, New York, NY, USA 8Division of Neuroscience-Based Addiction Therapy, The Shores Treatment &amp; Recovery Center, Port Saint Lucie, FL, USA 9Institute of Psychology, </w:t>
      </w:r>
      <w:proofErr w:type="spellStart"/>
      <w:r w:rsidRPr="002D44DC">
        <w:t>Eötvös</w:t>
      </w:r>
      <w:proofErr w:type="spellEnd"/>
      <w:r w:rsidRPr="002D44DC">
        <w:t xml:space="preserve"> </w:t>
      </w:r>
      <w:proofErr w:type="spellStart"/>
      <w:r w:rsidRPr="002D44DC">
        <w:t>Loránd</w:t>
      </w:r>
      <w:proofErr w:type="spellEnd"/>
      <w:r w:rsidRPr="002D44DC">
        <w:t xml:space="preserve"> University, Budapest, Hungary 10Division of Addiction Research, Dominion Diagnostics, LLC. North Kingston, RI, USA 11Victory Nutrition International, </w:t>
      </w:r>
      <w:proofErr w:type="spellStart"/>
      <w:r w:rsidRPr="002D44DC">
        <w:t>Lederach</w:t>
      </w:r>
      <w:proofErr w:type="spellEnd"/>
      <w:r w:rsidRPr="002D44DC">
        <w:t xml:space="preserve">, PA., USA 12National Human Genome Center at Howard University, Washington, DC., USA, Marjorie </w:t>
      </w:r>
      <w:proofErr w:type="spellStart"/>
      <w:r w:rsidRPr="002D44DC">
        <w:t>Gondré</w:t>
      </w:r>
      <w:proofErr w:type="spellEnd"/>
      <w:r w:rsidRPr="002D44DC">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D44DC">
        <w:t>Modestino</w:t>
      </w:r>
      <w:proofErr w:type="spellEnd"/>
      <w:r w:rsidRPr="002D44DC">
        <w:t xml:space="preserve">, 14Department of Psychology, Curry College, Milton, MA, USA, Rajendra D </w:t>
      </w:r>
      <w:proofErr w:type="spellStart"/>
      <w:r w:rsidRPr="002D44DC">
        <w:t>Badgaiyan</w:t>
      </w:r>
      <w:proofErr w:type="spellEnd"/>
      <w:r w:rsidRPr="002D44DC">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5" w:history="1">
        <w:r w:rsidRPr="002D44DC">
          <w:rPr>
            <w:rStyle w:val="Hyperlink"/>
            <w:color w:val="000000"/>
            <w:u w:val="single"/>
          </w:rPr>
          <w:t>https://www.ncbi.nlm.nih.gov/pmc/articles/PMC6446569/</w:t>
        </w:r>
      </w:hyperlink>
      <w:r w:rsidRPr="002D44DC">
        <w:t>, R.S.</w:t>
      </w:r>
    </w:p>
    <w:p w14:paraId="7B43B937" w14:textId="77777777" w:rsidR="00780854" w:rsidRPr="002D44DC" w:rsidRDefault="00780854" w:rsidP="00780854">
      <w:pPr>
        <w:rPr>
          <w:sz w:val="12"/>
        </w:rPr>
      </w:pPr>
      <w:r w:rsidRPr="00E74140">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E74140">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E74140">
        <w:rPr>
          <w:highlight w:val="green"/>
          <w:u w:val="single"/>
        </w:rPr>
        <w:t>reason why</w:t>
      </w:r>
      <w:r w:rsidRPr="002D44DC">
        <w:rPr>
          <w:u w:val="single"/>
        </w:rPr>
        <w:t xml:space="preserve"> particular </w:t>
      </w:r>
      <w:r w:rsidRPr="00E74140">
        <w:rPr>
          <w:highlight w:val="green"/>
          <w:u w:val="single"/>
        </w:rPr>
        <w:t>stimuli</w:t>
      </w:r>
      <w:r w:rsidRPr="002D44DC">
        <w:rPr>
          <w:u w:val="single"/>
        </w:rPr>
        <w:t xml:space="preserve">, objects, events, situations, and activities </w:t>
      </w:r>
      <w:r w:rsidRPr="00E74140">
        <w:rPr>
          <w:highlight w:val="green"/>
          <w:u w:val="single"/>
        </w:rPr>
        <w:t>are 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E35695">
        <w:rPr>
          <w:u w:val="single"/>
        </w:rPr>
        <w:t xml:space="preserve">provides the </w:t>
      </w:r>
      <w:r w:rsidRPr="00E35695">
        <w:rPr>
          <w:b/>
          <w:bCs/>
          <w:u w:val="single"/>
        </w:rPr>
        <w:t xml:space="preserve">basis for </w:t>
      </w:r>
      <w:r w:rsidRPr="00E74140">
        <w:rPr>
          <w:b/>
          <w:bCs/>
          <w:highlight w:val="green"/>
          <w:u w:val="single"/>
        </w:rPr>
        <w:t>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4140">
        <w:rPr>
          <w:highlight w:val="green"/>
          <w:u w:val="single"/>
        </w:rPr>
        <w:t>using</w:t>
      </w:r>
      <w:r w:rsidRPr="002D44DC">
        <w:rPr>
          <w:u w:val="single"/>
        </w:rPr>
        <w:t xml:space="preserve"> both humans and </w:t>
      </w:r>
      <w:r w:rsidRPr="00E74140">
        <w:rPr>
          <w:highlight w:val="green"/>
          <w:u w:val="single"/>
        </w:rPr>
        <w:t>detailed</w:t>
      </w:r>
      <w:r w:rsidRPr="002D44DC">
        <w:rPr>
          <w:u w:val="single"/>
        </w:rPr>
        <w:t xml:space="preserve"> invasive </w:t>
      </w:r>
      <w:r w:rsidRPr="00E74140">
        <w:rPr>
          <w:highlight w:val="green"/>
          <w:u w:val="single"/>
        </w:rPr>
        <w:t>brain analysis</w:t>
      </w:r>
      <w:r w:rsidRPr="002D44DC">
        <w:rPr>
          <w:u w:val="single"/>
        </w:rPr>
        <w:t xml:space="preserve"> of animals </w:t>
      </w:r>
      <w:r w:rsidRPr="00E35695">
        <w:rPr>
          <w:u w:val="single"/>
        </w:rPr>
        <w:t>has discovered some critical ways that the brain processes pleasure</w:t>
      </w:r>
      <w:r w:rsidRPr="00E35695">
        <w:rPr>
          <w:sz w:val="12"/>
        </w:rPr>
        <w:t xml:space="preserve"> [14]. </w:t>
      </w:r>
      <w:r w:rsidRPr="00E35695">
        <w:rPr>
          <w:u w:val="single"/>
        </w:rPr>
        <w:t>Pleasure as a hallmark of reward is sufficient for defining a reward</w:t>
      </w:r>
      <w:r w:rsidRPr="00E35695">
        <w:rPr>
          <w:sz w:val="12"/>
        </w:rPr>
        <w:t xml:space="preserve">, but it may not be necessary. </w:t>
      </w:r>
      <w:r w:rsidRPr="00E35695">
        <w:rPr>
          <w:u w:val="single"/>
        </w:rPr>
        <w:t>A reward may generate positive</w:t>
      </w:r>
      <w:r w:rsidRPr="00E35695">
        <w:rPr>
          <w:sz w:val="12"/>
        </w:rPr>
        <w:t xml:space="preserve"> learning and approach </w:t>
      </w:r>
      <w:r w:rsidRPr="00E35695">
        <w:rPr>
          <w:u w:val="single"/>
        </w:rPr>
        <w:t>behavior</w:t>
      </w:r>
      <w:r w:rsidRPr="00E35695">
        <w:rPr>
          <w:sz w:val="12"/>
        </w:rPr>
        <w:t xml:space="preserve"> simply </w:t>
      </w:r>
      <w:r w:rsidRPr="00E35695">
        <w:rPr>
          <w:u w:val="single"/>
        </w:rPr>
        <w:t>because it contains substances that are essential for body function.</w:t>
      </w:r>
      <w:r w:rsidRPr="00E35695">
        <w:rPr>
          <w:sz w:val="12"/>
        </w:rPr>
        <w:t xml:space="preserve"> When we are hungry, we may eat bad and unpleasant meals. A monkey who receives hundreds of small drops of water every morning in the laboratory is unlikely to feel a rush of pleasure every time it gets the 0.1 ml. Nevertheless</w:t>
      </w:r>
      <w:r w:rsidRPr="002D44DC">
        <w:rPr>
          <w:sz w:val="12"/>
        </w:rPr>
        <w:t xml:space="preserve">,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74140">
        <w:rPr>
          <w:highlight w:val="green"/>
          <w:u w:val="single"/>
        </w:rPr>
        <w:t>evolution</w:t>
      </w:r>
      <w:r w:rsidRPr="002D44DC">
        <w:rPr>
          <w:u w:val="single"/>
        </w:rPr>
        <w:t xml:space="preserve"> and its basic </w:t>
      </w:r>
      <w:r w:rsidRPr="00E35695">
        <w:rPr>
          <w:u w:val="single"/>
        </w:rPr>
        <w:t>principles found</w:t>
      </w:r>
      <w:r w:rsidRPr="00E35695">
        <w:rPr>
          <w:sz w:val="12"/>
        </w:rPr>
        <w:t xml:space="preserve"> various </w:t>
      </w:r>
      <w:r w:rsidRPr="00E35695">
        <w:rPr>
          <w:u w:val="single"/>
        </w:rPr>
        <w:t>mechanisms</w:t>
      </w:r>
      <w:r w:rsidRPr="002D44DC">
        <w:rPr>
          <w:u w:val="single"/>
        </w:rPr>
        <w:t xml:space="preserve"> that </w:t>
      </w:r>
      <w:r w:rsidRPr="00E74140">
        <w:rPr>
          <w:highlight w:val="green"/>
          <w:u w:val="single"/>
        </w:rPr>
        <w:t>steer</w:t>
      </w:r>
      <w:r w:rsidRPr="002D44DC">
        <w:rPr>
          <w:u w:val="single"/>
        </w:rPr>
        <w:t xml:space="preserve"> behavior and biological </w:t>
      </w:r>
      <w:r w:rsidRPr="00E74140">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74140">
        <w:rPr>
          <w:b/>
          <w:bCs/>
          <w:highlight w:val="green"/>
          <w:u w:val="single"/>
        </w:rPr>
        <w:t xml:space="preserve">organisms </w:t>
      </w:r>
      <w:r w:rsidRPr="00E35695">
        <w:rPr>
          <w:b/>
          <w:bCs/>
          <w:u w:val="single"/>
        </w:rPr>
        <w:t>are</w:t>
      </w:r>
      <w:r w:rsidRPr="00E35695">
        <w:rPr>
          <w:u w:val="single"/>
        </w:rPr>
        <w:t xml:space="preserve"> the </w:t>
      </w:r>
      <w:r w:rsidRPr="00E74140">
        <w:rPr>
          <w:b/>
          <w:bCs/>
          <w:highlight w:val="green"/>
          <w:u w:val="single"/>
        </w:rPr>
        <w:t>result of</w:t>
      </w:r>
      <w:r w:rsidRPr="002D44DC">
        <w:rPr>
          <w:b/>
          <w:bCs/>
          <w:u w:val="single"/>
        </w:rPr>
        <w:t xml:space="preserve"> evolutionary </w:t>
      </w:r>
      <w:r w:rsidRPr="00E74140">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better at it than its competitors. Thus, </w:t>
      </w:r>
      <w:r w:rsidRPr="002D44DC">
        <w:rPr>
          <w:u w:val="single"/>
        </w:rPr>
        <w:t xml:space="preserve">the ultimate, distal function of </w:t>
      </w:r>
      <w:r w:rsidRPr="00E74140">
        <w:rPr>
          <w:highlight w:val="green"/>
          <w:u w:val="single"/>
        </w:rPr>
        <w:t>rewards</w:t>
      </w:r>
      <w:r w:rsidRPr="002D44DC">
        <w:rPr>
          <w:u w:val="single"/>
        </w:rPr>
        <w:t xml:space="preserve"> is to </w:t>
      </w:r>
      <w:r w:rsidRPr="00E74140">
        <w:rPr>
          <w:highlight w:val="green"/>
          <w:u w:val="single"/>
        </w:rPr>
        <w:t xml:space="preserve">increase </w:t>
      </w:r>
      <w:r w:rsidRPr="00E35695">
        <w:rPr>
          <w:u w:val="single"/>
        </w:rPr>
        <w:t xml:space="preserve">evolutionary </w:t>
      </w:r>
      <w:r w:rsidRPr="00E74140">
        <w:rPr>
          <w:highlight w:val="green"/>
          <w:u w:val="single"/>
        </w:rPr>
        <w:t>fitness</w:t>
      </w:r>
      <w:r w:rsidRPr="002D44DC">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D44DC">
        <w:rPr>
          <w:u w:val="single"/>
        </w:rPr>
        <w:t>Behavioral reward functions have evolved to help individuals to survive and propagate their genes</w:t>
      </w:r>
      <w:r w:rsidRPr="002D44DC">
        <w:rPr>
          <w:sz w:val="12"/>
        </w:rPr>
        <w:t xml:space="preserve">. Apparently, </w:t>
      </w:r>
      <w:r w:rsidRPr="002D44DC">
        <w:rPr>
          <w:u w:val="single"/>
        </w:rPr>
        <w:t>people need to live well and long enough to reproduce.</w:t>
      </w:r>
      <w:r w:rsidRPr="002D44DC">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D44DC">
        <w:rPr>
          <w:u w:val="single"/>
        </w:rPr>
        <w:t>any small edge will ultimately result in evolutionary advantage</w:t>
      </w:r>
      <w:r w:rsidRPr="002D44DC">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D44DC">
        <w:rPr>
          <w:u w:val="single"/>
        </w:rPr>
        <w:t>Thus the distal reward function in gene propagation and evolutionary fitness defines the proximal reward functions that we see</w:t>
      </w:r>
      <w:r w:rsidRPr="002D44DC">
        <w:rPr>
          <w:sz w:val="12"/>
        </w:rPr>
        <w:t xml:space="preserve"> in everyday behavior. </w:t>
      </w:r>
      <w:r w:rsidRPr="002D44DC">
        <w:rPr>
          <w:u w:val="single"/>
        </w:rPr>
        <w:t xml:space="preserve">That is why </w:t>
      </w:r>
      <w:r w:rsidRPr="00E74140">
        <w:rPr>
          <w:highlight w:val="green"/>
          <w:u w:val="single"/>
        </w:rPr>
        <w:t>foods, drinks, mates, and offspring are rewarding</w:t>
      </w:r>
      <w:r w:rsidRPr="002D44DC">
        <w:rPr>
          <w:u w:val="single"/>
        </w:rPr>
        <w:t>.</w:t>
      </w:r>
      <w:r w:rsidRPr="002D44DC">
        <w:rPr>
          <w:sz w:val="16"/>
          <w:szCs w:val="16"/>
          <w:u w:val="single"/>
        </w:rPr>
        <w:t xml:space="preserve"> </w:t>
      </w:r>
      <w:r w:rsidRPr="002D44DC">
        <w:rPr>
          <w:sz w:val="12"/>
        </w:rPr>
        <w:t xml:space="preserve">There have been theories linking pleasure as a required component of health benefits </w:t>
      </w:r>
      <w:proofErr w:type="spellStart"/>
      <w:r w:rsidRPr="002D44DC">
        <w:rPr>
          <w:sz w:val="12"/>
        </w:rPr>
        <w:t>salutogenesis</w:t>
      </w:r>
      <w:proofErr w:type="spellEnd"/>
      <w:r w:rsidRPr="002D44DC">
        <w:rPr>
          <w:sz w:val="12"/>
        </w:rPr>
        <w:t>, (</w:t>
      </w:r>
      <w:proofErr w:type="spellStart"/>
      <w:r w:rsidRPr="002D44DC">
        <w:rPr>
          <w:sz w:val="12"/>
        </w:rPr>
        <w:t>salugenesis</w:t>
      </w:r>
      <w:proofErr w:type="spellEnd"/>
      <w:r w:rsidRPr="002D44DC">
        <w:rPr>
          <w:sz w:val="12"/>
        </w:rPr>
        <w:t xml:space="preserve">). In essence, under these terms, </w:t>
      </w:r>
      <w:r w:rsidRPr="002D44DC">
        <w:rPr>
          <w:u w:val="single"/>
        </w:rPr>
        <w:t>pleasure is described as a state or feeling of happiness and satisfaction resulting from an experience that one enjoys.</w:t>
      </w:r>
      <w:r w:rsidRPr="002D44DC">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D44DC">
        <w:rPr>
          <w:sz w:val="12"/>
        </w:rPr>
        <w:t>morphinergic</w:t>
      </w:r>
      <w:proofErr w:type="spellEnd"/>
      <w:r w:rsidRPr="002D44DC">
        <w:rPr>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D44DC">
        <w:rPr>
          <w:sz w:val="12"/>
        </w:rPr>
        <w:t>hypodopaminergia</w:t>
      </w:r>
      <w:proofErr w:type="spellEnd"/>
      <w:r w:rsidRPr="002D44DC">
        <w:rPr>
          <w:sz w:val="12"/>
        </w:rPr>
        <w:t xml:space="preserve"> [24]. Most would agree that pleasurable activities can stimulate personal growth and may help to induce healthy behavioral changes, including stress management [25]. The work of </w:t>
      </w:r>
      <w:proofErr w:type="spellStart"/>
      <w:r w:rsidRPr="002D44DC">
        <w:rPr>
          <w:sz w:val="12"/>
        </w:rPr>
        <w:t>Esch</w:t>
      </w:r>
      <w:proofErr w:type="spellEnd"/>
      <w:r w:rsidRPr="002D44DC">
        <w:rPr>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E35695">
        <w:rPr>
          <w:b/>
          <w:bCs/>
          <w:u w:val="single"/>
        </w:rPr>
        <w:t xml:space="preserve">many </w:t>
      </w:r>
      <w:r w:rsidRPr="00E74140">
        <w:rPr>
          <w:b/>
          <w:bCs/>
          <w:highlight w:val="green"/>
          <w:u w:val="single"/>
        </w:rPr>
        <w:t>brain regions</w:t>
      </w:r>
      <w:r w:rsidRPr="002D44DC">
        <w:rPr>
          <w:sz w:val="12"/>
        </w:rPr>
        <w:t xml:space="preserve">, often termed hot and cold spots, </w:t>
      </w:r>
      <w:r w:rsidRPr="002D44DC">
        <w:rPr>
          <w:u w:val="single"/>
        </w:rPr>
        <w:t xml:space="preserve">that significantly </w:t>
      </w:r>
      <w:r w:rsidRPr="00E74140">
        <w:rPr>
          <w:b/>
          <w:bCs/>
          <w:highlight w:val="green"/>
          <w:u w:val="single"/>
        </w:rPr>
        <w:t>modulate</w:t>
      </w:r>
      <w:r w:rsidRPr="002D44DC">
        <w:rPr>
          <w:sz w:val="12"/>
        </w:rPr>
        <w:t xml:space="preserve"> (increase or decrease) </w:t>
      </w:r>
      <w:r w:rsidRPr="002D44DC">
        <w:rPr>
          <w:u w:val="single"/>
        </w:rPr>
        <w:t xml:space="preserve">our </w:t>
      </w:r>
      <w:r w:rsidRPr="00E74140">
        <w:rPr>
          <w:b/>
          <w:bCs/>
          <w:highlight w:val="green"/>
          <w:u w:val="single"/>
        </w:rPr>
        <w:t>pleasure or</w:t>
      </w:r>
      <w:r w:rsidRPr="002D44DC">
        <w:rPr>
          <w:u w:val="single"/>
        </w:rPr>
        <w:t xml:space="preserve"> even produce</w:t>
      </w:r>
      <w:r w:rsidRPr="002D44DC">
        <w:rPr>
          <w:b/>
          <w:bCs/>
          <w:u w:val="single"/>
        </w:rPr>
        <w:t xml:space="preserve"> </w:t>
      </w:r>
      <w:r w:rsidRPr="00E74140">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w:t>
      </w:r>
      <w:proofErr w:type="spellStart"/>
      <w:r w:rsidRPr="002D44DC">
        <w:rPr>
          <w:sz w:val="12"/>
        </w:rPr>
        <w:t>accumbens</w:t>
      </w:r>
      <w:proofErr w:type="spellEnd"/>
      <w:r w:rsidRPr="002D44DC">
        <w:rPr>
          <w:sz w:val="12"/>
        </w:rPr>
        <w:t xml:space="preserve">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E74140">
        <w:rPr>
          <w:highlight w:val="green"/>
          <w:u w:val="single"/>
        </w:rPr>
        <w:t>cortex</w:t>
      </w:r>
      <w:r w:rsidRPr="002D44DC">
        <w:rPr>
          <w:u w:val="single"/>
        </w:rPr>
        <w:t xml:space="preserve"> has unique roles in the </w:t>
      </w:r>
      <w:r w:rsidRPr="00E35695">
        <w:rPr>
          <w:u w:val="single"/>
        </w:rPr>
        <w:t>cognitive evaluation of our feelings of pleasure</w:t>
      </w:r>
      <w:r w:rsidRPr="00E35695">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E35695">
        <w:rPr>
          <w:sz w:val="12"/>
        </w:rPr>
        <w:t>mesocorticolimbic</w:t>
      </w:r>
      <w:proofErr w:type="spellEnd"/>
      <w:r w:rsidRPr="00E35695">
        <w:rPr>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35695">
        <w:rPr>
          <w:sz w:val="12"/>
        </w:rPr>
        <w:t>accumbens</w:t>
      </w:r>
      <w:proofErr w:type="spellEnd"/>
      <w:r w:rsidRPr="00E35695">
        <w:rPr>
          <w:sz w:val="12"/>
        </w:rPr>
        <w:t xml:space="preserve"> (Figure 2). It is the cornerstone target to all addictions. The VTA is encompassed with neurons using glutamate, GABA, and dopamine. The nucleus </w:t>
      </w:r>
      <w:proofErr w:type="spellStart"/>
      <w:r w:rsidRPr="00E35695">
        <w:rPr>
          <w:sz w:val="12"/>
        </w:rPr>
        <w:t>accumbens</w:t>
      </w:r>
      <w:proofErr w:type="spellEnd"/>
      <w:r w:rsidRPr="00E35695">
        <w:rPr>
          <w:sz w:val="12"/>
        </w:rPr>
        <w:t xml:space="preserve"> (</w:t>
      </w:r>
      <w:proofErr w:type="spellStart"/>
      <w:r w:rsidRPr="00E35695">
        <w:rPr>
          <w:sz w:val="12"/>
        </w:rPr>
        <w:t>NAc</w:t>
      </w:r>
      <w:proofErr w:type="spellEnd"/>
      <w:r w:rsidRPr="00E35695">
        <w:rPr>
          <w:sz w:val="12"/>
        </w:rPr>
        <w:t xml:space="preserve">) is located within the ventral striatum and is divided into two sub-regions—the motor and limbic regions associated with its core and shell, respectively. The </w:t>
      </w:r>
      <w:proofErr w:type="spellStart"/>
      <w:r w:rsidRPr="00E35695">
        <w:rPr>
          <w:sz w:val="12"/>
        </w:rPr>
        <w:t>NAc</w:t>
      </w:r>
      <w:proofErr w:type="spellEnd"/>
      <w:r w:rsidRPr="00E35695">
        <w:rPr>
          <w:sz w:val="12"/>
        </w:rPr>
        <w:t xml:space="preserve"> has spiny neurons that receive dopamine from the VTA and glutamate (a dopamine driver) from the hippocampus, amygdala and medial prefrontal cortex. Subsequently, the </w:t>
      </w:r>
      <w:proofErr w:type="spellStart"/>
      <w:r w:rsidRPr="00E35695">
        <w:rPr>
          <w:sz w:val="12"/>
        </w:rPr>
        <w:t>NAc</w:t>
      </w:r>
      <w:proofErr w:type="spellEnd"/>
      <w:r w:rsidRPr="00E35695">
        <w:rPr>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35695">
        <w:rPr>
          <w:sz w:val="12"/>
        </w:rPr>
        <w:t>hypodopaminergia</w:t>
      </w:r>
      <w:proofErr w:type="spellEnd"/>
      <w:r w:rsidRPr="00E35695">
        <w:rPr>
          <w:sz w:val="12"/>
        </w:rPr>
        <w:t xml:space="preserve"> in the “Brain Reward Cascade” that contribute to addiction and compulsive behaviors [3,6,41]. Furthermore, ordinary </w:t>
      </w:r>
      <w:r w:rsidRPr="00E35695">
        <w:rPr>
          <w:u w:val="single"/>
        </w:rPr>
        <w:t>“liking” of something, or pure pleasure, is represented by</w:t>
      </w:r>
      <w:r w:rsidRPr="00E35695">
        <w:rPr>
          <w:sz w:val="12"/>
        </w:rPr>
        <w:t xml:space="preserve"> small </w:t>
      </w:r>
      <w:r w:rsidRPr="00E35695">
        <w:rPr>
          <w:u w:val="single"/>
        </w:rPr>
        <w:t>regions</w:t>
      </w:r>
      <w:r w:rsidRPr="00E35695">
        <w:rPr>
          <w:sz w:val="12"/>
        </w:rPr>
        <w:t xml:space="preserve"> mainly </w:t>
      </w:r>
      <w:r w:rsidRPr="00E35695">
        <w:rPr>
          <w:u w:val="single"/>
        </w:rPr>
        <w:t>in the limbic system</w:t>
      </w:r>
      <w:r w:rsidRPr="00E35695">
        <w:rPr>
          <w:sz w:val="12"/>
        </w:rPr>
        <w:t xml:space="preserve"> (old reptilian part of the brain). These may be </w:t>
      </w:r>
      <w:r w:rsidRPr="00E35695">
        <w:rPr>
          <w:u w:val="single"/>
        </w:rPr>
        <w:t>part of l</w:t>
      </w:r>
      <w:r w:rsidRPr="002D44DC">
        <w:rPr>
          <w:u w:val="single"/>
        </w:rPr>
        <w:t xml:space="preserve">arger </w:t>
      </w:r>
      <w:r w:rsidRPr="00E74140">
        <w:rPr>
          <w:highlight w:val="green"/>
          <w:u w:val="single"/>
        </w:rPr>
        <w:t>neural circuits.</w:t>
      </w:r>
      <w:r w:rsidRPr="002D44DC">
        <w:rPr>
          <w:sz w:val="12"/>
        </w:rPr>
        <w:t xml:space="preserve"> In Latin, </w:t>
      </w:r>
      <w:proofErr w:type="spellStart"/>
      <w:r w:rsidRPr="002D44DC">
        <w:rPr>
          <w:sz w:val="12"/>
        </w:rPr>
        <w:t>hedus</w:t>
      </w:r>
      <w:proofErr w:type="spellEnd"/>
      <w:r w:rsidRPr="002D44DC">
        <w:rPr>
          <w:sz w:val="12"/>
        </w:rPr>
        <w:t xml:space="preserve"> is the term for “sweet”; and in Greek, </w:t>
      </w:r>
      <w:proofErr w:type="spellStart"/>
      <w:r w:rsidRPr="002D44DC">
        <w:rPr>
          <w:sz w:val="12"/>
        </w:rPr>
        <w:t>hodone</w:t>
      </w:r>
      <w:proofErr w:type="spellEnd"/>
      <w:r w:rsidRPr="002D44DC">
        <w:rPr>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D44DC">
        <w:rPr>
          <w:sz w:val="12"/>
        </w:rPr>
        <w:t>NAc</w:t>
      </w:r>
      <w:proofErr w:type="spellEnd"/>
      <w:r w:rsidRPr="002D44DC">
        <w:rPr>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D44DC">
        <w:rPr>
          <w:sz w:val="12"/>
        </w:rPr>
        <w:t>Vanyukov</w:t>
      </w:r>
      <w:proofErr w:type="spellEnd"/>
      <w:r w:rsidRPr="002D44DC">
        <w:rPr>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E74140">
        <w:rPr>
          <w:highlight w:val="green"/>
          <w:u w:val="single"/>
        </w:rPr>
        <w:t>various</w:t>
      </w:r>
      <w:r w:rsidRPr="002D44DC">
        <w:rPr>
          <w:u w:val="single"/>
        </w:rPr>
        <w:t xml:space="preserve"> differentially expressed </w:t>
      </w:r>
      <w:r w:rsidRPr="00E74140">
        <w:rPr>
          <w:highlight w:val="green"/>
          <w:u w:val="single"/>
        </w:rPr>
        <w:t>genes</w:t>
      </w:r>
      <w:r w:rsidRPr="002D44DC">
        <w:rPr>
          <w:u w:val="single"/>
        </w:rPr>
        <w:t xml:space="preserve">, to </w:t>
      </w:r>
      <w:r w:rsidRPr="00E35695">
        <w:rPr>
          <w:u w:val="single"/>
        </w:rPr>
        <w:t>associate with pleasure related</w:t>
      </w:r>
      <w:r w:rsidRPr="002D44DC">
        <w:rPr>
          <w:u w:val="single"/>
        </w:rPr>
        <w:t xml:space="preserve">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D44DC">
        <w:rPr>
          <w:sz w:val="12"/>
        </w:rPr>
        <w:t>Nenad</w:t>
      </w:r>
      <w:proofErr w:type="spellEnd"/>
      <w:r w:rsidRPr="002D44DC">
        <w:rPr>
          <w:sz w:val="12"/>
        </w:rPr>
        <w:t xml:space="preserve"> </w:t>
      </w:r>
      <w:proofErr w:type="spellStart"/>
      <w:r w:rsidRPr="002D44DC">
        <w:rPr>
          <w:sz w:val="12"/>
        </w:rPr>
        <w:t>Sestan</w:t>
      </w:r>
      <w:proofErr w:type="spellEnd"/>
      <w:r w:rsidRPr="002D44DC">
        <w:rPr>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D44DC">
        <w:rPr>
          <w:sz w:val="12"/>
        </w:rPr>
        <w:t>Sestan</w:t>
      </w:r>
      <w:proofErr w:type="spellEnd"/>
      <w:r w:rsidRPr="002D44DC">
        <w:rPr>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 xml:space="preserve">researchers examined 247 specimens of </w:t>
      </w:r>
      <w:r w:rsidRPr="00E74140">
        <w:rPr>
          <w:highlight w:val="green"/>
          <w:u w:val="single"/>
        </w:rPr>
        <w:t>neural tissue</w:t>
      </w:r>
      <w:r w:rsidRPr="002D44DC">
        <w:rPr>
          <w:u w:val="single"/>
        </w:rPr>
        <w:t xml:space="preserv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 xml:space="preserve">tyrosine hydroxylase (TH) for the enzyme, </w:t>
      </w:r>
      <w:r w:rsidRPr="00E74140">
        <w:rPr>
          <w:highlight w:val="green"/>
          <w:u w:val="single"/>
        </w:rPr>
        <w:t>responsible for</w:t>
      </w:r>
      <w:r w:rsidRPr="002D44DC">
        <w:rPr>
          <w:u w:val="single"/>
        </w:rPr>
        <w:t xml:space="preserve"> the </w:t>
      </w:r>
      <w:r w:rsidRPr="00E74140">
        <w:rPr>
          <w:highlight w:val="green"/>
          <w:u w:val="single"/>
        </w:rPr>
        <w:t>production of 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D44DC">
        <w:rPr>
          <w:sz w:val="12"/>
        </w:rPr>
        <w:t>alterlife</w:t>
      </w:r>
      <w:proofErr w:type="spellEnd"/>
      <w:r w:rsidRPr="002D44DC">
        <w:rPr>
          <w:sz w:val="12"/>
        </w:rPr>
        <w:t xml:space="preserve">. </w:t>
      </w:r>
      <w:r w:rsidRPr="002D44DC">
        <w:rPr>
          <w:u w:val="single"/>
        </w:rPr>
        <w:t xml:space="preserve">This may </w:t>
      </w:r>
      <w:r w:rsidRPr="00E74140">
        <w:rPr>
          <w:highlight w:val="green"/>
          <w:u w:val="single"/>
        </w:rPr>
        <w:t>explain what</w:t>
      </w:r>
      <w:r w:rsidRPr="002D44DC">
        <w:rPr>
          <w:u w:val="single"/>
        </w:rPr>
        <w:t xml:space="preserve"> often </w:t>
      </w:r>
      <w:r w:rsidRPr="00E74140">
        <w:rPr>
          <w:highlight w:val="green"/>
          <w:u w:val="single"/>
        </w:rPr>
        <w:t>motivates people</w:t>
      </w:r>
      <w:r w:rsidRPr="002D44DC">
        <w:rPr>
          <w:u w:val="single"/>
        </w:rPr>
        <w:t xml:space="preserv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D44DC">
        <w:rPr>
          <w:sz w:val="12"/>
        </w:rPr>
        <w:t>shilting</w:t>
      </w:r>
      <w:proofErr w:type="spellEnd"/>
      <w:r w:rsidRPr="002D44DC">
        <w:rPr>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02559EE" w14:textId="77777777" w:rsidR="00780854" w:rsidRDefault="00780854" w:rsidP="00780854"/>
    <w:p w14:paraId="63F7EF7A" w14:textId="77777777" w:rsidR="00780854" w:rsidRPr="002D44DC" w:rsidRDefault="00780854" w:rsidP="00780854">
      <w:pPr>
        <w:pStyle w:val="Heading4"/>
        <w:rPr>
          <w:rFonts w:cs="Calibri"/>
        </w:rPr>
      </w:pPr>
      <w:r w:rsidRPr="002D44DC">
        <w:rPr>
          <w:rFonts w:cs="Calibri"/>
        </w:rPr>
        <w:t>Prefer:</w:t>
      </w:r>
    </w:p>
    <w:p w14:paraId="39AB0A71" w14:textId="77777777" w:rsidR="00780854" w:rsidRPr="00176FE5" w:rsidRDefault="00780854" w:rsidP="00780854">
      <w:pPr>
        <w:pStyle w:val="Heading4"/>
        <w:rPr>
          <w:rFonts w:cs="Calibri"/>
        </w:rPr>
      </w:pPr>
      <w:r w:rsidRPr="002D44DC">
        <w:rPr>
          <w:rFonts w:cs="Calibri"/>
        </w:rPr>
        <w:t xml:space="preserve">1] </w:t>
      </w:r>
      <w:r w:rsidRPr="00C77255">
        <w:rPr>
          <w:rFonts w:cs="Calibri"/>
        </w:rPr>
        <w:t>Actor spec</w:t>
      </w:r>
      <w:r>
        <w:rPr>
          <w:rFonts w:cs="Calibri"/>
        </w:rPr>
        <w:t xml:space="preserve"> – </w:t>
      </w:r>
      <w:r>
        <w:t xml:space="preserve">the free press should be consequentialist </w:t>
      </w:r>
      <w:r w:rsidRPr="00C77255">
        <w:rPr>
          <w:rFonts w:cs="Calibri"/>
        </w:rPr>
        <w:t>—takes out calc indicts since they are empirically denied.</w:t>
      </w:r>
    </w:p>
    <w:p w14:paraId="71BC52D6" w14:textId="77777777" w:rsidR="00780854" w:rsidRDefault="00780854" w:rsidP="00780854">
      <w:r>
        <w:rPr>
          <w:rStyle w:val="Style13ptBold"/>
        </w:rPr>
        <w:t xml:space="preserve">Pitcher 18 </w:t>
      </w:r>
      <w:r w:rsidRPr="008472D7">
        <w:t xml:space="preserve">George Pitcher </w:t>
      </w:r>
      <w:r>
        <w:t>(</w:t>
      </w:r>
      <w:r w:rsidRPr="008472D7">
        <w:t>advises Dow Jones, publisher of the Wall Street Journal, on ethics and the future of journalism and is a Visiting Fellow at LSE. He formerly held senior editorial positions at The Observer and the Daily Telegraph</w:t>
      </w:r>
      <w:r>
        <w:t>)</w:t>
      </w:r>
      <w:r w:rsidRPr="008472D7">
        <w:t>.</w:t>
      </w:r>
      <w:r>
        <w:t xml:space="preserve"> 10/8/2018, </w:t>
      </w:r>
      <w:r w:rsidRPr="003A3F81">
        <w:t>The New Media Ethics: Lessons from how the BBC failed to consider the consequences of its Cliff Richard story</w:t>
      </w:r>
      <w:r>
        <w:t xml:space="preserve">, </w:t>
      </w:r>
      <w:hyperlink r:id="rId46" w:history="1">
        <w:r w:rsidRPr="002401E5">
          <w:rPr>
            <w:rStyle w:val="Hyperlink"/>
          </w:rPr>
          <w:t>https://blogs.lse.ac.uk/polis/2018/10/08/the-new-media-ethics-how-the-bbcs-failed-to-consider-the-consequences-of-its-cliff-richard-story/</w:t>
        </w:r>
      </w:hyperlink>
      <w:r>
        <w:t xml:space="preserve"> </w:t>
      </w:r>
    </w:p>
    <w:p w14:paraId="60C2C803" w14:textId="77777777" w:rsidR="00780854" w:rsidRPr="006F01E1" w:rsidRDefault="00780854" w:rsidP="00780854">
      <w:pPr>
        <w:rPr>
          <w:sz w:val="14"/>
        </w:rPr>
      </w:pPr>
      <w:r w:rsidRPr="00ED28C6">
        <w:rPr>
          <w:sz w:val="14"/>
        </w:rPr>
        <w:t xml:space="preserve">So, </w:t>
      </w:r>
      <w:r w:rsidRPr="00DA32E3">
        <w:rPr>
          <w:rStyle w:val="Emphasis"/>
        </w:rPr>
        <w:t>there’s a demand on a self-regulated, free press to manage its own operational ethics. And it’s in its own interests to do so</w:t>
      </w:r>
      <w:r w:rsidRPr="00ED28C6">
        <w:rPr>
          <w:sz w:val="14"/>
        </w:rPr>
        <w:t xml:space="preserve">, because not to do so, as we’ve seen and heard in the wake of the Sir Cliff ruling, leads to circumstances in which its freedom is forfeited. The </w:t>
      </w:r>
      <w:r w:rsidRPr="00DA32E3">
        <w:rPr>
          <w:rStyle w:val="Emphasis"/>
        </w:rPr>
        <w:t>school of ethics that we’re addressing here is consequentialism.</w:t>
      </w:r>
      <w:r w:rsidRPr="00ED28C6">
        <w:rPr>
          <w:sz w:val="14"/>
        </w:rPr>
        <w:t xml:space="preserve"> It differs from other ethical frameworks in that it requires less of the character of people and the virtue of their actions and concentrates pragmatically on the consequences of those actions. In corporate jargon, we’d call them ‘outcomes’. Consequentialist ethics claim that morally correct actions are defined by those that have the best outcomes. Dark arts </w:t>
      </w:r>
      <w:r w:rsidRPr="00DA32E3">
        <w:rPr>
          <w:rStyle w:val="Emphasis"/>
        </w:rPr>
        <w:t xml:space="preserve">A nice touch </w:t>
      </w:r>
      <w:r w:rsidRPr="00ED28C6">
        <w:rPr>
          <w:rStyle w:val="Emphasis"/>
          <w:highlight w:val="green"/>
        </w:rPr>
        <w:t>for journalists</w:t>
      </w:r>
      <w:r w:rsidRPr="00DA32E3">
        <w:rPr>
          <w:rStyle w:val="Emphasis"/>
        </w:rPr>
        <w:t xml:space="preserve"> is that </w:t>
      </w:r>
      <w:r w:rsidRPr="00ED28C6">
        <w:rPr>
          <w:rStyle w:val="Emphasis"/>
          <w:highlight w:val="green"/>
        </w:rPr>
        <w:t>consequentialism is</w:t>
      </w:r>
      <w:r w:rsidRPr="00DA32E3">
        <w:rPr>
          <w:rStyle w:val="Emphasis"/>
        </w:rPr>
        <w:t xml:space="preserve"> also </w:t>
      </w:r>
      <w:r w:rsidRPr="00ED28C6">
        <w:rPr>
          <w:rStyle w:val="Emphasis"/>
          <w:highlight w:val="green"/>
        </w:rPr>
        <w:t>non-prescriptive</w:t>
      </w:r>
      <w:r w:rsidRPr="00DA32E3">
        <w:rPr>
          <w:rStyle w:val="Emphasis"/>
        </w:rPr>
        <w:t>, meaning that it isn’t subject to the rule of law or, for that matter, any other authority. So, deceit, perjury and other dark journalistic arts are morally acceptable if they are in the public interest – or, indeed, in a person’s best interests.</w:t>
      </w:r>
      <w:r w:rsidRPr="00ED28C6">
        <w:rPr>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ED28C6">
        <w:rPr>
          <w:rStyle w:val="Emphasis"/>
          <w:highlight w:val="green"/>
        </w:rPr>
        <w:t>positive utilitarianism</w:t>
      </w:r>
      <w:r w:rsidRPr="0080375C">
        <w:rPr>
          <w:rStyle w:val="Emphasis"/>
        </w:rPr>
        <w:t xml:space="preserve"> requires that our actions are morally justified by choosing those which do the greatest good for the majority of people. And that could </w:t>
      </w:r>
      <w:r w:rsidRPr="00ED28C6">
        <w:rPr>
          <w:rStyle w:val="Emphasis"/>
          <w:highlight w:val="green"/>
        </w:rPr>
        <w:t>serve as</w:t>
      </w:r>
      <w:r w:rsidRPr="0080375C">
        <w:rPr>
          <w:rStyle w:val="Emphasis"/>
        </w:rPr>
        <w:t xml:space="preserve"> a </w:t>
      </w:r>
      <w:r w:rsidRPr="00ED28C6">
        <w:rPr>
          <w:rStyle w:val="Emphasis"/>
          <w:highlight w:val="green"/>
        </w:rPr>
        <w:t>public-interest defence for journalists.</w:t>
      </w:r>
      <w:r>
        <w:rPr>
          <w:rStyle w:val="Emphasis"/>
        </w:rPr>
        <w:t xml:space="preserve"> </w:t>
      </w:r>
      <w:r w:rsidRPr="00ED28C6">
        <w:rPr>
          <w:sz w:val="14"/>
        </w:rPr>
        <w:t xml:space="preserve">The problem arises that reporters simply can’t know in advance what the outcomes of their actions are going to be. Furthermore, a media organisation could persuasively argue that it bears no moral responsibility anyway – it has a function, which is to report what is happening accurately, but the outcomes of its actions in doing so are not its moral burden. Alternatively, we could argue that </w:t>
      </w:r>
      <w:r w:rsidRPr="00ED28C6">
        <w:rPr>
          <w:rStyle w:val="Emphasis"/>
          <w:highlight w:val="green"/>
        </w:rPr>
        <w:t>consequentialism</w:t>
      </w:r>
      <w:r w:rsidRPr="0080375C">
        <w:rPr>
          <w:rStyle w:val="Emphasis"/>
        </w:rPr>
        <w:t xml:space="preserve"> can </w:t>
      </w:r>
      <w:r w:rsidRPr="00ED28C6">
        <w:rPr>
          <w:rStyle w:val="Emphasis"/>
          <w:highlight w:val="green"/>
        </w:rPr>
        <w:t>productively</w:t>
      </w:r>
      <w:r w:rsidRPr="0080375C">
        <w:rPr>
          <w:rStyle w:val="Emphasis"/>
        </w:rPr>
        <w:t xml:space="preserve"> be </w:t>
      </w:r>
      <w:proofErr w:type="spellStart"/>
      <w:r w:rsidRPr="00ED28C6">
        <w:rPr>
          <w:rStyle w:val="Emphasis"/>
          <w:highlight w:val="green"/>
        </w:rPr>
        <w:t>internalised</w:t>
      </w:r>
      <w:proofErr w:type="spellEnd"/>
      <w:r w:rsidRPr="00ED28C6">
        <w:rPr>
          <w:rStyle w:val="Emphasis"/>
          <w:highlight w:val="green"/>
        </w:rPr>
        <w:t xml:space="preserve"> within</w:t>
      </w:r>
      <w:r w:rsidRPr="0080375C">
        <w:rPr>
          <w:rStyle w:val="Emphasis"/>
        </w:rPr>
        <w:t xml:space="preserve"> a </w:t>
      </w:r>
      <w:r w:rsidRPr="00ED28C6">
        <w:rPr>
          <w:rStyle w:val="Emphasis"/>
          <w:highlight w:val="green"/>
        </w:rPr>
        <w:t>media</w:t>
      </w:r>
      <w:r w:rsidRPr="0080375C">
        <w:rPr>
          <w:rStyle w:val="Emphasis"/>
        </w:rPr>
        <w:t xml:space="preserve"> organisation. It’s unlikely that a public-service broadcaster is going to want to take actions that ruin the careers of young reporters, restrict the media’s ability to operate in law and result in six-figure fines, for no demonstrable – and consequential – public interest.</w:t>
      </w:r>
      <w:r>
        <w:rPr>
          <w:rStyle w:val="Emphasis"/>
        </w:rPr>
        <w:t xml:space="preserve"> </w:t>
      </w:r>
      <w:r w:rsidRPr="00ED28C6">
        <w:rPr>
          <w:sz w:val="14"/>
        </w:rPr>
        <w:t xml:space="preserve">Newsrooms acting under pressure will get it wrong. When they do, it’s probably better for editors to put their hands up and say so, than belatedly to plead a free-press defence, as the BBC did. But </w:t>
      </w:r>
      <w:r w:rsidRPr="0080375C">
        <w:rPr>
          <w:rStyle w:val="Emphasis"/>
        </w:rPr>
        <w:t xml:space="preserve">they could also </w:t>
      </w:r>
      <w:r w:rsidRPr="00ED28C6">
        <w:rPr>
          <w:rStyle w:val="Emphasis"/>
        </w:rPr>
        <w:t>save</w:t>
      </w:r>
      <w:r w:rsidRPr="0080375C">
        <w:rPr>
          <w:rStyle w:val="Emphasis"/>
        </w:rPr>
        <w:t xml:space="preserve"> themselves embarrassment, time in court and money if they </w:t>
      </w:r>
      <w:r w:rsidRPr="00ED28C6">
        <w:rPr>
          <w:rStyle w:val="Emphasis"/>
          <w:highlight w:val="green"/>
        </w:rPr>
        <w:t>taught</w:t>
      </w:r>
      <w:r w:rsidRPr="0080375C">
        <w:rPr>
          <w:rStyle w:val="Emphasis"/>
        </w:rPr>
        <w:t xml:space="preserve"> their </w:t>
      </w:r>
      <w:r w:rsidRPr="00ED28C6">
        <w:rPr>
          <w:rStyle w:val="Emphasis"/>
          <w:highlight w:val="green"/>
        </w:rPr>
        <w:t>staff to consider the consequences</w:t>
      </w:r>
      <w:r w:rsidRPr="0080375C">
        <w:rPr>
          <w:rStyle w:val="Emphasis"/>
        </w:rPr>
        <w:t xml:space="preserve"> of the actions they are poised to take.</w:t>
      </w:r>
      <w:r>
        <w:rPr>
          <w:rStyle w:val="Emphasis"/>
        </w:rPr>
        <w:t xml:space="preserve"> </w:t>
      </w:r>
      <w:r w:rsidRPr="0080375C">
        <w:rPr>
          <w:rStyle w:val="Emphasis"/>
        </w:rPr>
        <w:t>Journalists will make errors of judgement.</w:t>
      </w:r>
      <w:r w:rsidRPr="00ED28C6">
        <w:rPr>
          <w:sz w:val="14"/>
        </w:rPr>
        <w:t xml:space="preserve"> The consequences of those errors are probably the price we pay for a free press. </w:t>
      </w:r>
      <w:r w:rsidRPr="0080375C">
        <w:rPr>
          <w:rStyle w:val="Emphasis"/>
        </w:rPr>
        <w:t xml:space="preserve">But the </w:t>
      </w:r>
      <w:r w:rsidRPr="00ED28C6">
        <w:rPr>
          <w:rStyle w:val="Emphasis"/>
          <w:highlight w:val="green"/>
        </w:rPr>
        <w:t>frequency</w:t>
      </w:r>
      <w:r w:rsidRPr="0080375C">
        <w:rPr>
          <w:rStyle w:val="Emphasis"/>
        </w:rPr>
        <w:t xml:space="preserve"> and severity </w:t>
      </w:r>
      <w:r w:rsidRPr="00ED28C6">
        <w:rPr>
          <w:rStyle w:val="Emphasis"/>
          <w:highlight w:val="green"/>
        </w:rPr>
        <w:t>of</w:t>
      </w:r>
      <w:r w:rsidRPr="0080375C">
        <w:rPr>
          <w:rStyle w:val="Emphasis"/>
        </w:rPr>
        <w:t xml:space="preserve"> those </w:t>
      </w:r>
      <w:r w:rsidRPr="00ED28C6">
        <w:rPr>
          <w:rStyle w:val="Emphasis"/>
          <w:highlight w:val="green"/>
        </w:rPr>
        <w:t>errors</w:t>
      </w:r>
      <w:r w:rsidRPr="0080375C">
        <w:rPr>
          <w:rStyle w:val="Emphasis"/>
        </w:rPr>
        <w:t xml:space="preserve"> – and the consequences that arise – can be </w:t>
      </w:r>
      <w:r w:rsidRPr="00ED28C6">
        <w:rPr>
          <w:rStyle w:val="Emphasis"/>
          <w:highlight w:val="green"/>
        </w:rPr>
        <w:t>tempered</w:t>
      </w:r>
      <w:r w:rsidRPr="0080375C">
        <w:rPr>
          <w:rStyle w:val="Emphasis"/>
        </w:rPr>
        <w:t xml:space="preserve"> by systems of ethics that have been tested down the centuries</w:t>
      </w:r>
      <w:r w:rsidRPr="00ED28C6">
        <w:rPr>
          <w:sz w:val="14"/>
        </w:rPr>
        <w:t xml:space="preserve"> (it dates at least from the 5th-century BC). </w:t>
      </w:r>
      <w:r w:rsidRPr="00ED28C6">
        <w:rPr>
          <w:rStyle w:val="Emphasis"/>
          <w:highlight w:val="green"/>
        </w:rPr>
        <w:t>For media</w:t>
      </w:r>
      <w:r w:rsidRPr="0080375C">
        <w:rPr>
          <w:rStyle w:val="Emphasis"/>
        </w:rPr>
        <w:t xml:space="preserve"> groups, </w:t>
      </w:r>
      <w:r w:rsidRPr="00ED28C6">
        <w:rPr>
          <w:rStyle w:val="Emphasis"/>
          <w:highlight w:val="green"/>
        </w:rPr>
        <w:t>consequentialism</w:t>
      </w:r>
      <w:r w:rsidRPr="0080375C">
        <w:rPr>
          <w:rStyle w:val="Emphasis"/>
        </w:rPr>
        <w:t xml:space="preserve"> isn’t a bad </w:t>
      </w:r>
      <w:r w:rsidRPr="00ED28C6">
        <w:rPr>
          <w:rStyle w:val="Emphasis"/>
          <w:highlight w:val="green"/>
        </w:rPr>
        <w:t>place to start</w:t>
      </w:r>
      <w:r w:rsidRPr="0080375C">
        <w:rPr>
          <w:rStyle w:val="Emphasis"/>
        </w:rPr>
        <w:t xml:space="preserve"> for a practical ethical code.</w:t>
      </w:r>
    </w:p>
    <w:p w14:paraId="2B800710" w14:textId="77777777" w:rsidR="00780854" w:rsidRPr="002D44DC" w:rsidRDefault="00780854" w:rsidP="00780854">
      <w:pPr>
        <w:pStyle w:val="Heading4"/>
        <w:rPr>
          <w:rFonts w:cs="Calibri"/>
          <w:bCs/>
        </w:rPr>
      </w:pPr>
      <w:r w:rsidRPr="002D44DC">
        <w:rPr>
          <w:rFonts w:cs="Calibri"/>
          <w:bCs/>
        </w:rPr>
        <w:t xml:space="preserve">2] No </w:t>
      </w:r>
      <w:r w:rsidRPr="002D44DC">
        <w:rPr>
          <w:rFonts w:cs="Calibri"/>
          <w:bCs/>
          <w:u w:val="single"/>
        </w:rPr>
        <w:t>intent-foresight</w:t>
      </w:r>
      <w:r w:rsidRPr="002D44DC">
        <w:rPr>
          <w:rFonts w:cs="Calibri"/>
          <w:bCs/>
        </w:rPr>
        <w:t xml:space="preserve"> distinction for states.</w:t>
      </w:r>
    </w:p>
    <w:p w14:paraId="699BC0D5" w14:textId="77777777" w:rsidR="00780854" w:rsidRPr="002D44DC" w:rsidRDefault="00780854" w:rsidP="00780854">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1741AB49" w14:textId="77777777" w:rsidR="00780854" w:rsidRPr="002D44DC" w:rsidRDefault="00780854" w:rsidP="00780854">
      <w:r w:rsidRPr="002D44DC">
        <w:t xml:space="preserve">The general difficulty of the intending-foreseeing distinction here stemmed, you will recall, from the feeling that </w:t>
      </w:r>
      <w:r w:rsidRPr="002D44DC">
        <w:rPr>
          <w:rStyle w:val="StyleUnderline"/>
        </w:rPr>
        <w:t xml:space="preserve">attempting to </w:t>
      </w:r>
      <w:r w:rsidRPr="00E74140">
        <w:rPr>
          <w:rStyle w:val="StyleUnderline"/>
          <w:highlight w:val="green"/>
        </w:rPr>
        <w:t>pick and choose among</w:t>
      </w:r>
      <w:r w:rsidRPr="002D44DC">
        <w:rPr>
          <w:rStyle w:val="StyleUnderline"/>
        </w:rPr>
        <w:t xml:space="preserve"> the </w:t>
      </w:r>
      <w:r w:rsidRPr="00E74140">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74140">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picture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E74140">
        <w:rPr>
          <w:rStyle w:val="StyleUnderline"/>
          <w:highlight w:val="green"/>
        </w:rPr>
        <w:t xml:space="preserve">In </w:t>
      </w:r>
      <w:r w:rsidRPr="002D44DC">
        <w:rPr>
          <w:rStyle w:val="StyleUnderline"/>
        </w:rPr>
        <w:t xml:space="preserve">making </w:t>
      </w:r>
      <w:r w:rsidRPr="00E74140">
        <w:rPr>
          <w:rStyle w:val="StyleUnderline"/>
          <w:highlight w:val="green"/>
        </w:rPr>
        <w:t xml:space="preserve">policy </w:t>
      </w:r>
      <w:r w:rsidRPr="002D44DC">
        <w:rPr>
          <w:rStyle w:val="StyleUnderline"/>
        </w:rPr>
        <w:t xml:space="preserve">decisions, it is precisely </w:t>
      </w:r>
      <w:r w:rsidRPr="00E74140">
        <w:rPr>
          <w:rStyle w:val="StyleUnderline"/>
          <w:highlight w:val="green"/>
        </w:rPr>
        <w:t>the global</w:t>
      </w:r>
      <w:r w:rsidRPr="002D44DC">
        <w:rPr>
          <w:rStyle w:val="StyleUnderline"/>
        </w:rPr>
        <w:t xml:space="preserve"> (or at least statewide, or nationwide, or something of this sort) perspective that </w:t>
      </w:r>
      <w:r w:rsidRPr="00E74140">
        <w:rPr>
          <w:rStyle w:val="StyleUnderline"/>
          <w:highlight w:val="gree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E74140">
        <w:rPr>
          <w:rStyle w:val="StyleUnderline"/>
          <w:highlight w:val="green"/>
        </w:rPr>
        <w:t>rules for</w:t>
      </w:r>
      <w:r w:rsidRPr="002D44DC">
        <w:rPr>
          <w:rStyle w:val="StyleUnderline"/>
        </w:rPr>
        <w:t xml:space="preserve"> the </w:t>
      </w:r>
      <w:r w:rsidRPr="00E74140">
        <w:rPr>
          <w:rStyle w:val="StyleUnderline"/>
          <w:highlight w:val="green"/>
        </w:rPr>
        <w:t xml:space="preserve">allocation </w:t>
      </w:r>
      <w:r w:rsidRPr="002D44DC">
        <w:rPr>
          <w:rStyle w:val="StyleUnderline"/>
        </w:rPr>
        <w:t xml:space="preserve">of scarce medical drugs and treatments, it </w:t>
      </w:r>
      <w:r w:rsidRPr="00E74140">
        <w:rPr>
          <w:rStyle w:val="StyleUnderline"/>
          <w:highlight w:val="green"/>
        </w:rPr>
        <w:t xml:space="preserve">cannot hide behind </w:t>
      </w:r>
      <w:r w:rsidRPr="002D44DC">
        <w:rPr>
          <w:rStyle w:val="StyleUnderline"/>
        </w:rPr>
        <w:t xml:space="preserve">the </w:t>
      </w:r>
      <w:r w:rsidRPr="00E74140">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E74140">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E74140">
        <w:rPr>
          <w:rStyle w:val="StyleUnderline"/>
          <w:highlight w:val="green"/>
        </w:rPr>
        <w:t>have</w:t>
      </w:r>
      <w:r w:rsidRPr="002D44DC">
        <w:rPr>
          <w:rStyle w:val="StyleUnderline"/>
        </w:rPr>
        <w:t xml:space="preserve"> much more comprehensive </w:t>
      </w:r>
      <w:r w:rsidRPr="00E74140">
        <w:rPr>
          <w:rStyle w:val="StyleUnderline"/>
          <w:highlight w:val="green"/>
        </w:rPr>
        <w:t>responsibilities</w:t>
      </w:r>
      <w:r w:rsidRPr="002D44DC">
        <w:rPr>
          <w:rStyle w:val="StyleUnderline"/>
        </w:rPr>
        <w:t xml:space="preserve"> than individuals do. Hiding behind </w:t>
      </w:r>
      <w:r w:rsidRPr="00E74140">
        <w:rPr>
          <w:rStyle w:val="StyleUnderline"/>
          <w:highlight w:val="green"/>
        </w:rPr>
        <w:t xml:space="preserve">the </w:t>
      </w:r>
      <w:r w:rsidRPr="002D44DC">
        <w:rPr>
          <w:rStyle w:val="StyleUnderline"/>
        </w:rPr>
        <w:t xml:space="preserve">intending-foreseeing </w:t>
      </w:r>
      <w:r w:rsidRPr="00E74140">
        <w:rPr>
          <w:rStyle w:val="StyleUnderline"/>
          <w:highlight w:val="green"/>
        </w:rPr>
        <w:t>distinction</w:t>
      </w:r>
      <w:r w:rsidRPr="002D44DC">
        <w:rPr>
          <w:rStyle w:val="StyleUnderline"/>
        </w:rPr>
        <w:t xml:space="preserve"> thus more clearly constitutes an </w:t>
      </w:r>
      <w:r w:rsidRPr="00E74140">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4D54C551" w14:textId="77777777" w:rsidR="00780854" w:rsidRDefault="00780854" w:rsidP="00780854"/>
    <w:p w14:paraId="48229E4D" w14:textId="77777777" w:rsidR="00780854" w:rsidRPr="002D44DC" w:rsidRDefault="00780854" w:rsidP="00780854">
      <w:pPr>
        <w:pStyle w:val="Heading4"/>
        <w:rPr>
          <w:rFonts w:cs="Calibri"/>
        </w:rPr>
      </w:pPr>
      <w:r w:rsidRPr="002D44DC">
        <w:rPr>
          <w:rFonts w:cs="Calibri"/>
        </w:rPr>
        <w:t xml:space="preserve">Impact calc – </w:t>
      </w:r>
    </w:p>
    <w:p w14:paraId="731FBCB2" w14:textId="77777777" w:rsidR="00780854" w:rsidRPr="002D44DC" w:rsidRDefault="00780854" w:rsidP="00780854">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2396F8DE" w14:textId="77777777" w:rsidR="00780854" w:rsidRPr="002D44DC" w:rsidRDefault="00780854" w:rsidP="00780854">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71D62E64" w14:textId="77777777" w:rsidR="00780854" w:rsidRPr="002D44DC" w:rsidRDefault="00780854" w:rsidP="00780854">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40BEB90D" w14:textId="77777777" w:rsidR="00780854" w:rsidRPr="002D44DC" w:rsidRDefault="00780854" w:rsidP="00780854">
      <w:r w:rsidRPr="002D44DC">
        <w:rPr>
          <w:rStyle w:val="Heading4Char"/>
          <w:rFonts w:cs="Calibri"/>
        </w:rPr>
        <w:t>MacAskill 14</w:t>
      </w:r>
      <w:r w:rsidRPr="002D44DC">
        <w:t xml:space="preserve"> [William, Oxford Philosopher and youngest tenured philosopher in the world, Normative Uncertainty, 2014]</w:t>
      </w:r>
    </w:p>
    <w:p w14:paraId="6FCDF1F9" w14:textId="55E07F12" w:rsidR="00780854" w:rsidRDefault="00780854" w:rsidP="00780854">
      <w:pPr>
        <w:rPr>
          <w:sz w:val="14"/>
        </w:rPr>
      </w:pPr>
      <w:r w:rsidRPr="002D44DC">
        <w:rPr>
          <w:rStyle w:val="StyleUnderline"/>
        </w:rPr>
        <w:t xml:space="preserve">The human race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r w:rsidRPr="002D44DC">
        <w:rPr>
          <w:sz w:val="14"/>
        </w:rPr>
        <w:t>The</w:t>
      </w:r>
      <w:proofErr w:type="spell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29A71863" w14:textId="5A91E2DD" w:rsidR="00FF0201" w:rsidRDefault="00FF0201" w:rsidP="00FF0201">
      <w:pPr>
        <w:pStyle w:val="Heading4"/>
        <w:rPr>
          <w:bCs/>
        </w:rPr>
      </w:pPr>
      <w:r>
        <w:t xml:space="preserve">C] </w:t>
      </w:r>
      <w:r>
        <w:t>It's the only static category – even if life is bad now.</w:t>
      </w:r>
    </w:p>
    <w:p w14:paraId="0A5F5BE5" w14:textId="77777777" w:rsidR="00FF0201" w:rsidRDefault="00FF0201" w:rsidP="00FF0201">
      <w:r>
        <w:rPr>
          <w:rStyle w:val="Style13ptBold"/>
        </w:rPr>
        <w:t>Tännsjö 11</w:t>
      </w:r>
      <w:r>
        <w:t xml:space="preserve"> (</w:t>
      </w:r>
      <w:proofErr w:type="spellStart"/>
      <w:r>
        <w:t>Torbjörn</w:t>
      </w:r>
      <w:proofErr w:type="spellEnd"/>
      <w:r>
        <w:t xml:space="preserve">, the </w:t>
      </w:r>
      <w:r w:rsidRPr="008F2414">
        <w:t xml:space="preserve">Kristian </w:t>
      </w:r>
      <w:proofErr w:type="spellStart"/>
      <w:r w:rsidRPr="008F2414">
        <w:t>Claëson</w:t>
      </w:r>
      <w:proofErr w:type="spellEnd"/>
      <w:r w:rsidRPr="008F2414">
        <w:t xml:space="preserve"> Professor of Practical Philosophy at Stockholm University, “Shalt Thou Sometimes Murder? On the Ethics of Killing,” </w:t>
      </w:r>
      <w:hyperlink r:id="rId47" w:history="1">
        <w:r w:rsidRPr="008F2414">
          <w:t>http://people.su.se/~jolso/HS-texter/shaltthou.pdf</w:t>
        </w:r>
      </w:hyperlink>
      <w:r w:rsidRPr="008F2414">
        <w:t>) //BS 1-27-2018</w:t>
      </w:r>
    </w:p>
    <w:p w14:paraId="07551013" w14:textId="77777777" w:rsidR="00FF0201" w:rsidRDefault="00FF0201" w:rsidP="00FF0201">
      <w:r>
        <w:t>**Bracketed to avoid triggers</w:t>
      </w:r>
    </w:p>
    <w:p w14:paraId="65565F00" w14:textId="77777777" w:rsidR="00FF0201" w:rsidRDefault="00FF0201" w:rsidP="00FF0201">
      <w:pPr>
        <w:rPr>
          <w:sz w:val="12"/>
        </w:rPr>
      </w:pPr>
      <w:r>
        <w:rPr>
          <w:sz w:val="12"/>
        </w:rPr>
        <w:t xml:space="preserve">I suppose it is correct to say that, </w:t>
      </w:r>
      <w:r>
        <w:rPr>
          <w:rStyle w:val="StyleUnderline"/>
        </w:rPr>
        <w:t>if Schopenhauer is right,</w:t>
      </w:r>
      <w:r>
        <w:rPr>
          <w:sz w:val="12"/>
        </w:rPr>
        <w:t xml:space="preserve"> </w:t>
      </w:r>
      <w:r w:rsidRPr="00284181">
        <w:rPr>
          <w:rStyle w:val="StyleUnderline"/>
          <w:highlight w:val="green"/>
        </w:rPr>
        <w:t>if life is never worth living,</w:t>
      </w:r>
      <w:r>
        <w:rPr>
          <w:sz w:val="12"/>
        </w:rPr>
        <w:t xml:space="preserve"> </w:t>
      </w:r>
      <w:r w:rsidRPr="00284181">
        <w:rPr>
          <w:rStyle w:val="StyleUnderline"/>
          <w:highlight w:val="green"/>
        </w:rPr>
        <w:t>then</w:t>
      </w:r>
      <w:r>
        <w:rPr>
          <w:rStyle w:val="StyleUnderline"/>
        </w:rPr>
        <w:t xml:space="preserve"> according to utilitarianism </w:t>
      </w:r>
      <w:r w:rsidRPr="00284181">
        <w:rPr>
          <w:rStyle w:val="Emphasis"/>
          <w:highlight w:val="green"/>
        </w:rPr>
        <w:t>we should all [die]</w:t>
      </w:r>
      <w:r w:rsidRPr="00284181">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sidRPr="00284181">
        <w:rPr>
          <w:rStyle w:val="StyleUnderline"/>
          <w:highlight w:val="green"/>
        </w:rPr>
        <w:t xml:space="preserve">even if </w:t>
      </w:r>
      <w:r w:rsidRPr="008F2414">
        <w:rPr>
          <w:rStyle w:val="StyleUnderline"/>
        </w:rPr>
        <w:t xml:space="preserve">people </w:t>
      </w:r>
      <w:r w:rsidRPr="008F2414">
        <w:rPr>
          <w:rStyle w:val="Emphasis"/>
        </w:rPr>
        <w:t xml:space="preserve">lead </w:t>
      </w:r>
      <w:r w:rsidRPr="00284181">
        <w:rPr>
          <w:rStyle w:val="Emphasis"/>
          <w:highlight w:val="green"/>
        </w:rPr>
        <w:t>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sidRPr="008F2414">
        <w:rPr>
          <w:rStyle w:val="StyleUnderline"/>
        </w:rPr>
        <w:t xml:space="preserve">their </w:t>
      </w:r>
      <w:r w:rsidRPr="00284181">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sidRPr="00284181">
        <w:rPr>
          <w:rStyle w:val="StyleUnderline"/>
          <w:highlight w:val="green"/>
        </w:rPr>
        <w:t xml:space="preserve">most of us </w:t>
      </w:r>
      <w:r w:rsidRPr="008F2414">
        <w:rPr>
          <w:rStyle w:val="Emphasis"/>
        </w:rPr>
        <w:t xml:space="preserve">live lives </w:t>
      </w:r>
      <w:r w:rsidRPr="00284181">
        <w:rPr>
          <w:rStyle w:val="Emphasis"/>
          <w:highlight w:val="green"/>
        </w:rPr>
        <w:t>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sidRPr="00284181">
        <w:rPr>
          <w:rStyle w:val="StyleUnderline"/>
          <w:highlight w:val="green"/>
        </w:rPr>
        <w:t>we should not [die]</w:t>
      </w:r>
      <w:r>
        <w:rPr>
          <w:rStyle w:val="StyleUnderline"/>
        </w:rPr>
        <w:t xml:space="preserve"> commit suicide</w:t>
      </w:r>
      <w:r>
        <w:rPr>
          <w:sz w:val="12"/>
        </w:rPr>
        <w:t xml:space="preserve">. The explanation is simple. </w:t>
      </w:r>
      <w:r w:rsidRPr="00284181">
        <w:rPr>
          <w:rStyle w:val="Emphasis"/>
          <w:highlight w:val="green"/>
        </w:rPr>
        <w:t>If I [die]</w:t>
      </w:r>
      <w:r>
        <w:rPr>
          <w:rStyle w:val="StyleUnderline"/>
        </w:rPr>
        <w:t xml:space="preserve"> kill myself, </w:t>
      </w:r>
      <w:r w:rsidRPr="00284181">
        <w:rPr>
          <w:rStyle w:val="StyleUnderline"/>
          <w:highlight w:val="green"/>
        </w:rPr>
        <w:t xml:space="preserve">many </w:t>
      </w:r>
      <w:r>
        <w:rPr>
          <w:rStyle w:val="StyleUnderline"/>
        </w:rPr>
        <w:t xml:space="preserve">people </w:t>
      </w:r>
      <w:r w:rsidRPr="008F2414">
        <w:rPr>
          <w:rStyle w:val="StyleUnderline"/>
        </w:rPr>
        <w:t xml:space="preserve">will </w:t>
      </w:r>
      <w:r w:rsidRPr="00284181">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sidRPr="00284181">
        <w:rPr>
          <w:rStyle w:val="StyleUnderline"/>
          <w:highlight w:val="green"/>
        </w:rPr>
        <w:t xml:space="preserve">leads to </w:t>
      </w:r>
      <w:r w:rsidRPr="00284181">
        <w:rPr>
          <w:rStyle w:val="Emphasis"/>
          <w:highlight w:val="green"/>
        </w:rPr>
        <w:t xml:space="preserve">rage, loneliness, and </w:t>
      </w:r>
      <w:r>
        <w:rPr>
          <w:rStyle w:val="Emphasis"/>
        </w:rPr>
        <w:t xml:space="preserve">awareness of </w:t>
      </w:r>
      <w:r w:rsidRPr="00284181">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4AC8DDE2" w14:textId="6C6AC897" w:rsidR="00780854" w:rsidRPr="002D44DC" w:rsidRDefault="00780854" w:rsidP="00FF0201">
      <w:pPr>
        <w:pStyle w:val="Heading4"/>
      </w:pPr>
      <w:r w:rsidRPr="002D44DC">
        <w:t xml:space="preserve">2] Calc indicts </w:t>
      </w:r>
      <w:r w:rsidRPr="002D44DC">
        <w:rPr>
          <w:u w:val="single"/>
        </w:rPr>
        <w:t>fail</w:t>
      </w:r>
      <w:r w:rsidRPr="002D44DC">
        <w:t xml:space="preserve">: A] </w:t>
      </w:r>
      <w:r w:rsidRPr="002D44DC">
        <w:rPr>
          <w:u w:val="single"/>
        </w:rPr>
        <w:t>Ethics</w:t>
      </w:r>
      <w:r w:rsidRPr="002D44DC">
        <w:t xml:space="preserve">- it would indict everything cuz they use events to understand how ethics have worked B] </w:t>
      </w:r>
      <w:r w:rsidRPr="002D44DC">
        <w:rPr>
          <w:u w:val="single"/>
        </w:rPr>
        <w:t>Reciprocity</w:t>
      </w:r>
      <w:r w:rsidRPr="002D44DC">
        <w:t xml:space="preserve">- they are NIBs that create a 2:1 skew where I have to answer them to access offense while they only have to win one C] </w:t>
      </w:r>
      <w:r w:rsidRPr="002D44DC">
        <w:rPr>
          <w:u w:val="single"/>
        </w:rPr>
        <w:t>Internalism</w:t>
      </w:r>
      <w:r w:rsidRPr="002D44DC">
        <w:t>- asking why we value life is nonsensical since it’s intrinsic and we just do.</w:t>
      </w:r>
    </w:p>
    <w:p w14:paraId="1BED50D4" w14:textId="77777777" w:rsidR="00780854" w:rsidRPr="00780854" w:rsidRDefault="00780854" w:rsidP="00780854"/>
    <w:p w14:paraId="1DFDE8F8" w14:textId="7B9B6B2E" w:rsidR="00780854" w:rsidRDefault="00780854" w:rsidP="00780854">
      <w:pPr>
        <w:pStyle w:val="Heading3"/>
      </w:pPr>
      <w:r>
        <w:t>1AC – Method</w:t>
      </w:r>
    </w:p>
    <w:p w14:paraId="0461C41B" w14:textId="7C33FDA2" w:rsidR="00780854" w:rsidRDefault="00780854" w:rsidP="00780854">
      <w:pPr>
        <w:pStyle w:val="Heading4"/>
      </w:pPr>
      <w:r w:rsidRPr="00361031">
        <w:t xml:space="preserve">1] 1AR theory is legit – anything else means </w:t>
      </w:r>
      <w:r w:rsidRPr="00361031">
        <w:rPr>
          <w:u w:val="single"/>
        </w:rPr>
        <w:t>infinite abuse</w:t>
      </w:r>
      <w:r w:rsidRPr="00361031">
        <w:t xml:space="preserve"> – drop the debater, competing interps</w:t>
      </w:r>
      <w:r>
        <w:t>, and the highest layer</w:t>
      </w:r>
      <w:r>
        <w:t xml:space="preserve"> </w:t>
      </w:r>
      <w:r w:rsidRPr="00361031">
        <w:t xml:space="preserve">– 1AR are </w:t>
      </w:r>
      <w:r w:rsidRPr="00361031">
        <w:rPr>
          <w:u w:val="single"/>
        </w:rPr>
        <w:t>too short</w:t>
      </w:r>
      <w:r w:rsidRPr="00361031">
        <w:t xml:space="preserve"> to make up for the time trade-off</w:t>
      </w:r>
      <w:r>
        <w:t xml:space="preserve"> – no rvis – </w:t>
      </w:r>
      <w:proofErr w:type="gramStart"/>
      <w:r>
        <w:t>6 minute</w:t>
      </w:r>
      <w:proofErr w:type="gramEnd"/>
      <w:r>
        <w:t xml:space="preserve"> 2nr means they can brute force me and always win.</w:t>
      </w:r>
    </w:p>
    <w:p w14:paraId="146BBDEC" w14:textId="77777777" w:rsidR="00780854" w:rsidRPr="00780854" w:rsidRDefault="00780854" w:rsidP="00780854"/>
    <w:p w14:paraId="3F960609" w14:textId="7413284C" w:rsidR="00780854" w:rsidRPr="009B614F" w:rsidRDefault="00780854" w:rsidP="00780854">
      <w:pPr>
        <w:pStyle w:val="Heading4"/>
        <w:rPr>
          <w:rFonts w:cs="Calibri"/>
        </w:rPr>
      </w:pPr>
      <w:r w:rsidRPr="009B614F">
        <w:rPr>
          <w:rFonts w:cs="Calibri"/>
        </w:rPr>
        <w:t xml:space="preserve">Their focus on the </w:t>
      </w:r>
      <w:r w:rsidRPr="009B614F">
        <w:rPr>
          <w:rFonts w:cs="Calibri"/>
          <w:u w:val="single"/>
        </w:rPr>
        <w:t>body</w:t>
      </w:r>
      <w:r w:rsidRPr="009B614F">
        <w:rPr>
          <w:rFonts w:cs="Calibri"/>
        </w:rPr>
        <w:t xml:space="preserve"> as a site for politics </w:t>
      </w:r>
      <w:r w:rsidRPr="009B614F">
        <w:rPr>
          <w:rFonts w:cs="Calibri"/>
          <w:u w:val="single"/>
        </w:rPr>
        <w:t>limits</w:t>
      </w:r>
      <w:r w:rsidRPr="009B614F">
        <w:rPr>
          <w:rFonts w:cs="Calibri"/>
        </w:rPr>
        <w:t xml:space="preserve"> emancipatory potential and recreates exclusion </w:t>
      </w:r>
    </w:p>
    <w:p w14:paraId="797255B7" w14:textId="77777777" w:rsidR="00780854" w:rsidRPr="009B614F" w:rsidRDefault="00780854" w:rsidP="00780854">
      <w:r w:rsidRPr="009B614F">
        <w:t xml:space="preserve">Anna </w:t>
      </w:r>
      <w:proofErr w:type="spellStart"/>
      <w:r w:rsidRPr="009B614F">
        <w:rPr>
          <w:rStyle w:val="Style13ptBold"/>
        </w:rPr>
        <w:t>Mollow</w:t>
      </w:r>
      <w:proofErr w:type="spellEnd"/>
      <w:r w:rsidRPr="009B614F">
        <w:rPr>
          <w:rStyle w:val="Style13ptBold"/>
        </w:rPr>
        <w:t xml:space="preserve"> 4</w:t>
      </w:r>
      <w:r w:rsidRPr="009B614F">
        <w:t>, PhD candidate in English at the University of California, Berkeley. IDENTITY POLITICS ANDDISABILITY STUDIES:A CRITIQUE OF RECENT THEORY quod.lib.umich.edu/cgi/t/text/text-idx?cc=mqr;c=mqr;c=mqrarchive;idno=act2080.0043.218;rgn=main;view=text;xc=1;g=mqrg</w:t>
      </w:r>
    </w:p>
    <w:p w14:paraId="324F5481" w14:textId="77777777" w:rsidR="00780854" w:rsidRPr="009B614F" w:rsidRDefault="00780854" w:rsidP="00780854">
      <w:pPr>
        <w:rPr>
          <w:sz w:val="14"/>
        </w:rPr>
      </w:pPr>
      <w:r w:rsidRPr="009B614F">
        <w:rPr>
          <w:sz w:val="14"/>
        </w:rPr>
        <w:t xml:space="preserve">The most troubling aspect of </w:t>
      </w:r>
      <w:r w:rsidRPr="009B614F">
        <w:rPr>
          <w:rStyle w:val="StyleUnderline"/>
        </w:rPr>
        <w:t>Thomson's</w:t>
      </w:r>
      <w:r w:rsidRPr="009B614F">
        <w:rPr>
          <w:sz w:val="14"/>
        </w:rPr>
        <w:t xml:space="preserve"> use of identity politics is her </w:t>
      </w:r>
      <w:r w:rsidRPr="009B614F">
        <w:rPr>
          <w:rStyle w:val="StyleUnderline"/>
        </w:rPr>
        <w:t xml:space="preserve">definition of </w:t>
      </w:r>
      <w:r w:rsidRPr="009B614F">
        <w:rPr>
          <w:rStyle w:val="StyleUnderline"/>
          <w:highlight w:val="green"/>
        </w:rPr>
        <w:t xml:space="preserve">disability as </w:t>
      </w:r>
      <w:r w:rsidRPr="009B614F">
        <w:rPr>
          <w:rStyle w:val="StyleUnderline"/>
        </w:rPr>
        <w:t xml:space="preserve">visible </w:t>
      </w:r>
      <w:r w:rsidRPr="009B614F">
        <w:rPr>
          <w:rStyle w:val="StyleUnderline"/>
          <w:highlight w:val="green"/>
        </w:rPr>
        <w:t>physical difference</w:t>
      </w:r>
      <w:r w:rsidRPr="009B614F">
        <w:rPr>
          <w:rStyle w:val="StyleUnderline"/>
        </w:rPr>
        <w:t xml:space="preserve">. </w:t>
      </w:r>
      <w:r w:rsidRPr="009B614F">
        <w:rPr>
          <w:sz w:val="14"/>
        </w:rPr>
        <w:t xml:space="preserve">Extraordinary Bodies locates "the disabled people of the later twentieth-century" at the end of a historical trajectory that begins with "the wondrous monsters of antiquity" and moves to "the fascinating freaks of the nineteenth-century" (58). Undoubtedly, many of the people who appeared in nineteenth-century freak shows might today be described as disabled. But other nineteenth-century constructions that have little to do with visual bodily difference—such as </w:t>
      </w:r>
      <w:r w:rsidRPr="009B614F">
        <w:rPr>
          <w:rStyle w:val="StyleUnderline"/>
        </w:rPr>
        <w:t>the hysteric or the invalid</w:t>
      </w:r>
      <w:r w:rsidRPr="009B614F">
        <w:rPr>
          <w:sz w:val="14"/>
        </w:rPr>
        <w:t>—</w:t>
      </w:r>
      <w:r w:rsidRPr="009B614F">
        <w:rPr>
          <w:rStyle w:val="StyleUnderline"/>
        </w:rPr>
        <w:t>are</w:t>
      </w:r>
      <w:r w:rsidRPr="009B614F">
        <w:rPr>
          <w:sz w:val="14"/>
        </w:rPr>
        <w:t xml:space="preserve"> also </w:t>
      </w:r>
      <w:r w:rsidRPr="009B614F">
        <w:rPr>
          <w:rStyle w:val="StyleUnderline"/>
        </w:rPr>
        <w:t>important</w:t>
      </w:r>
      <w:r w:rsidRPr="009B614F">
        <w:rPr>
          <w:sz w:val="14"/>
        </w:rPr>
        <w:t xml:space="preserve"> </w:t>
      </w:r>
      <w:r w:rsidRPr="009B614F">
        <w:rPr>
          <w:rStyle w:val="StyleUnderline"/>
        </w:rPr>
        <w:t>to consider in a history of disability</w:t>
      </w:r>
      <w:r w:rsidRPr="009B614F">
        <w:rPr>
          <w:sz w:val="14"/>
        </w:rPr>
        <w:t xml:space="preserve">. </w:t>
      </w:r>
      <w:r w:rsidRPr="009B614F">
        <w:rPr>
          <w:rStyle w:val="StyleUnderline"/>
        </w:rPr>
        <w:t>Thomson</w:t>
      </w:r>
      <w:r w:rsidRPr="009B614F">
        <w:rPr>
          <w:sz w:val="14"/>
        </w:rPr>
        <w:t xml:space="preserve">, however, </w:t>
      </w:r>
      <w:r w:rsidRPr="009B614F">
        <w:rPr>
          <w:rStyle w:val="StyleUnderline"/>
        </w:rPr>
        <w:t>tends to equate disability with visible difference. She writes that "the disabled body is a spectacle</w:t>
      </w:r>
      <w:r w:rsidRPr="009B614F">
        <w:rPr>
          <w:sz w:val="14"/>
        </w:rPr>
        <w:t xml:space="preserve"> . . . in a complex relation between seer and seen" (136). In literature, she claims, disability "functions only as a visual difference"; and throughout history, female "deviance" is "always attributed to some visible characteristic" (10-11; 28; emphasis added) </w:t>
      </w:r>
      <w:r w:rsidRPr="009B614F">
        <w:rPr>
          <w:rStyle w:val="StyleUnderline"/>
        </w:rPr>
        <w:t>I do not</w:t>
      </w:r>
      <w:r w:rsidRPr="009B614F">
        <w:rPr>
          <w:sz w:val="14"/>
        </w:rPr>
        <w:t xml:space="preserve"> mean to </w:t>
      </w:r>
      <w:r w:rsidRPr="009B614F">
        <w:rPr>
          <w:rStyle w:val="StyleUnderline"/>
        </w:rPr>
        <w:t>suggest that Thomson would</w:t>
      </w:r>
      <w:r w:rsidRPr="009B614F">
        <w:rPr>
          <w:sz w:val="14"/>
        </w:rPr>
        <w:t xml:space="preserve"> </w:t>
      </w:r>
      <w:r w:rsidRPr="009B614F">
        <w:rPr>
          <w:rStyle w:val="StyleUnderline"/>
        </w:rPr>
        <w:t>deny that</w:t>
      </w:r>
      <w:r w:rsidRPr="009B614F">
        <w:rPr>
          <w:sz w:val="14"/>
        </w:rPr>
        <w:t xml:space="preserve"> many </w:t>
      </w:r>
      <w:r w:rsidRPr="009B614F">
        <w:rPr>
          <w:rStyle w:val="StyleUnderline"/>
        </w:rPr>
        <w:t>people with invisible impairments are disabled</w:t>
      </w:r>
      <w:r w:rsidRPr="009B614F">
        <w:rPr>
          <w:sz w:val="14"/>
        </w:rPr>
        <w:t xml:space="preserve">; on the contrary, like each of the critics I discuss in this essay, Thomson is committed to combating oppression of people with all forms of disability. In fact, early in the first chapter of her book, she provides a definition of disability that includes a number of non-visible impairments (13). </w:t>
      </w:r>
      <w:r w:rsidRPr="009B614F">
        <w:rPr>
          <w:rStyle w:val="StyleUnderline"/>
        </w:rPr>
        <w:t xml:space="preserve">Yet Thomson </w:t>
      </w:r>
      <w:r w:rsidRPr="009B614F">
        <w:rPr>
          <w:rStyle w:val="StyleUnderline"/>
          <w:highlight w:val="green"/>
        </w:rPr>
        <w:t>does not explain</w:t>
      </w:r>
      <w:r w:rsidRPr="009B614F">
        <w:rPr>
          <w:sz w:val="14"/>
        </w:rPr>
        <w:t xml:space="preserve"> in Extraordinary Bodies </w:t>
      </w:r>
      <w:r w:rsidRPr="009B614F">
        <w:rPr>
          <w:rStyle w:val="StyleUnderline"/>
        </w:rPr>
        <w:t>how her definition of disability as a visual spectacle might be reconciled with her recognition of arthritis as a disability, or</w:t>
      </w:r>
      <w:r w:rsidRPr="009B614F">
        <w:rPr>
          <w:sz w:val="14"/>
        </w:rPr>
        <w:t xml:space="preserve"> with the ADA's inclusion of conditions such as </w:t>
      </w:r>
      <w:r w:rsidRPr="009B614F">
        <w:rPr>
          <w:rStyle w:val="StyleUnderline"/>
        </w:rPr>
        <w:t>carpal tunnel syndrome, Chronic Fatigue Syndrome, hypertension, and chronic back pain under the category of disability</w:t>
      </w:r>
      <w:r w:rsidRPr="009B614F">
        <w:rPr>
          <w:sz w:val="14"/>
        </w:rPr>
        <w:t xml:space="preserve">. [24] </w:t>
      </w:r>
      <w:r w:rsidRPr="009B614F">
        <w:rPr>
          <w:rStyle w:val="StyleUnderline"/>
        </w:rPr>
        <w:t>Thomson's unintentional elision of invisible</w:t>
      </w:r>
      <w:r w:rsidRPr="009B614F">
        <w:rPr>
          <w:sz w:val="14"/>
        </w:rPr>
        <w:t xml:space="preserve"> </w:t>
      </w:r>
      <w:r w:rsidRPr="009B614F">
        <w:rPr>
          <w:rStyle w:val="StyleUnderline"/>
        </w:rPr>
        <w:t>disability has</w:t>
      </w:r>
      <w:r w:rsidRPr="009B614F">
        <w:rPr>
          <w:sz w:val="14"/>
        </w:rPr>
        <w:t xml:space="preserve"> potentially </w:t>
      </w:r>
      <w:r w:rsidRPr="009B614F">
        <w:rPr>
          <w:rStyle w:val="Emphasis"/>
        </w:rPr>
        <w:t>serious political repercussions</w:t>
      </w:r>
      <w:r w:rsidRPr="009B614F">
        <w:rPr>
          <w:sz w:val="14"/>
        </w:rPr>
        <w:t xml:space="preserve">; </w:t>
      </w:r>
      <w:r w:rsidRPr="009B614F">
        <w:rPr>
          <w:rStyle w:val="Emphasis"/>
          <w:highlight w:val="green"/>
        </w:rPr>
        <w:t xml:space="preserve">people with unseen disabilities </w:t>
      </w:r>
      <w:r w:rsidRPr="009B614F">
        <w:rPr>
          <w:rStyle w:val="Emphasis"/>
        </w:rPr>
        <w:t>are often objects of suspicion and disbelief</w:t>
      </w:r>
      <w:r w:rsidRPr="009B614F">
        <w:rPr>
          <w:sz w:val="14"/>
        </w:rPr>
        <w:t xml:space="preserve">. [25] </w:t>
      </w:r>
      <w:r w:rsidRPr="009B614F">
        <w:rPr>
          <w:rStyle w:val="StyleUnderline"/>
        </w:rPr>
        <w:t>Thomson's narrow definition of disability does not result from a wish to exclude</w:t>
      </w:r>
      <w:r w:rsidRPr="009B614F">
        <w:rPr>
          <w:sz w:val="14"/>
        </w:rPr>
        <w:t xml:space="preserve">, </w:t>
      </w:r>
      <w:r w:rsidRPr="009B614F">
        <w:rPr>
          <w:rStyle w:val="Emphasis"/>
        </w:rPr>
        <w:t xml:space="preserve">but rather from the </w:t>
      </w:r>
      <w:r w:rsidRPr="009B614F">
        <w:rPr>
          <w:rStyle w:val="Emphasis"/>
          <w:highlight w:val="green"/>
        </w:rPr>
        <w:t>use of an identity politics model</w:t>
      </w:r>
      <w:r w:rsidRPr="009B614F">
        <w:rPr>
          <w:sz w:val="14"/>
        </w:rPr>
        <w:t xml:space="preserve">. Critics of identity politics point out that </w:t>
      </w:r>
      <w:r w:rsidRPr="009B614F">
        <w:rPr>
          <w:rStyle w:val="StyleUnderline"/>
        </w:rPr>
        <w:t xml:space="preserve">the construction of identity is </w:t>
      </w:r>
      <w:r w:rsidRPr="009B614F">
        <w:rPr>
          <w:rStyle w:val="StyleUnderline"/>
          <w:highlight w:val="green"/>
        </w:rPr>
        <w:t>an</w:t>
      </w:r>
      <w:r w:rsidRPr="009B614F">
        <w:rPr>
          <w:rStyle w:val="StyleUnderline"/>
        </w:rPr>
        <w:t xml:space="preserve"> </w:t>
      </w:r>
      <w:r w:rsidRPr="009B614F">
        <w:rPr>
          <w:rStyle w:val="Emphasis"/>
        </w:rPr>
        <w:t xml:space="preserve">inevitably </w:t>
      </w:r>
      <w:r w:rsidRPr="009B614F">
        <w:rPr>
          <w:rStyle w:val="Emphasis"/>
          <w:highlight w:val="green"/>
        </w:rPr>
        <w:t>exclusionary process</w:t>
      </w:r>
      <w:r w:rsidRPr="009B614F">
        <w:rPr>
          <w:rStyle w:val="StyleUnderline"/>
        </w:rPr>
        <w:t xml:space="preserve">; </w:t>
      </w:r>
      <w:r w:rsidRPr="009B614F">
        <w:rPr>
          <w:sz w:val="14"/>
        </w:rPr>
        <w:t xml:space="preserve">one defines who one is in part by saying what one is not, thus </w:t>
      </w:r>
      <w:r w:rsidRPr="009B614F">
        <w:rPr>
          <w:rStyle w:val="StyleUnderline"/>
          <w:highlight w:val="green"/>
        </w:rPr>
        <w:t>producing</w:t>
      </w:r>
      <w:r w:rsidRPr="009B614F">
        <w:rPr>
          <w:sz w:val="14"/>
        </w:rPr>
        <w:t xml:space="preserve"> what Butler has called</w:t>
      </w:r>
      <w:r w:rsidRPr="009B614F">
        <w:rPr>
          <w:rStyle w:val="StyleUnderline"/>
        </w:rPr>
        <w:t xml:space="preserve"> </w:t>
      </w:r>
      <w:r w:rsidRPr="009B614F">
        <w:rPr>
          <w:rStyle w:val="StyleUnderline"/>
          <w:highlight w:val="green"/>
        </w:rPr>
        <w:t>a "constitutive outside</w:t>
      </w:r>
      <w:r w:rsidRPr="009B614F">
        <w:rPr>
          <w:sz w:val="14"/>
        </w:rPr>
        <w:t xml:space="preserve">" (xi). In Extraordinary Bodies, this constitutive outside might be understood as disease. </w:t>
      </w:r>
      <w:r w:rsidRPr="009B614F">
        <w:rPr>
          <w:rStyle w:val="StyleUnderline"/>
        </w:rPr>
        <w:t xml:space="preserve">Thomson's construction of a positive disabled identity is facilitated by her emphatic disassociation of disability from disease. </w:t>
      </w:r>
      <w:r w:rsidRPr="009B614F">
        <w:rPr>
          <w:sz w:val="14"/>
        </w:rPr>
        <w:t>She seeks "to recast [disability] from a form of pathology to a form of ethnicity" (6). The title of her conclusion—"From Pathology to Identity"—repeats the call for such a transition in understanding disability.</w:t>
      </w:r>
    </w:p>
    <w:p w14:paraId="286998A1" w14:textId="74FECAAE" w:rsidR="00A95652" w:rsidRDefault="00A95652" w:rsidP="00B55AD5"/>
    <w:p w14:paraId="73494A13" w14:textId="77777777" w:rsidR="00780854" w:rsidRPr="00780854" w:rsidRDefault="00780854" w:rsidP="00780854">
      <w:pPr>
        <w:pStyle w:val="Heading4"/>
        <w:rPr>
          <w:rFonts w:cs="Arial"/>
          <w:bCs/>
        </w:rPr>
      </w:pPr>
      <w:r w:rsidRPr="00780854">
        <w:rPr>
          <w:rFonts w:cs="Arial"/>
          <w:bCs/>
        </w:rPr>
        <w:t xml:space="preserve">Not all judgements about well-being are rooted in </w:t>
      </w:r>
      <w:proofErr w:type="spellStart"/>
      <w:r w:rsidRPr="00780854">
        <w:rPr>
          <w:rFonts w:cs="Arial"/>
          <w:bCs/>
        </w:rPr>
        <w:t>pathologizations</w:t>
      </w:r>
      <w:proofErr w:type="spellEnd"/>
      <w:r w:rsidRPr="00780854">
        <w:rPr>
          <w:rFonts w:cs="Arial"/>
          <w:bCs/>
        </w:rPr>
        <w:t xml:space="preserve"> of disability – they are often critical to stopping material harm</w:t>
      </w:r>
    </w:p>
    <w:p w14:paraId="5DABBB67" w14:textId="77777777" w:rsidR="00780854" w:rsidRDefault="00780854" w:rsidP="00780854">
      <w:proofErr w:type="spellStart"/>
      <w:r>
        <w:rPr>
          <w:rStyle w:val="Style13ptBold"/>
        </w:rPr>
        <w:t>Vehmas</w:t>
      </w:r>
      <w:proofErr w:type="spellEnd"/>
      <w:r>
        <w:rPr>
          <w:rStyle w:val="Style13ptBold"/>
        </w:rPr>
        <w:t xml:space="preserve"> and Watson 13</w:t>
      </w:r>
      <w:r>
        <w:t xml:space="preserve"> Simo and Nick, Disability Studies at the Universities of Helsinki and Glasgow respectively, “Moral wrongs, disadvantages, and disability: a critique of critical disability studies”, Disability &amp; Society (2013), http://www.tandfonline.com/doi/abs/10.1080/09687599.2013.831751)</w:t>
      </w:r>
    </w:p>
    <w:p w14:paraId="20414C0A" w14:textId="7AE9AFF9" w:rsidR="00780854" w:rsidRDefault="00780854" w:rsidP="00780854">
      <w:pPr>
        <w:rPr>
          <w:rStyle w:val="StyleUnderline"/>
          <w:bCs/>
        </w:rPr>
      </w:pPr>
      <w:r>
        <w:rPr>
          <w:sz w:val="16"/>
          <w:szCs w:val="16"/>
        </w:rPr>
        <w:t>Impairment sometimes produces practical, difficult ethical choices and</w:t>
      </w:r>
      <w:r>
        <w:rPr>
          <w:rStyle w:val="StyleUnderline"/>
          <w:bCs/>
        </w:rPr>
        <w:t xml:space="preserve"> </w:t>
      </w:r>
      <w:r>
        <w:rPr>
          <w:rStyle w:val="StyleUnderline"/>
          <w:bCs/>
          <w:highlight w:val="cyan"/>
        </w:rPr>
        <w:t xml:space="preserve">we need </w:t>
      </w:r>
      <w:r>
        <w:rPr>
          <w:rStyle w:val="Emphasis"/>
          <w:highlight w:val="cyan"/>
        </w:rPr>
        <w:t>more concrete</w:t>
      </w:r>
      <w:r>
        <w:rPr>
          <w:rStyle w:val="StyleUnderline"/>
          <w:bCs/>
          <w:highlight w:val="cyan"/>
        </w:rPr>
        <w:t xml:space="preserve"> viewpoints than </w:t>
      </w:r>
      <w:r>
        <w:rPr>
          <w:rStyle w:val="Emphasis"/>
        </w:rPr>
        <w:t xml:space="preserve">the ideas provided through </w:t>
      </w:r>
      <w:r>
        <w:rPr>
          <w:rStyle w:val="Emphasis"/>
          <w:highlight w:val="cyan"/>
        </w:rPr>
        <w:t>ableism</w:t>
      </w:r>
      <w:r>
        <w:rPr>
          <w:rStyle w:val="StyleUnderline"/>
          <w:bCs/>
          <w:highlight w:val="cyan"/>
        </w:rPr>
        <w:t xml:space="preserve">, which offers </w:t>
      </w:r>
      <w:r>
        <w:rPr>
          <w:rStyle w:val="Emphasis"/>
          <w:highlight w:val="cyan"/>
        </w:rPr>
        <w:t>very</w:t>
      </w:r>
      <w:r>
        <w:rPr>
          <w:rStyle w:val="StyleUnderline"/>
          <w:bCs/>
          <w:highlight w:val="cyan"/>
        </w:rPr>
        <w:t xml:space="preserve"> little practical </w:t>
      </w:r>
      <w:r>
        <w:rPr>
          <w:rStyle w:val="StyleUnderline"/>
          <w:bCs/>
        </w:rPr>
        <w:t xml:space="preserve">moral </w:t>
      </w:r>
      <w:r>
        <w:rPr>
          <w:rStyle w:val="StyleUnderline"/>
          <w:bCs/>
          <w:highlight w:val="cyan"/>
        </w:rPr>
        <w:t>guidance.</w:t>
      </w:r>
      <w:r>
        <w:rPr>
          <w:rStyle w:val="StyleUnderline"/>
          <w:bCs/>
        </w:rPr>
        <w:t xml:space="preserve"> It is questionable whether the notion of ableism would help the parents in deciding whether to have a child who has a degenerative condition that results in early death</w:t>
      </w:r>
      <w:r>
        <w:rPr>
          <w:sz w:val="14"/>
        </w:rPr>
        <w:t xml:space="preserve">. Campbell (2009a, 39, 149 and 159), for example, discusses arguments about impairments as harmful conditions, the ethics of external bodily transplants as well as wrongful birth and life court cases (whether life with an impairment is preferable to non-existence), and how ableism impacts on discourse around these issues. </w:t>
      </w:r>
      <w:r>
        <w:rPr>
          <w:rStyle w:val="StyleUnderline"/>
          <w:bCs/>
        </w:rPr>
        <w:t xml:space="preserve">Whilst her analysis of such ableist discourses suggests ethical judgements, she provides </w:t>
      </w:r>
      <w:r>
        <w:rPr>
          <w:rStyle w:val="Emphasis"/>
        </w:rPr>
        <w:t>no arguments</w:t>
      </w:r>
      <w:r>
        <w:rPr>
          <w:rStyle w:val="StyleUnderline"/>
          <w:bCs/>
        </w:rPr>
        <w:t xml:space="preserve"> or conclusions as to whether</w:t>
      </w:r>
      <w:r>
        <w:rPr>
          <w:sz w:val="14"/>
        </w:rPr>
        <w:t xml:space="preserve">, for example, </w:t>
      </w:r>
      <w:r>
        <w:rPr>
          <w:rStyle w:val="StyleUnderline"/>
          <w:bCs/>
        </w:rPr>
        <w:t>external bodily transplants are ethically wrong or whether impairment may or may not constitute a moral harm</w:t>
      </w:r>
      <w:r>
        <w:rPr>
          <w:sz w:val="14"/>
        </w:rPr>
        <w:t xml:space="preserve">. </w:t>
      </w:r>
      <w:r>
        <w:rPr>
          <w:rStyle w:val="StyleUnderline"/>
          <w:bCs/>
        </w:rPr>
        <w:t xml:space="preserve">Under the </w:t>
      </w:r>
      <w:r>
        <w:rPr>
          <w:rStyle w:val="Emphasis"/>
        </w:rPr>
        <w:t>anti-dualistic stance</w:t>
      </w:r>
      <w:r>
        <w:rPr>
          <w:rStyle w:val="StyleUnderline"/>
          <w:bCs/>
        </w:rPr>
        <w:t xml:space="preserve"> adopted by CDS, even </w:t>
      </w:r>
      <w:r>
        <w:rPr>
          <w:rStyle w:val="StyleUnderline"/>
          <w:bCs/>
          <w:highlight w:val="cyan"/>
        </w:rPr>
        <w:t xml:space="preserve">the </w:t>
      </w:r>
      <w:r w:rsidRPr="00780854">
        <w:rPr>
          <w:rStyle w:val="Emphasis"/>
        </w:rPr>
        <w:t xml:space="preserve">well-being/ill-being </w:t>
      </w:r>
      <w:r>
        <w:rPr>
          <w:rStyle w:val="Emphasis"/>
          <w:highlight w:val="cyan"/>
        </w:rPr>
        <w:t>dualism</w:t>
      </w:r>
      <w:r>
        <w:rPr>
          <w:rStyle w:val="StyleUnderline"/>
          <w:bCs/>
          <w:highlight w:val="cyan"/>
        </w:rPr>
        <w:t xml:space="preserve"> becomes </w:t>
      </w:r>
      <w:r w:rsidRPr="00780854">
        <w:rPr>
          <w:rStyle w:val="StyleUnderline"/>
          <w:bCs/>
        </w:rPr>
        <w:t xml:space="preserve">an </w:t>
      </w:r>
      <w:r>
        <w:rPr>
          <w:rStyle w:val="Emphasis"/>
          <w:highlight w:val="cyan"/>
        </w:rPr>
        <w:t>arbitrary</w:t>
      </w:r>
      <w:r>
        <w:rPr>
          <w:rStyle w:val="StyleUnderline"/>
          <w:bCs/>
          <w:highlight w:val="cyan"/>
        </w:rPr>
        <w:t xml:space="preserve"> and </w:t>
      </w:r>
      <w:r>
        <w:rPr>
          <w:rStyle w:val="Emphasis"/>
          <w:highlight w:val="cyan"/>
        </w:rPr>
        <w:t xml:space="preserve">nonsensical </w:t>
      </w:r>
      <w:r w:rsidRPr="00780854">
        <w:rPr>
          <w:rStyle w:val="Emphasis"/>
        </w:rPr>
        <w:t>construct</w:t>
      </w:r>
      <w:r>
        <w:rPr>
          <w:rStyle w:val="StyleUnderline"/>
          <w:bCs/>
        </w:rPr>
        <w:t xml:space="preserve">. Under </w:t>
      </w:r>
      <w:r w:rsidRPr="00780854">
        <w:rPr>
          <w:rStyle w:val="StyleUnderline"/>
          <w:bCs/>
        </w:rPr>
        <w:t xml:space="preserve">ableism it can be constructed as </w:t>
      </w:r>
      <w:r w:rsidRPr="00780854">
        <w:rPr>
          <w:rStyle w:val="Emphasis"/>
        </w:rPr>
        <w:t>merely maintaining the dominance</w:t>
      </w:r>
      <w:r w:rsidRPr="00780854">
        <w:rPr>
          <w:rStyle w:val="StyleUnderline"/>
          <w:bCs/>
        </w:rPr>
        <w:t xml:space="preserve"> of those seemingly faring well</w:t>
      </w:r>
      <w:r w:rsidRPr="00780854">
        <w:rPr>
          <w:sz w:val="14"/>
        </w:rPr>
        <w:t xml:space="preserve"> (supposedly, ‘non-disabled’ people), </w:t>
      </w:r>
      <w:r w:rsidRPr="00780854">
        <w:rPr>
          <w:rStyle w:val="StyleUnderline"/>
          <w:bCs/>
        </w:rPr>
        <w:t>and labels those faring less well as having lesser value</w:t>
      </w:r>
      <w:r w:rsidRPr="00780854">
        <w:rPr>
          <w:sz w:val="14"/>
        </w:rPr>
        <w:t>. There may not be a clear answer to what constit</w:t>
      </w:r>
      <w:r>
        <w:rPr>
          <w:sz w:val="14"/>
        </w:rPr>
        <w:t xml:space="preserve">utes human well-being or flourishing, but in general we can and we need to agree about some necessary elements required for well-being. Also, </w:t>
      </w:r>
      <w:r>
        <w:rPr>
          <w:rStyle w:val="StyleUnderline"/>
          <w:bCs/>
        </w:rPr>
        <w:t xml:space="preserve">as moral agents </w:t>
      </w:r>
      <w:r>
        <w:rPr>
          <w:rStyle w:val="StyleUnderline"/>
          <w:bCs/>
          <w:highlight w:val="cyan"/>
        </w:rPr>
        <w:t xml:space="preserve">we have an </w:t>
      </w:r>
      <w:r>
        <w:rPr>
          <w:rStyle w:val="Emphasis"/>
          <w:highlight w:val="cyan"/>
        </w:rPr>
        <w:t>obligation</w:t>
      </w:r>
      <w:r>
        <w:rPr>
          <w:rStyle w:val="StyleUnderline"/>
          <w:bCs/>
          <w:highlight w:val="cyan"/>
        </w:rPr>
        <w:t xml:space="preserve"> to make judgements about people’s </w:t>
      </w:r>
      <w:r>
        <w:rPr>
          <w:rStyle w:val="Emphasis"/>
          <w:highlight w:val="cyan"/>
        </w:rPr>
        <w:t>well-being</w:t>
      </w:r>
      <w:r>
        <w:rPr>
          <w:rStyle w:val="StyleUnderline"/>
          <w:bCs/>
        </w:rPr>
        <w:t xml:space="preserve"> and act in ways that their well-being is enhanced</w:t>
      </w:r>
      <w:r>
        <w:rPr>
          <w:sz w:val="14"/>
        </w:rPr>
        <w:t xml:space="preserve"> (Eshleman 2009). </w:t>
      </w:r>
      <w:r>
        <w:rPr>
          <w:rStyle w:val="StyleUnderline"/>
          <w:bCs/>
          <w:highlight w:val="cyan"/>
        </w:rPr>
        <w:t>This is why we have</w:t>
      </w:r>
      <w:r>
        <w:rPr>
          <w:sz w:val="14"/>
        </w:rPr>
        <w:t xml:space="preserve">, for example, </w:t>
      </w:r>
      <w:r w:rsidRPr="00780854">
        <w:rPr>
          <w:rStyle w:val="Emphasis"/>
        </w:rPr>
        <w:t>coronary</w:t>
      </w:r>
      <w:r w:rsidRPr="00780854">
        <w:rPr>
          <w:rStyle w:val="StyleUnderline"/>
          <w:bCs/>
        </w:rPr>
        <w:t xml:space="preserve"> </w:t>
      </w:r>
      <w:r>
        <w:rPr>
          <w:rStyle w:val="StyleUnderline"/>
          <w:bCs/>
        </w:rPr>
        <w:t xml:space="preserve">heart </w:t>
      </w:r>
      <w:r w:rsidRPr="00780854">
        <w:rPr>
          <w:rStyle w:val="StyleUnderline"/>
          <w:bCs/>
          <w:highlight w:val="cyan"/>
        </w:rPr>
        <w:t xml:space="preserve">disease </w:t>
      </w:r>
      <w:r w:rsidRPr="00780854">
        <w:rPr>
          <w:rStyle w:val="Emphasis"/>
          <w:highlight w:val="cyan"/>
        </w:rPr>
        <w:t>prevention</w:t>
      </w:r>
      <w:r w:rsidRPr="00780854">
        <w:rPr>
          <w:rStyle w:val="StyleUnderline"/>
          <w:bCs/>
          <w:highlight w:val="cyan"/>
        </w:rPr>
        <w:t xml:space="preserve"> </w:t>
      </w:r>
      <w:r>
        <w:rPr>
          <w:rStyle w:val="StyleUnderline"/>
          <w:bCs/>
        </w:rPr>
        <w:t xml:space="preserve">programmes because the possible death or associated health problems are seen as harms. </w:t>
      </w:r>
      <w:r>
        <w:rPr>
          <w:rStyle w:val="StyleUnderline"/>
          <w:bCs/>
          <w:highlight w:val="cyan"/>
        </w:rPr>
        <w:t xml:space="preserve">Possibly these </w:t>
      </w:r>
      <w:r>
        <w:rPr>
          <w:rStyle w:val="StyleUnderline"/>
          <w:bCs/>
        </w:rPr>
        <w:t xml:space="preserve">policies </w:t>
      </w:r>
      <w:r>
        <w:rPr>
          <w:rStyle w:val="StyleUnderline"/>
          <w:bCs/>
          <w:highlight w:val="cyan"/>
        </w:rPr>
        <w:t xml:space="preserve">are </w:t>
      </w:r>
      <w:r>
        <w:rPr>
          <w:rStyle w:val="StyleUnderline"/>
          <w:bCs/>
        </w:rPr>
        <w:t xml:space="preserve">based on </w:t>
      </w:r>
      <w:r>
        <w:rPr>
          <w:rStyle w:val="StyleUnderline"/>
          <w:bCs/>
          <w:highlight w:val="cyan"/>
        </w:rPr>
        <w:t xml:space="preserve">ableist perspective, but </w:t>
      </w:r>
      <w:r w:rsidRPr="00780854">
        <w:rPr>
          <w:rStyle w:val="StyleUnderline"/>
          <w:bCs/>
        </w:rPr>
        <w:t xml:space="preserve">if that is the case then the </w:t>
      </w:r>
      <w:r w:rsidRPr="00780854">
        <w:rPr>
          <w:rStyle w:val="Emphasis"/>
        </w:rPr>
        <w:t>normative use of ableism is null</w:t>
      </w:r>
      <w:r>
        <w:rPr>
          <w:sz w:val="14"/>
        </w:rPr>
        <w:t xml:space="preserve">; eradicating supposedly ableist enterprises such as coronary heart disease prevention would be an example of reductio ad absurdum. </w:t>
      </w:r>
      <w:r>
        <w:rPr>
          <w:rStyle w:val="StyleUnderline"/>
          <w:bCs/>
          <w:highlight w:val="cyan"/>
        </w:rPr>
        <w:t xml:space="preserve">Denying </w:t>
      </w:r>
      <w:r>
        <w:rPr>
          <w:rStyle w:val="Emphasis"/>
          <w:highlight w:val="cyan"/>
        </w:rPr>
        <w:t>some aspects of well-being</w:t>
      </w:r>
      <w:r>
        <w:rPr>
          <w:rStyle w:val="StyleUnderline"/>
          <w:bCs/>
          <w:highlight w:val="cyan"/>
        </w:rPr>
        <w:t xml:space="preserve"> are so clear that their denial would </w:t>
      </w:r>
      <w:r w:rsidRPr="00780854">
        <w:rPr>
          <w:rStyle w:val="StyleUnderline"/>
          <w:bCs/>
          <w:highlight w:val="cyan"/>
        </w:rPr>
        <w:t>be</w:t>
      </w:r>
      <w:r>
        <w:rPr>
          <w:rStyle w:val="StyleUnderline"/>
          <w:bCs/>
        </w:rPr>
        <w:t xml:space="preserve"> absurd, and </w:t>
      </w:r>
      <w:r>
        <w:rPr>
          <w:rStyle w:val="Emphasis"/>
        </w:rPr>
        <w:t xml:space="preserve">simply </w:t>
      </w:r>
      <w:r>
        <w:rPr>
          <w:rStyle w:val="Emphasis"/>
          <w:highlight w:val="cyan"/>
        </w:rPr>
        <w:t>morally wrong</w:t>
      </w:r>
      <w:r>
        <w:rPr>
          <w:rStyle w:val="Emphasis"/>
        </w:rPr>
        <w:t>.</w:t>
      </w:r>
      <w:r>
        <w:rPr>
          <w:sz w:val="14"/>
        </w:rPr>
        <w:t xml:space="preserve"> </w:t>
      </w:r>
      <w:r>
        <w:rPr>
          <w:rStyle w:val="StyleUnderline"/>
          <w:bCs/>
        </w:rPr>
        <w:t xml:space="preserve">CDS raises ethical issues and insinuates normative judgements but does not provide supporting ethical arguments. This is a way of </w:t>
      </w:r>
      <w:r>
        <w:rPr>
          <w:rStyle w:val="Emphasis"/>
        </w:rPr>
        <w:t>shirking from intellectual</w:t>
      </w:r>
      <w:r>
        <w:rPr>
          <w:rStyle w:val="StyleUnderline"/>
          <w:bCs/>
        </w:rPr>
        <w:t xml:space="preserve"> and ethical </w:t>
      </w:r>
      <w:r>
        <w:rPr>
          <w:rStyle w:val="Emphasis"/>
        </w:rPr>
        <w:t xml:space="preserve">responsibility to provide sound arguments </w:t>
      </w:r>
      <w:r>
        <w:rPr>
          <w:sz w:val="14"/>
        </w:rPr>
        <w:t>and conceptual tools for ethical</w:t>
      </w:r>
      <w:r>
        <w:rPr>
          <w:rStyle w:val="StyleUnderline"/>
          <w:bCs/>
        </w:rPr>
        <w:t xml:space="preserve"> </w:t>
      </w:r>
      <w:r>
        <w:rPr>
          <w:rStyle w:val="Emphasis"/>
        </w:rPr>
        <w:t>decision-making</w:t>
      </w:r>
      <w:r>
        <w:rPr>
          <w:rStyle w:val="StyleUnderline"/>
          <w:bCs/>
        </w:rPr>
        <w:t xml:space="preserve"> that </w:t>
      </w:r>
      <w:r>
        <w:rPr>
          <w:rStyle w:val="Emphasis"/>
        </w:rPr>
        <w:t>would benefit disabled people</w:t>
      </w:r>
      <w:r>
        <w:rPr>
          <w:sz w:val="14"/>
        </w:rPr>
        <w:t xml:space="preserve">. If we are to describe disability, disablism, and oppression properly, </w:t>
      </w:r>
      <w:r>
        <w:rPr>
          <w:rStyle w:val="StyleUnderline"/>
          <w:bCs/>
          <w:highlight w:val="cyan"/>
        </w:rPr>
        <w:t>we have to explicate</w:t>
      </w:r>
      <w:r>
        <w:rPr>
          <w:rStyle w:val="StyleUnderline"/>
          <w:bCs/>
        </w:rPr>
        <w:t xml:space="preserve"> </w:t>
      </w:r>
      <w:r>
        <w:rPr>
          <w:rStyle w:val="StyleUnderline"/>
          <w:bCs/>
          <w:highlight w:val="cyan"/>
        </w:rPr>
        <w:t>the</w:t>
      </w:r>
      <w:r>
        <w:rPr>
          <w:rStyle w:val="StyleUnderline"/>
          <w:bCs/>
        </w:rPr>
        <w:t xml:space="preserve"> moral and </w:t>
      </w:r>
      <w:r>
        <w:rPr>
          <w:rStyle w:val="Emphasis"/>
          <w:highlight w:val="cyan"/>
        </w:rPr>
        <w:t>political wrong</w:t>
      </w:r>
      <w:r>
        <w:rPr>
          <w:rStyle w:val="StyleUnderline"/>
          <w:bCs/>
        </w:rPr>
        <w:t xml:space="preserve"> related to these phenomena. Whilst CDS has produced useful analyses</w:t>
      </w:r>
      <w:r>
        <w:rPr>
          <w:sz w:val="14"/>
        </w:rPr>
        <w:t xml:space="preserve">, for example, </w:t>
      </w:r>
      <w:r>
        <w:rPr>
          <w:rStyle w:val="StyleUnderline"/>
          <w:bCs/>
        </w:rPr>
        <w:t>of the cultural reproduction of disability, it needs to engage more closely with the evaluative issues inherently related to disability.</w:t>
      </w:r>
      <w:r>
        <w:rPr>
          <w:sz w:val="14"/>
        </w:rPr>
        <w:t xml:space="preserve"> As Sayer has argued (against Foucault): </w:t>
      </w:r>
      <w:r>
        <w:rPr>
          <w:rStyle w:val="StyleUnderline"/>
          <w:bCs/>
        </w:rPr>
        <w:t>while one could hardly disagree that we should seek to uncover the hidden and unconsidered ideas on which practices are based</w:t>
      </w:r>
      <w:r>
        <w:rPr>
          <w:sz w:val="14"/>
        </w:rPr>
        <w:t xml:space="preserve">, I would argue that </w:t>
      </w:r>
      <w:r>
        <w:rPr>
          <w:rStyle w:val="StyleUnderline"/>
          <w:bCs/>
          <w:highlight w:val="cyan"/>
        </w:rPr>
        <w:t>critique is</w:t>
      </w:r>
      <w:r>
        <w:rPr>
          <w:rStyle w:val="StyleUnderline"/>
          <w:bCs/>
        </w:rPr>
        <w:t xml:space="preserve"> indeed exactly </w:t>
      </w:r>
      <w:r>
        <w:rPr>
          <w:rStyle w:val="StyleUnderline"/>
          <w:bCs/>
          <w:highlight w:val="cyan"/>
        </w:rPr>
        <w:t>about identifying what</w:t>
      </w:r>
      <w:r>
        <w:rPr>
          <w:rStyle w:val="StyleUnderline"/>
          <w:bCs/>
        </w:rPr>
        <w:t xml:space="preserve"> things ‘</w:t>
      </w:r>
      <w:r>
        <w:rPr>
          <w:rStyle w:val="StyleUnderline"/>
          <w:bCs/>
          <w:highlight w:val="cyan"/>
        </w:rPr>
        <w:t>are not right</w:t>
      </w:r>
      <w:r>
        <w:rPr>
          <w:rStyle w:val="StyleUnderline"/>
          <w:bCs/>
        </w:rPr>
        <w:t xml:space="preserve"> as they are’, and why</w:t>
      </w:r>
      <w:r>
        <w:rPr>
          <w:sz w:val="14"/>
        </w:rPr>
        <w:t xml:space="preserve">. (Sayer 2011, 244) </w:t>
      </w:r>
      <w:r>
        <w:rPr>
          <w:rStyle w:val="StyleUnderline"/>
          <w:bCs/>
          <w:highlight w:val="cyan"/>
        </w:rPr>
        <w:t>By settling</w:t>
      </w:r>
      <w:r>
        <w:rPr>
          <w:rStyle w:val="StyleUnderline"/>
          <w:bCs/>
        </w:rPr>
        <w:t xml:space="preserve"> almost exclusively </w:t>
      </w:r>
      <w:r>
        <w:rPr>
          <w:rStyle w:val="StyleUnderline"/>
          <w:bCs/>
          <w:highlight w:val="cyan"/>
        </w:rPr>
        <w:t>to analyses of ableism without engaging</w:t>
      </w:r>
      <w:r>
        <w:rPr>
          <w:rStyle w:val="StyleUnderline"/>
          <w:bCs/>
        </w:rPr>
        <w:t xml:space="preserve"> properly </w:t>
      </w:r>
      <w:r>
        <w:rPr>
          <w:rStyle w:val="StyleUnderline"/>
          <w:bCs/>
          <w:highlight w:val="cyan"/>
        </w:rPr>
        <w:t>with the ethical issues</w:t>
      </w:r>
      <w:r>
        <w:rPr>
          <w:rStyle w:val="StyleUnderline"/>
          <w:bCs/>
        </w:rPr>
        <w:t xml:space="preserve"> involved, CDS </w:t>
      </w:r>
      <w:r>
        <w:rPr>
          <w:rStyle w:val="StyleUnderline"/>
          <w:bCs/>
          <w:highlight w:val="cyan"/>
        </w:rPr>
        <w:t>analyses are deficient.</w:t>
      </w:r>
      <w:r>
        <w:rPr>
          <w:rStyle w:val="StyleUnderline"/>
          <w:bCs/>
        </w:rPr>
        <w:t xml:space="preserve"> The moral wrongs related to disablism or ableism are matters of great concern to disabled people, and CDS should</w:t>
      </w:r>
      <w:r>
        <w:rPr>
          <w:sz w:val="14"/>
        </w:rPr>
        <w:t xml:space="preserve"> in its own part </w:t>
      </w:r>
      <w:r>
        <w:rPr>
          <w:rStyle w:val="StyleUnderline"/>
          <w:bCs/>
        </w:rPr>
        <w:t>take the responsibility of remedying current wrongs disabled people suffer from.</w:t>
      </w:r>
    </w:p>
    <w:p w14:paraId="7210D9FE" w14:textId="77777777" w:rsidR="00780854" w:rsidRDefault="00780854" w:rsidP="00780854">
      <w:pPr>
        <w:rPr>
          <w:rStyle w:val="StyleUnderline"/>
        </w:rPr>
      </w:pPr>
    </w:p>
    <w:p w14:paraId="040EEB83" w14:textId="77777777" w:rsidR="00780854" w:rsidRPr="00780854" w:rsidRDefault="00780854" w:rsidP="00780854">
      <w:pPr>
        <w:pStyle w:val="Heading4"/>
        <w:rPr>
          <w:rFonts w:cs="Arial"/>
          <w:bCs/>
        </w:rPr>
      </w:pPr>
      <w:r w:rsidRPr="00780854">
        <w:rPr>
          <w:rFonts w:cs="Arial"/>
          <w:bCs/>
        </w:rPr>
        <w:t xml:space="preserve">Disability must be politicized---this is the </w:t>
      </w:r>
      <w:r w:rsidRPr="00780854">
        <w:rPr>
          <w:rFonts w:cs="Arial"/>
          <w:bCs/>
          <w:u w:val="single"/>
        </w:rPr>
        <w:t>only way to secure collective rights</w:t>
      </w:r>
      <w:r w:rsidRPr="00780854">
        <w:rPr>
          <w:rFonts w:cs="Arial"/>
          <w:bCs/>
        </w:rPr>
        <w:t xml:space="preserve">---the retreat from politics reifies </w:t>
      </w:r>
      <w:r w:rsidRPr="00780854">
        <w:rPr>
          <w:rFonts w:cs="Arial"/>
          <w:bCs/>
          <w:u w:val="single"/>
        </w:rPr>
        <w:t>ableist tropes of charity politics</w:t>
      </w:r>
      <w:r w:rsidRPr="00780854">
        <w:rPr>
          <w:rFonts w:cs="Arial"/>
          <w:bCs/>
        </w:rPr>
        <w:t xml:space="preserve"> and naively tries to wish problems away</w:t>
      </w:r>
    </w:p>
    <w:p w14:paraId="4B6DA5D4" w14:textId="77777777" w:rsidR="00780854" w:rsidRDefault="00780854" w:rsidP="00780854">
      <w:r>
        <w:rPr>
          <w:rStyle w:val="Style13ptBold"/>
        </w:rPr>
        <w:t>Ruckelshaus 17</w:t>
      </w:r>
      <w:r>
        <w:t>, (Jay Ruckelshaus is a Rhodes Scholar and graduate student in political theory at the University of Oxford, and the founder and president of Ramp Less Traveled, a nonprofit organization that helps students with spinal cord injuries pursue higher education, The Non-Politics of Disability, https://www.nytimes.com/2017/01/18/opinion/denouncing-trump-wont-help-disability-rights.html)</w:t>
      </w:r>
    </w:p>
    <w:p w14:paraId="487F9A6B" w14:textId="77777777" w:rsidR="00780854" w:rsidRDefault="00780854" w:rsidP="00780854">
      <w:pPr>
        <w:rPr>
          <w:rStyle w:val="Emphasis"/>
          <w:sz w:val="24"/>
        </w:rPr>
      </w:pPr>
      <w:r w:rsidRPr="00780854">
        <w:rPr>
          <w:rStyle w:val="StyleUnderline"/>
          <w:bCs/>
        </w:rPr>
        <w:t>Disability rights enjoy a seemingly ironclad</w:t>
      </w:r>
      <w:r w:rsidRPr="00780854">
        <w:rPr>
          <w:sz w:val="16"/>
        </w:rPr>
        <w:t xml:space="preserve"> </w:t>
      </w:r>
      <w:r w:rsidRPr="00780854">
        <w:rPr>
          <w:rStyle w:val="StyleUnderline"/>
          <w:bCs/>
        </w:rPr>
        <w:t>moral consensus</w:t>
      </w:r>
      <w:r w:rsidRPr="00780854">
        <w:rPr>
          <w:sz w:val="16"/>
        </w:rPr>
        <w:t xml:space="preserve">, an ostensible unanimity that is striking given America’s entrenched polarization and the antagonism surrounding other identity movements. Many are wary of L.G.B.T. rights or the Black Lives Matter movement, but it seems beyond the pale — almost cruel — to oppose disability rights. Nobody wants to be anti-disability. </w:t>
      </w:r>
      <w:r w:rsidRPr="00780854">
        <w:rPr>
          <w:rStyle w:val="StyleUnderline"/>
          <w:bCs/>
        </w:rPr>
        <w:t>Initially, this harmony would seem helpful.</w:t>
      </w:r>
      <w:r w:rsidRPr="00780854">
        <w:rPr>
          <w:sz w:val="16"/>
        </w:rPr>
        <w:t xml:space="preserve"> Free from partisan discord, advancements for the approximately 57 million Americans with disabilities should be easier to achieve, borne aloft by the wings of certain progress. </w:t>
      </w:r>
      <w:r w:rsidRPr="00780854">
        <w:rPr>
          <w:rStyle w:val="StyleUnderline"/>
          <w:bCs/>
        </w:rPr>
        <w:t xml:space="preserve">Why, then, do </w:t>
      </w:r>
      <w:r w:rsidRPr="00780854">
        <w:rPr>
          <w:rStyle w:val="Emphasis"/>
        </w:rPr>
        <w:t>rampant unemployment and educational disparities endure</w:t>
      </w:r>
      <w:r w:rsidRPr="00780854">
        <w:rPr>
          <w:sz w:val="16"/>
        </w:rPr>
        <w:t xml:space="preserve">, and why does success remain the exception? I think </w:t>
      </w:r>
      <w:r w:rsidRPr="00780854">
        <w:rPr>
          <w:rStyle w:val="StyleUnderline"/>
          <w:bCs/>
        </w:rPr>
        <w:t>part of the reason is the insulation of our pro-disabled political consensus. Its logic is rooted not in any deep belief in</w:t>
      </w:r>
      <w:r w:rsidRPr="00780854">
        <w:rPr>
          <w:sz w:val="16"/>
        </w:rPr>
        <w:t xml:space="preserve"> the </w:t>
      </w:r>
      <w:r w:rsidRPr="00780854">
        <w:rPr>
          <w:rStyle w:val="StyleUnderline"/>
          <w:bCs/>
        </w:rPr>
        <w:t xml:space="preserve">equal worth of citizens with disabilities, but </w:t>
      </w:r>
      <w:r w:rsidRPr="00780854">
        <w:rPr>
          <w:sz w:val="16"/>
        </w:rPr>
        <w:t xml:space="preserve">rather in </w:t>
      </w:r>
      <w:r w:rsidRPr="00780854">
        <w:rPr>
          <w:rStyle w:val="StyleUnderline"/>
          <w:bCs/>
        </w:rPr>
        <w:t xml:space="preserve">a </w:t>
      </w:r>
      <w:r w:rsidRPr="00780854">
        <w:rPr>
          <w:rStyle w:val="Emphasis"/>
        </w:rPr>
        <w:t>general aversion to disability</w:t>
      </w:r>
      <w:r w:rsidRPr="00780854">
        <w:rPr>
          <w:rStyle w:val="StyleUnderline"/>
          <w:bCs/>
        </w:rPr>
        <w:t xml:space="preserve">. This is related to the </w:t>
      </w:r>
      <w:r w:rsidRPr="00780854">
        <w:rPr>
          <w:rStyle w:val="Emphasis"/>
        </w:rPr>
        <w:t>charity impulse</w:t>
      </w:r>
      <w:r w:rsidRPr="00780854">
        <w:rPr>
          <w:rStyle w:val="StyleUnderline"/>
          <w:bCs/>
        </w:rPr>
        <w:t xml:space="preserve"> that </w:t>
      </w:r>
      <w:r w:rsidRPr="00780854">
        <w:rPr>
          <w:sz w:val="16"/>
        </w:rPr>
        <w:t xml:space="preserve">has </w:t>
      </w:r>
      <w:r w:rsidRPr="00780854">
        <w:rPr>
          <w:rStyle w:val="StyleUnderline"/>
          <w:bCs/>
        </w:rPr>
        <w:t xml:space="preserve">always surrounded disability — and </w:t>
      </w:r>
      <w:r w:rsidRPr="00780854">
        <w:rPr>
          <w:sz w:val="16"/>
        </w:rPr>
        <w:t xml:space="preserve">has </w:t>
      </w:r>
      <w:r w:rsidRPr="00780854">
        <w:rPr>
          <w:rStyle w:val="StyleUnderline"/>
          <w:bCs/>
        </w:rPr>
        <w:t>constrained liberation efforts by assuming tha</w:t>
      </w:r>
      <w:r>
        <w:rPr>
          <w:rStyle w:val="StyleUnderline"/>
          <w:bCs/>
        </w:rPr>
        <w:t xml:space="preserve">t </w:t>
      </w:r>
      <w:r>
        <w:rPr>
          <w:rStyle w:val="StyleUnderline"/>
          <w:bCs/>
          <w:highlight w:val="cyan"/>
        </w:rPr>
        <w:t>inequities are</w:t>
      </w:r>
      <w:r>
        <w:rPr>
          <w:rStyle w:val="StyleUnderline"/>
          <w:bCs/>
        </w:rPr>
        <w:t xml:space="preserve"> unfortunate but natural realities </w:t>
      </w:r>
      <w:r w:rsidRPr="00780854">
        <w:rPr>
          <w:rStyle w:val="StyleUnderline"/>
          <w:bCs/>
        </w:rPr>
        <w:t xml:space="preserve">to be </w:t>
      </w:r>
      <w:r>
        <w:rPr>
          <w:rStyle w:val="StyleUnderline"/>
          <w:bCs/>
          <w:highlight w:val="cyan"/>
        </w:rPr>
        <w:t xml:space="preserve">mitigated through </w:t>
      </w:r>
      <w:r w:rsidRPr="00780854">
        <w:rPr>
          <w:rStyle w:val="StyleUnderline"/>
          <w:bCs/>
        </w:rPr>
        <w:t xml:space="preserve">compassion, </w:t>
      </w:r>
      <w:r w:rsidRPr="00780854">
        <w:rPr>
          <w:rStyle w:val="Emphasis"/>
        </w:rPr>
        <w:t xml:space="preserve">rather than </w:t>
      </w:r>
      <w:r>
        <w:rPr>
          <w:rStyle w:val="Emphasis"/>
          <w:highlight w:val="cyan"/>
        </w:rPr>
        <w:t>politically structured injustices.</w:t>
      </w:r>
      <w:r>
        <w:rPr>
          <w:rStyle w:val="StyleUnderline"/>
          <w:bCs/>
        </w:rPr>
        <w:t xml:space="preserve"> There is also a profound lack of disabled people in the public sphere, meaning </w:t>
      </w:r>
      <w:r>
        <w:rPr>
          <w:sz w:val="16"/>
        </w:rPr>
        <w:t xml:space="preserve">any </w:t>
      </w:r>
      <w:r>
        <w:rPr>
          <w:rStyle w:val="StyleUnderline"/>
          <w:bCs/>
        </w:rPr>
        <w:t xml:space="preserve">substantive discussion that does occur is extremely rare. </w:t>
      </w:r>
      <w:r>
        <w:rPr>
          <w:sz w:val="16"/>
        </w:rPr>
        <w:t xml:space="preserve">I suspect </w:t>
      </w:r>
      <w:r>
        <w:rPr>
          <w:rStyle w:val="StyleUnderline"/>
          <w:bCs/>
        </w:rPr>
        <w:t xml:space="preserve">many </w:t>
      </w:r>
      <w:r>
        <w:rPr>
          <w:rStyle w:val="StyleUnderline"/>
          <w:bCs/>
          <w:highlight w:val="cyan"/>
        </w:rPr>
        <w:t>people</w:t>
      </w:r>
      <w:r>
        <w:rPr>
          <w:rStyle w:val="StyleUnderline"/>
          <w:bCs/>
        </w:rPr>
        <w:t xml:space="preserve"> </w:t>
      </w:r>
      <w:r>
        <w:rPr>
          <w:sz w:val="16"/>
        </w:rPr>
        <w:t xml:space="preserve">I talk to about disability </w:t>
      </w:r>
      <w:r>
        <w:rPr>
          <w:rStyle w:val="StyleUnderline"/>
          <w:bCs/>
          <w:highlight w:val="cyan"/>
        </w:rPr>
        <w:t>maintain a</w:t>
      </w:r>
      <w:r w:rsidRPr="00780854">
        <w:rPr>
          <w:rStyle w:val="StyleUnderline"/>
          <w:bCs/>
        </w:rPr>
        <w:t xml:space="preserve">n implicit </w:t>
      </w:r>
      <w:r>
        <w:rPr>
          <w:rStyle w:val="StyleUnderline"/>
          <w:bCs/>
          <w:highlight w:val="cyan"/>
        </w:rPr>
        <w:t>hope that</w:t>
      </w:r>
      <w:r w:rsidRPr="00780854">
        <w:rPr>
          <w:rStyle w:val="StyleUnderline"/>
          <w:bCs/>
        </w:rPr>
        <w:t xml:space="preserve">, </w:t>
      </w:r>
      <w:r w:rsidRPr="00780854">
        <w:rPr>
          <w:rStyle w:val="Emphasis"/>
        </w:rPr>
        <w:t xml:space="preserve">if they nod as vigorously as possible, </w:t>
      </w:r>
      <w:r>
        <w:rPr>
          <w:rStyle w:val="Emphasis"/>
          <w:highlight w:val="cyan"/>
        </w:rPr>
        <w:t>the issue will simply go away.</w:t>
      </w:r>
      <w:r>
        <w:rPr>
          <w:sz w:val="16"/>
        </w:rPr>
        <w:t xml:space="preserve"> In this way, </w:t>
      </w:r>
      <w:r>
        <w:rPr>
          <w:rStyle w:val="StyleUnderline"/>
          <w:bCs/>
        </w:rPr>
        <w:t xml:space="preserve">support for disability rights is similar to the act of expressing perfunctory thanks to </w:t>
      </w:r>
      <w:r>
        <w:rPr>
          <w:sz w:val="16"/>
        </w:rPr>
        <w:t xml:space="preserve">military </w:t>
      </w:r>
      <w:r>
        <w:rPr>
          <w:rStyle w:val="StyleUnderline"/>
          <w:bCs/>
        </w:rPr>
        <w:t xml:space="preserve">veterans. </w:t>
      </w:r>
      <w:r>
        <w:rPr>
          <w:rStyle w:val="StyleUnderline"/>
          <w:bCs/>
          <w:highlight w:val="cyan"/>
        </w:rPr>
        <w:t xml:space="preserve">It </w:t>
      </w:r>
      <w:r>
        <w:rPr>
          <w:rStyle w:val="Emphasis"/>
        </w:rPr>
        <w:t xml:space="preserve">temporarily </w:t>
      </w:r>
      <w:r>
        <w:rPr>
          <w:rStyle w:val="Emphasis"/>
          <w:highlight w:val="cyan"/>
        </w:rPr>
        <w:t>absolves us of</w:t>
      </w:r>
      <w:r>
        <w:rPr>
          <w:rStyle w:val="StyleUnderline"/>
          <w:bCs/>
        </w:rPr>
        <w:t xml:space="preserve"> </w:t>
      </w:r>
      <w:r>
        <w:rPr>
          <w:sz w:val="16"/>
        </w:rPr>
        <w:t xml:space="preserve">the </w:t>
      </w:r>
      <w:r>
        <w:rPr>
          <w:rStyle w:val="Emphasis"/>
          <w:highlight w:val="cyan"/>
        </w:rPr>
        <w:t>responsibility</w:t>
      </w:r>
      <w:r>
        <w:rPr>
          <w:rStyle w:val="StyleUnderline"/>
          <w:bCs/>
          <w:highlight w:val="cyan"/>
        </w:rPr>
        <w:t xml:space="preserve"> to address the </w:t>
      </w:r>
      <w:r w:rsidRPr="00780854">
        <w:rPr>
          <w:rStyle w:val="Emphasis"/>
        </w:rPr>
        <w:t xml:space="preserve">heart of the </w:t>
      </w:r>
      <w:r>
        <w:rPr>
          <w:rStyle w:val="Emphasis"/>
          <w:highlight w:val="cyan"/>
        </w:rPr>
        <w:t>matter</w:t>
      </w:r>
      <w:r>
        <w:rPr>
          <w:rStyle w:val="Emphasis"/>
        </w:rPr>
        <w:t>.</w:t>
      </w:r>
      <w:r>
        <w:rPr>
          <w:rStyle w:val="StyleUnderline"/>
          <w:bCs/>
        </w:rPr>
        <w:t xml:space="preserve"> </w:t>
      </w:r>
      <w:r>
        <w:rPr>
          <w:sz w:val="16"/>
        </w:rPr>
        <w:t xml:space="preserve">Moreover, </w:t>
      </w:r>
      <w:r>
        <w:rPr>
          <w:rStyle w:val="StyleUnderline"/>
          <w:bCs/>
        </w:rPr>
        <w:t xml:space="preserve">the apparent moral consensus may be </w:t>
      </w:r>
      <w:r>
        <w:rPr>
          <w:rStyle w:val="Emphasis"/>
        </w:rPr>
        <w:t>mostly superficial</w:t>
      </w:r>
      <w:r>
        <w:rPr>
          <w:rStyle w:val="StyleUnderline"/>
          <w:bCs/>
        </w:rPr>
        <w:t xml:space="preserve">. In trying to enact accessibility, disability advocates encounter increasing resistance as </w:t>
      </w:r>
      <w:r>
        <w:rPr>
          <w:sz w:val="16"/>
        </w:rPr>
        <w:t xml:space="preserve">the effort and costs involved in </w:t>
      </w:r>
      <w:r>
        <w:rPr>
          <w:rStyle w:val="StyleUnderline"/>
          <w:bCs/>
        </w:rPr>
        <w:t>proposals come closer to being realized.</w:t>
      </w:r>
      <w:r>
        <w:rPr>
          <w:sz w:val="16"/>
        </w:rPr>
        <w:t xml:space="preserve"> (Consider the neighborhood store that decides it’s just too costly to install a ramp, or the community lecture that excludes deaf attendees by refusing to hire a sign-language </w:t>
      </w:r>
      <w:r w:rsidRPr="00780854">
        <w:rPr>
          <w:sz w:val="16"/>
        </w:rPr>
        <w:t xml:space="preserve">interpreter.) </w:t>
      </w:r>
      <w:r w:rsidRPr="00780854">
        <w:rPr>
          <w:rStyle w:val="StyleUnderline"/>
          <w:bCs/>
        </w:rPr>
        <w:t xml:space="preserve">Instead of facilitating change, false </w:t>
      </w:r>
      <w:r>
        <w:rPr>
          <w:rStyle w:val="StyleUnderline"/>
          <w:bCs/>
          <w:highlight w:val="cyan"/>
        </w:rPr>
        <w:t xml:space="preserve">unity </w:t>
      </w:r>
      <w:r w:rsidRPr="00780854">
        <w:rPr>
          <w:rStyle w:val="StyleUnderline"/>
          <w:bCs/>
        </w:rPr>
        <w:t xml:space="preserve">actually </w:t>
      </w:r>
      <w:r>
        <w:rPr>
          <w:rStyle w:val="Emphasis"/>
          <w:highlight w:val="cyan"/>
        </w:rPr>
        <w:t>restrains change.</w:t>
      </w:r>
      <w:r>
        <w:rPr>
          <w:rStyle w:val="StyleUnderline"/>
          <w:bCs/>
          <w:highlight w:val="cyan"/>
        </w:rPr>
        <w:t xml:space="preserve"> It </w:t>
      </w:r>
      <w:r>
        <w:rPr>
          <w:rStyle w:val="Emphasis"/>
          <w:highlight w:val="cyan"/>
        </w:rPr>
        <w:t xml:space="preserve">stifles </w:t>
      </w:r>
      <w:r w:rsidRPr="00780854">
        <w:rPr>
          <w:rStyle w:val="Emphasis"/>
        </w:rPr>
        <w:t xml:space="preserve">the more substantive conversations </w:t>
      </w:r>
      <w:r>
        <w:rPr>
          <w:rStyle w:val="Emphasis"/>
          <w:highlight w:val="cyan"/>
        </w:rPr>
        <w:t>true progress requires</w:t>
      </w:r>
      <w:r>
        <w:rPr>
          <w:rStyle w:val="Emphasis"/>
        </w:rPr>
        <w:t>.</w:t>
      </w:r>
      <w:r>
        <w:rPr>
          <w:sz w:val="16"/>
        </w:rPr>
        <w:t xml:space="preserve"> And </w:t>
      </w:r>
      <w:r>
        <w:rPr>
          <w:rStyle w:val="StyleUnderline"/>
          <w:bCs/>
        </w:rPr>
        <w:t>our inability to speak</w:t>
      </w:r>
      <w:r>
        <w:rPr>
          <w:sz w:val="16"/>
        </w:rPr>
        <w:t xml:space="preserve"> honestly — and </w:t>
      </w:r>
      <w:r>
        <w:rPr>
          <w:rStyle w:val="StyleUnderline"/>
          <w:bCs/>
        </w:rPr>
        <w:t xml:space="preserve">contentiously — about disability shows how the politics of disability is in this sense non-political. We are </w:t>
      </w:r>
      <w:r>
        <w:rPr>
          <w:sz w:val="16"/>
        </w:rPr>
        <w:t xml:space="preserve">the </w:t>
      </w:r>
      <w:r>
        <w:rPr>
          <w:rStyle w:val="StyleUnderline"/>
          <w:bCs/>
        </w:rPr>
        <w:t xml:space="preserve">worse for it. </w:t>
      </w:r>
      <w:r>
        <w:rPr>
          <w:sz w:val="16"/>
        </w:rPr>
        <w:t xml:space="preserve">In addition to greater participation in the public sphere, </w:t>
      </w:r>
      <w:r>
        <w:rPr>
          <w:rStyle w:val="StyleUnderline"/>
          <w:bCs/>
        </w:rPr>
        <w:t xml:space="preserve">true progress for citizens with disabilities will require a willingness to confront the issues head-on, </w:t>
      </w:r>
      <w:r>
        <w:rPr>
          <w:sz w:val="16"/>
        </w:rPr>
        <w:t xml:space="preserve">even when — especially when — citizens disagree on competing solutions. </w:t>
      </w:r>
      <w:r>
        <w:rPr>
          <w:rStyle w:val="Emphasis"/>
          <w:highlight w:val="cyan"/>
        </w:rPr>
        <w:t>We must politicize disability</w:t>
      </w:r>
      <w:r>
        <w:rPr>
          <w:sz w:val="16"/>
        </w:rPr>
        <w:t xml:space="preserve"> — not in the cable-news, grandstanding kind of way, but in the term’s more formal sense. The work of the Belgian political theorist Chantal Mouffe can help illuminate what’s at stake. Mouffe begins with the premise that </w:t>
      </w:r>
      <w:r>
        <w:rPr>
          <w:rStyle w:val="StyleUnderline"/>
          <w:bCs/>
        </w:rPr>
        <w:t xml:space="preserve">human relations are inherently antagonistic: </w:t>
      </w:r>
      <w:r>
        <w:rPr>
          <w:rStyle w:val="StyleUnderline"/>
          <w:bCs/>
          <w:highlight w:val="cyan"/>
        </w:rPr>
        <w:t xml:space="preserve">Political change </w:t>
      </w:r>
      <w:r w:rsidRPr="00780854">
        <w:rPr>
          <w:rStyle w:val="StyleUnderline"/>
          <w:bCs/>
        </w:rPr>
        <w:t xml:space="preserve">always </w:t>
      </w:r>
      <w:r>
        <w:rPr>
          <w:rStyle w:val="StyleUnderline"/>
          <w:bCs/>
          <w:highlight w:val="cyan"/>
        </w:rPr>
        <w:t xml:space="preserve">requires controversial transfers in power </w:t>
      </w:r>
      <w:r w:rsidRPr="00780854">
        <w:rPr>
          <w:rStyle w:val="StyleUnderline"/>
          <w:bCs/>
        </w:rPr>
        <w:t>or prestige, and it is an illusion to imagine politics without confrontation</w:t>
      </w:r>
      <w:r w:rsidRPr="00780854">
        <w:rPr>
          <w:sz w:val="16"/>
        </w:rPr>
        <w:t>. Per this “</w:t>
      </w:r>
      <w:r>
        <w:rPr>
          <w:sz w:val="16"/>
        </w:rPr>
        <w:t xml:space="preserve">agonistic” conception of democracy, a healthy political order is one that prefers vigorous, good-faith argumentation to complacent consensus. </w:t>
      </w:r>
      <w:r w:rsidRPr="00780854">
        <w:rPr>
          <w:rStyle w:val="StyleUnderline"/>
          <w:bCs/>
        </w:rPr>
        <w:t xml:space="preserve">Until we publicly </w:t>
      </w:r>
      <w:r>
        <w:rPr>
          <w:rStyle w:val="Emphasis"/>
          <w:highlight w:val="cyan"/>
        </w:rPr>
        <w:t>recognize real disagreements</w:t>
      </w:r>
      <w:r>
        <w:rPr>
          <w:rStyle w:val="StyleUnderline"/>
          <w:bCs/>
          <w:highlight w:val="cyan"/>
        </w:rPr>
        <w:t xml:space="preserve"> </w:t>
      </w:r>
      <w:r w:rsidRPr="00780854">
        <w:rPr>
          <w:rStyle w:val="StyleUnderline"/>
          <w:bCs/>
        </w:rPr>
        <w:t>surrounding disability and accessibility</w:t>
      </w:r>
      <w:r>
        <w:rPr>
          <w:sz w:val="16"/>
        </w:rPr>
        <w:t xml:space="preserve">, Mouffe would insist, </w:t>
      </w:r>
      <w:r>
        <w:rPr>
          <w:rStyle w:val="StyleUnderline"/>
          <w:bCs/>
          <w:highlight w:val="cyan"/>
        </w:rPr>
        <w:t xml:space="preserve">we are </w:t>
      </w:r>
      <w:r>
        <w:rPr>
          <w:rStyle w:val="Emphasis"/>
          <w:highlight w:val="cyan"/>
        </w:rPr>
        <w:t xml:space="preserve">doomed to </w:t>
      </w:r>
      <w:r w:rsidRPr="00780854">
        <w:rPr>
          <w:rStyle w:val="Emphasis"/>
        </w:rPr>
        <w:t xml:space="preserve">a vacuous, </w:t>
      </w:r>
      <w:r>
        <w:rPr>
          <w:rStyle w:val="Emphasis"/>
          <w:highlight w:val="cyan"/>
        </w:rPr>
        <w:t>empty debate that is neither political nor productive.</w:t>
      </w:r>
      <w:r>
        <w:rPr>
          <w:rStyle w:val="Emphasis"/>
        </w:rPr>
        <w:t xml:space="preserve"> </w:t>
      </w:r>
      <w:r>
        <w:rPr>
          <w:sz w:val="16"/>
        </w:rPr>
        <w:t xml:space="preserve">Recall the </w:t>
      </w:r>
      <w:proofErr w:type="spellStart"/>
      <w:r>
        <w:rPr>
          <w:sz w:val="16"/>
        </w:rPr>
        <w:t>Kovaleski</w:t>
      </w:r>
      <w:proofErr w:type="spellEnd"/>
      <w:r>
        <w:rPr>
          <w:sz w:val="16"/>
        </w:rPr>
        <w:t xml:space="preserve"> incident. I’m not suggesting that the abhorrence of Mr. Trump’s actions is open to legitimate questioning. But in their forcefully reassuring comments and messages, my friends prevented any serious discussion of disability at the level where reasonable disagreement does exist. Where will the money come from to fund disability employment schemes? How do we even define “disability”? Despite — and, I would argue, partly because of — the broad condemnation of Mr. Trump for his insensitivity, there was no substantive public discussion of such issues. You may be thinking, haven’t we had enough politics lately? Maybe it’s a blessing that disability isn’t as political as it might be; it avoids the drama and messiness that now seem to define our common life. Avoiding politics might be possible if </w:t>
      </w:r>
      <w:r>
        <w:rPr>
          <w:rStyle w:val="StyleUnderline"/>
          <w:bCs/>
        </w:rPr>
        <w:t>disability</w:t>
      </w:r>
      <w:r>
        <w:rPr>
          <w:sz w:val="16"/>
        </w:rPr>
        <w:t xml:space="preserve"> were an exclusively private affair. But it </w:t>
      </w:r>
      <w:r>
        <w:rPr>
          <w:rStyle w:val="StyleUnderline"/>
          <w:bCs/>
        </w:rPr>
        <w:t xml:space="preserve">is fundamentally a public concern, affecting everyone directly or indirectly and revealing our obligations to one another as members of a democratic society. Issues of accessibility can be fully addressed only through public institutions and collective effort. </w:t>
      </w:r>
      <w:r>
        <w:rPr>
          <w:rStyle w:val="Emphasis"/>
          <w:sz w:val="24"/>
          <w:highlight w:val="cyan"/>
        </w:rPr>
        <w:t xml:space="preserve">For </w:t>
      </w:r>
      <w:r w:rsidRPr="00780854">
        <w:rPr>
          <w:rStyle w:val="Emphasis"/>
          <w:sz w:val="24"/>
        </w:rPr>
        <w:t xml:space="preserve">the </w:t>
      </w:r>
      <w:r>
        <w:rPr>
          <w:rStyle w:val="Emphasis"/>
          <w:sz w:val="24"/>
          <w:highlight w:val="cyan"/>
        </w:rPr>
        <w:t xml:space="preserve">disability </w:t>
      </w:r>
      <w:r w:rsidRPr="00780854">
        <w:rPr>
          <w:rStyle w:val="Emphasis"/>
          <w:sz w:val="24"/>
        </w:rPr>
        <w:t xml:space="preserve">community, </w:t>
      </w:r>
      <w:r>
        <w:rPr>
          <w:rStyle w:val="Emphasis"/>
          <w:sz w:val="24"/>
          <w:highlight w:val="cyan"/>
        </w:rPr>
        <w:t>there is no answer but politics.</w:t>
      </w:r>
    </w:p>
    <w:p w14:paraId="6DB27BEE" w14:textId="4B29AE84" w:rsidR="00780854" w:rsidRDefault="00780854" w:rsidP="00B55AD5"/>
    <w:p w14:paraId="69C4F0C9" w14:textId="77777777" w:rsidR="00780854" w:rsidRDefault="00780854" w:rsidP="00780854">
      <w:pPr>
        <w:pStyle w:val="Heading4"/>
      </w:pPr>
      <w:r>
        <w:t xml:space="preserve">Disengagement makes </w:t>
      </w:r>
      <w:r>
        <w:rPr>
          <w:u w:val="single"/>
        </w:rPr>
        <w:t>every impact worse</w:t>
      </w:r>
      <w:r>
        <w:t xml:space="preserve"> and only </w:t>
      </w:r>
      <w:r>
        <w:rPr>
          <w:u w:val="single"/>
        </w:rPr>
        <w:t>robust academic scrutiny</w:t>
      </w:r>
      <w:r>
        <w:t xml:space="preserve"> paired with a push for </w:t>
      </w:r>
      <w:r>
        <w:rPr>
          <w:u w:val="single"/>
        </w:rPr>
        <w:t>increased access</w:t>
      </w:r>
      <w:r>
        <w:t xml:space="preserve"> to basic services solves the case  </w:t>
      </w:r>
    </w:p>
    <w:p w14:paraId="435641CF" w14:textId="77777777" w:rsidR="00780854" w:rsidRDefault="00780854" w:rsidP="00780854">
      <w:r>
        <w:rPr>
          <w:rStyle w:val="Style13ptBold"/>
        </w:rPr>
        <w:t>Block</w:t>
      </w:r>
      <w:r>
        <w:rPr>
          <w:rStyle w:val="Strong"/>
          <w:b/>
          <w:bCs/>
          <w:shd w:val="clear" w:color="auto" w:fill="FFFFFF"/>
        </w:rPr>
        <w:t xml:space="preserve"> </w:t>
      </w:r>
      <w:r w:rsidRPr="00780854">
        <w:t xml:space="preserve">and </w:t>
      </w:r>
      <w:proofErr w:type="spellStart"/>
      <w:r w:rsidRPr="00780854">
        <w:t>Friedner</w:t>
      </w:r>
      <w:proofErr w:type="spellEnd"/>
      <w:r>
        <w:rPr>
          <w:rStyle w:val="Strong"/>
          <w:b/>
          <w:bCs/>
          <w:shd w:val="clear" w:color="auto" w:fill="FFFFFF"/>
        </w:rPr>
        <w:t xml:space="preserve"> </w:t>
      </w:r>
      <w:r>
        <w:rPr>
          <w:rStyle w:val="Style13ptBold"/>
        </w:rPr>
        <w:t>2017</w:t>
      </w:r>
      <w:r>
        <w:rPr>
          <w:sz w:val="21"/>
          <w:szCs w:val="21"/>
          <w:shd w:val="clear" w:color="auto" w:fill="FFFFFF"/>
        </w:rPr>
        <w:t> </w:t>
      </w:r>
      <w:r>
        <w:t xml:space="preserve">(Pamela, Professor and Director of the Concentration in Disability Studies for the Ph.D. Program in Health and Rehabilitation Sciences, a former President of the Society for Disability Studies (2009-2010), and a Fellow of the Society for Applied Anthropology and Michele, PhD and Assistant Professor of Health and </w:t>
      </w:r>
      <w:proofErr w:type="spellStart"/>
      <w:r>
        <w:t>Rehabilitaion</w:t>
      </w:r>
      <w:proofErr w:type="spellEnd"/>
      <w:r>
        <w:t xml:space="preserve"> Sciences, Anthropology and Disability Studies at Stony Brook University, "Teaching Disability Studies in the Era of Trump," </w:t>
      </w:r>
      <w:hyperlink r:id="rId48" w:history="1">
        <w:r>
          <w:rPr>
            <w:rStyle w:val="Hyperlink"/>
            <w:bCs/>
            <w:color w:val="000000"/>
            <w:u w:val="single"/>
          </w:rPr>
          <w:t>http://somatosphere.net/2017/08/teaching-disability-studies-in-the-era-of-trump.html</w:t>
        </w:r>
      </w:hyperlink>
      <w:r>
        <w:t>, August 23, 2017)</w:t>
      </w:r>
      <w:proofErr w:type="spellStart"/>
      <w:r>
        <w:t>spaldlose</w:t>
      </w:r>
      <w:proofErr w:type="spellEnd"/>
    </w:p>
    <w:p w14:paraId="5F278687" w14:textId="77777777" w:rsidR="00780854" w:rsidRDefault="00780854" w:rsidP="00780854">
      <w:pPr>
        <w:rPr>
          <w:sz w:val="16"/>
        </w:rPr>
      </w:pPr>
      <w:r>
        <w:rPr>
          <w:sz w:val="16"/>
        </w:rPr>
        <w:t xml:space="preserve">Countless </w:t>
      </w:r>
      <w:r>
        <w:rPr>
          <w:rStyle w:val="StyleUnderline"/>
          <w:bCs/>
        </w:rPr>
        <w:t xml:space="preserve">hundreds of </w:t>
      </w:r>
      <w:r>
        <w:rPr>
          <w:rStyle w:val="StyleUnderline"/>
          <w:bCs/>
          <w:highlight w:val="cyan"/>
        </w:rPr>
        <w:t>thousands</w:t>
      </w:r>
      <w:r>
        <w:rPr>
          <w:sz w:val="16"/>
        </w:rPr>
        <w:t xml:space="preserve"> in the US – and millions worldwide </w:t>
      </w:r>
      <w:r>
        <w:rPr>
          <w:rStyle w:val="StyleUnderline"/>
          <w:bCs/>
          <w:highlight w:val="cyan"/>
        </w:rPr>
        <w:t>suffered and died at</w:t>
      </w:r>
      <w:r>
        <w:rPr>
          <w:rStyle w:val="StyleUnderline"/>
          <w:bCs/>
        </w:rPr>
        <w:t xml:space="preserve"> the hands of </w:t>
      </w:r>
      <w:r>
        <w:rPr>
          <w:rStyle w:val="StyleUnderline"/>
          <w:bCs/>
          <w:highlight w:val="cyan"/>
        </w:rPr>
        <w:t>eugenics</w:t>
      </w:r>
      <w:r>
        <w:rPr>
          <w:rStyle w:val="StyleUnderline"/>
          <w:bCs/>
        </w:rPr>
        <w:t xml:space="preserve"> ideologies and practices</w:t>
      </w:r>
      <w:r>
        <w:rPr>
          <w:sz w:val="16"/>
        </w:rPr>
        <w:t xml:space="preserve"> (</w:t>
      </w:r>
      <w:proofErr w:type="spellStart"/>
      <w:r>
        <w:rPr>
          <w:sz w:val="16"/>
        </w:rPr>
        <w:t>Kevles</w:t>
      </w:r>
      <w:proofErr w:type="spellEnd"/>
      <w:r>
        <w:rPr>
          <w:sz w:val="16"/>
        </w:rPr>
        <w:t xml:space="preserve"> 1998, </w:t>
      </w:r>
      <w:proofErr w:type="spellStart"/>
      <w:r>
        <w:rPr>
          <w:sz w:val="16"/>
        </w:rPr>
        <w:t>Lifton</w:t>
      </w:r>
      <w:proofErr w:type="spellEnd"/>
      <w:r>
        <w:rPr>
          <w:sz w:val="16"/>
        </w:rPr>
        <w:t xml:space="preserve"> 1986). </w:t>
      </w:r>
      <w:r>
        <w:rPr>
          <w:rStyle w:val="StyleUnderline"/>
          <w:bCs/>
          <w:highlight w:val="cyan"/>
        </w:rPr>
        <w:t>There is potential for suffering</w:t>
      </w:r>
      <w:r>
        <w:rPr>
          <w:sz w:val="16"/>
        </w:rPr>
        <w:t xml:space="preserve"> in the current practices of making inconvenient populations disappear, </w:t>
      </w:r>
      <w:r>
        <w:rPr>
          <w:rStyle w:val="StyleUnderline"/>
          <w:bCs/>
        </w:rPr>
        <w:t xml:space="preserve">in incarcerating and ejecting </w:t>
      </w:r>
      <w:r>
        <w:rPr>
          <w:rStyle w:val="StyleUnderline"/>
          <w:bCs/>
          <w:highlight w:val="cyan"/>
        </w:rPr>
        <w:t>on a grand scale</w:t>
      </w:r>
      <w:r>
        <w:rPr>
          <w:sz w:val="16"/>
        </w:rPr>
        <w:t xml:space="preserve">, in determining who is and is not entitled to what kinds of health, education and social supports, </w:t>
      </w:r>
      <w:r>
        <w:rPr>
          <w:rStyle w:val="StyleUnderline"/>
          <w:bCs/>
          <w:highlight w:val="cyan"/>
        </w:rPr>
        <w:t>and</w:t>
      </w:r>
      <w:r>
        <w:rPr>
          <w:rStyle w:val="StyleUnderline"/>
          <w:bCs/>
        </w:rPr>
        <w:t xml:space="preserve"> </w:t>
      </w:r>
      <w:r>
        <w:rPr>
          <w:rStyle w:val="Emphasis"/>
        </w:rPr>
        <w:t xml:space="preserve">in </w:t>
      </w:r>
      <w:r>
        <w:rPr>
          <w:rStyle w:val="Emphasis"/>
          <w:highlight w:val="cyan"/>
        </w:rPr>
        <w:t>the gutting of</w:t>
      </w:r>
      <w:r>
        <w:rPr>
          <w:rStyle w:val="Emphasis"/>
        </w:rPr>
        <w:t xml:space="preserve"> the already-thin </w:t>
      </w:r>
      <w:r>
        <w:rPr>
          <w:rStyle w:val="Emphasis"/>
          <w:highlight w:val="cyan"/>
        </w:rPr>
        <w:t>social safety net</w:t>
      </w:r>
      <w:r>
        <w:rPr>
          <w:sz w:val="16"/>
        </w:rPr>
        <w:t xml:space="preserve">. </w:t>
      </w:r>
      <w:r>
        <w:rPr>
          <w:rStyle w:val="Emphasis"/>
          <w:highlight w:val="cyan"/>
        </w:rPr>
        <w:t>We know</w:t>
      </w:r>
      <w:r>
        <w:rPr>
          <w:rStyle w:val="Emphasis"/>
        </w:rPr>
        <w:t xml:space="preserve"> that already </w:t>
      </w:r>
      <w:r>
        <w:rPr>
          <w:rStyle w:val="Emphasis"/>
          <w:highlight w:val="cyan"/>
        </w:rPr>
        <w:t>vulnerable people will die</w:t>
      </w:r>
      <w:r>
        <w:rPr>
          <w:sz w:val="16"/>
        </w:rPr>
        <w:t xml:space="preserve">. We know many disabled people are vulnerable. We are already seeing it unfold. </w:t>
      </w:r>
      <w:r>
        <w:rPr>
          <w:rStyle w:val="StyleUnderline"/>
          <w:bCs/>
        </w:rPr>
        <w:t xml:space="preserve">Although disabled people are not </w:t>
      </w:r>
      <w:r>
        <w:rPr>
          <w:rStyle w:val="Emphasis"/>
        </w:rPr>
        <w:t>specifically targeted</w:t>
      </w:r>
      <w:r>
        <w:rPr>
          <w:sz w:val="16"/>
        </w:rPr>
        <w:t xml:space="preserve"> (at this point anyway) – disability is used as a justification to contain other populations, immigrant populations who are represented as criminals, unstable, and violent. Both targeted immigrant groups, Muslims and those from Central and Latin America, have a history of being pathologized and dehumanized in ways that incorporate disability (Block, </w:t>
      </w:r>
      <w:proofErr w:type="spellStart"/>
      <w:r>
        <w:rPr>
          <w:sz w:val="16"/>
        </w:rPr>
        <w:t>Balcazar</w:t>
      </w:r>
      <w:proofErr w:type="spellEnd"/>
      <w:r>
        <w:rPr>
          <w:sz w:val="16"/>
        </w:rPr>
        <w:t xml:space="preserve"> and Keys 2001, Patel 2014). We can also see a familiar way that gender, sexuality, addiction, mental illness and criminality are brought into play to identify urban black populations as threatening (Ben Moshe et al. 2014). </w:t>
      </w:r>
      <w:r>
        <w:rPr>
          <w:rStyle w:val="StyleUnderline"/>
          <w:bCs/>
        </w:rPr>
        <w:t>A consistent similarity between eugenics and the Trump era is this deployment of intersectional characteristics and the mobilization of disability as a means of making broader claims to discredit other kinds of differences</w:t>
      </w:r>
      <w:r>
        <w:rPr>
          <w:sz w:val="16"/>
        </w:rPr>
        <w:t xml:space="preserve">. Disability functions as what Snyder and Mitchell (2013) call narrative prosthesis – in other words as a prop with no real engagement with material conditions or experiences of disability and disablement. While we saw forms of able-nationalism (Snyder and Mitchell 2010) before, there is something distinct happening under Trump whereby </w:t>
      </w:r>
      <w:r>
        <w:rPr>
          <w:rStyle w:val="Emphasis"/>
        </w:rPr>
        <w:t>it does not even seem that there is a mask of benevolence</w:t>
      </w:r>
      <w:r>
        <w:rPr>
          <w:sz w:val="16"/>
        </w:rPr>
        <w:t xml:space="preserve">: </w:t>
      </w:r>
      <w:r>
        <w:rPr>
          <w:rStyle w:val="StyleUnderline"/>
          <w:bCs/>
          <w:highlight w:val="cyan"/>
        </w:rPr>
        <w:t>disability has been discredited</w:t>
      </w:r>
      <w:r>
        <w:rPr>
          <w:rStyle w:val="StyleUnderline"/>
          <w:bCs/>
        </w:rPr>
        <w:t xml:space="preserve"> starting </w:t>
      </w:r>
      <w:r>
        <w:rPr>
          <w:rStyle w:val="StyleUnderline"/>
          <w:bCs/>
          <w:highlight w:val="cyan"/>
        </w:rPr>
        <w:t>from Trump’s actions</w:t>
      </w:r>
      <w:r>
        <w:rPr>
          <w:rStyle w:val="StyleUnderline"/>
          <w:bCs/>
        </w:rPr>
        <w:t xml:space="preserve"> </w:t>
      </w:r>
      <w:r>
        <w:rPr>
          <w:rStyle w:val="StyleUnderline"/>
          <w:bCs/>
          <w:highlight w:val="cyan"/>
        </w:rPr>
        <w:t>mocking a disabled reporter</w:t>
      </w:r>
      <w:r>
        <w:rPr>
          <w:rStyle w:val="StyleUnderline"/>
          <w:bCs/>
        </w:rPr>
        <w:t xml:space="preserve"> on the campaign trail to Jeff Sessions’ and Betsy DeVos’ comments about disabled children in schools</w:t>
      </w:r>
      <w:r>
        <w:rPr>
          <w:sz w:val="16"/>
        </w:rPr>
        <w:t xml:space="preserve">. However, </w:t>
      </w:r>
      <w:r>
        <w:rPr>
          <w:rStyle w:val="Emphasis"/>
          <w:highlight w:val="cyan"/>
        </w:rPr>
        <w:t>it is possible that</w:t>
      </w:r>
      <w:r>
        <w:rPr>
          <w:rStyle w:val="Emphasis"/>
        </w:rPr>
        <w:t xml:space="preserve"> the </w:t>
      </w:r>
      <w:r>
        <w:rPr>
          <w:rStyle w:val="Emphasis"/>
          <w:highlight w:val="cyan"/>
        </w:rPr>
        <w:t>lack of benevolence will provide an opportunity for politics</w:t>
      </w:r>
      <w:r>
        <w:rPr>
          <w:rStyle w:val="Emphasis"/>
        </w:rPr>
        <w:t xml:space="preserve"> to emerge</w:t>
      </w:r>
      <w:r>
        <w:rPr>
          <w:sz w:val="16"/>
        </w:rPr>
        <w:t xml:space="preserve">. Indeed, </w:t>
      </w:r>
      <w:r>
        <w:rPr>
          <w:rStyle w:val="Emphasis"/>
          <w:highlight w:val="cyan"/>
        </w:rPr>
        <w:t>we have seen the mobilization of disabled voters</w:t>
      </w:r>
      <w:r>
        <w:rPr>
          <w:rStyle w:val="Emphasis"/>
        </w:rPr>
        <w:t xml:space="preserve"> </w:t>
      </w:r>
      <w:r>
        <w:rPr>
          <w:rStyle w:val="Emphasis"/>
          <w:highlight w:val="cyan"/>
        </w:rPr>
        <w:t>with</w:t>
      </w:r>
      <w:r>
        <w:rPr>
          <w:rStyle w:val="Emphasis"/>
        </w:rPr>
        <w:t xml:space="preserve"> #</w:t>
      </w:r>
      <w:r>
        <w:rPr>
          <w:rStyle w:val="Emphasis"/>
          <w:highlight w:val="cyan"/>
        </w:rPr>
        <w:t>cripthevote</w:t>
      </w:r>
      <w:r>
        <w:rPr>
          <w:rStyle w:val="Emphasis"/>
        </w:rPr>
        <w:t xml:space="preserve"> #Iamapreexistingcondition </w:t>
      </w:r>
      <w:r>
        <w:rPr>
          <w:rStyle w:val="Emphasis"/>
          <w:highlight w:val="cyan"/>
        </w:rPr>
        <w:t>and</w:t>
      </w:r>
      <w:r>
        <w:rPr>
          <w:rStyle w:val="Emphasis"/>
        </w:rPr>
        <w:t xml:space="preserve"> </w:t>
      </w:r>
      <w:r>
        <w:rPr>
          <w:rStyle w:val="Emphasis"/>
          <w:highlight w:val="cyan"/>
        </w:rPr>
        <w:t>the</w:t>
      </w:r>
      <w:r>
        <w:rPr>
          <w:rStyle w:val="Emphasis"/>
        </w:rPr>
        <w:t xml:space="preserve"> January 2017 </w:t>
      </w:r>
      <w:r>
        <w:rPr>
          <w:rStyle w:val="Emphasis"/>
          <w:highlight w:val="cyan"/>
        </w:rPr>
        <w:t>Women’s March, which planners argued was the largest gathering of disabled people</w:t>
      </w:r>
      <w:r>
        <w:rPr>
          <w:rStyle w:val="Emphasis"/>
        </w:rPr>
        <w:t xml:space="preserve"> in the United States</w:t>
      </w:r>
      <w:r>
        <w:rPr>
          <w:sz w:val="16"/>
        </w:rPr>
        <w:t xml:space="preserve">, an interesting claim to consider. </w:t>
      </w:r>
      <w:r>
        <w:rPr>
          <w:rStyle w:val="Emphasis"/>
          <w:highlight w:val="cyan"/>
        </w:rPr>
        <w:t>There appears</w:t>
      </w:r>
      <w:r>
        <w:rPr>
          <w:rStyle w:val="Emphasis"/>
        </w:rPr>
        <w:t xml:space="preserve"> </w:t>
      </w:r>
      <w:r>
        <w:rPr>
          <w:rStyle w:val="Emphasis"/>
          <w:highlight w:val="cyan"/>
        </w:rPr>
        <w:t>to be a great deal of grass roots activism</w:t>
      </w:r>
      <w:r>
        <w:rPr>
          <w:rStyle w:val="Emphasis"/>
        </w:rPr>
        <w:t xml:space="preserve"> as well</w:t>
      </w:r>
      <w:r>
        <w:rPr>
          <w:sz w:val="16"/>
        </w:rPr>
        <w:t xml:space="preserve">, </w:t>
      </w:r>
      <w:r>
        <w:rPr>
          <w:rStyle w:val="StyleUnderline"/>
          <w:bCs/>
          <w:highlight w:val="cyan"/>
        </w:rPr>
        <w:t>in school district</w:t>
      </w:r>
      <w:r>
        <w:rPr>
          <w:rStyle w:val="StyleUnderline"/>
          <w:bCs/>
        </w:rPr>
        <w:t xml:space="preserve"> meetings, in </w:t>
      </w:r>
      <w:r>
        <w:rPr>
          <w:rStyle w:val="StyleUnderline"/>
          <w:bCs/>
          <w:highlight w:val="cyan"/>
        </w:rPr>
        <w:t>local</w:t>
      </w:r>
      <w:r>
        <w:rPr>
          <w:rStyle w:val="StyleUnderline"/>
          <w:bCs/>
        </w:rPr>
        <w:t xml:space="preserve"> disability </w:t>
      </w:r>
      <w:r>
        <w:rPr>
          <w:rStyle w:val="StyleUnderline"/>
          <w:bCs/>
          <w:highlight w:val="cyan"/>
        </w:rPr>
        <w:t>groups</w:t>
      </w:r>
      <w:r>
        <w:rPr>
          <w:rStyle w:val="StyleUnderline"/>
          <w:bCs/>
        </w:rPr>
        <w:t xml:space="preserve"> forming to lobby local representatives, </w:t>
      </w:r>
      <w:r>
        <w:rPr>
          <w:rStyle w:val="StyleUnderline"/>
          <w:bCs/>
          <w:highlight w:val="cyan"/>
        </w:rPr>
        <w:t>and</w:t>
      </w:r>
      <w:r>
        <w:rPr>
          <w:rStyle w:val="StyleUnderline"/>
          <w:bCs/>
        </w:rPr>
        <w:t xml:space="preserve"> on </w:t>
      </w:r>
      <w:r>
        <w:rPr>
          <w:rStyle w:val="StyleUnderline"/>
          <w:bCs/>
          <w:highlight w:val="cyan"/>
        </w:rPr>
        <w:t>college campuses</w:t>
      </w:r>
      <w:r>
        <w:rPr>
          <w:rStyle w:val="StyleUnderline"/>
          <w:bCs/>
        </w:rPr>
        <w:t>.</w:t>
      </w:r>
      <w:r>
        <w:rPr>
          <w:sz w:val="16"/>
        </w:rPr>
        <w:t xml:space="preserve"> We know that </w:t>
      </w:r>
      <w:r>
        <w:rPr>
          <w:rStyle w:val="Emphasis"/>
          <w:highlight w:val="cyan"/>
        </w:rPr>
        <w:t>we are in for some hard times</w:t>
      </w:r>
      <w:r>
        <w:rPr>
          <w:sz w:val="16"/>
        </w:rPr>
        <w:t xml:space="preserve">; we know that </w:t>
      </w:r>
      <w:r>
        <w:rPr>
          <w:rStyle w:val="StyleUnderline"/>
          <w:bCs/>
          <w:highlight w:val="cyan"/>
        </w:rPr>
        <w:t>people will die</w:t>
      </w:r>
      <w:r>
        <w:rPr>
          <w:rStyle w:val="StyleUnderline"/>
          <w:bCs/>
        </w:rPr>
        <w:t xml:space="preserve"> and indeed are already dying </w:t>
      </w:r>
      <w:r>
        <w:rPr>
          <w:rStyle w:val="Emphasis"/>
          <w:highlight w:val="cyan"/>
        </w:rPr>
        <w:t>from the ever-growing holes in the</w:t>
      </w:r>
      <w:r>
        <w:rPr>
          <w:rStyle w:val="Emphasis"/>
        </w:rPr>
        <w:t xml:space="preserve"> US </w:t>
      </w:r>
      <w:r>
        <w:rPr>
          <w:rStyle w:val="Emphasis"/>
          <w:highlight w:val="cyan"/>
        </w:rPr>
        <w:t>health system</w:t>
      </w:r>
      <w:r>
        <w:rPr>
          <w:sz w:val="16"/>
        </w:rPr>
        <w:t xml:space="preserve">. </w:t>
      </w:r>
      <w:r>
        <w:rPr>
          <w:rStyle w:val="StyleUnderline"/>
          <w:bCs/>
        </w:rPr>
        <w:t>The largest provider of mental health services</w:t>
      </w:r>
      <w:r>
        <w:rPr>
          <w:sz w:val="16"/>
        </w:rPr>
        <w:t xml:space="preserve"> in the country </w:t>
      </w:r>
      <w:r>
        <w:rPr>
          <w:rStyle w:val="StyleUnderline"/>
          <w:bCs/>
        </w:rPr>
        <w:t xml:space="preserve">is the US prison system </w:t>
      </w:r>
      <w:r>
        <w:rPr>
          <w:sz w:val="16"/>
        </w:rPr>
        <w:t xml:space="preserve">and the already active school-to-prison pipeline and for-profit incarceration centers for prisoners of all sorts have ample opportunity for growth in this era (Ben Moshe et al. 2014). </w:t>
      </w:r>
      <w:r>
        <w:rPr>
          <w:rStyle w:val="StyleUnderline"/>
          <w:bCs/>
          <w:highlight w:val="cyan"/>
        </w:rPr>
        <w:t>We grew up in</w:t>
      </w:r>
      <w:r>
        <w:rPr>
          <w:rStyle w:val="StyleUnderline"/>
          <w:bCs/>
        </w:rPr>
        <w:t xml:space="preserve"> the age of </w:t>
      </w:r>
      <w:r>
        <w:rPr>
          <w:rStyle w:val="StyleUnderline"/>
          <w:bCs/>
          <w:highlight w:val="cyan"/>
        </w:rPr>
        <w:t>deinstitutionalization</w:t>
      </w:r>
      <w:r>
        <w:rPr>
          <w:rStyle w:val="StyleUnderline"/>
          <w:bCs/>
        </w:rPr>
        <w:t xml:space="preserve"> but we are living in a time now in which </w:t>
      </w:r>
      <w:r>
        <w:rPr>
          <w:rStyle w:val="StyleUnderline"/>
          <w:bCs/>
          <w:highlight w:val="cyan"/>
        </w:rPr>
        <w:t>there are</w:t>
      </w:r>
      <w:r>
        <w:rPr>
          <w:rStyle w:val="StyleUnderline"/>
          <w:bCs/>
        </w:rPr>
        <w:t xml:space="preserve"> both </w:t>
      </w:r>
      <w:r>
        <w:rPr>
          <w:rStyle w:val="StyleUnderline"/>
          <w:bCs/>
          <w:highlight w:val="cyan"/>
        </w:rPr>
        <w:t>vocal calls</w:t>
      </w:r>
      <w:r>
        <w:rPr>
          <w:rStyle w:val="StyleUnderline"/>
          <w:bCs/>
        </w:rPr>
        <w:t xml:space="preserve"> and quiet structural changes </w:t>
      </w:r>
      <w:r>
        <w:rPr>
          <w:rStyle w:val="StyleUnderline"/>
          <w:bCs/>
          <w:highlight w:val="cyan"/>
        </w:rPr>
        <w:t>that entrap disabled</w:t>
      </w:r>
      <w:r>
        <w:rPr>
          <w:rStyle w:val="StyleUnderline"/>
          <w:bCs/>
        </w:rPr>
        <w:t xml:space="preserve"> people in institutions</w:t>
      </w:r>
      <w:r>
        <w:rPr>
          <w:sz w:val="16"/>
        </w:rPr>
        <w:t xml:space="preserve"> of various sorts. </w:t>
      </w:r>
      <w:r>
        <w:rPr>
          <w:rStyle w:val="Emphasis"/>
        </w:rPr>
        <w:t xml:space="preserve">Thus </w:t>
      </w:r>
      <w:r>
        <w:rPr>
          <w:rStyle w:val="Emphasis"/>
          <w:highlight w:val="cyan"/>
        </w:rPr>
        <w:t>it is our</w:t>
      </w:r>
      <w:r>
        <w:rPr>
          <w:rStyle w:val="Emphasis"/>
        </w:rPr>
        <w:t xml:space="preserve"> (sad) </w:t>
      </w:r>
      <w:r>
        <w:rPr>
          <w:rStyle w:val="Emphasis"/>
          <w:highlight w:val="cyan"/>
        </w:rPr>
        <w:t>responsibility</w:t>
      </w:r>
      <w:r>
        <w:rPr>
          <w:sz w:val="16"/>
        </w:rPr>
        <w:t xml:space="preserve"> as anthropologists and disability studies scholars </w:t>
      </w:r>
      <w:r>
        <w:rPr>
          <w:rStyle w:val="Emphasis"/>
          <w:highlight w:val="cyan"/>
        </w:rPr>
        <w:t>to direct</w:t>
      </w:r>
      <w:r>
        <w:rPr>
          <w:rStyle w:val="Emphasis"/>
        </w:rPr>
        <w:t xml:space="preserve"> our </w:t>
      </w:r>
      <w:r>
        <w:rPr>
          <w:rStyle w:val="Emphasis"/>
          <w:highlight w:val="cyan"/>
        </w:rPr>
        <w:t>students to study these trends</w:t>
      </w:r>
      <w:r>
        <w:rPr>
          <w:rStyle w:val="Emphasis"/>
        </w:rPr>
        <w:t xml:space="preserve"> and </w:t>
      </w:r>
      <w:r>
        <w:rPr>
          <w:rStyle w:val="Emphasis"/>
          <w:highlight w:val="cyan"/>
        </w:rPr>
        <w:t>as activists to prepare to resist</w:t>
      </w:r>
      <w:r>
        <w:rPr>
          <w:rStyle w:val="Emphasis"/>
        </w:rPr>
        <w:t xml:space="preserve"> them</w:t>
      </w:r>
      <w:r>
        <w:rPr>
          <w:sz w:val="16"/>
        </w:rPr>
        <w:t>.</w:t>
      </w:r>
    </w:p>
    <w:p w14:paraId="1918DC37" w14:textId="1A78AEEC" w:rsidR="00780854" w:rsidRDefault="00780854" w:rsidP="00B55AD5"/>
    <w:p w14:paraId="54AEAD1A" w14:textId="77777777" w:rsidR="00780854" w:rsidRDefault="00780854" w:rsidP="00780854">
      <w:pPr>
        <w:pStyle w:val="Heading4"/>
      </w:pPr>
      <w:r>
        <w:t>Psycho-analysis is wrong---terrible methodology, every refutable claim has been disproven, and ineffective results</w:t>
      </w:r>
    </w:p>
    <w:p w14:paraId="4C33A925" w14:textId="77777777" w:rsidR="00780854" w:rsidRPr="00D57484" w:rsidRDefault="00780854" w:rsidP="00780854">
      <w:r>
        <w:t xml:space="preserve">Robert </w:t>
      </w:r>
      <w:r w:rsidRPr="00D57484">
        <w:rPr>
          <w:rStyle w:val="Style13ptBold"/>
        </w:rPr>
        <w:t>Bud and</w:t>
      </w:r>
      <w:r>
        <w:t xml:space="preserve"> Mario </w:t>
      </w:r>
      <w:r w:rsidRPr="00D57484">
        <w:rPr>
          <w:rStyle w:val="Style13ptBold"/>
        </w:rPr>
        <w:t>Bunge 10</w:t>
      </w:r>
      <w:r>
        <w:t xml:space="preserve"> {Robert Bud is principal curator of medicine at the Science Museum in London. 9-29-2010. “Should psychoanalysis be in the Science Museum?” </w:t>
      </w:r>
      <w:hyperlink r:id="rId49" w:history="1">
        <w:r w:rsidRPr="00B12C27">
          <w:rPr>
            <w:rStyle w:val="Hyperlink"/>
          </w:rPr>
          <w:t>https://www.newscientist.com/article/mg20827806-200-should-psychoanalysis-be-in-the-science-museum/}//JM</w:t>
        </w:r>
      </w:hyperlink>
      <w:r>
        <w:t xml:space="preserve"> (link credit to EM)</w:t>
      </w:r>
    </w:p>
    <w:p w14:paraId="74ECBD17" w14:textId="77777777" w:rsidR="00780854" w:rsidRPr="009D07D4" w:rsidRDefault="00780854" w:rsidP="00780854">
      <w:pPr>
        <w:rPr>
          <w:u w:val="single"/>
        </w:rPr>
      </w:pPr>
      <w:r w:rsidRPr="00D57484">
        <w:rPr>
          <w:rStyle w:val="StyleUnderline"/>
        </w:rPr>
        <w:t>WE SHOULD congratulate the Science Museum for setting up an exhibition on psychoanalysis. Exposure to pseudoscience</w:t>
      </w:r>
      <w:r w:rsidRPr="00D57484">
        <w:rPr>
          <w:sz w:val="16"/>
        </w:rPr>
        <w:t xml:space="preserve"> greatly </w:t>
      </w:r>
      <w:r w:rsidRPr="00AB3FED">
        <w:rPr>
          <w:szCs w:val="32"/>
          <w:u w:val="single"/>
        </w:rPr>
        <w:t>h</w:t>
      </w:r>
      <w:r w:rsidRPr="00D57484">
        <w:rPr>
          <w:rStyle w:val="StyleUnderline"/>
        </w:rPr>
        <w:t>elps understand genuine science, just as learning about tyranny helps in understanding democracy.</w:t>
      </w:r>
      <w:r w:rsidRPr="00D57484">
        <w:rPr>
          <w:sz w:val="16"/>
        </w:rPr>
        <w:t xml:space="preserve"> </w:t>
      </w:r>
      <w:r w:rsidRPr="00C80102">
        <w:rPr>
          <w:rStyle w:val="StyleUnderline"/>
          <w:highlight w:val="green"/>
        </w:rPr>
        <w:t>Over</w:t>
      </w:r>
      <w:r w:rsidRPr="00D57484">
        <w:rPr>
          <w:rStyle w:val="StyleUnderline"/>
        </w:rPr>
        <w:t xml:space="preserve"> the past </w:t>
      </w:r>
      <w:r w:rsidRPr="00C80102">
        <w:rPr>
          <w:rStyle w:val="StyleUnderline"/>
          <w:highlight w:val="green"/>
        </w:rPr>
        <w:t xml:space="preserve">30 years, </w:t>
      </w:r>
      <w:r w:rsidRPr="00C80102">
        <w:rPr>
          <w:rStyle w:val="Emphasis"/>
          <w:highlight w:val="green"/>
        </w:rPr>
        <w:t>psychoanalysis has</w:t>
      </w:r>
      <w:r w:rsidRPr="00D57484">
        <w:rPr>
          <w:rStyle w:val="StyleUnderline"/>
        </w:rPr>
        <w:t xml:space="preserve"> quietly </w:t>
      </w:r>
      <w:r w:rsidRPr="00C80102">
        <w:rPr>
          <w:rStyle w:val="Emphasis"/>
          <w:highlight w:val="green"/>
        </w:rPr>
        <w:t>been displaced</w:t>
      </w:r>
      <w:r w:rsidRPr="00D57484">
        <w:rPr>
          <w:rStyle w:val="StyleUnderline"/>
        </w:rPr>
        <w:t xml:space="preserve"> in academia </w:t>
      </w:r>
      <w:r w:rsidRPr="00C80102">
        <w:rPr>
          <w:rStyle w:val="StyleUnderline"/>
          <w:highlight w:val="green"/>
        </w:rPr>
        <w:t>by scientific psychology. But it persists in popular culture</w:t>
      </w:r>
      <w:r w:rsidRPr="00D57484">
        <w:rPr>
          <w:sz w:val="16"/>
        </w:rPr>
        <w:t xml:space="preserve"> as well as being a lucrative profession. </w:t>
      </w:r>
      <w:r w:rsidRPr="00D57484">
        <w:rPr>
          <w:rStyle w:val="StyleUnderline"/>
        </w:rPr>
        <w:t>It is the psychology of those who have not bothered to learn psychology</w:t>
      </w:r>
      <w:r w:rsidRPr="00D57484">
        <w:rPr>
          <w:sz w:val="16"/>
        </w:rPr>
        <w:t xml:space="preserve">, and the psychotherapy of choice for those who believe in the power of immaterial mind over body. </w:t>
      </w:r>
      <w:r w:rsidRPr="00C80102">
        <w:rPr>
          <w:rStyle w:val="Emphasis"/>
          <w:highlight w:val="green"/>
        </w:rPr>
        <w:t>Psychoanalysis is a bogus science</w:t>
      </w:r>
      <w:r w:rsidRPr="00482BA2">
        <w:rPr>
          <w:rStyle w:val="StyleUnderline"/>
        </w:rPr>
        <w:t xml:space="preserve"> because </w:t>
      </w:r>
      <w:r w:rsidRPr="00C80102">
        <w:rPr>
          <w:rStyle w:val="Emphasis"/>
          <w:highlight w:val="green"/>
        </w:rPr>
        <w:t>its practitioners do not do scientific research</w:t>
      </w:r>
      <w:r w:rsidRPr="00D57484">
        <w:rPr>
          <w:sz w:val="16"/>
        </w:rPr>
        <w:t xml:space="preserve">. When the field turned 100, a group of </w:t>
      </w:r>
      <w:r w:rsidRPr="00C80102">
        <w:rPr>
          <w:rStyle w:val="StyleUnderline"/>
          <w:highlight w:val="green"/>
        </w:rPr>
        <w:t>psychoanalysts admitted this gap</w:t>
      </w:r>
      <w:r w:rsidRPr="00D57484">
        <w:rPr>
          <w:rStyle w:val="StyleUnderline"/>
        </w:rPr>
        <w:t xml:space="preserve"> and </w:t>
      </w:r>
      <w:proofErr w:type="spellStart"/>
      <w:r w:rsidRPr="00D57484">
        <w:rPr>
          <w:rStyle w:val="StyleUnderline"/>
        </w:rPr>
        <w:t>endeavoured</w:t>
      </w:r>
      <w:proofErr w:type="spellEnd"/>
      <w:r w:rsidRPr="00D57484">
        <w:rPr>
          <w:rStyle w:val="StyleUnderline"/>
        </w:rPr>
        <w:t xml:space="preserve"> to fill it. They </w:t>
      </w:r>
      <w:r w:rsidRPr="00C80102">
        <w:rPr>
          <w:rStyle w:val="StyleUnderline"/>
          <w:highlight w:val="green"/>
        </w:rPr>
        <w:t>claimed to have performed the first experiment</w:t>
      </w:r>
      <w:r w:rsidRPr="00D57484">
        <w:rPr>
          <w:sz w:val="16"/>
        </w:rPr>
        <w:t xml:space="preserve"> showing that patients benefited from their treatment. Regrettably, </w:t>
      </w:r>
      <w:r w:rsidRPr="00C80102">
        <w:rPr>
          <w:rStyle w:val="Emphasis"/>
          <w:highlight w:val="green"/>
        </w:rPr>
        <w:t>they did not include a control group and did not entertain</w:t>
      </w:r>
      <w:r w:rsidRPr="00D57484">
        <w:rPr>
          <w:rStyle w:val="Emphasis"/>
        </w:rPr>
        <w:t xml:space="preserve"> the possibility of </w:t>
      </w:r>
      <w:r w:rsidRPr="00C80102">
        <w:rPr>
          <w:rStyle w:val="Emphasis"/>
          <w:highlight w:val="green"/>
        </w:rPr>
        <w:t>placebo effects</w:t>
      </w:r>
      <w:r w:rsidRPr="00D57484">
        <w:rPr>
          <w:sz w:val="16"/>
        </w:rPr>
        <w:t xml:space="preserve">. </w:t>
      </w:r>
      <w:r w:rsidRPr="00D57484">
        <w:rPr>
          <w:rStyle w:val="StyleUnderline"/>
        </w:rPr>
        <w:t xml:space="preserve">Hence, </w:t>
      </w:r>
      <w:r w:rsidRPr="00C80102">
        <w:rPr>
          <w:rStyle w:val="StyleUnderline"/>
          <w:highlight w:val="green"/>
        </w:rPr>
        <w:t>their claim remains untested</w:t>
      </w:r>
      <w:r w:rsidRPr="00D57484">
        <w:rPr>
          <w:sz w:val="16"/>
        </w:rPr>
        <w:t xml:space="preserve"> (The International Journal of Psychoanalysis, vol 81, p 513). More recently, a meta-analysis published in American Psychologist (vol 65, p 98) purported to support the claim that a form of psychoanalysis called psychodynamic therapy is effective. However, once again, the original studies did not involve control groups. </w:t>
      </w:r>
      <w:r w:rsidRPr="00D57484">
        <w:rPr>
          <w:rStyle w:val="StyleUnderline"/>
        </w:rPr>
        <w:t xml:space="preserve">In </w:t>
      </w:r>
      <w:r w:rsidRPr="00C80102">
        <w:rPr>
          <w:rStyle w:val="StyleUnderline"/>
          <w:highlight w:val="green"/>
        </w:rPr>
        <w:t>110 years, psychoanalysts have not set up a single lab</w:t>
      </w:r>
      <w:r w:rsidRPr="00D57484">
        <w:rPr>
          <w:rStyle w:val="StyleUnderline"/>
        </w:rPr>
        <w:t>. They do not participate in scientific congresses,</w:t>
      </w:r>
      <w:r w:rsidRPr="00D57484">
        <w:rPr>
          <w:sz w:val="16"/>
        </w:rPr>
        <w:t xml:space="preserve"> do not submit their papers to scientific journals and are foreign to the scientific community - </w:t>
      </w:r>
      <w:r w:rsidRPr="00C80102">
        <w:rPr>
          <w:rStyle w:val="StyleUnderline"/>
          <w:highlight w:val="green"/>
        </w:rPr>
        <w:t>a marginality typical of pseudoscience</w:t>
      </w:r>
      <w:r w:rsidRPr="00D57484">
        <w:rPr>
          <w:sz w:val="16"/>
        </w:rPr>
        <w:t xml:space="preserve">. This does not mean </w:t>
      </w:r>
      <w:r w:rsidRPr="00C80102">
        <w:rPr>
          <w:rStyle w:val="StyleUnderline"/>
          <w:highlight w:val="green"/>
        </w:rPr>
        <w:t>their hypotheses</w:t>
      </w:r>
      <w:r w:rsidRPr="00D57484">
        <w:rPr>
          <w:sz w:val="16"/>
        </w:rPr>
        <w:t xml:space="preserve"> have never been put to the test. True, they </w:t>
      </w:r>
      <w:r w:rsidRPr="00D57484">
        <w:rPr>
          <w:rStyle w:val="StyleUnderline"/>
        </w:rPr>
        <w:t xml:space="preserve">are </w:t>
      </w:r>
      <w:r w:rsidRPr="00C80102">
        <w:rPr>
          <w:rStyle w:val="StyleUnderline"/>
          <w:highlight w:val="green"/>
        </w:rPr>
        <w:t>so vague that they are hard to test and</w:t>
      </w:r>
      <w:r w:rsidRPr="00D57484">
        <w:rPr>
          <w:rStyle w:val="StyleUnderline"/>
        </w:rPr>
        <w:t xml:space="preserve"> some of them</w:t>
      </w:r>
      <w:r w:rsidRPr="00D57484">
        <w:rPr>
          <w:sz w:val="16"/>
        </w:rPr>
        <w:t xml:space="preserve"> </w:t>
      </w:r>
      <w:r w:rsidRPr="00D57484">
        <w:rPr>
          <w:rStyle w:val="StyleUnderline"/>
        </w:rPr>
        <w:t>are</w:t>
      </w:r>
      <w:r w:rsidRPr="00D57484">
        <w:rPr>
          <w:sz w:val="16"/>
        </w:rPr>
        <w:t xml:space="preserve">, by Freud's own admission, </w:t>
      </w:r>
      <w:r w:rsidRPr="00D57484">
        <w:rPr>
          <w:rStyle w:val="StyleUnderline"/>
        </w:rPr>
        <w:t>irrefutable</w:t>
      </w:r>
      <w:r w:rsidRPr="00D57484">
        <w:rPr>
          <w:sz w:val="16"/>
        </w:rPr>
        <w:t xml:space="preserve">. Still, </w:t>
      </w:r>
      <w:r w:rsidRPr="00D57484">
        <w:rPr>
          <w:rStyle w:val="StyleUnderline"/>
        </w:rPr>
        <w:t xml:space="preserve">most of </w:t>
      </w:r>
      <w:r w:rsidRPr="00C80102">
        <w:rPr>
          <w:rStyle w:val="StyleUnderline"/>
          <w:highlight w:val="green"/>
        </w:rPr>
        <w:t>the testable ones have been soundly refuted</w:t>
      </w:r>
      <w:r w:rsidRPr="00D57484">
        <w:rPr>
          <w:sz w:val="16"/>
        </w:rPr>
        <w:t xml:space="preserve">. </w:t>
      </w:r>
      <w:r w:rsidRPr="00D57484">
        <w:rPr>
          <w:rStyle w:val="StyleUnderline"/>
        </w:rPr>
        <w:t>For example, most dreams have no sexual content. The Oedipus complex is a myth</w:t>
      </w:r>
      <w:r w:rsidRPr="00D57484">
        <w:rPr>
          <w:sz w:val="16"/>
        </w:rPr>
        <w:t xml:space="preserve">; boys do not hate their fathers because they would like to have sex with their mothers. </w:t>
      </w:r>
      <w:r w:rsidRPr="00D57484">
        <w:rPr>
          <w:rStyle w:val="StyleUnderline"/>
        </w:rPr>
        <w:t>The list goes on.</w:t>
      </w:r>
      <w:r>
        <w:rPr>
          <w:rStyle w:val="StyleUnderline"/>
        </w:rPr>
        <w:t xml:space="preserve"> </w:t>
      </w:r>
      <w:r w:rsidRPr="00D57484">
        <w:rPr>
          <w:sz w:val="16"/>
        </w:rPr>
        <w:t xml:space="preserve">As for therapeutic efficacy, little is known because psychoanalysts do not perform double-blind clinical trials or follow-up studies. Psychoanalysis is a pseudoscience. Its concepts are woolly and untestable yet are regarded as unassailable axioms. As a result of such dogmatism, </w:t>
      </w:r>
      <w:r w:rsidRPr="00C80102">
        <w:rPr>
          <w:rStyle w:val="StyleUnderline"/>
          <w:highlight w:val="green"/>
        </w:rPr>
        <w:t>psychoanalysis</w:t>
      </w:r>
      <w:r w:rsidRPr="00F12DC4">
        <w:rPr>
          <w:rStyle w:val="StyleUnderline"/>
        </w:rPr>
        <w:t xml:space="preserve"> has </w:t>
      </w:r>
      <w:r w:rsidRPr="00C80102">
        <w:rPr>
          <w:rStyle w:val="StyleUnderline"/>
          <w:highlight w:val="green"/>
        </w:rPr>
        <w:t>remained</w:t>
      </w:r>
      <w:r w:rsidRPr="00F12DC4">
        <w:rPr>
          <w:rStyle w:val="StyleUnderline"/>
        </w:rPr>
        <w:t xml:space="preserve"> basically </w:t>
      </w:r>
      <w:r w:rsidRPr="00C80102">
        <w:rPr>
          <w:rStyle w:val="StyleUnderline"/>
          <w:highlight w:val="green"/>
        </w:rPr>
        <w:t>stagnant</w:t>
      </w:r>
      <w:r w:rsidRPr="00F12DC4">
        <w:rPr>
          <w:rStyle w:val="StyleUnderline"/>
        </w:rPr>
        <w:t xml:space="preserve"> for more than a century, </w:t>
      </w:r>
      <w:r w:rsidRPr="00C80102">
        <w:rPr>
          <w:rStyle w:val="StyleUnderline"/>
          <w:highlight w:val="green"/>
        </w:rPr>
        <w:t>in contrast with scientific psychology, which is thriving.</w:t>
      </w:r>
    </w:p>
    <w:p w14:paraId="22DB5DEA" w14:textId="2C18C3DE" w:rsidR="00780854" w:rsidRDefault="00780854" w:rsidP="00B55AD5"/>
    <w:p w14:paraId="3610415A" w14:textId="77777777" w:rsidR="001E3A63" w:rsidRPr="002056E4" w:rsidRDefault="001E3A63" w:rsidP="001E3A63">
      <w:pPr>
        <w:pStyle w:val="Heading4"/>
        <w:spacing w:before="0" w:after="80" w:line="276" w:lineRule="auto"/>
        <w:rPr>
          <w:rFonts w:cstheme="majorHAnsi"/>
        </w:rPr>
      </w:pPr>
      <w:r w:rsidRPr="002056E4">
        <w:rPr>
          <w:rFonts w:cstheme="majorHAnsi"/>
        </w:rPr>
        <w:t xml:space="preserve">Implicit bias is an automatic thought function which is not pre-social </w:t>
      </w:r>
      <w:r>
        <w:rPr>
          <w:rFonts w:cstheme="majorHAnsi"/>
        </w:rPr>
        <w:t xml:space="preserve">– </w:t>
      </w:r>
      <w:r w:rsidRPr="002056E4">
        <w:rPr>
          <w:rFonts w:cstheme="majorHAnsi"/>
        </w:rPr>
        <w:t>changing material conditions affects those processes</w:t>
      </w:r>
    </w:p>
    <w:p w14:paraId="28A7F350" w14:textId="77777777" w:rsidR="001E3A63" w:rsidRPr="002056E4" w:rsidRDefault="001E3A63" w:rsidP="001E3A63">
      <w:pPr>
        <w:spacing w:after="80" w:line="276" w:lineRule="auto"/>
        <w:rPr>
          <w:rStyle w:val="StyleUnderline"/>
          <w:rFonts w:cstheme="majorHAnsi"/>
          <w:sz w:val="16"/>
        </w:rPr>
      </w:pPr>
      <w:r w:rsidRPr="002056E4">
        <w:rPr>
          <w:rStyle w:val="Style13ptBold"/>
          <w:rFonts w:cstheme="majorHAnsi"/>
        </w:rPr>
        <w:t xml:space="preserve">Matthew 15 </w:t>
      </w:r>
      <w:r w:rsidRPr="002056E4">
        <w:rPr>
          <w:rFonts w:cstheme="majorHAnsi"/>
          <w:sz w:val="16"/>
        </w:rPr>
        <w:t>(Dayna Bowen Matthew, nonresident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 “Just Medicine: A Cure for Racial Inequality in American Health Care” New York University Press 2015. Pg 43-45)</w:t>
      </w:r>
    </w:p>
    <w:p w14:paraId="4E2E00D4" w14:textId="77777777" w:rsidR="001E3A63" w:rsidRPr="002056E4" w:rsidRDefault="001E3A63" w:rsidP="001E3A63">
      <w:pPr>
        <w:spacing w:after="80" w:line="276" w:lineRule="auto"/>
        <w:rPr>
          <w:rFonts w:cstheme="majorHAnsi"/>
          <w:sz w:val="8"/>
        </w:rPr>
      </w:pPr>
      <w:r w:rsidRPr="002056E4">
        <w:rPr>
          <w:rStyle w:val="StyleUnderline"/>
          <w:rFonts w:cstheme="majorHAnsi"/>
          <w:highlight w:val="green"/>
        </w:rPr>
        <w:t xml:space="preserve">Implicit biases </w:t>
      </w:r>
      <w:r w:rsidRPr="002056E4">
        <w:rPr>
          <w:rStyle w:val="StyleUnderline"/>
          <w:rFonts w:cstheme="majorHAnsi"/>
        </w:rPr>
        <w:t xml:space="preserve">are attitudes, preferences, and beliefs about social groups that </w:t>
      </w:r>
      <w:r w:rsidRPr="002056E4">
        <w:rPr>
          <w:rStyle w:val="StyleUnderline"/>
          <w:rFonts w:cstheme="majorHAnsi"/>
          <w:highlight w:val="green"/>
        </w:rPr>
        <w:t>operate outside of human awareness</w:t>
      </w:r>
      <w:r w:rsidRPr="002056E4">
        <w:rPr>
          <w:rFonts w:cstheme="majorHAnsi"/>
          <w:sz w:val="8"/>
          <w:highlight w:val="green"/>
        </w:rPr>
        <w:t xml:space="preserve"> </w:t>
      </w:r>
      <w:r w:rsidRPr="002056E4">
        <w:rPr>
          <w:rFonts w:cstheme="majorHAnsi"/>
          <w:sz w:val="8"/>
        </w:rPr>
        <w:t xml:space="preserve">or control. </w:t>
      </w:r>
      <w:r w:rsidRPr="002056E4">
        <w:rPr>
          <w:rStyle w:val="StyleUnderline"/>
          <w:rFonts w:cstheme="majorHAnsi"/>
        </w:rPr>
        <w:t>Neuroscientists believe there are three regions of the brain that relate to the automatic activation of implicit attitudes. First, the amygdala</w:t>
      </w:r>
      <w:r w:rsidRPr="002056E4">
        <w:rPr>
          <w:rFonts w:cstheme="majorHAnsi"/>
          <w:sz w:val="8"/>
        </w:rPr>
        <w:t xml:space="preserve">, a small group of nuclei located in both the left and right hemispheres of the brain, </w:t>
      </w:r>
      <w:r w:rsidRPr="002056E4">
        <w:rPr>
          <w:rStyle w:val="StyleUnderline"/>
          <w:rFonts w:cstheme="majorHAnsi"/>
        </w:rPr>
        <w:t>has been linked to implicit attitudes in numerous studies</w:t>
      </w:r>
      <w:r w:rsidRPr="002056E4">
        <w:rPr>
          <w:rFonts w:cstheme="majorHAnsi"/>
          <w:sz w:val="8"/>
        </w:rPr>
        <w:t xml:space="preserve">. The amygdala is believed to </w:t>
      </w:r>
      <w:r w:rsidRPr="002056E4">
        <w:rPr>
          <w:rStyle w:val="StyleUnderline"/>
          <w:rFonts w:cstheme="majorHAnsi"/>
        </w:rPr>
        <w:t>control memory, attention, and automatic responses to stimuli. It plays a role in our ability to evaluate members of other social groups</w:t>
      </w:r>
      <w:r w:rsidRPr="002056E4">
        <w:rPr>
          <w:rFonts w:cstheme="majorHAnsi"/>
          <w:sz w:val="8"/>
        </w:rPr>
        <w:t>. MRI studies show that elevated blood-oxygen level responses in the amygdala region of the human brain correlate to a person’s implicit attitudes, but are suppressed in the presence of explicit stimuli in the form of faces of a person from a different racial background.”</w:t>
      </w:r>
      <w:r w:rsidRPr="002056E4">
        <w:rPr>
          <w:rFonts w:cstheme="majorHAnsi"/>
          <w:sz w:val="12"/>
        </w:rPr>
        <w:t>¶</w:t>
      </w:r>
      <w:r w:rsidRPr="002056E4">
        <w:rPr>
          <w:rFonts w:cstheme="majorHAnsi"/>
          <w:sz w:val="8"/>
        </w:rPr>
        <w:t xml:space="preserve"> </w:t>
      </w:r>
      <w:r w:rsidRPr="002056E4">
        <w:rPr>
          <w:rStyle w:val="StyleUnderline"/>
          <w:rFonts w:cstheme="majorHAnsi"/>
        </w:rPr>
        <w:t>Activity in two other regions of the brain appears to work in a correlated fashion with the amygdala in order to keep implicit racial associations responses below the threshold of conscious awareness</w:t>
      </w:r>
      <w:r w:rsidRPr="002056E4">
        <w:rPr>
          <w:rFonts w:cstheme="majorHAnsi"/>
          <w:sz w:val="8"/>
        </w:rPr>
        <w:t xml:space="preserve">. Studies show that </w:t>
      </w:r>
      <w:r w:rsidRPr="002056E4">
        <w:rPr>
          <w:rStyle w:val="StyleUnderline"/>
          <w:rFonts w:cstheme="majorHAnsi"/>
        </w:rPr>
        <w:t>the dorsolateral prefrontal cortex</w:t>
      </w:r>
      <w:r w:rsidRPr="002056E4">
        <w:rPr>
          <w:rFonts w:cstheme="majorHAnsi"/>
          <w:sz w:val="8"/>
        </w:rPr>
        <w:t xml:space="preserve"> (</w:t>
      </w:r>
      <w:proofErr w:type="spellStart"/>
      <w:r w:rsidRPr="002056E4">
        <w:rPr>
          <w:rFonts w:cstheme="majorHAnsi"/>
          <w:sz w:val="8"/>
        </w:rPr>
        <w:t>diPFC</w:t>
      </w:r>
      <w:proofErr w:type="spellEnd"/>
      <w:r w:rsidRPr="002056E4">
        <w:rPr>
          <w:rFonts w:cstheme="majorHAnsi"/>
          <w:sz w:val="8"/>
        </w:rPr>
        <w:t xml:space="preserve">) and the anterior cingulate </w:t>
      </w:r>
      <w:r w:rsidRPr="002056E4">
        <w:rPr>
          <w:rStyle w:val="StyleUnderline"/>
          <w:rFonts w:cstheme="majorHAnsi"/>
        </w:rPr>
        <w:t>cortex (</w:t>
      </w:r>
      <w:r w:rsidRPr="002056E4">
        <w:rPr>
          <w:rFonts w:cstheme="majorHAnsi"/>
          <w:sz w:val="8"/>
        </w:rPr>
        <w:t xml:space="preserve">ACC) </w:t>
      </w:r>
      <w:r w:rsidRPr="002056E4">
        <w:rPr>
          <w:rStyle w:val="StyleUnderline"/>
          <w:rFonts w:cstheme="majorHAnsi"/>
        </w:rPr>
        <w:t>have both been correlated with</w:t>
      </w:r>
      <w:r w:rsidRPr="002056E4">
        <w:rPr>
          <w:rFonts w:cstheme="majorHAnsi"/>
          <w:sz w:val="8"/>
        </w:rPr>
        <w:t xml:space="preserve"> the </w:t>
      </w:r>
      <w:r w:rsidRPr="002056E4">
        <w:rPr>
          <w:rStyle w:val="StyleUnderline"/>
          <w:rFonts w:cstheme="majorHAnsi"/>
        </w:rPr>
        <w:t>attenuated responses of the amygdala</w:t>
      </w:r>
      <w:r w:rsidRPr="002056E4">
        <w:rPr>
          <w:rFonts w:cstheme="majorHAnsi"/>
          <w:sz w:val="8"/>
        </w:rPr>
        <w:t xml:space="preserve">. In lay terms, </w:t>
      </w:r>
      <w:r w:rsidRPr="002056E4">
        <w:rPr>
          <w:rStyle w:val="StyleUnderline"/>
          <w:rFonts w:cstheme="majorHAnsi"/>
        </w:rPr>
        <w:t xml:space="preserve">a three-part neural model exists in which the amygdala generates automatic responses to racial stimuli, while the </w:t>
      </w:r>
      <w:proofErr w:type="spellStart"/>
      <w:r w:rsidRPr="002056E4">
        <w:rPr>
          <w:rStyle w:val="StyleUnderline"/>
          <w:rFonts w:cstheme="majorHAnsi"/>
        </w:rPr>
        <w:t>diPFC</w:t>
      </w:r>
      <w:proofErr w:type="spellEnd"/>
      <w:r w:rsidRPr="002056E4">
        <w:rPr>
          <w:rStyle w:val="StyleUnderline"/>
          <w:rFonts w:cstheme="majorHAnsi"/>
        </w:rPr>
        <w:t xml:space="preserve"> and ACC work to maintain those responses at an unconscious level.”</w:t>
      </w:r>
      <w:r w:rsidRPr="002056E4">
        <w:rPr>
          <w:rFonts w:cstheme="majorHAnsi"/>
          <w:sz w:val="8"/>
        </w:rPr>
        <w:t xml:space="preserve"> While neuroscientists have measured and studied the physical activity of the brain that generates implicit attitudes, social psychologists have studied the cognitive processes that produce them.</w:t>
      </w:r>
      <w:r w:rsidRPr="002056E4">
        <w:rPr>
          <w:rFonts w:cstheme="majorHAnsi"/>
          <w:sz w:val="12"/>
        </w:rPr>
        <w:t>¶</w:t>
      </w:r>
      <w:r w:rsidRPr="002056E4">
        <w:rPr>
          <w:rFonts w:cstheme="majorHAnsi"/>
          <w:sz w:val="8"/>
        </w:rPr>
        <w:t xml:space="preserve"> </w:t>
      </w:r>
      <w:r w:rsidRPr="002056E4">
        <w:rPr>
          <w:rStyle w:val="StyleUnderline"/>
          <w:rFonts w:cstheme="majorHAnsi"/>
        </w:rPr>
        <w:t>Implicit bias is a form of automatic thought</w:t>
      </w:r>
      <w:r w:rsidRPr="002056E4">
        <w:rPr>
          <w:rFonts w:cstheme="majorHAnsi"/>
          <w:sz w:val="8"/>
        </w:rPr>
        <w:t xml:space="preserve">. According to the classic, dual processing model of human cognition, </w:t>
      </w:r>
      <w:r w:rsidRPr="002056E4">
        <w:rPr>
          <w:rStyle w:val="StyleUnderline"/>
          <w:rFonts w:cstheme="majorHAnsi"/>
        </w:rPr>
        <w:t>thought generally occurs on two levels. On the one hand, explicit or conscious thought occurs by processes that are intentional and deliberate. Automatic thought</w:t>
      </w:r>
      <w:r w:rsidRPr="002056E4">
        <w:rPr>
          <w:rFonts w:cstheme="majorHAnsi"/>
          <w:sz w:val="8"/>
        </w:rPr>
        <w:t xml:space="preserve">, on the other hand, </w:t>
      </w:r>
      <w:r w:rsidRPr="002056E4">
        <w:rPr>
          <w:rStyle w:val="StyleUnderline"/>
          <w:rFonts w:cstheme="majorHAnsi"/>
        </w:rPr>
        <w:t>is a system of information processing that occurs without any intentionality. There are four basic processes of automatic thought. First, a person acquires and stores social knowledge in a way that is accessible from memory when triggers</w:t>
      </w:r>
      <w:r w:rsidRPr="002056E4">
        <w:rPr>
          <w:rFonts w:cstheme="majorHAnsi"/>
          <w:sz w:val="8"/>
        </w:rPr>
        <w:t xml:space="preserve"> or cues </w:t>
      </w:r>
      <w:r w:rsidRPr="002056E4">
        <w:rPr>
          <w:rStyle w:val="StyleUnderline"/>
          <w:rFonts w:cstheme="majorHAnsi"/>
        </w:rPr>
        <w:t>stir up</w:t>
      </w:r>
      <w:r w:rsidRPr="002056E4">
        <w:rPr>
          <w:rFonts w:cstheme="majorHAnsi"/>
          <w:sz w:val="8"/>
        </w:rPr>
        <w:t xml:space="preserve"> the </w:t>
      </w:r>
      <w:r w:rsidRPr="002056E4">
        <w:rPr>
          <w:rStyle w:val="StyleUnderline"/>
          <w:rFonts w:cstheme="majorHAnsi"/>
        </w:rPr>
        <w:t>associations</w:t>
      </w:r>
      <w:r w:rsidRPr="002056E4">
        <w:rPr>
          <w:rFonts w:cstheme="majorHAnsi"/>
          <w:sz w:val="8"/>
        </w:rPr>
        <w:t xml:space="preserve"> that make up social knowledge. </w:t>
      </w:r>
      <w:r w:rsidRPr="002056E4">
        <w:rPr>
          <w:rStyle w:val="StyleUnderline"/>
          <w:rFonts w:cstheme="majorHAnsi"/>
          <w:highlight w:val="green"/>
        </w:rPr>
        <w:t xml:space="preserve">Social knowledge is </w:t>
      </w:r>
      <w:r w:rsidRPr="002056E4">
        <w:rPr>
          <w:rStyle w:val="StyleUnderline"/>
          <w:rFonts w:cstheme="majorHAnsi"/>
        </w:rPr>
        <w:t xml:space="preserve">the information generally available to members of a community by virtue of the messages chronically </w:t>
      </w:r>
      <w:r w:rsidRPr="002056E4">
        <w:rPr>
          <w:rStyle w:val="StyleUnderline"/>
          <w:rFonts w:cstheme="majorHAnsi"/>
          <w:highlight w:val="green"/>
        </w:rPr>
        <w:t xml:space="preserve">reinforced and adopted </w:t>
      </w:r>
      <w:r w:rsidRPr="002056E4">
        <w:rPr>
          <w:rStyle w:val="StyleUnderline"/>
          <w:rFonts w:cstheme="majorHAnsi"/>
        </w:rPr>
        <w:t>about people or things. Stereotypes</w:t>
      </w:r>
      <w:r w:rsidRPr="002056E4">
        <w:rPr>
          <w:rFonts w:cstheme="majorHAnsi"/>
          <w:sz w:val="8"/>
        </w:rPr>
        <w:t xml:space="preserve">, for example, </w:t>
      </w:r>
      <w:r w:rsidRPr="002056E4">
        <w:rPr>
          <w:rStyle w:val="StyleUnderline"/>
          <w:rFonts w:cstheme="majorHAnsi"/>
        </w:rPr>
        <w:t xml:space="preserve">are a particular form of social knowledge in which attributes or traits are assigned to a group of people. Second, a person’s ability to retrieve social knowledge from memory is the next process of automatic thought, and social psychologists call this function “accessibility.” When cues or triggers from </w:t>
      </w:r>
      <w:r w:rsidRPr="002056E4">
        <w:rPr>
          <w:rStyle w:val="StyleUnderline"/>
          <w:rFonts w:cstheme="majorHAnsi"/>
          <w:highlight w:val="green"/>
        </w:rPr>
        <w:t xml:space="preserve">familiar contextual settings </w:t>
      </w:r>
      <w:r w:rsidRPr="002056E4">
        <w:rPr>
          <w:rStyle w:val="StyleUnderline"/>
          <w:rFonts w:cstheme="majorHAnsi"/>
        </w:rPr>
        <w:t xml:space="preserve">allow a person to </w:t>
      </w:r>
      <w:r w:rsidRPr="002056E4">
        <w:rPr>
          <w:rStyle w:val="StyleUnderline"/>
          <w:rFonts w:cstheme="majorHAnsi"/>
          <w:highlight w:val="green"/>
        </w:rPr>
        <w:t xml:space="preserve">“activate” </w:t>
      </w:r>
      <w:r w:rsidRPr="002056E4">
        <w:rPr>
          <w:rStyle w:val="StyleUnderline"/>
          <w:rFonts w:cstheme="majorHAnsi"/>
        </w:rPr>
        <w:t>social knowledge so that it is ready to direct</w:t>
      </w:r>
      <w:r w:rsidRPr="002056E4">
        <w:rPr>
          <w:rFonts w:cstheme="majorHAnsi"/>
          <w:sz w:val="8"/>
        </w:rPr>
        <w:t xml:space="preserve"> conduct or </w:t>
      </w:r>
      <w:r w:rsidRPr="002056E4">
        <w:rPr>
          <w:rStyle w:val="StyleUnderline"/>
          <w:rFonts w:cstheme="majorHAnsi"/>
          <w:highlight w:val="green"/>
        </w:rPr>
        <w:t xml:space="preserve">judgments </w:t>
      </w:r>
      <w:r w:rsidRPr="002056E4">
        <w:rPr>
          <w:rStyle w:val="StyleUnderline"/>
          <w:rFonts w:cstheme="majorHAnsi"/>
        </w:rPr>
        <w:t>without deliberate or conscious decision-making, the second process of automatic thought is enacted. The third and fourth processes involve automatic application of social knowledge to a current situation because of the apparent fit between knowledge stored in memory and the situation at hand</w:t>
      </w:r>
      <w:r w:rsidRPr="002056E4">
        <w:rPr>
          <w:rFonts w:cstheme="majorHAnsi"/>
          <w:sz w:val="8"/>
        </w:rPr>
        <w:t xml:space="preserve">. However, </w:t>
      </w:r>
      <w:r w:rsidRPr="002056E4">
        <w:rPr>
          <w:rStyle w:val="StyleUnderline"/>
          <w:rFonts w:cstheme="majorHAnsi"/>
        </w:rPr>
        <w:t>the remarkable discovery about these processes is that stereotyping and prejudices can occur unintentionally, at an implicit or unconscious level. This means that a person can apply negative group attributes</w:t>
      </w:r>
      <w:r w:rsidRPr="002056E4">
        <w:rPr>
          <w:rFonts w:cstheme="majorHAnsi"/>
          <w:sz w:val="8"/>
        </w:rPr>
        <w:t xml:space="preserve"> or traits, </w:t>
      </w:r>
      <w:r w:rsidRPr="002056E4">
        <w:rPr>
          <w:rStyle w:val="StyleUnderline"/>
          <w:rFonts w:cstheme="majorHAnsi"/>
        </w:rPr>
        <w:t xml:space="preserve">presumed </w:t>
      </w:r>
      <w:proofErr w:type="gramStart"/>
      <w:r w:rsidRPr="002056E4">
        <w:rPr>
          <w:rStyle w:val="StyleUnderline"/>
          <w:rFonts w:cstheme="majorHAnsi"/>
        </w:rPr>
        <w:t>from memory of social knowledge,</w:t>
      </w:r>
      <w:proofErr w:type="gramEnd"/>
      <w:r w:rsidRPr="002056E4">
        <w:rPr>
          <w:rStyle w:val="StyleUnderline"/>
          <w:rFonts w:cstheme="majorHAnsi"/>
        </w:rPr>
        <w:t xml:space="preserve"> to an individual who is a member of the group, despite the lack of evidentiary support to confirm the truth of the presumed attribute or trait, without or even against that person’s intentional will</w:t>
      </w:r>
      <w:r w:rsidRPr="002056E4">
        <w:rPr>
          <w:rFonts w:cstheme="majorHAnsi"/>
          <w:sz w:val="8"/>
        </w:rPr>
        <w:t xml:space="preserve">. In short, </w:t>
      </w:r>
      <w:r w:rsidRPr="002056E4">
        <w:rPr>
          <w:rStyle w:val="Emphasis"/>
          <w:rFonts w:cstheme="majorHAnsi"/>
        </w:rPr>
        <w:t xml:space="preserve">the evidence shows that </w:t>
      </w:r>
      <w:r w:rsidRPr="002056E4">
        <w:rPr>
          <w:rStyle w:val="Emphasis"/>
          <w:rFonts w:cstheme="majorHAnsi"/>
          <w:highlight w:val="green"/>
        </w:rPr>
        <w:t xml:space="preserve">implicit biases </w:t>
      </w:r>
      <w:r w:rsidRPr="002056E4">
        <w:rPr>
          <w:rStyle w:val="Emphasis"/>
          <w:rFonts w:cstheme="majorHAnsi"/>
        </w:rPr>
        <w:t xml:space="preserve">can </w:t>
      </w:r>
      <w:r w:rsidRPr="002056E4">
        <w:rPr>
          <w:rStyle w:val="Emphasis"/>
          <w:rFonts w:cstheme="majorHAnsi"/>
          <w:highlight w:val="green"/>
        </w:rPr>
        <w:t>operate automatically</w:t>
      </w:r>
      <w:r w:rsidRPr="002056E4">
        <w:rPr>
          <w:rStyle w:val="Emphasis"/>
          <w:rFonts w:cstheme="majorHAnsi"/>
        </w:rPr>
        <w:t>, unintentionally, and unconsciously.</w:t>
      </w:r>
      <w:r w:rsidRPr="002056E4">
        <w:rPr>
          <w:rStyle w:val="Emphasis"/>
          <w:rFonts w:cstheme="majorHAnsi"/>
          <w:b w:val="0"/>
          <w:sz w:val="12"/>
          <w:u w:val="none"/>
        </w:rPr>
        <w:t>¶</w:t>
      </w:r>
      <w:r w:rsidRPr="002056E4">
        <w:rPr>
          <w:rStyle w:val="Emphasis"/>
          <w:rFonts w:cstheme="majorHAnsi"/>
          <w:sz w:val="12"/>
        </w:rPr>
        <w:t xml:space="preserve"> </w:t>
      </w:r>
      <w:r w:rsidRPr="002056E4">
        <w:rPr>
          <w:rFonts w:cstheme="majorHAnsi"/>
          <w:sz w:val="8"/>
        </w:rPr>
        <w:t xml:space="preserve">Where race and ethnicity are concerned, Americans gather their social group knowledge from the </w:t>
      </w:r>
      <w:r w:rsidRPr="002056E4">
        <w:rPr>
          <w:rStyle w:val="StyleUnderline"/>
          <w:rFonts w:cstheme="majorHAnsi"/>
        </w:rPr>
        <w:t xml:space="preserve">environment. </w:t>
      </w:r>
      <w:r w:rsidRPr="002056E4">
        <w:rPr>
          <w:rStyle w:val="StyleUnderline"/>
          <w:rFonts w:cstheme="majorHAnsi"/>
          <w:highlight w:val="green"/>
        </w:rPr>
        <w:t>Fro</w:t>
      </w:r>
      <w:r w:rsidRPr="002056E4">
        <w:rPr>
          <w:rStyle w:val="StyleUnderline"/>
          <w:rFonts w:cstheme="majorHAnsi"/>
        </w:rPr>
        <w:t xml:space="preserve">m the abundance of </w:t>
      </w:r>
      <w:r w:rsidRPr="002056E4">
        <w:rPr>
          <w:rStyle w:val="StyleUnderline"/>
          <w:rFonts w:cstheme="majorHAnsi"/>
          <w:highlight w:val="green"/>
        </w:rPr>
        <w:t>images</w:t>
      </w:r>
      <w:r w:rsidRPr="002056E4">
        <w:rPr>
          <w:rStyle w:val="StyleUnderline"/>
          <w:rFonts w:cstheme="majorHAnsi"/>
        </w:rPr>
        <w:t xml:space="preserve"> of minorities on television and in the print media, to </w:t>
      </w:r>
      <w:r w:rsidRPr="002056E4">
        <w:rPr>
          <w:rStyle w:val="StyleUnderline"/>
          <w:rFonts w:cstheme="majorHAnsi"/>
          <w:highlight w:val="green"/>
        </w:rPr>
        <w:t xml:space="preserve">commentary </w:t>
      </w:r>
      <w:r w:rsidRPr="002056E4">
        <w:rPr>
          <w:rStyle w:val="StyleUnderline"/>
          <w:rFonts w:cstheme="majorHAnsi"/>
        </w:rPr>
        <w:t xml:space="preserve">by political leaders, lyrics in popular music, </w:t>
      </w:r>
      <w:r w:rsidRPr="002056E4">
        <w:rPr>
          <w:rStyle w:val="StyleUnderline"/>
          <w:rFonts w:cstheme="majorHAnsi"/>
          <w:highlight w:val="green"/>
        </w:rPr>
        <w:t>discussions</w:t>
      </w:r>
      <w:r w:rsidRPr="002056E4">
        <w:rPr>
          <w:rStyle w:val="StyleUnderline"/>
          <w:rFonts w:cstheme="majorHAnsi"/>
        </w:rPr>
        <w:t xml:space="preserve"> among friends, entertainment outlets, chance </w:t>
      </w:r>
      <w:r w:rsidRPr="002056E4">
        <w:rPr>
          <w:rStyle w:val="StyleUnderline"/>
          <w:rFonts w:cstheme="majorHAnsi"/>
          <w:highlight w:val="green"/>
        </w:rPr>
        <w:t>encounters, and</w:t>
      </w:r>
      <w:r w:rsidRPr="002056E4">
        <w:rPr>
          <w:rStyle w:val="StyleUnderline"/>
          <w:rFonts w:cstheme="majorHAnsi"/>
        </w:rPr>
        <w:t xml:space="preserve"> interracial relationships or </w:t>
      </w:r>
      <w:r w:rsidRPr="002056E4">
        <w:rPr>
          <w:rStyle w:val="StyleUnderline"/>
          <w:rFonts w:cstheme="majorHAnsi"/>
          <w:highlight w:val="green"/>
        </w:rPr>
        <w:t>experiences</w:t>
      </w:r>
      <w:r w:rsidRPr="002056E4">
        <w:rPr>
          <w:rStyle w:val="StyleUnderline"/>
          <w:rFonts w:cstheme="majorHAnsi"/>
        </w:rPr>
        <w:t xml:space="preserve">-the subconsciously gathered </w:t>
      </w:r>
      <w:r w:rsidRPr="002056E4">
        <w:rPr>
          <w:rStyle w:val="StyleUnderline"/>
          <w:rFonts w:cstheme="majorHAnsi"/>
          <w:highlight w:val="green"/>
        </w:rPr>
        <w:t xml:space="preserve">information </w:t>
      </w:r>
      <w:r w:rsidRPr="002056E4">
        <w:rPr>
          <w:rStyle w:val="StyleUnderline"/>
          <w:rFonts w:cstheme="majorHAnsi"/>
        </w:rPr>
        <w:t xml:space="preserve">that </w:t>
      </w:r>
      <w:r w:rsidRPr="002056E4">
        <w:rPr>
          <w:rStyle w:val="StyleUnderline"/>
          <w:rFonts w:cstheme="majorHAnsi"/>
          <w:highlight w:val="green"/>
        </w:rPr>
        <w:t>unconsciously becomes stored group knowledge</w:t>
      </w:r>
      <w:r w:rsidRPr="002056E4">
        <w:rPr>
          <w:rStyle w:val="StyleUnderline"/>
          <w:rFonts w:cstheme="majorHAnsi"/>
        </w:rPr>
        <w:t xml:space="preserve"> is as pervasive as it is powerful.</w:t>
      </w:r>
      <w:r w:rsidRPr="002056E4">
        <w:rPr>
          <w:rFonts w:cstheme="majorHAnsi"/>
          <w:sz w:val="8"/>
        </w:rPr>
        <w:t xml:space="preserve"> Consider this example. It is a statistical fact that white Americans receive the greatest share of public entitlement assistance, or “welfare.” Nevertheless, the social group knowledge many gathered from the 2012 presidential campaign was that it is minorities who predominantly receive welfare. One politician attempted to capitalize on the social group knowledge that presumed a poor work ethic among blacks by labeling President Barack Obama a “food stamp president,” while another candidate sought to distinguish himself from the president by promising that he will not “make black people’s lives better by giving them somebody else's money.” Neither of these campaign pitches accurately reflected the fact that whites are the predominant recipient of welfare funds, Medicaid support, and food stamps, but reference to these programs were deemed useful in the campaign against Barack Obama because they matched the subconscious impressions some voters have of blacks, even if they contradicted the truth. Let’s look at the facts: In reality, African Americans do not constitute the majority of welfare recipients. The DHHS reports that in 2012, Temporary Assistance for Needy Families (TANF), the cash assistance program to families in need, helped 1.8 million families; 30.1 percent of those families were white, 31.5 percent were black, and 31.1 percent were Hispanic.l3 Indeed, DHHS also reports that "the percentage of African-American TANB families has slowly decreased since 2001.”” The Centers for Medicare and Medicaid (CMS) report that in 2013, Medicaid enrolled a monthly average of 57.4 million people; 41.1 percent were white, 21.6 percent were black, and 24.7 percent were Hispanic.” In 2013, a total of 22.8 million households used food stamps-the supplemental nutrition assistance program called “SNAP.” The United States Department of Agriculture reports that 40.2 percent of households receiving SNAP had white heads of households; blacks headed 25.7 percent of SNAP households; and 10.3 percent were headed by a Hispanic.16 Clearly, despite the political claims that captured the airways, blacks are not, in fact, the primary recipients of “welfare.” Whether the source is a political campaign advertisement, television news channel, sports and music personalities profiled in or </w:t>
      </w:r>
      <w:proofErr w:type="spellStart"/>
      <w:r w:rsidRPr="002056E4">
        <w:rPr>
          <w:rFonts w:cstheme="majorHAnsi"/>
          <w:sz w:val="8"/>
        </w:rPr>
        <w:t>permarket</w:t>
      </w:r>
      <w:proofErr w:type="spellEnd"/>
      <w:r w:rsidRPr="002056E4">
        <w:rPr>
          <w:rFonts w:cstheme="majorHAnsi"/>
          <w:sz w:val="8"/>
        </w:rPr>
        <w:t xml:space="preserve"> tabloids, Hollywood box office hits, or lessons taught in high school history classes-the negative imagery of minority Americans that is readily available in our culture tends to override reality and dominate the stored social group knowledge most whites have about people of color in this country. </w:t>
      </w:r>
      <w:r w:rsidRPr="002056E4">
        <w:rPr>
          <w:rStyle w:val="Emphasis"/>
          <w:rFonts w:cstheme="majorHAnsi"/>
        </w:rPr>
        <w:t xml:space="preserve">Social scientists have reported </w:t>
      </w:r>
      <w:r w:rsidRPr="002056E4">
        <w:rPr>
          <w:rStyle w:val="Emphasis"/>
          <w:rFonts w:cstheme="majorHAnsi"/>
          <w:highlight w:val="green"/>
        </w:rPr>
        <w:t xml:space="preserve">study after study that confirms </w:t>
      </w:r>
      <w:r w:rsidRPr="002056E4">
        <w:rPr>
          <w:rStyle w:val="Emphasis"/>
          <w:rFonts w:cstheme="majorHAnsi"/>
        </w:rPr>
        <w:t xml:space="preserve">the power of </w:t>
      </w:r>
      <w:r w:rsidRPr="002056E4">
        <w:rPr>
          <w:rStyle w:val="Emphasis"/>
          <w:rFonts w:cstheme="majorHAnsi"/>
          <w:highlight w:val="green"/>
        </w:rPr>
        <w:t>negative imagery</w:t>
      </w:r>
      <w:r w:rsidRPr="002056E4">
        <w:rPr>
          <w:rStyle w:val="StyleUnderline"/>
          <w:rFonts w:cstheme="majorHAnsi"/>
        </w:rPr>
        <w:t xml:space="preserve"> </w:t>
      </w:r>
      <w:r w:rsidRPr="002056E4">
        <w:rPr>
          <w:rFonts w:cstheme="majorHAnsi"/>
          <w:sz w:val="8"/>
        </w:rPr>
        <w:t xml:space="preserve">of African Americans and Latinos </w:t>
      </w:r>
      <w:r w:rsidRPr="002056E4">
        <w:rPr>
          <w:rStyle w:val="StyleUnderline"/>
          <w:rFonts w:cstheme="majorHAnsi"/>
        </w:rPr>
        <w:t xml:space="preserve">which associates them with </w:t>
      </w:r>
      <w:r w:rsidRPr="002056E4">
        <w:rPr>
          <w:rFonts w:cstheme="majorHAnsi"/>
          <w:sz w:val="8"/>
        </w:rPr>
        <w:t xml:space="preserve">criminality, animals, and </w:t>
      </w:r>
      <w:r w:rsidRPr="002056E4">
        <w:rPr>
          <w:rStyle w:val="StyleUnderline"/>
          <w:rFonts w:cstheme="majorHAnsi"/>
        </w:rPr>
        <w:t xml:space="preserve">socially undesirable behavior such </w:t>
      </w:r>
      <w:r w:rsidRPr="002056E4">
        <w:rPr>
          <w:rFonts w:cstheme="majorHAnsi"/>
          <w:sz w:val="8"/>
        </w:rPr>
        <w:t xml:space="preserve">as drug abuse and hypersexuality. </w:t>
      </w:r>
      <w:r w:rsidRPr="002056E4">
        <w:rPr>
          <w:rStyle w:val="Emphasis"/>
          <w:rFonts w:cstheme="majorHAnsi"/>
        </w:rPr>
        <w:t>These</w:t>
      </w:r>
      <w:r w:rsidRPr="002056E4">
        <w:rPr>
          <w:rStyle w:val="StyleUnderline"/>
          <w:rFonts w:cstheme="majorHAnsi"/>
        </w:rPr>
        <w:t xml:space="preserve"> are the </w:t>
      </w:r>
      <w:r w:rsidRPr="002056E4">
        <w:rPr>
          <w:rStyle w:val="Emphasis"/>
          <w:rFonts w:cstheme="majorHAnsi"/>
        </w:rPr>
        <w:t>associations</w:t>
      </w:r>
      <w:r w:rsidRPr="002056E4">
        <w:rPr>
          <w:rStyle w:val="StyleUnderline"/>
          <w:rFonts w:cstheme="majorHAnsi"/>
        </w:rPr>
        <w:t xml:space="preserve"> that </w:t>
      </w:r>
      <w:r w:rsidRPr="002056E4">
        <w:rPr>
          <w:rStyle w:val="Emphasis"/>
          <w:rFonts w:cstheme="majorHAnsi"/>
        </w:rPr>
        <w:t xml:space="preserve">create stereotypes that </w:t>
      </w:r>
      <w:r w:rsidRPr="002056E4">
        <w:rPr>
          <w:rStyle w:val="Emphasis"/>
          <w:rFonts w:cstheme="majorHAnsi"/>
          <w:highlight w:val="green"/>
        </w:rPr>
        <w:t>inform implicit biases</w:t>
      </w:r>
      <w:r w:rsidRPr="002056E4">
        <w:rPr>
          <w:rStyle w:val="StyleUnderline"/>
          <w:rFonts w:cstheme="majorHAnsi"/>
        </w:rPr>
        <w:t xml:space="preserve">. </w:t>
      </w:r>
      <w:r w:rsidRPr="002056E4">
        <w:rPr>
          <w:rFonts w:cstheme="majorHAnsi"/>
          <w:sz w:val="8"/>
        </w:rPr>
        <w:t>Doe tors, nurses, pharmacists, dentists, and others in the health care industry are not insulated from this negative social group knowledge. These same types of biases influence decision-makers within the health industry as well. Thanks to the work of social scientists over the past thirty years, tools have been developed to measure implicit bias. We are now able to quantify reliably the extent to which stored social group knowledge produces implicit racial and ethnic bias.</w:t>
      </w:r>
    </w:p>
    <w:p w14:paraId="4D1EEA53" w14:textId="77777777" w:rsidR="001E3A63" w:rsidRPr="00B55AD5" w:rsidRDefault="001E3A63" w:rsidP="00B55AD5"/>
    <w:sectPr w:rsidR="001E3A6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altName w:val="Segoe UI Historic"/>
    <w:charset w:val="4D"/>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780854"/>
    <w:rsid w:val="00010A0D"/>
    <w:rsid w:val="000139A3"/>
    <w:rsid w:val="00060BEC"/>
    <w:rsid w:val="0007582E"/>
    <w:rsid w:val="000A6BA8"/>
    <w:rsid w:val="00100833"/>
    <w:rsid w:val="00104529"/>
    <w:rsid w:val="00105942"/>
    <w:rsid w:val="00107396"/>
    <w:rsid w:val="001213F9"/>
    <w:rsid w:val="00122150"/>
    <w:rsid w:val="00144A4C"/>
    <w:rsid w:val="00153A03"/>
    <w:rsid w:val="00176AB0"/>
    <w:rsid w:val="00177B7D"/>
    <w:rsid w:val="0018322D"/>
    <w:rsid w:val="001B5776"/>
    <w:rsid w:val="001E3A63"/>
    <w:rsid w:val="001E527A"/>
    <w:rsid w:val="001F78CE"/>
    <w:rsid w:val="00251FC7"/>
    <w:rsid w:val="00273F03"/>
    <w:rsid w:val="002855A7"/>
    <w:rsid w:val="002A4E9B"/>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5187"/>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80854"/>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84A02"/>
    <w:rsid w:val="00A93661"/>
    <w:rsid w:val="00A95652"/>
    <w:rsid w:val="00A95AA6"/>
    <w:rsid w:val="00AC0AB8"/>
    <w:rsid w:val="00B073C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0201"/>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2D646"/>
  <w15:chartTrackingRefBased/>
  <w15:docId w15:val="{4DD5042C-A7B9-454E-B3BF-A77FCA48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0854"/>
    <w:rPr>
      <w:rFonts w:ascii="Calibri" w:hAnsi="Calibri" w:cs="Calibri"/>
    </w:rPr>
  </w:style>
  <w:style w:type="paragraph" w:styleId="Heading1">
    <w:name w:val="heading 1"/>
    <w:aliases w:val="Pocket"/>
    <w:basedOn w:val="Normal"/>
    <w:next w:val="Normal"/>
    <w:link w:val="Heading1Char"/>
    <w:qFormat/>
    <w:rsid w:val="007808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08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08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780854"/>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7808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854"/>
  </w:style>
  <w:style w:type="character" w:customStyle="1" w:styleId="Heading1Char">
    <w:name w:val="Heading 1 Char"/>
    <w:aliases w:val="Pocket Char"/>
    <w:basedOn w:val="DefaultParagraphFont"/>
    <w:link w:val="Heading1"/>
    <w:rsid w:val="0078085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085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085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8085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78085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78085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78085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Read,C"/>
    <w:basedOn w:val="DefaultParagraphFont"/>
    <w:link w:val="NoSpacing"/>
    <w:uiPriority w:val="99"/>
    <w:unhideWhenUsed/>
    <w:rsid w:val="00780854"/>
    <w:rPr>
      <w:color w:val="auto"/>
      <w:u w:val="none"/>
    </w:rPr>
  </w:style>
  <w:style w:type="character" w:styleId="FollowedHyperlink">
    <w:name w:val="FollowedHyperlink"/>
    <w:basedOn w:val="DefaultParagraphFont"/>
    <w:uiPriority w:val="99"/>
    <w:semiHidden/>
    <w:unhideWhenUsed/>
    <w:rsid w:val="00780854"/>
    <w:rPr>
      <w:color w:val="auto"/>
      <w:u w:val="none"/>
    </w:rPr>
  </w:style>
  <w:style w:type="paragraph" w:customStyle="1" w:styleId="textbold">
    <w:name w:val="text bold"/>
    <w:basedOn w:val="Normal"/>
    <w:link w:val="Emphasis"/>
    <w:autoRedefine/>
    <w:uiPriority w:val="7"/>
    <w:qFormat/>
    <w:rsid w:val="0078085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Card,card"/>
    <w:basedOn w:val="Heading1"/>
    <w:link w:val="Hyperlink"/>
    <w:autoRedefine/>
    <w:uiPriority w:val="99"/>
    <w:qFormat/>
    <w:rsid w:val="0078085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aliases w:val="8 pt font,Citation Char Char1 Char Char Char Char Char,Cut,Small 1"/>
    <w:basedOn w:val="DefaultParagraphFont"/>
    <w:uiPriority w:val="22"/>
    <w:qFormat/>
    <w:rsid w:val="00780854"/>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sf.org/en/poland" TargetMode="External"/><Relationship Id="rId18" Type="http://schemas.openxmlformats.org/officeDocument/2006/relationships/hyperlink" Target="https://www.france24.com/en/europe/20211117-merkel-and-lukashenko-agree-to-talks-about-belarusian-border-crisi" TargetMode="External"/><Relationship Id="rId26" Type="http://schemas.openxmlformats.org/officeDocument/2006/relationships/hyperlink" Target="https://www.nytimes.com/2021/11/15/us/politics/republicans-2022-redistricting-maps.html" TargetMode="External"/><Relationship Id="rId39" Type="http://schemas.openxmlformats.org/officeDocument/2006/relationships/hyperlink" Target="http://fas.org/issues/nuclear-weapons/status-world-nuclear-forces/" TargetMode="External"/><Relationship Id="rId21" Type="http://schemas.openxmlformats.org/officeDocument/2006/relationships/hyperlink" Target="https://ecfr.eu/article/western-balkans-in-trouble-why-the-eu-should-make-a-new-offer-to-the-region/" TargetMode="External"/><Relationship Id="rId34" Type="http://schemas.openxmlformats.org/officeDocument/2006/relationships/hyperlink" Target="http://www.armscontrol.org/act/2000_05/dc3ma00" TargetMode="External"/><Relationship Id="rId42" Type="http://schemas.openxmlformats.org/officeDocument/2006/relationships/hyperlink" Target="http://www.nucleardarkness.org/warconsequences/hundredfiftytonessmoke/" TargetMode="External"/><Relationship Id="rId47" Type="http://schemas.openxmlformats.org/officeDocument/2006/relationships/hyperlink" Target="http://people.su.se/~jolso/HS-texter/shaltthou.pdf" TargetMode="External"/><Relationship Id="rId50" Type="http://schemas.openxmlformats.org/officeDocument/2006/relationships/fontTable" Target="fontTable.xml"/><Relationship Id="rId7" Type="http://schemas.openxmlformats.org/officeDocument/2006/relationships/hyperlink" Target="https://www.bbc.com/news/world-europe-35257105" TargetMode="External"/><Relationship Id="rId2" Type="http://schemas.openxmlformats.org/officeDocument/2006/relationships/numbering" Target="numbering.xml"/><Relationship Id="rId16" Type="http://schemas.openxmlformats.org/officeDocument/2006/relationships/hyperlink" Target="https://www.theguardian.com/world/europe-news" TargetMode="External"/><Relationship Id="rId29" Type="http://schemas.openxmlformats.org/officeDocument/2006/relationships/hyperlink" Target="https://www.theguardian.com/science/2021/nov/16/a-wild-west-out-there-russian-satellite-debris-worsens-space-junk-problem" TargetMode="External"/><Relationship Id="rId11" Type="http://schemas.openxmlformats.org/officeDocument/2006/relationships/hyperlink" Target="https://www.osce.org/odihr/elections/435941" TargetMode="External"/><Relationship Id="rId24" Type="http://schemas.openxmlformats.org/officeDocument/2006/relationships/hyperlink" Target="https://notesfrompoland.com/2021/11/10/eu-council-president-visits-poland-to-express-solidarity-in-face-of-hybrid-attack-by-belarus/" TargetMode="External"/><Relationship Id="rId32" Type="http://schemas.openxmlformats.org/officeDocument/2006/relationships/hyperlink" Target="https://www.theguardian.com/world/france" TargetMode="External"/><Relationship Id="rId37" Type="http://schemas.openxmlformats.org/officeDocument/2006/relationships/hyperlink" Target="http://bos.sagepub.com/content/early/2015/04/13/0096340215581363.full" TargetMode="External"/><Relationship Id="rId40" Type="http://schemas.openxmlformats.org/officeDocument/2006/relationships/hyperlink" Target="http://climate.envsci.rutgers.edu/pdf/ToonRobockTurcoPhysicsToday.pdf" TargetMode="External"/><Relationship Id="rId45"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www.rem.net.pl/data/20190211.pdf" TargetMode="External"/><Relationship Id="rId23" Type="http://schemas.openxmlformats.org/officeDocument/2006/relationships/hyperlink" Target="https://www.thetimes.co.uk/article/tensions-high-after-deadly-clashes-between-armenia-and-azerbaijan-gwmpfqgdd" TargetMode="External"/><Relationship Id="rId28" Type="http://schemas.openxmlformats.org/officeDocument/2006/relationships/hyperlink" Target="https://www.theguardian.com/world/2021/nov/16/biden-xi-summit-highlights-tensions-and-desire-for-cooperation" TargetMode="External"/><Relationship Id="rId36" Type="http://schemas.openxmlformats.org/officeDocument/2006/relationships/hyperlink" Target="https://www.fas.org/sgp/crs/nuke/RL32572.pdf" TargetMode="External"/><Relationship Id="rId49" Type="http://schemas.openxmlformats.org/officeDocument/2006/relationships/hyperlink" Target="https://www.newscientist.com/article/mg20827806-200-should-psychoanalysis-be-in-the-science-museum/%7d//JM" TargetMode="External"/><Relationship Id="rId10" Type="http://schemas.openxmlformats.org/officeDocument/2006/relationships/hyperlink" Target="https://businessinsider.com.pl/media/tv-radio/najpopularniejsze-programy-i-kanaly-w-2018-roku/24lx5c1" TargetMode="External"/><Relationship Id="rId19" Type="http://schemas.openxmlformats.org/officeDocument/2006/relationships/hyperlink" Target="https://www.theguardian.com/uk-news/2021/nov/14/uk-must-be-ready-for-war-with-russia-says-armed-forces-chief" TargetMode="External"/><Relationship Id="rId31" Type="http://schemas.openxmlformats.org/officeDocument/2006/relationships/hyperlink" Target="https://www.politico.eu/article/eu-policy-document-against-russia-china/" TargetMode="External"/><Relationship Id="rId44" Type="http://schemas.openxmlformats.org/officeDocument/2006/relationships/hyperlink" Target="http://plato.stanford.edu/entries/naturalism/)" TargetMode="External"/><Relationship Id="rId4" Type="http://schemas.openxmlformats.org/officeDocument/2006/relationships/settings" Target="settings.xml"/><Relationship Id="rId9" Type="http://schemas.openxmlformats.org/officeDocument/2006/relationships/hyperlink" Target="https://www.americanpressinstitute.org/journalism-essentials/bias-objectivity/lost-meaning-objectivity/" TargetMode="External"/><Relationship Id="rId14" Type="http://schemas.openxmlformats.org/officeDocument/2006/relationships/hyperlink" Target="https://www.rp.pl/Platforma-Obywatelska/190119723-Borusewicz-To-skutek-nagonki-na-Adamowicza.html" TargetMode="External"/><Relationship Id="rId22" Type="http://schemas.openxmlformats.org/officeDocument/2006/relationships/hyperlink" Target="https://www.theguardian.com/world/2020/jan/29/greece-turkey-standoff-france-send-warships-east-mediterranean" TargetMode="External"/><Relationship Id="rId27" Type="http://schemas.openxmlformats.org/officeDocument/2006/relationships/hyperlink" Target="https://www.reuters.com/world/europe/exclusive-germany-may-have-been-naive-china-first-merkel-says-2021-11-17/" TargetMode="External"/><Relationship Id="rId30" Type="http://schemas.openxmlformats.org/officeDocument/2006/relationships/hyperlink" Target="https://www.thetimes.co.uk/article/eric-zemmour-macrons-far-right-rival-wins-backing-from-russia-t25c086kc" TargetMode="External"/><Relationship Id="rId35" Type="http://schemas.openxmlformats.org/officeDocument/2006/relationships/hyperlink" Target="https://www.fas.org/sgp/crs/nuke/RL32572.pdf" TargetMode="External"/><Relationship Id="rId43" Type="http://schemas.openxmlformats.org/officeDocument/2006/relationships/hyperlink" Target="http://climate.envsci.rutgers.edu/pdf/RobockNW2006JD008235.pdf" TargetMode="External"/><Relationship Id="rId48" Type="http://schemas.openxmlformats.org/officeDocument/2006/relationships/hyperlink" Target="http://somatosphere.net/2017/08/teaching-disability-studies-in-the-era-of-trump.html" TargetMode="External"/><Relationship Id="rId8" Type="http://schemas.openxmlformats.org/officeDocument/2006/relationships/hyperlink" Target="https://reutersinstitute.politics.ox.ac.uk/sites/default/files/2017-12/Is%20there%20a%20chance%20for%20non-partisan%20media%20in%20Poland%20-%20Krzysztof%20Dzieciolowsk%20Paper.pdf"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assembly.coe.int/nw/xml/XRef/Xref-XML2HTML-en.asp?fileid=28221&amp;lang=en" TargetMode="External"/><Relationship Id="rId17" Type="http://schemas.openxmlformats.org/officeDocument/2006/relationships/hyperlink" Target="https://www.theguardian.com/world/emmanuel-macron" TargetMode="External"/><Relationship Id="rId25" Type="http://schemas.openxmlformats.org/officeDocument/2006/relationships/hyperlink" Target="https://www.theguardian.com/world/2021/nov/18/british-soldiers-to-give-more-support-to-poland-amid-belarus-border-crisis" TargetMode="External"/><Relationship Id="rId33" Type="http://schemas.openxmlformats.org/officeDocument/2006/relationships/hyperlink" Target="http://www.rand.org/content/dam/rand/pubs/research_reports/RR1200/RR1253/RAND_RR1253.pdf" TargetMode="External"/><Relationship Id="rId38" Type="http://schemas.openxmlformats.org/officeDocument/2006/relationships/hyperlink" Target="https://rusi.org/sites/default/files/201211_op_atomic_accounting.pdf" TargetMode="External"/><Relationship Id="rId46" Type="http://schemas.openxmlformats.org/officeDocument/2006/relationships/hyperlink" Target="https://blogs.lse.ac.uk/polis/2018/10/08/the-new-media-ethics-how-the-bbcs-failed-to-consider-the-consequences-of-its-cliff-richard-story/" TargetMode="External"/><Relationship Id="rId20" Type="http://schemas.openxmlformats.org/officeDocument/2006/relationships/hyperlink" Target="https://www.theguardian.com/world/from-the-archive-blog/2020/nov/18/the-dayton-accords-a-peace-agreement-for-bosnia-archive-1995" TargetMode="External"/><Relationship Id="rId41" Type="http://schemas.openxmlformats.org/officeDocument/2006/relationships/hyperlink" Target="http://climate.envsci.rutgers.edu/pdf/acp-7-1973-2007.pdf" TargetMode="External"/><Relationship Id="rId1" Type="http://schemas.openxmlformats.org/officeDocument/2006/relationships/customXml" Target="../customXml/item1.xml"/><Relationship Id="rId6"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16494</Words>
  <Characters>94019</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24</cp:revision>
  <dcterms:created xsi:type="dcterms:W3CDTF">2022-03-11T18:11:00Z</dcterms:created>
  <dcterms:modified xsi:type="dcterms:W3CDTF">2022-03-11T18:58:00Z</dcterms:modified>
</cp:coreProperties>
</file>