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C07A" w14:textId="67C3D32D" w:rsidR="00425AB6" w:rsidRDefault="00947878" w:rsidP="00947878">
      <w:pPr>
        <w:pStyle w:val="Heading1"/>
      </w:pPr>
      <w:r>
        <w:t>1AC</w:t>
      </w:r>
    </w:p>
    <w:p w14:paraId="5E894FF8" w14:textId="58A1C748" w:rsidR="00947878" w:rsidRDefault="00947878" w:rsidP="00947878">
      <w:pPr>
        <w:pStyle w:val="Heading3"/>
      </w:pPr>
      <w:r>
        <w:t>Advantage</w:t>
      </w:r>
    </w:p>
    <w:p w14:paraId="78C571F2" w14:textId="77777777" w:rsidR="00947878" w:rsidRPr="00976E44" w:rsidRDefault="00947878" w:rsidP="00947878">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9B15696" w14:textId="77777777" w:rsidR="00947878" w:rsidRPr="00976E44" w:rsidRDefault="00947878" w:rsidP="00947878">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976E44">
          <w:rPr>
            <w:rStyle w:val="Hyperlink"/>
          </w:rPr>
          <w:t>https://idsa.in/issuebrief/wto-trips-waiver-covid-vaccine-rkumar-120721</w:t>
        </w:r>
      </w:hyperlink>
      <w:r w:rsidRPr="00976E44">
        <w:t>] Justin</w:t>
      </w:r>
    </w:p>
    <w:p w14:paraId="33539421" w14:textId="77777777" w:rsidR="00947878" w:rsidRPr="00976E44" w:rsidRDefault="00947878" w:rsidP="00947878">
      <w:pPr>
        <w:rPr>
          <w:sz w:val="16"/>
        </w:rPr>
      </w:pPr>
      <w:r w:rsidRPr="00976E44">
        <w:rPr>
          <w:sz w:val="16"/>
        </w:rPr>
        <w:t xml:space="preserve">According to Duke Global Health Innovation Center, which monitors COVID-19 vaccine purchases, </w:t>
      </w:r>
      <w:r w:rsidRPr="00947878">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47878">
        <w:rPr>
          <w:highlight w:val="green"/>
          <w:u w:val="single"/>
        </w:rPr>
        <w:t>bought</w:t>
      </w:r>
      <w:r w:rsidRPr="00976E44">
        <w:rPr>
          <w:u w:val="single"/>
        </w:rPr>
        <w:t xml:space="preserve"> up to </w:t>
      </w:r>
      <w:r w:rsidRPr="00947878">
        <w:rPr>
          <w:rStyle w:val="Emphasis"/>
          <w:highlight w:val="green"/>
        </w:rPr>
        <w:t>53 per cent of</w:t>
      </w:r>
      <w:r w:rsidRPr="00976E44">
        <w:rPr>
          <w:rStyle w:val="Emphasis"/>
        </w:rPr>
        <w:t xml:space="preserve"> the most promising </w:t>
      </w:r>
      <w:r w:rsidRPr="00947878">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47878">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47878">
        <w:rPr>
          <w:highlight w:val="green"/>
          <w:u w:val="single"/>
        </w:rPr>
        <w:t>received</w:t>
      </w:r>
      <w:r w:rsidRPr="00976E44">
        <w:rPr>
          <w:u w:val="single"/>
        </w:rPr>
        <w:t xml:space="preserve"> only </w:t>
      </w:r>
      <w:r w:rsidRPr="00947878">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8669573" w14:textId="77777777" w:rsidR="00947878" w:rsidRPr="00976E44" w:rsidRDefault="00947878" w:rsidP="00947878">
      <w:pPr>
        <w:rPr>
          <w:u w:val="single"/>
        </w:rPr>
      </w:pPr>
      <w:r w:rsidRPr="00976E44">
        <w:rPr>
          <w:sz w:val="16"/>
        </w:rPr>
        <w:t xml:space="preserve">Consequently, </w:t>
      </w:r>
      <w:r w:rsidRPr="00976E44">
        <w:rPr>
          <w:u w:val="single"/>
        </w:rPr>
        <w:t xml:space="preserve">there is a </w:t>
      </w:r>
      <w:r w:rsidRPr="00947878">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47878">
        <w:rPr>
          <w:highlight w:val="green"/>
          <w:u w:val="single"/>
        </w:rPr>
        <w:t xml:space="preserve">only </w:t>
      </w:r>
      <w:r w:rsidRPr="00947878">
        <w:rPr>
          <w:rStyle w:val="Emphasis"/>
          <w:highlight w:val="green"/>
        </w:rPr>
        <w:t>one per cent</w:t>
      </w:r>
      <w:r w:rsidRPr="00976E44">
        <w:rPr>
          <w:u w:val="single"/>
        </w:rPr>
        <w:t xml:space="preserve"> of people </w:t>
      </w:r>
      <w:r w:rsidRPr="00947878">
        <w:rPr>
          <w:highlight w:val="green"/>
          <w:u w:val="single"/>
        </w:rPr>
        <w:t>in LICs</w:t>
      </w:r>
      <w:r w:rsidRPr="00976E44">
        <w:rPr>
          <w:u w:val="single"/>
        </w:rPr>
        <w:t xml:space="preserve"> have been </w:t>
      </w:r>
      <w:r w:rsidRPr="00947878">
        <w:rPr>
          <w:highlight w:val="green"/>
          <w:u w:val="single"/>
        </w:rPr>
        <w:t>given</w:t>
      </w:r>
      <w:r w:rsidRPr="00976E44">
        <w:rPr>
          <w:u w:val="single"/>
        </w:rPr>
        <w:t xml:space="preserve"> at least </w:t>
      </w:r>
      <w:r w:rsidRPr="00947878">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47878">
        <w:rPr>
          <w:rStyle w:val="Emphasis"/>
          <w:highlight w:val="green"/>
        </w:rPr>
        <w:t>vaccine rollout</w:t>
      </w:r>
      <w:r w:rsidRPr="00976E44">
        <w:rPr>
          <w:rStyle w:val="Emphasis"/>
        </w:rPr>
        <w:t xml:space="preserve"> remains the </w:t>
      </w:r>
      <w:r w:rsidRPr="00947878">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47878">
        <w:rPr>
          <w:highlight w:val="green"/>
          <w:u w:val="single"/>
        </w:rPr>
        <w:t xml:space="preserve">massive </w:t>
      </w:r>
      <w:r w:rsidRPr="00947878">
        <w:rPr>
          <w:rStyle w:val="Emphasis"/>
          <w:highlight w:val="green"/>
        </w:rPr>
        <w:t>global inequity</w:t>
      </w:r>
      <w:r w:rsidRPr="00976E44">
        <w:rPr>
          <w:u w:val="single"/>
        </w:rPr>
        <w:t xml:space="preserve"> will continue to </w:t>
      </w:r>
      <w:r w:rsidRPr="00947878">
        <w:rPr>
          <w:highlight w:val="green"/>
          <w:u w:val="single"/>
        </w:rPr>
        <w:t>exist, with Africa</w:t>
      </w:r>
      <w:r w:rsidRPr="00976E44">
        <w:rPr>
          <w:u w:val="single"/>
        </w:rPr>
        <w:t xml:space="preserve"> still </w:t>
      </w:r>
      <w:r w:rsidRPr="00947878">
        <w:rPr>
          <w:rStyle w:val="Emphasis"/>
          <w:highlight w:val="green"/>
        </w:rPr>
        <w:t>experiencing meagre vaccination</w:t>
      </w:r>
      <w:r w:rsidRPr="00976E44">
        <w:rPr>
          <w:u w:val="single"/>
        </w:rPr>
        <w:t xml:space="preserve"> rates while other parts of the world move much closer to complete vaccination.14</w:t>
      </w:r>
    </w:p>
    <w:p w14:paraId="02801FFE" w14:textId="77777777" w:rsidR="00947878" w:rsidRPr="00976E44" w:rsidRDefault="00947878" w:rsidP="00947878">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47878">
        <w:rPr>
          <w:highlight w:val="green"/>
          <w:u w:val="single"/>
        </w:rPr>
        <w:t>LICs</w:t>
      </w:r>
      <w:r w:rsidRPr="00976E44">
        <w:rPr>
          <w:u w:val="single"/>
        </w:rPr>
        <w:t xml:space="preserve"> could be </w:t>
      </w:r>
      <w:r w:rsidRPr="00947878">
        <w:rPr>
          <w:rStyle w:val="Emphasis"/>
          <w:highlight w:val="green"/>
        </w:rPr>
        <w:t>waiting until 2025 for vaccinating</w:t>
      </w:r>
      <w:r w:rsidRPr="00976E44">
        <w:rPr>
          <w:u w:val="single"/>
        </w:rPr>
        <w:t xml:space="preserve"> half of their people. Allowing most of the world’s population to go </w:t>
      </w:r>
      <w:r w:rsidRPr="00947878">
        <w:rPr>
          <w:highlight w:val="green"/>
          <w:u w:val="single"/>
        </w:rPr>
        <w:t>unvaccinated</w:t>
      </w:r>
      <w:r w:rsidRPr="00976E44">
        <w:rPr>
          <w:u w:val="single"/>
        </w:rPr>
        <w:t xml:space="preserve"> will also </w:t>
      </w:r>
      <w:r w:rsidRPr="00947878">
        <w:rPr>
          <w:highlight w:val="green"/>
          <w:u w:val="single"/>
        </w:rPr>
        <w:t xml:space="preserve">spawn </w:t>
      </w:r>
      <w:r w:rsidRPr="00947878">
        <w:rPr>
          <w:rStyle w:val="Emphasis"/>
          <w:highlight w:val="green"/>
        </w:rPr>
        <w:t>new</w:t>
      </w:r>
      <w:r w:rsidRPr="00976E44">
        <w:rPr>
          <w:rStyle w:val="Emphasis"/>
        </w:rPr>
        <w:t xml:space="preserve"> virus </w:t>
      </w:r>
      <w:r w:rsidRPr="00947878">
        <w:rPr>
          <w:rStyle w:val="Emphasis"/>
          <w:highlight w:val="green"/>
        </w:rPr>
        <w:t>mutations</w:t>
      </w:r>
      <w:r w:rsidRPr="00947878">
        <w:rPr>
          <w:highlight w:val="green"/>
          <w:u w:val="single"/>
        </w:rPr>
        <w:t xml:space="preserve">, more </w:t>
      </w:r>
      <w:r w:rsidRPr="00947878">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8580421" w14:textId="77777777" w:rsidR="00947878" w:rsidRPr="00976E44" w:rsidRDefault="00947878" w:rsidP="00947878">
      <w:pPr>
        <w:rPr>
          <w:u w:val="single"/>
        </w:rPr>
      </w:pPr>
      <w:r w:rsidRPr="00947878">
        <w:rPr>
          <w:highlight w:val="green"/>
          <w:u w:val="single"/>
        </w:rPr>
        <w:t xml:space="preserve">TRIPS: </w:t>
      </w:r>
      <w:r w:rsidRPr="00947878">
        <w:rPr>
          <w:rStyle w:val="Emphasis"/>
          <w:highlight w:val="green"/>
        </w:rPr>
        <w:t>Barrier</w:t>
      </w:r>
      <w:r w:rsidRPr="00976E44">
        <w:rPr>
          <w:rStyle w:val="Emphasis"/>
        </w:rPr>
        <w:t xml:space="preserve"> to Equitable Health Care Access</w:t>
      </w:r>
    </w:p>
    <w:p w14:paraId="33A329F4" w14:textId="77777777" w:rsidR="00947878" w:rsidRPr="00976E44" w:rsidRDefault="00947878" w:rsidP="00947878">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58D3672" w14:textId="77777777" w:rsidR="00947878" w:rsidRPr="00976E44" w:rsidRDefault="00947878" w:rsidP="00947878">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56E8293" w14:textId="77777777" w:rsidR="00947878" w:rsidRPr="00976E44" w:rsidRDefault="00947878" w:rsidP="00947878">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47878">
        <w:rPr>
          <w:highlight w:val="green"/>
          <w:u w:val="single"/>
        </w:rPr>
        <w:t xml:space="preserve">IP </w:t>
      </w:r>
      <w:r w:rsidRPr="00947878">
        <w:rPr>
          <w:rStyle w:val="Emphasis"/>
          <w:highlight w:val="green"/>
        </w:rPr>
        <w:t>hinders manufacturing</w:t>
      </w:r>
      <w:r w:rsidRPr="00976E44">
        <w:rPr>
          <w:rStyle w:val="Emphasis"/>
        </w:rPr>
        <w:t xml:space="preserve"> and </w:t>
      </w:r>
      <w:r w:rsidRPr="00947878">
        <w:rPr>
          <w:rStyle w:val="Emphasis"/>
          <w:highlight w:val="green"/>
        </w:rPr>
        <w:t>supply of</w:t>
      </w:r>
      <w:r w:rsidRPr="00976E44">
        <w:rPr>
          <w:rStyle w:val="Emphasis"/>
        </w:rPr>
        <w:t xml:space="preserve"> diagnostics, medical </w:t>
      </w:r>
      <w:r w:rsidRPr="00947878">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B942AB6" w14:textId="77777777" w:rsidR="00947878" w:rsidRPr="00976E44" w:rsidRDefault="00947878" w:rsidP="00947878">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E378073" w14:textId="77777777" w:rsidR="00947878" w:rsidRPr="00976E44" w:rsidRDefault="00947878" w:rsidP="00947878">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247B10B" w14:textId="77777777" w:rsidR="00947878" w:rsidRPr="00976E44" w:rsidRDefault="00947878" w:rsidP="00947878">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635FB0BC" w14:textId="77777777" w:rsidR="00947878" w:rsidRPr="00976E44" w:rsidRDefault="00947878" w:rsidP="00947878">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47878">
        <w:rPr>
          <w:rStyle w:val="Emphasis"/>
          <w:highlight w:val="green"/>
        </w:rPr>
        <w:t>significant factors</w:t>
      </w:r>
      <w:r w:rsidRPr="00976E44">
        <w:rPr>
          <w:rStyle w:val="Emphasis"/>
        </w:rPr>
        <w:t xml:space="preserve"> contributing </w:t>
      </w:r>
      <w:r w:rsidRPr="00947878">
        <w:rPr>
          <w:rStyle w:val="Emphasis"/>
          <w:highlight w:val="green"/>
        </w:rPr>
        <w:t>to vaccine inequity</w:t>
      </w:r>
      <w:r w:rsidRPr="00947878">
        <w:rPr>
          <w:highlight w:val="green"/>
          <w:u w:val="single"/>
        </w:rPr>
        <w:t xml:space="preserve"> is </w:t>
      </w:r>
      <w:r w:rsidRPr="00976E44">
        <w:rPr>
          <w:u w:val="single"/>
        </w:rPr>
        <w:t xml:space="preserve">the </w:t>
      </w:r>
      <w:r w:rsidRPr="00947878">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47878">
        <w:rPr>
          <w:highlight w:val="green"/>
          <w:u w:val="single"/>
        </w:rPr>
        <w:t>waiver</w:t>
      </w:r>
      <w:r w:rsidRPr="00976E44">
        <w:rPr>
          <w:u w:val="single"/>
        </w:rPr>
        <w:t xml:space="preserve"> would be the first but essential step to </w:t>
      </w:r>
      <w:r w:rsidRPr="00947878">
        <w:rPr>
          <w:rStyle w:val="Emphasis"/>
          <w:highlight w:val="green"/>
        </w:rPr>
        <w:t>increase</w:t>
      </w:r>
      <w:r w:rsidRPr="00976E44">
        <w:rPr>
          <w:rStyle w:val="Emphasis"/>
        </w:rPr>
        <w:t xml:space="preserve"> manufacturing </w:t>
      </w:r>
      <w:r w:rsidRPr="00947878">
        <w:rPr>
          <w:rStyle w:val="Emphasis"/>
          <w:highlight w:val="green"/>
        </w:rPr>
        <w:t>capacity</w:t>
      </w:r>
      <w:r w:rsidRPr="00976E44">
        <w:rPr>
          <w:u w:val="single"/>
        </w:rPr>
        <w:t xml:space="preserve"> worldwide</w:t>
      </w:r>
      <w:r w:rsidRPr="00976E44">
        <w:rPr>
          <w:sz w:val="16"/>
        </w:rPr>
        <w:t xml:space="preserve">. For instance, </w:t>
      </w:r>
      <w:r w:rsidRPr="00947878">
        <w:rPr>
          <w:highlight w:val="green"/>
          <w:u w:val="single"/>
        </w:rPr>
        <w:t xml:space="preserve">to </w:t>
      </w:r>
      <w:r w:rsidRPr="00947878">
        <w:rPr>
          <w:rStyle w:val="Emphasis"/>
          <w:highlight w:val="green"/>
        </w:rPr>
        <w:t>export</w:t>
      </w:r>
      <w:r w:rsidRPr="00976E44">
        <w:rPr>
          <w:rStyle w:val="Emphasis"/>
        </w:rPr>
        <w:t xml:space="preserve"> COVID-19 </w:t>
      </w:r>
      <w:r w:rsidRPr="00947878">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47878">
        <w:rPr>
          <w:highlight w:val="green"/>
          <w:u w:val="single"/>
        </w:rPr>
        <w:t>no TRIPS</w:t>
      </w:r>
      <w:r w:rsidRPr="00976E44">
        <w:rPr>
          <w:u w:val="single"/>
        </w:rPr>
        <w:t xml:space="preserve"> restriction</w:t>
      </w:r>
      <w:r w:rsidRPr="00976E44">
        <w:rPr>
          <w:sz w:val="16"/>
        </w:rPr>
        <w:t xml:space="preserve">, more </w:t>
      </w:r>
      <w:r w:rsidRPr="00947878">
        <w:rPr>
          <w:highlight w:val="green"/>
          <w:u w:val="single"/>
        </w:rPr>
        <w:t>governments</w:t>
      </w:r>
      <w:r w:rsidRPr="00976E44">
        <w:rPr>
          <w:u w:val="single"/>
        </w:rPr>
        <w:t xml:space="preserve"> and companies will </w:t>
      </w:r>
      <w:r w:rsidRPr="00947878">
        <w:rPr>
          <w:highlight w:val="green"/>
          <w:u w:val="single"/>
        </w:rPr>
        <w:t xml:space="preserve">invest in </w:t>
      </w:r>
      <w:r w:rsidRPr="00947878">
        <w:rPr>
          <w:rStyle w:val="Emphasis"/>
          <w:highlight w:val="green"/>
        </w:rPr>
        <w:t>repurposing</w:t>
      </w:r>
      <w:r w:rsidRPr="00976E44">
        <w:rPr>
          <w:rStyle w:val="Emphasis"/>
        </w:rPr>
        <w:t xml:space="preserve"> their </w:t>
      </w:r>
      <w:r w:rsidRPr="00947878">
        <w:rPr>
          <w:rStyle w:val="Emphasis"/>
          <w:highlight w:val="green"/>
        </w:rPr>
        <w:t>facilities</w:t>
      </w:r>
      <w:r w:rsidRPr="00976E44">
        <w:rPr>
          <w:rStyle w:val="Emphasis"/>
        </w:rPr>
        <w:t>.</w:t>
      </w:r>
    </w:p>
    <w:p w14:paraId="690C0FE9" w14:textId="77777777" w:rsidR="00947878" w:rsidRPr="00976E44" w:rsidRDefault="00947878" w:rsidP="00947878">
      <w:pPr>
        <w:rPr>
          <w:u w:val="single"/>
        </w:rPr>
      </w:pPr>
      <w:r w:rsidRPr="00976E44">
        <w:rPr>
          <w:sz w:val="16"/>
        </w:rPr>
        <w:t xml:space="preserve">Similarly, </w:t>
      </w:r>
      <w:r w:rsidRPr="00976E44">
        <w:rPr>
          <w:u w:val="single"/>
        </w:rPr>
        <w:t xml:space="preserve">the </w:t>
      </w:r>
      <w:r w:rsidRPr="00947878">
        <w:rPr>
          <w:highlight w:val="green"/>
          <w:u w:val="single"/>
        </w:rPr>
        <w:t>arguments</w:t>
      </w:r>
      <w:r w:rsidRPr="00976E44">
        <w:rPr>
          <w:u w:val="single"/>
        </w:rPr>
        <w:t xml:space="preserve"> such as that </w:t>
      </w:r>
      <w:r w:rsidRPr="00976E44">
        <w:rPr>
          <w:rStyle w:val="Emphasis"/>
        </w:rPr>
        <w:t xml:space="preserve">no other </w:t>
      </w:r>
      <w:r w:rsidRPr="00947878">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47878">
        <w:rPr>
          <w:highlight w:val="green"/>
          <w:u w:val="single"/>
        </w:rPr>
        <w:t>jeopardise</w:t>
      </w:r>
      <w:proofErr w:type="spellEnd"/>
      <w:r w:rsidRPr="00947878">
        <w:rPr>
          <w:highlight w:val="green"/>
          <w:u w:val="single"/>
        </w:rPr>
        <w:t xml:space="preserve"> quality</w:t>
      </w:r>
      <w:r w:rsidRPr="00976E44">
        <w:rPr>
          <w:u w:val="single"/>
        </w:rPr>
        <w:t xml:space="preserve">, have also been proven </w:t>
      </w:r>
      <w:r w:rsidRPr="00947878">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47878">
        <w:rPr>
          <w:highlight w:val="green"/>
          <w:u w:val="single"/>
        </w:rPr>
        <w:t xml:space="preserve">Biotechnics </w:t>
      </w:r>
      <w:r w:rsidRPr="00947878">
        <w:rPr>
          <w:rStyle w:val="Emphasis"/>
          <w:highlight w:val="green"/>
        </w:rPr>
        <w:t>developed</w:t>
      </w:r>
      <w:r w:rsidRPr="00976E44">
        <w:rPr>
          <w:rStyle w:val="Emphasis"/>
        </w:rPr>
        <w:t xml:space="preserve"> its </w:t>
      </w:r>
      <w:r w:rsidRPr="00947878">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programme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0ECB41E7" w14:textId="77777777" w:rsidR="00947878" w:rsidRPr="00976E44" w:rsidRDefault="00947878" w:rsidP="00947878">
      <w:pPr>
        <w:rPr>
          <w:sz w:val="16"/>
        </w:rPr>
      </w:pPr>
      <w:r w:rsidRPr="00947878">
        <w:rPr>
          <w:highlight w:val="green"/>
          <w:u w:val="single"/>
        </w:rPr>
        <w:t>India</w:t>
      </w:r>
      <w:r w:rsidRPr="00976E44">
        <w:rPr>
          <w:u w:val="single"/>
        </w:rPr>
        <w:t xml:space="preserve"> also </w:t>
      </w:r>
      <w:r w:rsidRPr="00947878">
        <w:rPr>
          <w:highlight w:val="green"/>
          <w:u w:val="single"/>
        </w:rPr>
        <w:t xml:space="preserve">produces </w:t>
      </w:r>
      <w:r w:rsidRPr="00947878">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47878">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47878">
        <w:rPr>
          <w:highlight w:val="green"/>
          <w:u w:val="single"/>
        </w:rPr>
        <w:t>Bangladesh and Indonesia</w:t>
      </w:r>
      <w:r w:rsidRPr="00976E44">
        <w:rPr>
          <w:u w:val="single"/>
        </w:rPr>
        <w:t xml:space="preserve"> claimed that they could </w:t>
      </w:r>
      <w:r w:rsidRPr="00947878">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47878">
        <w:rPr>
          <w:highlight w:val="green"/>
          <w:u w:val="single"/>
        </w:rPr>
        <w:t>Vietnam</w:t>
      </w:r>
      <w:r w:rsidRPr="00976E44">
        <w:rPr>
          <w:u w:val="single"/>
        </w:rPr>
        <w:t xml:space="preserve"> also said that the country </w:t>
      </w:r>
      <w:r w:rsidRPr="00947878">
        <w:rPr>
          <w:highlight w:val="green"/>
          <w:u w:val="single"/>
        </w:rPr>
        <w:t xml:space="preserve">could </w:t>
      </w:r>
      <w:r w:rsidRPr="00947878">
        <w:rPr>
          <w:rStyle w:val="Emphasis"/>
          <w:highlight w:val="green"/>
        </w:rPr>
        <w:t>satisfy</w:t>
      </w:r>
      <w:r w:rsidRPr="00976E44">
        <w:rPr>
          <w:rStyle w:val="Emphasis"/>
        </w:rPr>
        <w:t xml:space="preserve"> COVID-19 vaccine </w:t>
      </w:r>
      <w:r w:rsidRPr="00947878">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6ABEFBF" w14:textId="77777777" w:rsidR="00947878" w:rsidRPr="00976E44" w:rsidRDefault="00947878" w:rsidP="00947878">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47878">
        <w:rPr>
          <w:highlight w:val="green"/>
          <w:u w:val="single"/>
        </w:rPr>
        <w:t>share</w:t>
      </w:r>
      <w:r w:rsidRPr="00976E44">
        <w:rPr>
          <w:u w:val="single"/>
        </w:rPr>
        <w:t xml:space="preserve"> the technical </w:t>
      </w:r>
      <w:r w:rsidRPr="00947878">
        <w:rPr>
          <w:rStyle w:val="Emphasis"/>
          <w:highlight w:val="green"/>
        </w:rPr>
        <w:t>know-how and information</w:t>
      </w:r>
      <w:r w:rsidRPr="00976E44">
        <w:rPr>
          <w:u w:val="single"/>
        </w:rPr>
        <w:t xml:space="preserve"> such as trade secrets. Therefore, the existing TRIPS flexibilities, such as </w:t>
      </w:r>
      <w:r w:rsidRPr="00947878">
        <w:rPr>
          <w:rStyle w:val="Emphasis"/>
          <w:highlight w:val="green"/>
        </w:rPr>
        <w:t>compulsory</w:t>
      </w:r>
      <w:r w:rsidRPr="00976E44">
        <w:rPr>
          <w:rStyle w:val="Emphasis"/>
        </w:rPr>
        <w:t xml:space="preserve"> and voluntary </w:t>
      </w:r>
      <w:r w:rsidRPr="00947878">
        <w:rPr>
          <w:rStyle w:val="Emphasis"/>
          <w:highlight w:val="green"/>
        </w:rPr>
        <w:t>licensing</w:t>
      </w:r>
      <w:r w:rsidRPr="00976E44">
        <w:rPr>
          <w:rStyle w:val="Emphasis"/>
        </w:rPr>
        <w:t xml:space="preserve">, are </w:t>
      </w:r>
      <w:r w:rsidRPr="00947878">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2D192809" w14:textId="77777777" w:rsidR="00947878" w:rsidRPr="00976E44" w:rsidRDefault="00947878" w:rsidP="00947878">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3921BD35" w14:textId="77777777" w:rsidR="00947878" w:rsidRPr="00976E44" w:rsidRDefault="00947878" w:rsidP="00947878">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E646F39" w14:textId="77777777" w:rsidR="00947878" w:rsidRPr="00976E44" w:rsidRDefault="00947878" w:rsidP="00947878">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976E44">
          <w:rPr>
            <w:rStyle w:val="Hyperlink"/>
          </w:rPr>
          <w:t>https://www.statnews.com/2021/05/19/beyond-a-symbolic-gesture-whats-needed-to-turn-the-ip-waiver-into-covid-19-vaccines/</w:t>
        </w:r>
      </w:hyperlink>
      <w:r w:rsidRPr="00976E44">
        <w:t>] Justin</w:t>
      </w:r>
    </w:p>
    <w:p w14:paraId="4E0BB6CC" w14:textId="77777777" w:rsidR="00947878" w:rsidRPr="00976E44" w:rsidRDefault="00947878" w:rsidP="00947878">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47878">
        <w:rPr>
          <w:highlight w:val="green"/>
          <w:u w:val="single"/>
        </w:rPr>
        <w:t>Opponents</w:t>
      </w:r>
      <w:r w:rsidRPr="00976E44">
        <w:rPr>
          <w:u w:val="single"/>
        </w:rPr>
        <w:t xml:space="preserve"> often </w:t>
      </w:r>
      <w:r w:rsidRPr="00947878">
        <w:rPr>
          <w:highlight w:val="green"/>
          <w:u w:val="single"/>
        </w:rPr>
        <w:t>argue</w:t>
      </w:r>
      <w:r w:rsidRPr="00976E44">
        <w:rPr>
          <w:u w:val="single"/>
        </w:rPr>
        <w:t xml:space="preserve"> that </w:t>
      </w:r>
      <w:r w:rsidRPr="00976E44">
        <w:rPr>
          <w:rStyle w:val="Emphasis"/>
        </w:rPr>
        <w:t xml:space="preserve">this step is the true </w:t>
      </w:r>
      <w:r w:rsidRPr="00947878">
        <w:rPr>
          <w:rStyle w:val="Emphasis"/>
          <w:highlight w:val="green"/>
        </w:rPr>
        <w:t xml:space="preserve">barrier </w:t>
      </w:r>
      <w:r w:rsidRPr="00976E44">
        <w:rPr>
          <w:rStyle w:val="Emphasis"/>
        </w:rPr>
        <w:t xml:space="preserve">to rapid </w:t>
      </w:r>
      <w:r w:rsidRPr="00947878">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27088D3" w14:textId="77777777" w:rsidR="00947878" w:rsidRPr="00976E44" w:rsidRDefault="00947878" w:rsidP="00947878">
      <w:pPr>
        <w:rPr>
          <w:sz w:val="16"/>
        </w:rPr>
      </w:pPr>
      <w:r w:rsidRPr="00976E44">
        <w:rPr>
          <w:u w:val="single"/>
        </w:rPr>
        <w:t xml:space="preserve">This </w:t>
      </w:r>
      <w:r w:rsidRPr="00947878">
        <w:rPr>
          <w:highlight w:val="green"/>
          <w:u w:val="single"/>
        </w:rPr>
        <w:t xml:space="preserve">argument </w:t>
      </w:r>
      <w:r w:rsidRPr="00947878">
        <w:rPr>
          <w:rStyle w:val="Emphasis"/>
          <w:highlight w:val="green"/>
        </w:rPr>
        <w:t>ignores</w:t>
      </w:r>
      <w:r w:rsidRPr="00976E44">
        <w:rPr>
          <w:rStyle w:val="Emphasis"/>
        </w:rPr>
        <w:t xml:space="preserve"> two core truths</w:t>
      </w:r>
      <w:r w:rsidRPr="00976E44">
        <w:rPr>
          <w:u w:val="single"/>
        </w:rPr>
        <w:t xml:space="preserve">: In many cases, </w:t>
      </w:r>
      <w:r w:rsidRPr="00947878">
        <w:rPr>
          <w:rStyle w:val="Emphasis"/>
          <w:highlight w:val="green"/>
        </w:rPr>
        <w:t>manufacturing</w:t>
      </w:r>
      <w:r w:rsidRPr="00976E44">
        <w:rPr>
          <w:rStyle w:val="Emphasis"/>
        </w:rPr>
        <w:t xml:space="preserve"> capacity needs only </w:t>
      </w:r>
      <w:r w:rsidRPr="00947878">
        <w:rPr>
          <w:rStyle w:val="Emphasis"/>
          <w:highlight w:val="green"/>
        </w:rPr>
        <w:t>repurposing</w:t>
      </w:r>
      <w:r w:rsidRPr="00976E44">
        <w:rPr>
          <w:rStyle w:val="Emphasis"/>
        </w:rPr>
        <w:t xml:space="preserve"> which can </w:t>
      </w:r>
      <w:r w:rsidRPr="00947878">
        <w:rPr>
          <w:rStyle w:val="Emphasis"/>
          <w:highlight w:val="green"/>
        </w:rPr>
        <w:t xml:space="preserve">take </w:t>
      </w:r>
      <w:r w:rsidRPr="00976E44">
        <w:rPr>
          <w:rStyle w:val="Emphasis"/>
        </w:rPr>
        <w:t xml:space="preserve">mere </w:t>
      </w:r>
      <w:r w:rsidRPr="00947878">
        <w:rPr>
          <w:rStyle w:val="Emphasis"/>
          <w:highlight w:val="green"/>
        </w:rPr>
        <w:t>months</w:t>
      </w:r>
      <w:r w:rsidRPr="00976E44">
        <w:rPr>
          <w:sz w:val="16"/>
        </w:rPr>
        <w:t>. And Covid-19, at the current global response and vaccination rates, will be a threat for years.</w:t>
      </w:r>
    </w:p>
    <w:p w14:paraId="223DE2E4" w14:textId="77777777" w:rsidR="00947878" w:rsidRPr="00976E44" w:rsidRDefault="00947878" w:rsidP="00947878">
      <w:pPr>
        <w:rPr>
          <w:rStyle w:val="Emphasis"/>
        </w:rPr>
      </w:pPr>
      <w:r w:rsidRPr="00976E44">
        <w:rPr>
          <w:u w:val="single"/>
        </w:rPr>
        <w:t xml:space="preserve">Both truths suggest that we </w:t>
      </w:r>
      <w:r w:rsidRPr="00976E44">
        <w:rPr>
          <w:rStyle w:val="Emphasis"/>
        </w:rPr>
        <w:t>pass the blueprint and build the kitchen.</w:t>
      </w:r>
    </w:p>
    <w:p w14:paraId="3B360F4F" w14:textId="77777777" w:rsidR="00947878" w:rsidRPr="00976E44" w:rsidRDefault="00947878" w:rsidP="00947878">
      <w:pPr>
        <w:rPr>
          <w:b/>
          <w:iCs/>
          <w:u w:val="single"/>
        </w:rPr>
      </w:pPr>
      <w:r w:rsidRPr="00976E44">
        <w:rPr>
          <w:u w:val="single"/>
        </w:rPr>
        <w:t xml:space="preserve">Facilitating </w:t>
      </w:r>
      <w:r w:rsidRPr="00947878">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47878">
        <w:rPr>
          <w:rStyle w:val="Emphasis"/>
          <w:highlight w:val="green"/>
        </w:rPr>
        <w:t>in place</w:t>
      </w:r>
      <w:r w:rsidRPr="00947878">
        <w:rPr>
          <w:highlight w:val="green"/>
          <w:u w:val="single"/>
        </w:rPr>
        <w:t>.</w:t>
      </w:r>
      <w:r w:rsidRPr="00976E44">
        <w:rPr>
          <w:u w:val="single"/>
        </w:rPr>
        <w:t xml:space="preserve"> The </w:t>
      </w:r>
      <w:r w:rsidRPr="00947878">
        <w:rPr>
          <w:highlight w:val="green"/>
          <w:u w:val="single"/>
        </w:rPr>
        <w:t>WHO launched</w:t>
      </w:r>
      <w:r w:rsidRPr="00976E44">
        <w:rPr>
          <w:u w:val="single"/>
        </w:rPr>
        <w:t xml:space="preserve"> the </w:t>
      </w:r>
      <w:r w:rsidRPr="00947878">
        <w:rPr>
          <w:rStyle w:val="Emphasis"/>
          <w:highlight w:val="green"/>
        </w:rPr>
        <w:t>mRNA</w:t>
      </w:r>
      <w:r w:rsidRPr="00976E44">
        <w:rPr>
          <w:rStyle w:val="Emphasis"/>
        </w:rPr>
        <w:t xml:space="preserve"> technology </w:t>
      </w:r>
      <w:r w:rsidRPr="00947878">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47878">
        <w:rPr>
          <w:highlight w:val="green"/>
          <w:u w:val="single"/>
        </w:rPr>
        <w:t>with</w:t>
      </w:r>
      <w:r w:rsidRPr="00976E44">
        <w:rPr>
          <w:u w:val="single"/>
        </w:rPr>
        <w:t xml:space="preserve"> the </w:t>
      </w:r>
      <w:r w:rsidRPr="00947878">
        <w:rPr>
          <w:rStyle w:val="Emphasis"/>
          <w:highlight w:val="green"/>
        </w:rPr>
        <w:t>financial, training</w:t>
      </w:r>
      <w:r w:rsidRPr="00976E44">
        <w:rPr>
          <w:rStyle w:val="Emphasis"/>
        </w:rPr>
        <w:t xml:space="preserve">, and </w:t>
      </w:r>
      <w:r w:rsidRPr="00947878">
        <w:rPr>
          <w:rStyle w:val="Emphasis"/>
          <w:highlight w:val="green"/>
        </w:rPr>
        <w:t>logistical support</w:t>
      </w:r>
      <w:r w:rsidRPr="00976E44">
        <w:rPr>
          <w:rStyle w:val="Emphasis"/>
        </w:rPr>
        <w:t xml:space="preserve"> needed</w:t>
      </w:r>
      <w:r w:rsidRPr="00976E44">
        <w:rPr>
          <w:u w:val="single"/>
        </w:rPr>
        <w:t xml:space="preserve"> </w:t>
      </w:r>
      <w:r w:rsidRPr="00947878">
        <w:rPr>
          <w:highlight w:val="green"/>
          <w:u w:val="single"/>
        </w:rPr>
        <w:t>to scale up</w:t>
      </w:r>
      <w:r w:rsidRPr="00976E44">
        <w:rPr>
          <w:u w:val="single"/>
        </w:rPr>
        <w:t xml:space="preserve"> vaccine manufacturing capacity. Scores of </w:t>
      </w:r>
      <w:r w:rsidRPr="00947878">
        <w:rPr>
          <w:highlight w:val="green"/>
          <w:u w:val="single"/>
        </w:rPr>
        <w:t xml:space="preserve">manufacturers </w:t>
      </w:r>
      <w:r w:rsidRPr="00976E44">
        <w:rPr>
          <w:u w:val="single"/>
        </w:rPr>
        <w:t xml:space="preserve">in these countries have already </w:t>
      </w:r>
      <w:r w:rsidRPr="00947878">
        <w:rPr>
          <w:rStyle w:val="Emphasis"/>
          <w:highlight w:val="green"/>
        </w:rPr>
        <w:t>expressed interest</w:t>
      </w:r>
      <w:r w:rsidRPr="00947878">
        <w:rPr>
          <w:highlight w:val="green"/>
          <w:u w:val="single"/>
        </w:rPr>
        <w:t>. This</w:t>
      </w:r>
      <w:r w:rsidRPr="00976E44">
        <w:rPr>
          <w:u w:val="single"/>
        </w:rPr>
        <w:t xml:space="preserve"> initiative, however, </w:t>
      </w:r>
      <w:r w:rsidRPr="00947878">
        <w:rPr>
          <w:highlight w:val="green"/>
          <w:u w:val="single"/>
        </w:rPr>
        <w:t>requires</w:t>
      </w:r>
      <w:r w:rsidRPr="00976E44">
        <w:rPr>
          <w:u w:val="single"/>
        </w:rPr>
        <w:t xml:space="preserve"> recipient manufacturers to acquire </w:t>
      </w:r>
      <w:r w:rsidRPr="00976E44">
        <w:rPr>
          <w:rStyle w:val="Emphasis"/>
        </w:rPr>
        <w:t xml:space="preserve">the </w:t>
      </w:r>
      <w:r w:rsidRPr="00947878">
        <w:rPr>
          <w:rStyle w:val="Emphasis"/>
          <w:highlight w:val="green"/>
        </w:rPr>
        <w:t xml:space="preserve">IP </w:t>
      </w:r>
      <w:r w:rsidRPr="00976E44">
        <w:rPr>
          <w:rStyle w:val="Emphasis"/>
        </w:rPr>
        <w:t xml:space="preserve">necessary for mRNA technologies— </w:t>
      </w:r>
      <w:r w:rsidRPr="00947878">
        <w:rPr>
          <w:rStyle w:val="Emphasis"/>
          <w:highlight w:val="green"/>
        </w:rPr>
        <w:t>which is</w:t>
      </w:r>
      <w:r w:rsidRPr="00976E44">
        <w:rPr>
          <w:rStyle w:val="Emphasis"/>
        </w:rPr>
        <w:t xml:space="preserve"> currently </w:t>
      </w:r>
      <w:r w:rsidRPr="00947878">
        <w:rPr>
          <w:rStyle w:val="Emphasis"/>
          <w:highlight w:val="green"/>
        </w:rPr>
        <w:t>missing</w:t>
      </w:r>
      <w:r w:rsidRPr="00976E44">
        <w:rPr>
          <w:rStyle w:val="Emphasis"/>
        </w:rPr>
        <w:t>.</w:t>
      </w:r>
    </w:p>
    <w:p w14:paraId="23F6124F" w14:textId="77777777" w:rsidR="00947878" w:rsidRPr="00976E44" w:rsidRDefault="00947878" w:rsidP="00947878"/>
    <w:p w14:paraId="3229148D" w14:textId="77777777" w:rsidR="00947878" w:rsidRPr="00976E44" w:rsidRDefault="00947878" w:rsidP="00947878">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6D06335F" w14:textId="77777777" w:rsidR="00947878" w:rsidRPr="00976E44" w:rsidRDefault="00947878" w:rsidP="00947878">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976E44">
          <w:rPr>
            <w:rStyle w:val="Hyperlink"/>
          </w:rPr>
          <w:t>https://link.springer.com/article/10.1007/s40319-020-00985-0#Sec4</w:t>
        </w:r>
      </w:hyperlink>
      <w:r w:rsidRPr="00976E44">
        <w:t>] Justin</w:t>
      </w:r>
    </w:p>
    <w:p w14:paraId="21EDAEA9" w14:textId="77777777" w:rsidR="00947878" w:rsidRPr="00976E44" w:rsidRDefault="00947878" w:rsidP="00947878">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47878">
        <w:rPr>
          <w:rStyle w:val="Emphasis"/>
          <w:highlight w:val="green"/>
        </w:rPr>
        <w:t>breakthrough</w:t>
      </w:r>
      <w:r w:rsidRPr="00976E44">
        <w:rPr>
          <w:rStyle w:val="Emphasis"/>
        </w:rPr>
        <w:t xml:space="preserve"> medicines </w:t>
      </w:r>
      <w:r w:rsidRPr="00947878">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47878">
        <w:rPr>
          <w:rStyle w:val="Emphasis"/>
          <w:highlight w:val="green"/>
        </w:rPr>
        <w:t>companies</w:t>
      </w:r>
      <w:r w:rsidRPr="00976E44">
        <w:rPr>
          <w:u w:val="single"/>
        </w:rPr>
        <w:t xml:space="preserve"> have been increasingly </w:t>
      </w:r>
      <w:r w:rsidRPr="00947878">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365259A5" w14:textId="77777777" w:rsidR="00947878" w:rsidRPr="00976E44" w:rsidRDefault="00947878" w:rsidP="00947878">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47878">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1045D707" w14:textId="77777777" w:rsidR="00947878" w:rsidRPr="00976E44" w:rsidRDefault="00947878" w:rsidP="00947878">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6256D0FA" w14:textId="77777777" w:rsidR="00947878" w:rsidRPr="00976E44" w:rsidRDefault="00947878" w:rsidP="00947878">
      <w:pPr>
        <w:rPr>
          <w:sz w:val="16"/>
        </w:rPr>
      </w:pPr>
      <w:r w:rsidRPr="00976E44">
        <w:rPr>
          <w:sz w:val="16"/>
        </w:rPr>
        <w:t>Pharmaceutical Innovation and Generic Competition in the Pharmaceutical Industry</w:t>
      </w:r>
    </w:p>
    <w:p w14:paraId="379BF1D2" w14:textId="77777777" w:rsidR="00947878" w:rsidRPr="00976E44" w:rsidRDefault="00947878" w:rsidP="00947878">
      <w:pPr>
        <w:rPr>
          <w:sz w:val="16"/>
        </w:rPr>
      </w:pPr>
      <w:r w:rsidRPr="00976E44">
        <w:rPr>
          <w:sz w:val="16"/>
        </w:rPr>
        <w:t xml:space="preserve">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7498C773" w14:textId="77777777" w:rsidR="00947878" w:rsidRPr="00976E44" w:rsidRDefault="00947878" w:rsidP="00947878">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trials.Footnote18</w:t>
      </w:r>
    </w:p>
    <w:p w14:paraId="24286F87" w14:textId="77777777" w:rsidR="00947878" w:rsidRPr="00976E44" w:rsidRDefault="00947878" w:rsidP="00947878">
      <w:pPr>
        <w:rPr>
          <w:sz w:val="16"/>
        </w:rPr>
      </w:pPr>
      <w:r w:rsidRPr="00976E44">
        <w:rPr>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3E4B657C" w14:textId="77777777" w:rsidR="00947878" w:rsidRPr="00976E44" w:rsidRDefault="00947878" w:rsidP="00947878">
      <w:pPr>
        <w:rPr>
          <w:sz w:val="16"/>
        </w:rPr>
      </w:pPr>
      <w:r w:rsidRPr="00976E44">
        <w:rPr>
          <w:sz w:val="16"/>
        </w:rPr>
        <w:t>Patenting Practices by Pharmaceutical Companies</w:t>
      </w:r>
    </w:p>
    <w:p w14:paraId="6D811EE9" w14:textId="77777777" w:rsidR="00947878" w:rsidRPr="00976E44" w:rsidRDefault="00947878" w:rsidP="00947878">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47878">
        <w:rPr>
          <w:highlight w:val="green"/>
          <w:u w:val="single"/>
        </w:rPr>
        <w:t xml:space="preserve">seek </w:t>
      </w:r>
      <w:r w:rsidRPr="00947878">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47878">
        <w:rPr>
          <w:highlight w:val="green"/>
          <w:u w:val="single"/>
        </w:rPr>
        <w:t>after</w:t>
      </w:r>
      <w:r w:rsidRPr="00976E44">
        <w:rPr>
          <w:u w:val="single"/>
        </w:rPr>
        <w:t xml:space="preserve"> the </w:t>
      </w:r>
      <w:r w:rsidRPr="00947878">
        <w:rPr>
          <w:highlight w:val="green"/>
          <w:u w:val="single"/>
        </w:rPr>
        <w:t>basic patent</w:t>
      </w:r>
      <w:r w:rsidRPr="00976E44">
        <w:rPr>
          <w:u w:val="single"/>
        </w:rPr>
        <w:t xml:space="preserve"> protecting an active compound </w:t>
      </w:r>
      <w:r w:rsidRPr="00947878">
        <w:rPr>
          <w:highlight w:val="green"/>
          <w:u w:val="single"/>
        </w:rPr>
        <w:t>expires</w:t>
      </w:r>
      <w:r w:rsidRPr="00976E44">
        <w:rPr>
          <w:u w:val="single"/>
        </w:rPr>
        <w:t xml:space="preserve">, a </w:t>
      </w:r>
      <w:r w:rsidRPr="00947878">
        <w:rPr>
          <w:rStyle w:val="Emphasis"/>
          <w:highlight w:val="green"/>
        </w:rPr>
        <w:t>drug</w:t>
      </w:r>
      <w:r w:rsidRPr="00976E44">
        <w:rPr>
          <w:rStyle w:val="Emphasis"/>
        </w:rPr>
        <w:t xml:space="preserve"> may still be </w:t>
      </w:r>
      <w:r w:rsidRPr="00947878">
        <w:rPr>
          <w:rStyle w:val="Emphasis"/>
          <w:highlight w:val="green"/>
        </w:rPr>
        <w:t>protected by other</w:t>
      </w:r>
      <w:r w:rsidRPr="00976E44">
        <w:rPr>
          <w:rStyle w:val="Emphasis"/>
        </w:rPr>
        <w:t xml:space="preserve"> secondary </w:t>
      </w:r>
      <w:r w:rsidRPr="00947878">
        <w:rPr>
          <w:rStyle w:val="Emphasis"/>
          <w:highlight w:val="green"/>
        </w:rPr>
        <w:t>patents</w:t>
      </w:r>
      <w:r w:rsidRPr="00976E44">
        <w:rPr>
          <w:rStyle w:val="Emphasis"/>
        </w:rPr>
        <w:t>.</w:t>
      </w:r>
      <w:r w:rsidRPr="00976E44">
        <w:rPr>
          <w:u w:val="single"/>
        </w:rPr>
        <w:t xml:space="preserve"> This may </w:t>
      </w:r>
      <w:r w:rsidRPr="00947878">
        <w:rPr>
          <w:rStyle w:val="Emphasis"/>
          <w:highlight w:val="green"/>
        </w:rPr>
        <w:t>result in</w:t>
      </w:r>
      <w:r w:rsidRPr="00976E44">
        <w:rPr>
          <w:rStyle w:val="Emphasis"/>
        </w:rPr>
        <w:t xml:space="preserve"> the </w:t>
      </w:r>
      <w:r w:rsidRPr="00947878">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47878">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47878">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47878">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47878">
        <w:rPr>
          <w:highlight w:val="green"/>
          <w:u w:val="single"/>
        </w:rPr>
        <w:t>active ingredient</w:t>
      </w:r>
      <w:r w:rsidRPr="00976E44">
        <w:rPr>
          <w:u w:val="single"/>
        </w:rPr>
        <w:t xml:space="preserve"> can be </w:t>
      </w:r>
      <w:r w:rsidRPr="00947878">
        <w:rPr>
          <w:highlight w:val="green"/>
          <w:u w:val="single"/>
        </w:rPr>
        <w:t xml:space="preserve">manufactured using </w:t>
      </w:r>
      <w:r w:rsidRPr="00947878">
        <w:rPr>
          <w:rStyle w:val="Emphasis"/>
          <w:highlight w:val="green"/>
        </w:rPr>
        <w:t>different</w:t>
      </w:r>
      <w:r w:rsidRPr="00976E44">
        <w:rPr>
          <w:rStyle w:val="Emphasis"/>
        </w:rPr>
        <w:t xml:space="preserve"> methods and </w:t>
      </w:r>
      <w:r w:rsidRPr="00947878">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47878">
        <w:rPr>
          <w:rStyle w:val="Emphasis"/>
          <w:highlight w:val="green"/>
        </w:rPr>
        <w:t>artificially prevents</w:t>
      </w:r>
      <w:r w:rsidRPr="00976E44">
        <w:rPr>
          <w:rStyle w:val="Emphasis"/>
        </w:rPr>
        <w:t xml:space="preserve"> generic </w:t>
      </w:r>
      <w:r w:rsidRPr="00947878">
        <w:rPr>
          <w:rStyle w:val="Emphasis"/>
          <w:highlight w:val="green"/>
        </w:rPr>
        <w:t>competition</w:t>
      </w:r>
      <w:r w:rsidRPr="00976E44">
        <w:rPr>
          <w:rStyle w:val="Emphasis"/>
        </w:rPr>
        <w:t xml:space="preserve"> and results in an extension of their market monopoly</w:t>
      </w:r>
      <w:r w:rsidRPr="00976E44">
        <w:rPr>
          <w:sz w:val="16"/>
        </w:rPr>
        <w:t>.Footnote34</w:t>
      </w:r>
    </w:p>
    <w:p w14:paraId="0D8BBAD2" w14:textId="77777777" w:rsidR="00947878" w:rsidRPr="00976E44" w:rsidRDefault="00947878" w:rsidP="00947878">
      <w:pPr>
        <w:rPr>
          <w:sz w:val="16"/>
        </w:rPr>
      </w:pPr>
      <w:r w:rsidRPr="00976E44">
        <w:rPr>
          <w:sz w:val="16"/>
        </w:rPr>
        <w:t>Defining Strategic Patenting</w:t>
      </w:r>
    </w:p>
    <w:p w14:paraId="448ACC9A" w14:textId="77777777" w:rsidR="00947878" w:rsidRPr="00976E44" w:rsidRDefault="00947878" w:rsidP="00947878">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1BD80045" w14:textId="77777777" w:rsidR="00947878" w:rsidRPr="00976E44" w:rsidRDefault="00947878" w:rsidP="00947878">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88F261E" w14:textId="77777777" w:rsidR="00947878" w:rsidRPr="00976E44" w:rsidRDefault="00947878" w:rsidP="00947878">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47878">
        <w:rPr>
          <w:highlight w:val="green"/>
          <w:u w:val="single"/>
        </w:rPr>
        <w:t>modifications</w:t>
      </w:r>
      <w:r w:rsidRPr="00976E44">
        <w:rPr>
          <w:u w:val="single"/>
        </w:rPr>
        <w:t xml:space="preserve"> may </w:t>
      </w:r>
      <w:r w:rsidRPr="00947878">
        <w:rPr>
          <w:rStyle w:val="Emphasis"/>
          <w:highlight w:val="green"/>
        </w:rPr>
        <w:t>provide</w:t>
      </w:r>
      <w:r w:rsidRPr="00976E44">
        <w:rPr>
          <w:rStyle w:val="Emphasis"/>
        </w:rPr>
        <w:t xml:space="preserve"> little or </w:t>
      </w:r>
      <w:r w:rsidRPr="00947878">
        <w:rPr>
          <w:rStyle w:val="Emphasis"/>
          <w:highlight w:val="green"/>
        </w:rPr>
        <w:t>no</w:t>
      </w:r>
      <w:r w:rsidRPr="00976E44">
        <w:rPr>
          <w:rStyle w:val="Emphasis"/>
        </w:rPr>
        <w:t xml:space="preserve"> therapeutic </w:t>
      </w:r>
      <w:r w:rsidRPr="00947878">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36B61894" w14:textId="77777777" w:rsidR="00947878" w:rsidRPr="00976E44" w:rsidRDefault="00947878" w:rsidP="00947878">
      <w:pPr>
        <w:rPr>
          <w:sz w:val="16"/>
        </w:rPr>
      </w:pPr>
      <w:r w:rsidRPr="00976E44">
        <w:rPr>
          <w:u w:val="single"/>
        </w:rPr>
        <w:t xml:space="preserve">The </w:t>
      </w:r>
      <w:r w:rsidRPr="00947878">
        <w:rPr>
          <w:highlight w:val="green"/>
          <w:u w:val="single"/>
        </w:rPr>
        <w:t>denser</w:t>
      </w:r>
      <w:r w:rsidRPr="00976E44">
        <w:rPr>
          <w:u w:val="single"/>
        </w:rPr>
        <w:t xml:space="preserve"> the </w:t>
      </w:r>
      <w:r w:rsidRPr="00947878">
        <w:rPr>
          <w:highlight w:val="green"/>
          <w:u w:val="single"/>
        </w:rPr>
        <w:t>web</w:t>
      </w:r>
      <w:r w:rsidRPr="00976E44">
        <w:rPr>
          <w:u w:val="single"/>
        </w:rPr>
        <w:t xml:space="preserve"> of secondary patents, the </w:t>
      </w:r>
      <w:r w:rsidRPr="00947878">
        <w:rPr>
          <w:highlight w:val="green"/>
          <w:u w:val="single"/>
        </w:rPr>
        <w:t xml:space="preserve">more </w:t>
      </w:r>
      <w:r w:rsidRPr="00947878">
        <w:rPr>
          <w:rStyle w:val="Emphasis"/>
          <w:highlight w:val="green"/>
        </w:rPr>
        <w:t>difficult</w:t>
      </w:r>
      <w:r w:rsidRPr="00976E44">
        <w:rPr>
          <w:rStyle w:val="Emphasis"/>
        </w:rPr>
        <w:t xml:space="preserve"> it is </w:t>
      </w:r>
      <w:r w:rsidRPr="00947878">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02D9AAC7" w14:textId="77777777" w:rsidR="00947878" w:rsidRPr="00976E44" w:rsidRDefault="00947878" w:rsidP="00947878">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737952EE" w14:textId="77777777" w:rsidR="00947878" w:rsidRPr="00976E44" w:rsidRDefault="00947878" w:rsidP="00947878">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06F6EF9" w14:textId="77777777" w:rsidR="00947878" w:rsidRPr="00976E44" w:rsidRDefault="00947878" w:rsidP="00947878">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1E011044" w14:textId="77777777" w:rsidR="00947878" w:rsidRPr="00976E44" w:rsidRDefault="00947878" w:rsidP="00947878">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9D9B0F5" w14:textId="77777777" w:rsidR="00947878" w:rsidRPr="00976E44" w:rsidRDefault="00947878" w:rsidP="00947878">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F667FF2" w14:textId="77777777" w:rsidR="00947878" w:rsidRPr="00976E44" w:rsidRDefault="00947878" w:rsidP="00947878">
      <w:pPr>
        <w:rPr>
          <w:sz w:val="16"/>
        </w:rPr>
      </w:pPr>
      <w:r w:rsidRPr="00976E44">
        <w:rPr>
          <w:sz w:val="16"/>
        </w:rPr>
        <w:t xml:space="preserve">On the other hand, </w:t>
      </w:r>
      <w:r w:rsidRPr="00976E44">
        <w:rPr>
          <w:u w:val="single"/>
        </w:rPr>
        <w:t xml:space="preserve">EU competition law proscribes practices that </w:t>
      </w:r>
      <w:r w:rsidRPr="00947878">
        <w:rPr>
          <w:highlight w:val="green"/>
          <w:u w:val="single"/>
        </w:rPr>
        <w:t xml:space="preserve">reduce </w:t>
      </w:r>
      <w:r w:rsidRPr="00947878">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47878">
        <w:rPr>
          <w:highlight w:val="green"/>
          <w:u w:val="single"/>
        </w:rPr>
        <w:t>IP</w:t>
      </w:r>
      <w:r w:rsidRPr="00976E44">
        <w:rPr>
          <w:u w:val="single"/>
        </w:rPr>
        <w:t xml:space="preserve"> rights </w:t>
      </w:r>
      <w:r w:rsidRPr="00947878">
        <w:rPr>
          <w:highlight w:val="green"/>
          <w:u w:val="single"/>
        </w:rPr>
        <w:t>owners</w:t>
      </w:r>
      <w:r w:rsidRPr="00976E44">
        <w:rPr>
          <w:u w:val="single"/>
        </w:rPr>
        <w:t xml:space="preserve"> </w:t>
      </w:r>
      <w:r w:rsidRPr="00976E44">
        <w:rPr>
          <w:rStyle w:val="Emphasis"/>
        </w:rPr>
        <w:t xml:space="preserve">abused their dominant positions by </w:t>
      </w:r>
      <w:r w:rsidRPr="00947878">
        <w:rPr>
          <w:rStyle w:val="Emphasis"/>
          <w:highlight w:val="green"/>
        </w:rPr>
        <w:t>blocking</w:t>
      </w:r>
      <w:r w:rsidRPr="00976E44">
        <w:rPr>
          <w:rStyle w:val="Emphasis"/>
        </w:rPr>
        <w:t xml:space="preserve"> innovation of their potential </w:t>
      </w:r>
      <w:r w:rsidRPr="00947878">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A4731B1" w14:textId="77777777" w:rsidR="00947878" w:rsidRPr="00976E44" w:rsidRDefault="00947878" w:rsidP="00947878">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84A37C7" w14:textId="77777777" w:rsidR="00947878" w:rsidRPr="00976E44" w:rsidRDefault="00947878" w:rsidP="00947878">
      <w:pPr>
        <w:rPr>
          <w:rStyle w:val="Emphasis"/>
        </w:rPr>
      </w:pPr>
      <w:r w:rsidRPr="00976E44">
        <w:rPr>
          <w:u w:val="single"/>
        </w:rPr>
        <w:t xml:space="preserve">Strategic Patenting </w:t>
      </w:r>
      <w:r w:rsidRPr="00947878">
        <w:rPr>
          <w:rStyle w:val="Emphasis"/>
          <w:highlight w:val="green"/>
        </w:rPr>
        <w:t>Impairs</w:t>
      </w:r>
      <w:r w:rsidRPr="00976E44">
        <w:rPr>
          <w:rStyle w:val="Emphasis"/>
        </w:rPr>
        <w:t xml:space="preserve"> Originators’ </w:t>
      </w:r>
      <w:r w:rsidRPr="00947878">
        <w:rPr>
          <w:rStyle w:val="Emphasis"/>
          <w:highlight w:val="green"/>
        </w:rPr>
        <w:t>Incentives to Innovate</w:t>
      </w:r>
    </w:p>
    <w:p w14:paraId="324ABD63" w14:textId="77777777" w:rsidR="00947878" w:rsidRPr="00976E44" w:rsidRDefault="00947878" w:rsidP="00947878">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47878">
        <w:rPr>
          <w:highlight w:val="green"/>
          <w:u w:val="single"/>
        </w:rPr>
        <w:t xml:space="preserve">when a </w:t>
      </w:r>
      <w:r w:rsidRPr="00947878">
        <w:rPr>
          <w:rStyle w:val="Emphasis"/>
          <w:highlight w:val="green"/>
        </w:rPr>
        <w:t>patent</w:t>
      </w:r>
      <w:r w:rsidRPr="00976E44">
        <w:rPr>
          <w:rStyle w:val="Emphasis"/>
        </w:rPr>
        <w:t xml:space="preserve"> protecting a product is close to </w:t>
      </w:r>
      <w:r w:rsidRPr="00947878">
        <w:rPr>
          <w:rStyle w:val="Emphasis"/>
          <w:highlight w:val="green"/>
        </w:rPr>
        <w:t>expir</w:t>
      </w:r>
      <w:r w:rsidRPr="00976E44">
        <w:rPr>
          <w:rStyle w:val="Emphasis"/>
        </w:rPr>
        <w:t xml:space="preserve">ation the </w:t>
      </w:r>
      <w:r w:rsidRPr="00947878">
        <w:rPr>
          <w:rStyle w:val="Emphasis"/>
          <w:highlight w:val="green"/>
        </w:rPr>
        <w:t>originator</w:t>
      </w:r>
      <w:r w:rsidRPr="00976E44">
        <w:rPr>
          <w:u w:val="single"/>
        </w:rPr>
        <w:t xml:space="preserve"> would be </w:t>
      </w:r>
      <w:r w:rsidRPr="00947878">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47878">
        <w:rPr>
          <w:highlight w:val="green"/>
          <w:u w:val="single"/>
        </w:rPr>
        <w:t>strategic patenting</w:t>
      </w:r>
      <w:r w:rsidRPr="00976E44">
        <w:rPr>
          <w:u w:val="single"/>
        </w:rPr>
        <w:t xml:space="preserve">, the originator’s incentive to innovate </w:t>
      </w:r>
      <w:r w:rsidRPr="00947878">
        <w:rPr>
          <w:highlight w:val="green"/>
          <w:u w:val="single"/>
        </w:rPr>
        <w:t xml:space="preserve">diminishes as it </w:t>
      </w:r>
      <w:r w:rsidRPr="00947878">
        <w:rPr>
          <w:rStyle w:val="Emphasis"/>
          <w:highlight w:val="green"/>
        </w:rPr>
        <w:t>enjoys</w:t>
      </w:r>
      <w:r w:rsidRPr="00976E44">
        <w:rPr>
          <w:rStyle w:val="Emphasis"/>
        </w:rPr>
        <w:t xml:space="preserve"> its </w:t>
      </w:r>
      <w:r w:rsidRPr="00947878">
        <w:rPr>
          <w:rStyle w:val="Emphasis"/>
          <w:highlight w:val="green"/>
        </w:rPr>
        <w:t>monopoly position by</w:t>
      </w:r>
      <w:r w:rsidRPr="00976E44">
        <w:rPr>
          <w:rStyle w:val="Emphasis"/>
        </w:rPr>
        <w:t xml:space="preserve"> merely </w:t>
      </w:r>
      <w:r w:rsidRPr="00947878">
        <w:rPr>
          <w:rStyle w:val="Emphasis"/>
          <w:highlight w:val="green"/>
        </w:rPr>
        <w:t>procuring</w:t>
      </w:r>
      <w:r w:rsidRPr="00976E44">
        <w:rPr>
          <w:rStyle w:val="Emphasis"/>
        </w:rPr>
        <w:t xml:space="preserve"> numerous </w:t>
      </w:r>
      <w:r w:rsidRPr="00947878">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47878">
        <w:rPr>
          <w:highlight w:val="green"/>
          <w:u w:val="single"/>
        </w:rPr>
        <w:t>protecting</w:t>
      </w:r>
      <w:r w:rsidRPr="00976E44">
        <w:rPr>
          <w:u w:val="single"/>
        </w:rPr>
        <w:t xml:space="preserve"> themselves </w:t>
      </w:r>
      <w:r w:rsidRPr="00947878">
        <w:rPr>
          <w:highlight w:val="green"/>
          <w:u w:val="single"/>
        </w:rPr>
        <w:t>from</w:t>
      </w:r>
      <w:r w:rsidRPr="00976E44">
        <w:rPr>
          <w:u w:val="single"/>
        </w:rPr>
        <w:t xml:space="preserve"> the </w:t>
      </w:r>
      <w:r w:rsidRPr="00947878">
        <w:rPr>
          <w:rStyle w:val="Emphasis"/>
          <w:highlight w:val="green"/>
        </w:rPr>
        <w:t>competitive pressur</w:t>
      </w:r>
      <w:r w:rsidRPr="00947878">
        <w:rPr>
          <w:highlight w:val="green"/>
          <w:u w:val="single"/>
        </w:rPr>
        <w:t>es</w:t>
      </w:r>
      <w:r w:rsidRPr="00976E44">
        <w:rPr>
          <w:u w:val="single"/>
        </w:rPr>
        <w:t xml:space="preserve"> that competition law aims to establish.</w:t>
      </w:r>
    </w:p>
    <w:p w14:paraId="78504E9C" w14:textId="77777777" w:rsidR="00947878" w:rsidRPr="00976E44" w:rsidRDefault="00947878" w:rsidP="00947878">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3BE4BA19" w14:textId="77777777" w:rsidR="00947878" w:rsidRPr="00976E44" w:rsidRDefault="00947878" w:rsidP="00947878">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47878">
        <w:rPr>
          <w:highlight w:val="green"/>
          <w:u w:val="single"/>
        </w:rPr>
        <w:t xml:space="preserve">Firms </w:t>
      </w:r>
      <w:r w:rsidRPr="00947878">
        <w:rPr>
          <w:rStyle w:val="Emphasis"/>
          <w:highlight w:val="green"/>
        </w:rPr>
        <w:t>under</w:t>
      </w:r>
      <w:r w:rsidRPr="00976E44">
        <w:rPr>
          <w:rStyle w:val="Emphasis"/>
        </w:rPr>
        <w:t xml:space="preserve"> competitive </w:t>
      </w:r>
      <w:r w:rsidRPr="00947878">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47878">
        <w:rPr>
          <w:highlight w:val="green"/>
          <w:u w:val="single"/>
        </w:rPr>
        <w:t xml:space="preserve">are </w:t>
      </w:r>
      <w:r w:rsidRPr="00947878">
        <w:rPr>
          <w:rStyle w:val="Emphasis"/>
          <w:highlight w:val="green"/>
        </w:rPr>
        <w:t>less complacent</w:t>
      </w:r>
      <w:r w:rsidRPr="00976E44">
        <w:rPr>
          <w:u w:val="single"/>
        </w:rPr>
        <w:t xml:space="preserve"> and know that inventing a new product is their best strategy for maintaining and increasing their market share.</w:t>
      </w:r>
    </w:p>
    <w:p w14:paraId="50C41BA3" w14:textId="77777777" w:rsidR="00947878" w:rsidRPr="00976E44" w:rsidRDefault="00947878" w:rsidP="00947878">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0E650BCB" w14:textId="77777777" w:rsidR="00947878" w:rsidRPr="00976E44" w:rsidRDefault="00947878" w:rsidP="00947878">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5821A79" w14:textId="77777777" w:rsidR="00947878" w:rsidRPr="00976E44" w:rsidRDefault="00947878" w:rsidP="00947878">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7B3E88D8" w14:textId="77777777" w:rsidR="00947878" w:rsidRPr="00976E44" w:rsidRDefault="00947878" w:rsidP="00947878">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2914AE19" w14:textId="77777777" w:rsidR="00947878" w:rsidRPr="00976E44" w:rsidRDefault="00947878" w:rsidP="00947878">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967B0A7" w14:textId="77777777" w:rsidR="00947878" w:rsidRPr="00976E44" w:rsidRDefault="00947878" w:rsidP="00947878">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39F0B9A8" w14:textId="77777777" w:rsidR="00947878" w:rsidRPr="00976E44" w:rsidRDefault="00947878" w:rsidP="00947878">
      <w:pPr>
        <w:rPr>
          <w:sz w:val="16"/>
        </w:rPr>
      </w:pPr>
      <w:r w:rsidRPr="00976E44">
        <w:rPr>
          <w:sz w:val="16"/>
        </w:rPr>
        <w:t xml:space="preserve">Strategic patenting also has a </w:t>
      </w:r>
      <w:r w:rsidRPr="00947878">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47878">
        <w:rPr>
          <w:rStyle w:val="Emphasis"/>
          <w:highlight w:val="green"/>
        </w:rPr>
        <w:t>discourage generics</w:t>
      </w:r>
      <w:r w:rsidRPr="00976E44">
        <w:rPr>
          <w:rStyle w:val="Emphasis"/>
        </w:rPr>
        <w:t xml:space="preserve"> from engaging in </w:t>
      </w:r>
      <w:r w:rsidRPr="00947878">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630F2457" w14:textId="77777777" w:rsidR="00947878" w:rsidRPr="00976E44" w:rsidRDefault="00947878" w:rsidP="00947878">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56F2144A" w14:textId="77777777" w:rsidR="00947878" w:rsidRPr="00976E44" w:rsidRDefault="00947878" w:rsidP="00947878">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2001504C" w14:textId="77777777" w:rsidR="00947878" w:rsidRPr="00976E44" w:rsidRDefault="00947878" w:rsidP="00947878">
      <w:pPr>
        <w:rPr>
          <w:sz w:val="16"/>
        </w:rPr>
      </w:pPr>
      <w:r w:rsidRPr="00976E44">
        <w:rPr>
          <w:sz w:val="16"/>
        </w:rPr>
        <w:t xml:space="preserve">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D723F49" w14:textId="77777777" w:rsidR="00947878" w:rsidRPr="00976E44" w:rsidRDefault="00947878" w:rsidP="00947878"/>
    <w:p w14:paraId="52F2BEE4" w14:textId="77777777" w:rsidR="00947878" w:rsidRPr="00976E44" w:rsidRDefault="00947878" w:rsidP="00947878">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59215E8" w14:textId="77777777" w:rsidR="00947878" w:rsidRPr="00976E44" w:rsidRDefault="00947878" w:rsidP="00947878">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976E44">
          <w:rPr>
            <w:rStyle w:val="Hyperlink"/>
          </w:rPr>
          <w:t>https://www.tandfonline.com/doi/full/10.1080/25751654.2021.1890867</w:t>
        </w:r>
      </w:hyperlink>
      <w:r w:rsidRPr="00976E44">
        <w:t>] Justin</w:t>
      </w:r>
    </w:p>
    <w:p w14:paraId="105F4066" w14:textId="77777777" w:rsidR="00947878" w:rsidRPr="00976E44" w:rsidRDefault="00947878" w:rsidP="00947878">
      <w:pPr>
        <w:rPr>
          <w:rStyle w:val="Emphasis"/>
        </w:rPr>
      </w:pPr>
      <w:r w:rsidRPr="00976E44">
        <w:rPr>
          <w:sz w:val="16"/>
        </w:rPr>
        <w:t xml:space="preserve">The Challenge: </w:t>
      </w:r>
      <w:r w:rsidRPr="00976E44">
        <w:rPr>
          <w:rStyle w:val="Emphasis"/>
        </w:rPr>
        <w:t xml:space="preserve">Multiple </w:t>
      </w:r>
      <w:r w:rsidRPr="00947878">
        <w:rPr>
          <w:rStyle w:val="Emphasis"/>
          <w:highlight w:val="green"/>
        </w:rPr>
        <w:t>Existential Threats</w:t>
      </w:r>
    </w:p>
    <w:p w14:paraId="313637BC" w14:textId="77777777" w:rsidR="00947878" w:rsidRPr="00976E44" w:rsidRDefault="00947878" w:rsidP="00947878">
      <w:pPr>
        <w:rPr>
          <w:sz w:val="16"/>
        </w:rPr>
      </w:pPr>
      <w:r w:rsidRPr="00976E44">
        <w:rPr>
          <w:sz w:val="16"/>
        </w:rPr>
        <w:t xml:space="preserve">The relationship between pandemics and war is as long as human history. Past </w:t>
      </w:r>
      <w:r w:rsidRPr="00947878">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47878">
        <w:rPr>
          <w:rStyle w:val="Emphasis"/>
          <w:highlight w:val="green"/>
        </w:rPr>
        <w:t>weaken</w:t>
      </w:r>
      <w:r w:rsidRPr="00976E44">
        <w:rPr>
          <w:rStyle w:val="Emphasis"/>
        </w:rPr>
        <w:t xml:space="preserve">ing </w:t>
      </w:r>
      <w:r w:rsidRPr="00947878">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47878">
        <w:rPr>
          <w:rStyle w:val="Emphasis"/>
          <w:highlight w:val="green"/>
        </w:rPr>
        <w:t>exacerbating</w:t>
      </w:r>
      <w:r w:rsidRPr="00976E44">
        <w:rPr>
          <w:rStyle w:val="Emphasis"/>
        </w:rPr>
        <w:t xml:space="preserve"> civil and inter-state </w:t>
      </w:r>
      <w:r w:rsidRPr="00947878">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805075C" w14:textId="77777777" w:rsidR="00947878" w:rsidRPr="00976E44" w:rsidRDefault="00947878" w:rsidP="00947878">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3F802A7" w14:textId="77777777" w:rsidR="00947878" w:rsidRPr="00976E44" w:rsidRDefault="00947878" w:rsidP="00947878">
      <w:pPr>
        <w:rPr>
          <w:rStyle w:val="Emphasis"/>
        </w:rPr>
      </w:pPr>
      <w:r w:rsidRPr="00976E44">
        <w:rPr>
          <w:sz w:val="16"/>
        </w:rPr>
        <w:t xml:space="preserve">Today, the nine </w:t>
      </w:r>
      <w:r w:rsidRPr="00947878">
        <w:rPr>
          <w:rStyle w:val="Emphasis"/>
          <w:highlight w:val="green"/>
        </w:rPr>
        <w:t>nuclear weapons</w:t>
      </w:r>
      <w:r w:rsidRPr="00976E44">
        <w:rPr>
          <w:rStyle w:val="Emphasis"/>
        </w:rPr>
        <w:t xml:space="preserve"> arsenals</w:t>
      </w:r>
      <w:r w:rsidRPr="00976E44">
        <w:rPr>
          <w:u w:val="single"/>
        </w:rPr>
        <w:t xml:space="preserve"> not only can </w:t>
      </w:r>
      <w:r w:rsidRPr="00947878">
        <w:rPr>
          <w:rStyle w:val="Heading3Char"/>
          <w:rFonts w:cs="Calibri"/>
          <w:sz w:val="22"/>
          <w:szCs w:val="22"/>
          <w:highlight w:val="green"/>
        </w:rPr>
        <w:t>annihilate</w:t>
      </w:r>
      <w:r w:rsidRPr="00976E44">
        <w:rPr>
          <w:rStyle w:val="Heading3Char"/>
          <w:rFonts w:cs="Calibri"/>
          <w:sz w:val="22"/>
          <w:szCs w:val="22"/>
        </w:rPr>
        <w:t xml:space="preserve"> hundreds of </w:t>
      </w:r>
      <w:r w:rsidRPr="00947878">
        <w:rPr>
          <w:rStyle w:val="Heading3Char"/>
          <w:rFonts w:cs="Calibri"/>
          <w:sz w:val="22"/>
          <w:szCs w:val="22"/>
          <w:highlight w:val="green"/>
        </w:rPr>
        <w:t>cities</w:t>
      </w:r>
      <w:r w:rsidRPr="00976E44">
        <w:rPr>
          <w:u w:val="single"/>
        </w:rPr>
        <w:t xml:space="preserve">, but also </w:t>
      </w:r>
      <w:r w:rsidRPr="00947878">
        <w:rPr>
          <w:highlight w:val="green"/>
          <w:u w:val="single"/>
        </w:rPr>
        <w:t xml:space="preserve">cause </w:t>
      </w:r>
      <w:r w:rsidRPr="00976E44">
        <w:rPr>
          <w:rStyle w:val="Emphasis"/>
        </w:rPr>
        <w:t xml:space="preserve">nuclear </w:t>
      </w:r>
      <w:r w:rsidRPr="00947878">
        <w:rPr>
          <w:rStyle w:val="Emphasis"/>
          <w:highlight w:val="green"/>
        </w:rPr>
        <w:t xml:space="preserve">winter and </w:t>
      </w:r>
      <w:r w:rsidRPr="00976E44">
        <w:rPr>
          <w:rStyle w:val="Emphasis"/>
        </w:rPr>
        <w:t xml:space="preserve">mass </w:t>
      </w:r>
      <w:r w:rsidRPr="00947878">
        <w:rPr>
          <w:rStyle w:val="Emphasis"/>
          <w:highlight w:val="green"/>
        </w:rPr>
        <w:t>starvation</w:t>
      </w:r>
      <w:r w:rsidRPr="00947878">
        <w:rPr>
          <w:highlight w:val="green"/>
          <w:u w:val="single"/>
        </w:rPr>
        <w:t xml:space="preserve"> of</w:t>
      </w:r>
      <w:r w:rsidRPr="00976E44">
        <w:rPr>
          <w:u w:val="single"/>
        </w:rPr>
        <w:t xml:space="preserve"> a billion or more people, if not </w:t>
      </w:r>
      <w:r w:rsidRPr="00947878">
        <w:rPr>
          <w:highlight w:val="green"/>
          <w:u w:val="single"/>
        </w:rPr>
        <w:t xml:space="preserve">the </w:t>
      </w:r>
      <w:r w:rsidRPr="00947878">
        <w:rPr>
          <w:rStyle w:val="Heading3Char"/>
          <w:rFonts w:cs="Calibri"/>
          <w:sz w:val="22"/>
          <w:szCs w:val="22"/>
          <w:highlight w:val="green"/>
        </w:rPr>
        <w:t>entire</w:t>
      </w:r>
      <w:r w:rsidRPr="00976E44">
        <w:rPr>
          <w:rStyle w:val="Heading3Char"/>
          <w:rFonts w:cs="Calibri"/>
          <w:sz w:val="22"/>
          <w:szCs w:val="22"/>
        </w:rPr>
        <w:t xml:space="preserve"> human </w:t>
      </w:r>
      <w:r w:rsidRPr="00947878">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C8A9D48" w14:textId="77777777" w:rsidR="00947878" w:rsidRPr="00976E44" w:rsidRDefault="00947878" w:rsidP="00947878">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47878">
        <w:rPr>
          <w:rStyle w:val="Emphasis"/>
          <w:highlight w:val="green"/>
        </w:rPr>
        <w:t>w</w:t>
      </w:r>
      <w:r w:rsidRPr="00976E44">
        <w:rPr>
          <w:rStyle w:val="Emphasis"/>
        </w:rPr>
        <w:t xml:space="preserve">eapons of </w:t>
      </w:r>
      <w:r w:rsidRPr="00947878">
        <w:rPr>
          <w:rStyle w:val="Emphasis"/>
          <w:highlight w:val="green"/>
        </w:rPr>
        <w:t>m</w:t>
      </w:r>
      <w:r w:rsidRPr="00976E44">
        <w:rPr>
          <w:rStyle w:val="Emphasis"/>
        </w:rPr>
        <w:t xml:space="preserve">ass </w:t>
      </w:r>
      <w:r w:rsidRPr="00947878">
        <w:rPr>
          <w:rStyle w:val="Emphasis"/>
          <w:highlight w:val="green"/>
        </w:rPr>
        <w:t>d</w:t>
      </w:r>
      <w:r w:rsidRPr="00976E44">
        <w:rPr>
          <w:rStyle w:val="Emphasis"/>
        </w:rPr>
        <w:t xml:space="preserve">estruction </w:t>
      </w:r>
      <w:r w:rsidRPr="00947878">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47878">
        <w:rPr>
          <w:rStyle w:val="Emphasis"/>
          <w:highlight w:val="green"/>
        </w:rPr>
        <w:t xml:space="preserve">crisis </w:t>
      </w:r>
      <w:r w:rsidRPr="00976E44">
        <w:rPr>
          <w:rStyle w:val="Emphasis"/>
        </w:rPr>
        <w:t>and vulnerability</w:t>
      </w:r>
      <w:r w:rsidRPr="00976E44">
        <w:rPr>
          <w:u w:val="single"/>
        </w:rPr>
        <w:t xml:space="preserve"> can </w:t>
      </w:r>
      <w:r w:rsidRPr="00947878">
        <w:rPr>
          <w:highlight w:val="green"/>
          <w:u w:val="single"/>
        </w:rPr>
        <w:t xml:space="preserve">prompt </w:t>
      </w:r>
      <w:r w:rsidRPr="00947878">
        <w:rPr>
          <w:rStyle w:val="Emphasis"/>
          <w:highlight w:val="green"/>
        </w:rPr>
        <w:t>aggressive</w:t>
      </w:r>
      <w:r w:rsidRPr="00976E44">
        <w:rPr>
          <w:u w:val="single"/>
        </w:rPr>
        <w:t xml:space="preserve"> and counterintuitive </w:t>
      </w:r>
      <w:r w:rsidRPr="00947878">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47878">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47878">
        <w:rPr>
          <w:rStyle w:val="Emphasis"/>
          <w:highlight w:val="green"/>
        </w:rPr>
        <w:t>increases</w:t>
      </w:r>
      <w:r w:rsidRPr="00976E44">
        <w:rPr>
          <w:u w:val="single"/>
        </w:rPr>
        <w:t xml:space="preserve"> at such times, possibly sharply.</w:t>
      </w:r>
    </w:p>
    <w:p w14:paraId="0CC09A1E" w14:textId="77777777" w:rsidR="00947878" w:rsidRPr="00976E44" w:rsidRDefault="00947878" w:rsidP="00947878">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3E524E6" w14:textId="77777777" w:rsidR="00947878" w:rsidRPr="00976E44" w:rsidRDefault="00947878" w:rsidP="00947878">
      <w:pPr>
        <w:rPr>
          <w:sz w:val="16"/>
        </w:rPr>
      </w:pPr>
      <w:r w:rsidRPr="00976E44">
        <w:rPr>
          <w:sz w:val="16"/>
        </w:rPr>
        <w:t xml:space="preserve">A </w:t>
      </w:r>
      <w:r w:rsidRPr="00947878">
        <w:rPr>
          <w:highlight w:val="green"/>
          <w:u w:val="single"/>
        </w:rPr>
        <w:t>pandemic</w:t>
      </w:r>
      <w:r w:rsidRPr="00976E44">
        <w:rPr>
          <w:u w:val="single"/>
        </w:rPr>
        <w:t xml:space="preserve"> has potential to </w:t>
      </w:r>
      <w:r w:rsidRPr="00947878">
        <w:rPr>
          <w:rStyle w:val="Emphasis"/>
          <w:highlight w:val="green"/>
        </w:rPr>
        <w:t>destabilize</w:t>
      </w:r>
      <w:r w:rsidRPr="00976E44">
        <w:rPr>
          <w:rStyle w:val="Emphasis"/>
        </w:rPr>
        <w:t xml:space="preserve"> a nuclear-prone conflict by </w:t>
      </w:r>
      <w:r w:rsidRPr="00947878">
        <w:rPr>
          <w:rStyle w:val="Emphasis"/>
          <w:highlight w:val="green"/>
        </w:rPr>
        <w:t>incapacitating</w:t>
      </w:r>
      <w:r w:rsidRPr="00976E44">
        <w:rPr>
          <w:u w:val="single"/>
        </w:rPr>
        <w:t xml:space="preserve"> the supreme nuclear commander or </w:t>
      </w:r>
      <w:r w:rsidRPr="00947878">
        <w:rPr>
          <w:rStyle w:val="Emphasis"/>
          <w:highlight w:val="green"/>
        </w:rPr>
        <w:t>commanders</w:t>
      </w:r>
      <w:r w:rsidRPr="00947878">
        <w:rPr>
          <w:highlight w:val="green"/>
          <w:u w:val="single"/>
        </w:rPr>
        <w:t xml:space="preserve"> who</w:t>
      </w:r>
      <w:r w:rsidRPr="00976E44">
        <w:rPr>
          <w:u w:val="single"/>
        </w:rPr>
        <w:t xml:space="preserve"> have to </w:t>
      </w:r>
      <w:r w:rsidRPr="00947878">
        <w:rPr>
          <w:rStyle w:val="Emphasis"/>
          <w:highlight w:val="green"/>
        </w:rPr>
        <w:t>issue nuclear strike</w:t>
      </w:r>
      <w:r w:rsidRPr="00976E44">
        <w:rPr>
          <w:rStyle w:val="Emphasis"/>
        </w:rPr>
        <w:t xml:space="preserve"> orders</w:t>
      </w:r>
      <w:r w:rsidRPr="00976E44">
        <w:rPr>
          <w:u w:val="single"/>
        </w:rPr>
        <w:t xml:space="preserve">, creating </w:t>
      </w:r>
      <w:r w:rsidRPr="00947878">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47878">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47878">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47878">
        <w:rPr>
          <w:highlight w:val="green"/>
          <w:u w:val="single"/>
        </w:rPr>
        <w:t>pandemic</w:t>
      </w:r>
      <w:r w:rsidRPr="00976E44">
        <w:rPr>
          <w:u w:val="single"/>
        </w:rPr>
        <w:t xml:space="preserve"> as a </w:t>
      </w:r>
      <w:r w:rsidRPr="00947878">
        <w:rPr>
          <w:highlight w:val="green"/>
          <w:u w:val="single"/>
        </w:rPr>
        <w:t>cover for</w:t>
      </w:r>
      <w:r w:rsidRPr="00976E44">
        <w:rPr>
          <w:u w:val="single"/>
        </w:rPr>
        <w:t xml:space="preserve"> political or military </w:t>
      </w:r>
      <w:r w:rsidRPr="00947878">
        <w:rPr>
          <w:highlight w:val="green"/>
          <w:u w:val="single"/>
        </w:rPr>
        <w:t>provocations</w:t>
      </w:r>
      <w:r w:rsidRPr="00976E44">
        <w:rPr>
          <w:u w:val="single"/>
        </w:rPr>
        <w:t xml:space="preserve"> in the belief that the </w:t>
      </w:r>
      <w:r w:rsidRPr="00947878">
        <w:rPr>
          <w:highlight w:val="green"/>
          <w:u w:val="single"/>
        </w:rPr>
        <w:t>adversary</w:t>
      </w:r>
      <w:r w:rsidRPr="00976E44">
        <w:rPr>
          <w:u w:val="single"/>
        </w:rPr>
        <w:t xml:space="preserve"> is </w:t>
      </w:r>
      <w:r w:rsidRPr="00947878">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47878">
        <w:rPr>
          <w:highlight w:val="green"/>
          <w:u w:val="single"/>
        </w:rPr>
        <w:t>increase</w:t>
      </w:r>
      <w:r w:rsidRPr="00976E44">
        <w:rPr>
          <w:u w:val="single"/>
        </w:rPr>
        <w:t xml:space="preserve"> the </w:t>
      </w:r>
      <w:r w:rsidRPr="00947878">
        <w:rPr>
          <w:highlight w:val="green"/>
          <w:u w:val="single"/>
        </w:rPr>
        <w:t xml:space="preserve">isolation </w:t>
      </w:r>
      <w:r w:rsidRPr="00976E44">
        <w:rPr>
          <w:u w:val="single"/>
        </w:rPr>
        <w:t xml:space="preserve">and </w:t>
      </w:r>
      <w:r w:rsidRPr="00947878">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8C567A5" w14:textId="77777777" w:rsidR="00947878" w:rsidRPr="00976E44" w:rsidRDefault="00947878" w:rsidP="00947878">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825E17B" w14:textId="77777777" w:rsidR="00947878" w:rsidRPr="00976E44" w:rsidRDefault="00947878" w:rsidP="00947878">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47878">
        <w:rPr>
          <w:rStyle w:val="Emphasis"/>
          <w:highlight w:val="green"/>
        </w:rPr>
        <w:t xml:space="preserve">failure </w:t>
      </w:r>
      <w:r w:rsidRPr="00976E44">
        <w:rPr>
          <w:rStyle w:val="Emphasis"/>
        </w:rPr>
        <w:t xml:space="preserve">of states </w:t>
      </w:r>
      <w:r w:rsidRPr="00947878">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47878">
        <w:rPr>
          <w:highlight w:val="green"/>
          <w:u w:val="single"/>
        </w:rPr>
        <w:t xml:space="preserve">Dependence on </w:t>
      </w:r>
      <w:r w:rsidRPr="00947878">
        <w:rPr>
          <w:rStyle w:val="Emphasis"/>
          <w:highlight w:val="green"/>
        </w:rPr>
        <w:t>nuclear weapons</w:t>
      </w:r>
      <w:r w:rsidRPr="00976E44">
        <w:rPr>
          <w:rStyle w:val="Emphasis"/>
        </w:rPr>
        <w:t xml:space="preserve"> may </w:t>
      </w:r>
      <w:r w:rsidRPr="00947878">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47878">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516708B2" w14:textId="104822E6" w:rsidR="00947878" w:rsidRDefault="00947878" w:rsidP="00947878"/>
    <w:p w14:paraId="3A6F84A8" w14:textId="75FF822E" w:rsidR="00947878" w:rsidRDefault="00947878" w:rsidP="00947878">
      <w:pPr>
        <w:pStyle w:val="Heading3"/>
      </w:pPr>
      <w:r>
        <w:t>Plan</w:t>
      </w:r>
    </w:p>
    <w:p w14:paraId="2CC47E27" w14:textId="73AE71D0" w:rsidR="00947878" w:rsidRPr="00976E44" w:rsidRDefault="00947878" w:rsidP="00947878">
      <w:pPr>
        <w:pStyle w:val="Heading4"/>
        <w:rPr>
          <w:rFonts w:cs="Calibri"/>
        </w:rPr>
      </w:pPr>
      <w:r w:rsidRPr="00976E44">
        <w:rPr>
          <w:rFonts w:cs="Calibri"/>
        </w:rPr>
        <w:t>Plan text: The member nations of the World Trade Organization ought to reduce intellectual property protections for medicines during pandemics</w:t>
      </w:r>
      <w:r>
        <w:rPr>
          <w:rFonts w:cs="Calibri"/>
        </w:rPr>
        <w:t xml:space="preserve"> – to clarify we defend the reduction in the solvency advocate.</w:t>
      </w:r>
    </w:p>
    <w:p w14:paraId="09285F82" w14:textId="77777777" w:rsidR="00947878" w:rsidRPr="00976E44" w:rsidRDefault="00947878" w:rsidP="00947878"/>
    <w:p w14:paraId="6CE4C0AF" w14:textId="77777777" w:rsidR="00947878" w:rsidRPr="00976E44" w:rsidRDefault="00947878" w:rsidP="00947878">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EC0FE33" w14:textId="77777777" w:rsidR="00947878" w:rsidRPr="00976E44" w:rsidRDefault="00947878" w:rsidP="00947878">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6CE4B17B" w14:textId="77777777" w:rsidR="00947878" w:rsidRPr="00976E44" w:rsidRDefault="00947878" w:rsidP="00947878">
      <w:pPr>
        <w:rPr>
          <w:u w:val="single"/>
        </w:rPr>
      </w:pPr>
      <w:r w:rsidRPr="00947878">
        <w:rPr>
          <w:highlight w:val="green"/>
          <w:u w:val="single"/>
        </w:rPr>
        <w:t>Limited Waiver</w:t>
      </w:r>
      <w:r w:rsidRPr="00976E44">
        <w:rPr>
          <w:u w:val="single"/>
        </w:rPr>
        <w:t xml:space="preserve"> Approach</w:t>
      </w:r>
    </w:p>
    <w:p w14:paraId="1C79BC6A" w14:textId="77777777" w:rsidR="00947878" w:rsidRPr="00976E44" w:rsidRDefault="00947878" w:rsidP="00947878">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053DE463" w14:textId="77777777" w:rsidR="00947878" w:rsidRPr="00976E44" w:rsidRDefault="00947878" w:rsidP="00947878">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326F4E15" w14:textId="77777777" w:rsidR="00947878" w:rsidRPr="00976E44" w:rsidRDefault="00947878" w:rsidP="00947878">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313443B" w14:textId="77777777" w:rsidR="00947878" w:rsidRPr="00976E44" w:rsidRDefault="00947878" w:rsidP="00947878">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52D8C03" w14:textId="77777777" w:rsidR="00947878" w:rsidRPr="00976E44" w:rsidRDefault="00947878" w:rsidP="00947878">
      <w:pPr>
        <w:rPr>
          <w:sz w:val="16"/>
        </w:rPr>
      </w:pPr>
      <w:r w:rsidRPr="00976E44">
        <w:rPr>
          <w:sz w:val="16"/>
        </w:rPr>
        <w:t>Let’s Not Repeat Past Mistakes</w:t>
      </w:r>
    </w:p>
    <w:p w14:paraId="7F611D3D" w14:textId="77777777" w:rsidR="00947878" w:rsidRPr="00976E44" w:rsidRDefault="00947878" w:rsidP="00947878">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632250E" w14:textId="20C780B1" w:rsidR="00947878" w:rsidRDefault="00947878" w:rsidP="00947878"/>
    <w:p w14:paraId="532BC022" w14:textId="77777777" w:rsidR="00947878" w:rsidRPr="00CE15ED" w:rsidRDefault="00947878" w:rsidP="00947878">
      <w:pPr>
        <w:pStyle w:val="Heading4"/>
      </w:pPr>
      <w:r>
        <w:t xml:space="preserve">Ought is an </w:t>
      </w:r>
      <w:r w:rsidRPr="009146F3">
        <w:rPr>
          <w:u w:val="single"/>
        </w:rPr>
        <w:t>obligation</w:t>
      </w:r>
      <w:r>
        <w:t xml:space="preserve"> – outweighs because entry 1.</w:t>
      </w:r>
    </w:p>
    <w:p w14:paraId="5076C020" w14:textId="77777777" w:rsidR="00947878" w:rsidRPr="00A70380" w:rsidRDefault="00947878" w:rsidP="00947878">
      <w:r w:rsidRPr="00A70380">
        <w:rPr>
          <w:rStyle w:val="Style13ptBold"/>
        </w:rPr>
        <w:t>Merriam Webster</w:t>
      </w:r>
      <w:r w:rsidRPr="00A70380">
        <w:rPr>
          <w:sz w:val="16"/>
          <w:szCs w:val="16"/>
        </w:rPr>
        <w:t xml:space="preserve"> ["Ought." Merriam-Webster.com. Merriam-Webster, n.d. Web. 27 Dec. 2018. </w:t>
      </w:r>
      <w:hyperlink r:id="rId10"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76B57B6A" w14:textId="77777777" w:rsidR="00947878" w:rsidRDefault="00947878" w:rsidP="00947878">
      <w:pPr>
        <w:rPr>
          <w:rStyle w:val="Hyperlink"/>
          <w:sz w:val="14"/>
        </w:rPr>
      </w:pPr>
      <w:r w:rsidRPr="00B13AFB">
        <w:rPr>
          <w:rStyle w:val="Emphasis"/>
          <w:highlight w:val="green"/>
        </w:rPr>
        <w:t xml:space="preserve">Ought </w:t>
      </w:r>
      <w:hyperlink r:id="rId11"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2" w:history="1">
        <w:r w:rsidRPr="00A70380">
          <w:rPr>
            <w:rStyle w:val="Hyperlink"/>
            <w:sz w:val="14"/>
          </w:rPr>
          <w:t>verb</w:t>
        </w:r>
      </w:hyperlink>
      <w:r w:rsidRPr="00A70380">
        <w:rPr>
          <w:sz w:val="14"/>
        </w:rPr>
        <w:t xml:space="preserve"> \ˈȯ(ḵ)t  \ Definition of ought (Entry 2 of 4) </w:t>
      </w:r>
      <w:hyperlink r:id="rId13" w:history="1">
        <w:r w:rsidRPr="00A70380">
          <w:rPr>
            <w:rStyle w:val="Hyperlink"/>
            <w:sz w:val="14"/>
          </w:rPr>
          <w:t>transitive verb</w:t>
        </w:r>
      </w:hyperlink>
      <w:r w:rsidRPr="00A70380">
        <w:rPr>
          <w:sz w:val="14"/>
        </w:rPr>
        <w:t xml:space="preserve"> 1chiefly Scotland : </w:t>
      </w:r>
      <w:hyperlink r:id="rId14" w:history="1">
        <w:r w:rsidRPr="00A70380">
          <w:rPr>
            <w:rStyle w:val="Hyperlink"/>
            <w:sz w:val="14"/>
          </w:rPr>
          <w:t>POSSESS</w:t>
        </w:r>
      </w:hyperlink>
      <w:r w:rsidRPr="00A70380">
        <w:rPr>
          <w:sz w:val="14"/>
        </w:rPr>
        <w:t xml:space="preserve"> 2chiefly Scotland : </w:t>
      </w:r>
      <w:hyperlink r:id="rId15" w:history="1">
        <w:r w:rsidRPr="00A70380">
          <w:rPr>
            <w:rStyle w:val="Hyperlink"/>
            <w:sz w:val="14"/>
          </w:rPr>
          <w:t>OWE</w:t>
        </w:r>
      </w:hyperlink>
      <w:r w:rsidRPr="00A70380">
        <w:rPr>
          <w:sz w:val="14"/>
        </w:rPr>
        <w:t xml:space="preserve"> ought  </w:t>
      </w:r>
      <w:hyperlink r:id="rId16"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17"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18" w:history="1">
        <w:r w:rsidRPr="00A70380">
          <w:rPr>
            <w:rStyle w:val="Hyperlink"/>
            <w:sz w:val="14"/>
          </w:rPr>
          <w:t>AUGHT</w:t>
        </w:r>
      </w:hyperlink>
    </w:p>
    <w:p w14:paraId="20A0C82A" w14:textId="77777777" w:rsidR="00947878" w:rsidRDefault="00947878" w:rsidP="00947878"/>
    <w:p w14:paraId="10FEDEF3" w14:textId="6F5AC6AA" w:rsidR="00947878" w:rsidRDefault="00947878" w:rsidP="00947878">
      <w:pPr>
        <w:pStyle w:val="Heading3"/>
      </w:pPr>
      <w:r>
        <w:t>FW</w:t>
      </w:r>
    </w:p>
    <w:p w14:paraId="576A7E95" w14:textId="77777777" w:rsidR="00947878" w:rsidRPr="00192D33" w:rsidRDefault="00947878" w:rsidP="00947878">
      <w:pPr>
        <w:pStyle w:val="Heading4"/>
      </w:pPr>
      <w:r>
        <w:t>The standard is maximizing expected well-being, or hedonistic act utilitarianism.</w:t>
      </w:r>
    </w:p>
    <w:p w14:paraId="2B8705BA" w14:textId="77777777" w:rsidR="00947878" w:rsidRPr="00A3034A" w:rsidRDefault="00947878" w:rsidP="00947878">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5F3841D" w14:textId="77777777" w:rsidR="00947878" w:rsidRPr="00192D33" w:rsidRDefault="00947878" w:rsidP="00947878">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1A203AAF" w14:textId="77777777" w:rsidR="00947878" w:rsidRPr="00A3034A" w:rsidRDefault="00947878" w:rsidP="00947878">
      <w:pPr>
        <w:rPr>
          <w:rFonts w:asciiTheme="minorHAnsi" w:hAnsiTheme="minorHAnsi" w:cstheme="minorHAnsi"/>
          <w:sz w:val="16"/>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947878">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947878">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947878">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947878">
        <w:rPr>
          <w:rFonts w:asciiTheme="minorHAnsi" w:hAnsiTheme="minorHAnsi" w:cstheme="minorHAnsi"/>
          <w:highlight w:val="green"/>
          <w:u w:val="single"/>
        </w:rPr>
        <w:t xml:space="preserve">provides the </w:t>
      </w:r>
      <w:r w:rsidRPr="00947878">
        <w:rPr>
          <w:rFonts w:asciiTheme="minorHAnsi" w:hAnsiTheme="minorHAnsi" w:cstheme="minorHAnsi"/>
          <w:b/>
          <w:bCs/>
          <w:highlight w:val="green"/>
          <w:u w:val="single"/>
        </w:rPr>
        <w:t>basis for hedonic 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177FFA6"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397665C"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23EB634"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AE0E079"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0107E43"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947878">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947878">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3C8B75E" w14:textId="77777777" w:rsidR="00947878" w:rsidRPr="00A3034A" w:rsidRDefault="00947878" w:rsidP="00947878">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 and offspring are rewarding.</w:t>
      </w:r>
    </w:p>
    <w:p w14:paraId="662F619F"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C0EDBF"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E6DA22F"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4EF3D132"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AAD4932"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947878">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4DE01CA"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3F7A1B0"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E02A7B7"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6E8FBF7"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947878">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947878">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947878">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316D619"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E204CBC"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82C7F00"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E10C70B"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4B0B2A2"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9C1CF30" w14:textId="77777777" w:rsidR="00947878" w:rsidRPr="00A3034A" w:rsidRDefault="00947878" w:rsidP="00947878">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7878">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947878">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947878">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947878">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947878">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947878">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B363237" w14:textId="77777777" w:rsidR="00947878" w:rsidRDefault="00947878" w:rsidP="00947878">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947878">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947878">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947878">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931304A" w14:textId="77777777" w:rsidR="00947878" w:rsidRDefault="00947878" w:rsidP="00947878">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5F164539" w14:textId="77777777" w:rsidR="00947878" w:rsidRDefault="00947878" w:rsidP="00947878">
      <w:pPr>
        <w:pStyle w:val="Heading4"/>
      </w:pPr>
      <w:r>
        <w:t xml:space="preserve">3] No </w:t>
      </w:r>
      <w:r w:rsidRPr="00192D33">
        <w:rPr>
          <w:u w:val="single"/>
        </w:rPr>
        <w:t>intent-foresight</w:t>
      </w:r>
      <w:r>
        <w:t xml:space="preserve"> distinction for states.</w:t>
      </w:r>
    </w:p>
    <w:p w14:paraId="746A7A57" w14:textId="77777777" w:rsidR="00947878" w:rsidRPr="00152744" w:rsidRDefault="00947878" w:rsidP="00947878">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3E44541" w14:textId="77777777" w:rsidR="00947878" w:rsidRPr="006754BB" w:rsidRDefault="00947878" w:rsidP="00947878">
      <w:pPr>
        <w:rPr>
          <w:u w:val="single"/>
        </w:rPr>
      </w:pPr>
      <w:r>
        <w:t xml:space="preserve">The general difficulty of the intending-foreseeing distinction here stemmed, you will recall, from the feeling that </w:t>
      </w:r>
      <w:r w:rsidRPr="00947878">
        <w:rPr>
          <w:rStyle w:val="StyleUnderline"/>
          <w:highlight w:val="green"/>
        </w:rPr>
        <w:t>attempting to 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947878">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947878">
        <w:rPr>
          <w:rStyle w:val="StyleUnderline"/>
          <w:highlight w:val="green"/>
        </w:rPr>
        <w:t>when a state</w:t>
      </w:r>
      <w:r w:rsidRPr="003152F9">
        <w:rPr>
          <w:rStyle w:val="StyleUnderline"/>
        </w:rPr>
        <w:t xml:space="preserve"> committee </w:t>
      </w:r>
      <w:r w:rsidRPr="00152744">
        <w:rPr>
          <w:rStyle w:val="StyleUnderline"/>
        </w:rPr>
        <w:t xml:space="preserve">tries to </w:t>
      </w:r>
      <w:r w:rsidRPr="00947878">
        <w:rPr>
          <w:rStyle w:val="StyleUnderline"/>
          <w:highlight w:val="green"/>
        </w:rPr>
        <w:t>formulate rules for</w:t>
      </w:r>
      <w:r w:rsidRPr="003152F9">
        <w:rPr>
          <w:rStyle w:val="StyleUnderline"/>
        </w:rPr>
        <w:t xml:space="preserve"> the </w:t>
      </w:r>
      <w:r w:rsidRPr="00947878">
        <w:rPr>
          <w:rStyle w:val="StyleUnderline"/>
          <w:highlight w:val="green"/>
        </w:rPr>
        <w:t>allocation of scarce</w:t>
      </w:r>
      <w:r w:rsidRPr="003152F9">
        <w:rPr>
          <w:rStyle w:val="StyleUnderline"/>
        </w:rPr>
        <w:t xml:space="preserve"> medical </w:t>
      </w:r>
      <w:r w:rsidRPr="00947878">
        <w:rPr>
          <w:rStyle w:val="StyleUnderline"/>
          <w:highlight w:val="green"/>
        </w:rPr>
        <w:t>drugs</w:t>
      </w:r>
      <w:r w:rsidRPr="003152F9">
        <w:rPr>
          <w:rStyle w:val="StyleUnderline"/>
        </w:rPr>
        <w:t xml:space="preserve"> and treatments, </w:t>
      </w:r>
      <w:r w:rsidRPr="00947878">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947878">
        <w:rPr>
          <w:rStyle w:val="StyleUnderline"/>
          <w:highlight w:val="green"/>
        </w:rPr>
        <w:t xml:space="preserve">When </w:t>
      </w:r>
      <w:proofErr w:type="gramStart"/>
      <w:r w:rsidRPr="00947878">
        <w:rPr>
          <w:rStyle w:val="StyleUnderline"/>
          <w:highlight w:val="green"/>
        </w:rPr>
        <w:t>making a policy-decision</w:t>
      </w:r>
      <w:proofErr w:type="gramEnd"/>
      <w:r w:rsidRPr="00947878">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947878">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947878">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947878">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314D1CD8" w14:textId="3DD8BD0A" w:rsidR="00947878" w:rsidRPr="00976E44" w:rsidRDefault="00947878" w:rsidP="00947878">
      <w:pPr>
        <w:pStyle w:val="Heading4"/>
        <w:rPr>
          <w:rFonts w:cs="Calibri"/>
        </w:rPr>
      </w:pPr>
      <w:r>
        <w:rPr>
          <w:rFonts w:cs="Calibri"/>
        </w:rPr>
        <w:t xml:space="preserve">4] </w:t>
      </w:r>
      <w:r w:rsidRPr="00976E44">
        <w:rPr>
          <w:rFonts w:cs="Calibri"/>
        </w:rPr>
        <w:t xml:space="preserve">Util is key to </w:t>
      </w:r>
      <w:r w:rsidRPr="00976E44">
        <w:rPr>
          <w:rFonts w:cs="Calibri"/>
          <w:u w:val="single"/>
        </w:rPr>
        <w:t>debates about IP</w:t>
      </w:r>
      <w:r w:rsidRPr="00976E44">
        <w:rPr>
          <w:rFonts w:cs="Calibri"/>
        </w:rPr>
        <w:t>.</w:t>
      </w:r>
    </w:p>
    <w:p w14:paraId="76586774" w14:textId="77777777" w:rsidR="00947878" w:rsidRPr="00976E44" w:rsidRDefault="00947878" w:rsidP="00947878">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3885B6F1" w14:textId="77777777" w:rsidR="00947878" w:rsidRPr="00976E44" w:rsidRDefault="00947878" w:rsidP="00947878">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47878">
        <w:rPr>
          <w:highlight w:val="green"/>
          <w:u w:val="single"/>
        </w:rPr>
        <w:t>utilitarian theory</w:t>
      </w:r>
      <w:r w:rsidRPr="00976E44">
        <w:rPr>
          <w:u w:val="single"/>
        </w:rPr>
        <w:t xml:space="preserve"> as proposed by Jeremy Bentham and its </w:t>
      </w:r>
      <w:r w:rsidRPr="00947878">
        <w:rPr>
          <w:rStyle w:val="Emphasis"/>
          <w:highlight w:val="green"/>
        </w:rPr>
        <w:t>interplay with Intellectual Property.</w:t>
      </w:r>
    </w:p>
    <w:p w14:paraId="7CC8014E" w14:textId="77777777" w:rsidR="00947878" w:rsidRPr="00976E44" w:rsidRDefault="00947878" w:rsidP="00947878">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47878">
        <w:rPr>
          <w:highlight w:val="green"/>
          <w:u w:val="single"/>
        </w:rPr>
        <w:t>purpose of property rights is</w:t>
      </w:r>
      <w:r w:rsidRPr="00976E44">
        <w:rPr>
          <w:u w:val="single"/>
        </w:rPr>
        <w:t xml:space="preserve"> the </w:t>
      </w:r>
      <w:r w:rsidRPr="00947878">
        <w:rPr>
          <w:rStyle w:val="Emphasis"/>
          <w:highlight w:val="green"/>
        </w:rPr>
        <w:t>maximization of</w:t>
      </w:r>
      <w:r w:rsidRPr="00976E44">
        <w:rPr>
          <w:rStyle w:val="Emphasis"/>
        </w:rPr>
        <w:t xml:space="preserve"> common </w:t>
      </w:r>
      <w:r w:rsidRPr="00947878">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47878">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1FE711A9" w14:textId="77777777" w:rsidR="00947878" w:rsidRPr="00976E44" w:rsidRDefault="00947878" w:rsidP="00947878">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7E9D51D7" w14:textId="77777777" w:rsidR="00947878" w:rsidRPr="00976E44" w:rsidRDefault="00947878" w:rsidP="00947878">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74598FF3" w14:textId="77777777" w:rsidR="00947878" w:rsidRPr="00976E44" w:rsidRDefault="00947878" w:rsidP="00947878">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47878">
        <w:rPr>
          <w:highlight w:val="green"/>
          <w:u w:val="single"/>
        </w:rPr>
        <w:t>legislators</w:t>
      </w:r>
      <w:r w:rsidRPr="00976E44">
        <w:rPr>
          <w:u w:val="single"/>
        </w:rPr>
        <w:t xml:space="preserve"> should </w:t>
      </w:r>
      <w:r w:rsidRPr="00947878">
        <w:rPr>
          <w:rStyle w:val="Emphasis"/>
          <w:highlight w:val="green"/>
        </w:rPr>
        <w:t>strike a balance between</w:t>
      </w:r>
      <w:r w:rsidRPr="00976E44">
        <w:rPr>
          <w:rStyle w:val="Emphasis"/>
        </w:rPr>
        <w:t xml:space="preserve">, the </w:t>
      </w:r>
      <w:r w:rsidRPr="00947878">
        <w:rPr>
          <w:rStyle w:val="Emphasis"/>
          <w:highlight w:val="green"/>
        </w:rPr>
        <w:t>monopoly</w:t>
      </w:r>
      <w:r w:rsidRPr="00976E44">
        <w:rPr>
          <w:rStyle w:val="Emphasis"/>
        </w:rPr>
        <w:t xml:space="preserve"> of rights to stimulate creation </w:t>
      </w:r>
      <w:r w:rsidRPr="00947878">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2AF45E61" w14:textId="77777777" w:rsidR="00947878" w:rsidRPr="00976E44" w:rsidRDefault="00947878" w:rsidP="00947878">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law.[ix] </w:t>
      </w:r>
      <w:r w:rsidRPr="00976E44">
        <w:rPr>
          <w:rStyle w:val="Emphasis"/>
        </w:rPr>
        <w:t xml:space="preserve">Economic </w:t>
      </w:r>
      <w:r w:rsidRPr="00947878">
        <w:rPr>
          <w:rStyle w:val="Emphasis"/>
          <w:highlight w:val="green"/>
        </w:rPr>
        <w:t>analysis</w:t>
      </w:r>
      <w:r w:rsidRPr="00976E44">
        <w:rPr>
          <w:rStyle w:val="Emphasis"/>
        </w:rPr>
        <w:t xml:space="preserve"> of intellectual property rights presented by these two authors </w:t>
      </w:r>
      <w:r w:rsidRPr="00947878">
        <w:rPr>
          <w:rStyle w:val="Emphasis"/>
          <w:highlight w:val="green"/>
        </w:rPr>
        <w:t>demonstrates</w:t>
      </w:r>
      <w:r w:rsidRPr="00976E44">
        <w:rPr>
          <w:rStyle w:val="Emphasis"/>
        </w:rPr>
        <w:t xml:space="preserve"> that the protection of </w:t>
      </w:r>
      <w:r w:rsidRPr="00947878">
        <w:rPr>
          <w:rStyle w:val="Emphasis"/>
          <w:highlight w:val="green"/>
        </w:rPr>
        <w:t>intellectual property</w:t>
      </w:r>
      <w:r w:rsidRPr="00976E44">
        <w:rPr>
          <w:rStyle w:val="Emphasis"/>
        </w:rPr>
        <w:t xml:space="preserve"> may be </w:t>
      </w:r>
      <w:r w:rsidRPr="00947878">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7BD587E0" w14:textId="77777777" w:rsidR="00947878" w:rsidRPr="00976E44" w:rsidRDefault="00947878" w:rsidP="00947878">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language.[xii]</w:t>
      </w:r>
    </w:p>
    <w:p w14:paraId="49CA9802" w14:textId="77777777" w:rsidR="00947878" w:rsidRPr="00976E44" w:rsidRDefault="00947878" w:rsidP="00947878">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47878">
        <w:rPr>
          <w:rStyle w:val="Emphasis"/>
          <w:highlight w:val="green"/>
        </w:rPr>
        <w:t>benefits</w:t>
      </w:r>
      <w:r w:rsidRPr="00976E44">
        <w:rPr>
          <w:u w:val="single"/>
        </w:rPr>
        <w:t xml:space="preserve"> that </w:t>
      </w:r>
      <w:r w:rsidRPr="00947878">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47878">
        <w:rPr>
          <w:rStyle w:val="Emphasis"/>
          <w:highlight w:val="green"/>
        </w:rPr>
        <w:t>creativity</w:t>
      </w:r>
      <w:r w:rsidRPr="00976E44">
        <w:rPr>
          <w:u w:val="single"/>
        </w:rPr>
        <w:t xml:space="preserve">, the </w:t>
      </w:r>
      <w:r w:rsidRPr="00947878">
        <w:rPr>
          <w:rStyle w:val="Emphasis"/>
          <w:highlight w:val="green"/>
        </w:rPr>
        <w:t>optimization</w:t>
      </w:r>
      <w:r w:rsidRPr="00976E44">
        <w:rPr>
          <w:rStyle w:val="Emphasis"/>
        </w:rPr>
        <w:t xml:space="preserve"> of production</w:t>
      </w:r>
      <w:r w:rsidRPr="00976E44">
        <w:rPr>
          <w:u w:val="single"/>
        </w:rPr>
        <w:t xml:space="preserve"> and </w:t>
      </w:r>
      <w:r w:rsidRPr="00947878">
        <w:rPr>
          <w:highlight w:val="green"/>
          <w:u w:val="single"/>
        </w:rPr>
        <w:t>the</w:t>
      </w:r>
      <w:r w:rsidRPr="00976E44">
        <w:rPr>
          <w:u w:val="single"/>
        </w:rPr>
        <w:t xml:space="preserve"> </w:t>
      </w:r>
      <w:r w:rsidRPr="00947878">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7C365379" w14:textId="77777777" w:rsidR="00947878" w:rsidRPr="00976E44" w:rsidRDefault="00947878" w:rsidP="00947878">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B2D457D" w14:textId="77777777" w:rsidR="00947878" w:rsidRPr="00976E44" w:rsidRDefault="00947878" w:rsidP="00947878">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2CFA20E" w14:textId="77777777" w:rsidR="00947878" w:rsidRPr="00976E44" w:rsidRDefault="00947878" w:rsidP="00947878">
      <w:pPr>
        <w:rPr>
          <w:sz w:val="16"/>
        </w:rPr>
      </w:pPr>
      <w:r w:rsidRPr="00976E44">
        <w:rPr>
          <w:sz w:val="16"/>
        </w:rPr>
        <w:t>CONCLUSION</w:t>
      </w:r>
    </w:p>
    <w:p w14:paraId="1288BE2B" w14:textId="77777777" w:rsidR="00947878" w:rsidRPr="00976E44" w:rsidRDefault="00947878" w:rsidP="00947878">
      <w:r w:rsidRPr="00947878">
        <w:rPr>
          <w:highlight w:val="green"/>
          <w:u w:val="single"/>
        </w:rPr>
        <w:t>Utilitarianism</w:t>
      </w:r>
      <w:r w:rsidRPr="00976E44">
        <w:rPr>
          <w:u w:val="single"/>
        </w:rPr>
        <w:t xml:space="preserve">, as it stands today, is </w:t>
      </w:r>
      <w:r w:rsidRPr="00947878">
        <w:rPr>
          <w:rStyle w:val="Emphasis"/>
          <w:highlight w:val="green"/>
        </w:rPr>
        <w:t>intimately linked to</w:t>
      </w:r>
      <w:r w:rsidRPr="00976E44">
        <w:rPr>
          <w:rStyle w:val="Emphasis"/>
        </w:rPr>
        <w:t xml:space="preserve"> the information obtained from the use of </w:t>
      </w:r>
      <w:r w:rsidRPr="00947878">
        <w:rPr>
          <w:rStyle w:val="Emphasis"/>
          <w:highlight w:val="green"/>
        </w:rPr>
        <w:t>intellectual</w:t>
      </w:r>
      <w:r w:rsidRPr="00976E44">
        <w:rPr>
          <w:rStyle w:val="Emphasis"/>
        </w:rPr>
        <w:t xml:space="preserve"> property </w:t>
      </w:r>
      <w:r w:rsidRPr="00947878">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2F42B40" w14:textId="77777777" w:rsidR="00947878" w:rsidRPr="00976E44" w:rsidRDefault="00947878" w:rsidP="00947878">
      <w:pPr>
        <w:pStyle w:val="Heading4"/>
        <w:rPr>
          <w:rFonts w:cs="Calibri"/>
          <w:color w:val="000000" w:themeColor="text1"/>
        </w:rPr>
      </w:pPr>
      <w:r w:rsidRPr="00976E44">
        <w:rPr>
          <w:rFonts w:cs="Calibri"/>
          <w:color w:val="000000" w:themeColor="text1"/>
        </w:rPr>
        <w:t xml:space="preserve">Outweighs – </w:t>
      </w:r>
    </w:p>
    <w:p w14:paraId="0C2BEF80" w14:textId="77777777" w:rsidR="00947878" w:rsidRPr="00976E44" w:rsidRDefault="00947878" w:rsidP="00947878">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0C8FAC4A" w14:textId="77777777" w:rsidR="00947878" w:rsidRPr="00976E44" w:rsidRDefault="00947878" w:rsidP="00947878">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13CFA737" w14:textId="77777777" w:rsidR="00947878" w:rsidRDefault="00947878" w:rsidP="00947878"/>
    <w:p w14:paraId="204EA84C" w14:textId="77777777" w:rsidR="00947878" w:rsidRDefault="00947878" w:rsidP="00947878">
      <w:pPr>
        <w:pStyle w:val="Heading4"/>
      </w:pPr>
      <w:r>
        <w:t xml:space="preserve">Impact calc – </w:t>
      </w:r>
    </w:p>
    <w:p w14:paraId="049B31BF" w14:textId="77777777" w:rsidR="00947878" w:rsidRDefault="00947878" w:rsidP="00947878">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50D02076" w14:textId="77777777" w:rsidR="00947878" w:rsidRDefault="00947878" w:rsidP="00947878">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B7A31EC" w14:textId="77777777" w:rsidR="00947878" w:rsidRDefault="00947878" w:rsidP="00947878"/>
    <w:p w14:paraId="79DA0984" w14:textId="77777777" w:rsidR="00947878" w:rsidRDefault="00947878" w:rsidP="00947878">
      <w:pPr>
        <w:pStyle w:val="Heading4"/>
      </w:pPr>
      <w:r>
        <w:t xml:space="preserve">Interpretation: The negative must concede the affirmative framework </w:t>
      </w:r>
    </w:p>
    <w:p w14:paraId="3CAC048A" w14:textId="77777777" w:rsidR="00947878" w:rsidRDefault="00947878" w:rsidP="00947878">
      <w:pPr>
        <w:pStyle w:val="Heading4"/>
      </w:pPr>
      <w:r>
        <w:t>Violation: It’s preemptive</w:t>
      </w:r>
    </w:p>
    <w:p w14:paraId="2E36F814" w14:textId="77777777" w:rsidR="00947878" w:rsidRDefault="00947878" w:rsidP="00947878">
      <w:pPr>
        <w:pStyle w:val="Heading4"/>
      </w:pPr>
      <w:r>
        <w:t>Prefer-</w:t>
      </w:r>
    </w:p>
    <w:p w14:paraId="0DD7D7DB" w14:textId="77777777" w:rsidR="00947878" w:rsidRPr="001C4EB8" w:rsidRDefault="00947878" w:rsidP="00947878">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2C80B611" w14:textId="77777777" w:rsidR="00947878" w:rsidRDefault="00947878" w:rsidP="00947878">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60D564EB" w14:textId="77777777" w:rsidR="00947878" w:rsidRDefault="00947878" w:rsidP="00947878">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7F83F8F6" w14:textId="3E0AE5FE" w:rsidR="00947878" w:rsidRDefault="00947878" w:rsidP="00947878">
      <w:r>
        <w:t>1AC theory is DTD and Competing interps</w:t>
      </w:r>
    </w:p>
    <w:p w14:paraId="43260742" w14:textId="02C70EC1" w:rsidR="00947878" w:rsidRDefault="00947878" w:rsidP="00947878">
      <w:r>
        <w:t>No RVI on 1AC theory</w:t>
      </w:r>
    </w:p>
    <w:p w14:paraId="298DBD9C" w14:textId="77777777" w:rsidR="00947878" w:rsidRDefault="00947878" w:rsidP="00947878"/>
    <w:p w14:paraId="232A3132" w14:textId="6CD78097" w:rsidR="00947878" w:rsidRDefault="00947878" w:rsidP="00947878">
      <w:pPr>
        <w:pStyle w:val="Heading3"/>
      </w:pPr>
      <w:r>
        <w:t>Underview</w:t>
      </w:r>
    </w:p>
    <w:p w14:paraId="4DCE22E3" w14:textId="77777777" w:rsidR="00947878" w:rsidRPr="00FB72FC" w:rsidRDefault="00947878" w:rsidP="00947878">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781D4603" w14:textId="77777777" w:rsidR="00947878" w:rsidRDefault="00947878" w:rsidP="00947878"/>
    <w:p w14:paraId="1613E258" w14:textId="77777777" w:rsidR="00947878" w:rsidRPr="009146F3" w:rsidRDefault="00947878" w:rsidP="00947878">
      <w:pPr>
        <w:rPr>
          <w:b/>
          <w:bCs/>
          <w:sz w:val="26"/>
          <w:szCs w:val="26"/>
        </w:rPr>
      </w:pPr>
      <w:r>
        <w:rPr>
          <w:b/>
          <w:bCs/>
          <w:sz w:val="26"/>
          <w:szCs w:val="26"/>
        </w:rPr>
        <w:t>2</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w:t>
      </w:r>
      <w:r>
        <w:rPr>
          <w:b/>
          <w:bCs/>
          <w:sz w:val="26"/>
          <w:szCs w:val="26"/>
        </w:rPr>
        <w:t xml:space="preserve">the </w:t>
      </w:r>
      <w:r w:rsidRPr="009146F3">
        <w:rPr>
          <w:b/>
          <w:bCs/>
          <w:sz w:val="26"/>
          <w:szCs w:val="26"/>
        </w:rPr>
        <w:t xml:space="preserve">debate space </w:t>
      </w:r>
      <w:r>
        <w:rPr>
          <w:b/>
          <w:bCs/>
          <w:sz w:val="26"/>
          <w:szCs w:val="26"/>
        </w:rPr>
        <w:t xml:space="preserve">horrible which ow on accessibility </w:t>
      </w:r>
      <w:r w:rsidRPr="009146F3">
        <w:rPr>
          <w:b/>
          <w:bCs/>
          <w:sz w:val="26"/>
          <w:szCs w:val="26"/>
        </w:rPr>
        <w:t>–</w:t>
      </w:r>
      <w:r>
        <w:rPr>
          <w:b/>
          <w:bCs/>
          <w:sz w:val="26"/>
          <w:szCs w:val="26"/>
        </w:rPr>
        <w:t xml:space="preserve"> </w:t>
      </w:r>
      <w:r w:rsidRPr="009146F3">
        <w:rPr>
          <w:b/>
          <w:bCs/>
          <w:sz w:val="26"/>
          <w:szCs w:val="26"/>
        </w:rPr>
        <w:t>mak</w:t>
      </w:r>
      <w:r>
        <w:rPr>
          <w:b/>
          <w:bCs/>
          <w:sz w:val="26"/>
          <w:szCs w:val="26"/>
        </w:rPr>
        <w:t>ing</w:t>
      </w:r>
      <w:r w:rsidRPr="009146F3">
        <w:rPr>
          <w:b/>
          <w:bCs/>
          <w:sz w:val="26"/>
          <w:szCs w:val="26"/>
        </w:rPr>
        <w:t xml:space="preserve"> args in favor of an alternate ethic</w:t>
      </w:r>
      <w:r>
        <w:rPr>
          <w:b/>
          <w:bCs/>
          <w:sz w:val="26"/>
          <w:szCs w:val="26"/>
        </w:rPr>
        <w:t xml:space="preserve"> solves.</w:t>
      </w:r>
    </w:p>
    <w:p w14:paraId="13DF0A2F" w14:textId="77777777" w:rsidR="00947878" w:rsidRDefault="00947878" w:rsidP="00947878"/>
    <w:p w14:paraId="6E967A19" w14:textId="77777777" w:rsidR="00947878" w:rsidRDefault="00947878" w:rsidP="00947878">
      <w:pPr>
        <w:pStyle w:val="Heading4"/>
      </w:pPr>
      <w:r>
        <w:t>3] Permissibility and presumption affirm.</w:t>
      </w:r>
    </w:p>
    <w:p w14:paraId="1DD706CC" w14:textId="77777777" w:rsidR="00947878" w:rsidRDefault="00947878" w:rsidP="00947878">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5D2C815F" w14:textId="77777777" w:rsidR="00947878" w:rsidRDefault="00947878" w:rsidP="00947878">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0F6BFB5F" w14:textId="77777777" w:rsidR="00947878" w:rsidRPr="00B40916" w:rsidRDefault="00947878" w:rsidP="00947878">
      <w:pPr>
        <w:pStyle w:val="Heading4"/>
      </w:pPr>
      <w:r w:rsidRPr="00B40916">
        <w:t xml:space="preserve">C] </w:t>
      </w:r>
      <w:r w:rsidRPr="00B40916">
        <w:rPr>
          <w:u w:val="single"/>
        </w:rPr>
        <w:t>Negation Theory</w:t>
      </w:r>
      <w:r w:rsidRPr="00B40916">
        <w:t>- Negating requires a complete absence of an existing obligation</w:t>
      </w:r>
    </w:p>
    <w:p w14:paraId="3C972788" w14:textId="77777777" w:rsidR="00947878" w:rsidRDefault="00947878" w:rsidP="00947878">
      <w:pPr>
        <w:rPr>
          <w:rStyle w:val="Emphasis"/>
        </w:rPr>
      </w:pPr>
      <w:r w:rsidRPr="00947878">
        <w:rPr>
          <w:rStyle w:val="Emphasis"/>
          <w:highlight w:val="green"/>
        </w:rPr>
        <w:t>Negate: to deny the existence of</w:t>
      </w:r>
    </w:p>
    <w:p w14:paraId="0DD452D8" w14:textId="77777777" w:rsidR="00947878" w:rsidRDefault="00947878" w:rsidP="00947878">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257AD20E" w14:textId="77777777" w:rsidR="00947878" w:rsidRDefault="00947878" w:rsidP="00947878">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73D935A7" w14:textId="77777777" w:rsidR="00947878" w:rsidRDefault="00947878" w:rsidP="00947878"/>
    <w:p w14:paraId="6EEC4E50" w14:textId="3587615D" w:rsidR="00947878" w:rsidRPr="002F1F75" w:rsidRDefault="00947878" w:rsidP="00947878">
      <w:pPr>
        <w:pStyle w:val="Heading4"/>
        <w:rPr>
          <w:rFonts w:cs="Calibri"/>
        </w:rPr>
      </w:pPr>
      <w:r>
        <w:rPr>
          <w:rFonts w:cs="Calibri"/>
        </w:rPr>
        <w:t>4</w:t>
      </w:r>
      <w:r w:rsidRPr="002F1F75">
        <w:rPr>
          <w:rFonts w:cs="Calibri"/>
        </w:rPr>
        <w:t>] Use comparative worlds –</w:t>
      </w:r>
      <w:r w:rsidR="0007162E">
        <w:rPr>
          <w:rFonts w:cs="Calibri"/>
        </w:rPr>
        <w:t xml:space="preserve"> to clarify you weigh offense </w:t>
      </w:r>
      <w:r w:rsidR="005B31D0">
        <w:rPr>
          <w:rFonts w:cs="Calibri"/>
        </w:rPr>
        <w:t>by evaluating the consequences of your world versus mine –</w:t>
      </w:r>
      <w:r w:rsidRPr="002F1F75">
        <w:rPr>
          <w:rFonts w:cs="Calibri"/>
        </w:rPr>
        <w:t xml:space="preserve"> </w:t>
      </w:r>
      <w:r>
        <w:rPr>
          <w:rFonts w:cs="Calibri"/>
        </w:rPr>
        <w:t>A]</w:t>
      </w:r>
      <w:r w:rsidRPr="002F1F75">
        <w:rPr>
          <w:rFonts w:cs="Calibri"/>
        </w:rPr>
        <w:t xml:space="preserve"> </w:t>
      </w:r>
      <w:r w:rsidRPr="00851BB1">
        <w:rPr>
          <w:rFonts w:cs="Calibri"/>
          <w:u w:val="single"/>
        </w:rPr>
        <w:t>topic ed</w:t>
      </w:r>
      <w:r w:rsidRPr="002F1F75">
        <w:rPr>
          <w:rFonts w:cs="Calibri"/>
        </w:rPr>
        <w:t xml:space="preserve"> – forces the neg to research the topic instead of low quality rez flaw args – the only benefit to debate is making us better arguers not perfect logicians, </w:t>
      </w:r>
      <w:r>
        <w:rPr>
          <w:rFonts w:cs="Calibri"/>
        </w:rPr>
        <w:t>B]</w:t>
      </w:r>
      <w:r w:rsidRPr="002F1F75">
        <w:rPr>
          <w:rFonts w:cs="Calibri"/>
        </w:rPr>
        <w:t xml:space="preserve"> </w:t>
      </w:r>
      <w:r w:rsidRPr="00851BB1">
        <w:rPr>
          <w:rFonts w:cs="Calibri"/>
          <w:u w:val="single"/>
        </w:rPr>
        <w:t>reciprocity</w:t>
      </w:r>
      <w:r w:rsidRPr="002F1F75">
        <w:rPr>
          <w:rFonts w:cs="Calibri"/>
        </w:rPr>
        <w:t xml:space="preserve"> – truth-testing allows the neg to disprove any part of the aff, but the aff has to defend every part, which gives the neg too much ground, </w:t>
      </w:r>
      <w:r>
        <w:rPr>
          <w:rFonts w:cs="Calibri"/>
        </w:rPr>
        <w:t>C]</w:t>
      </w:r>
      <w:r w:rsidRPr="002F1F75">
        <w:rPr>
          <w:rFonts w:cs="Calibri"/>
        </w:rPr>
        <w:t xml:space="preserve"> </w:t>
      </w:r>
      <w:r w:rsidRPr="00851BB1">
        <w:rPr>
          <w:rFonts w:cs="Calibri"/>
          <w:u w:val="single"/>
        </w:rPr>
        <w:t>inclusion</w:t>
      </w:r>
      <w:r w:rsidRPr="002F1F75">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7A853CA2" w14:textId="77777777" w:rsidR="00947878" w:rsidRPr="005906AD" w:rsidRDefault="00947878" w:rsidP="00947878"/>
    <w:p w14:paraId="7AAADF80" w14:textId="77777777" w:rsidR="00947878" w:rsidRPr="00976E44" w:rsidRDefault="00947878" w:rsidP="00947878">
      <w:pPr>
        <w:pStyle w:val="Heading4"/>
        <w:jc w:val="both"/>
        <w:rPr>
          <w:rFonts w:cs="Calibri"/>
        </w:rPr>
      </w:pPr>
      <w:r>
        <w:t xml:space="preserve">5]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084D311B" w14:textId="77777777" w:rsidR="00947878" w:rsidRPr="00976E44" w:rsidRDefault="00947878" w:rsidP="00947878">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21" w:history="1">
        <w:r w:rsidRPr="00976E44">
          <w:rPr>
            <w:rStyle w:val="Hyperlink"/>
          </w:rPr>
          <w:t>https://foreignpolicy.com/2021/02/23/dont-let-drug-companies-create-a-system-of-vaccine-apartheid/</w:t>
        </w:r>
      </w:hyperlink>
      <w:r w:rsidRPr="00976E44">
        <w:t>] Justin</w:t>
      </w:r>
    </w:p>
    <w:p w14:paraId="1461992D" w14:textId="77777777" w:rsidR="00947878" w:rsidRPr="00976E44" w:rsidRDefault="00947878" w:rsidP="00947878">
      <w:pPr>
        <w:rPr>
          <w:sz w:val="16"/>
        </w:rPr>
      </w:pPr>
      <w:r w:rsidRPr="00976E44">
        <w:rPr>
          <w:sz w:val="16"/>
        </w:rPr>
        <w:t xml:space="preserve">The </w:t>
      </w:r>
      <w:r w:rsidRPr="00976E44">
        <w:rPr>
          <w:u w:val="single"/>
        </w:rPr>
        <w:t xml:space="preserve">gap in equitable global coverage and </w:t>
      </w:r>
      <w:r w:rsidRPr="00947878">
        <w:rPr>
          <w:highlight w:val="green"/>
          <w:u w:val="single"/>
        </w:rPr>
        <w:t xml:space="preserve">African nations’ </w:t>
      </w:r>
      <w:r w:rsidRPr="00947878">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7F3E07F2" w14:textId="77777777" w:rsidR="00947878" w:rsidRPr="00976E44" w:rsidRDefault="00947878" w:rsidP="00947878">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09C3BC63" w14:textId="77777777" w:rsidR="00947878" w:rsidRPr="00976E44" w:rsidRDefault="00947878" w:rsidP="00947878">
      <w:pPr>
        <w:rPr>
          <w:sz w:val="16"/>
        </w:rPr>
      </w:pPr>
      <w:r w:rsidRPr="00976E44">
        <w:rPr>
          <w:sz w:val="16"/>
        </w:rPr>
        <w:t xml:space="preserve">As with HIV/AIDS, </w:t>
      </w:r>
      <w:r w:rsidRPr="00976E44">
        <w:rPr>
          <w:u w:val="single"/>
        </w:rPr>
        <w:t xml:space="preserve">patent </w:t>
      </w:r>
      <w:r w:rsidRPr="00947878">
        <w:rPr>
          <w:highlight w:val="green"/>
          <w:u w:val="single"/>
        </w:rPr>
        <w:t>monopolies</w:t>
      </w:r>
      <w:r w:rsidRPr="00976E44">
        <w:rPr>
          <w:u w:val="single"/>
        </w:rPr>
        <w:t xml:space="preserve"> are </w:t>
      </w:r>
      <w:r w:rsidRPr="00947878">
        <w:rPr>
          <w:highlight w:val="green"/>
          <w:u w:val="single"/>
        </w:rPr>
        <w:t xml:space="preserve">determining </w:t>
      </w:r>
      <w:r w:rsidRPr="00947878">
        <w:rPr>
          <w:rStyle w:val="Emphasis"/>
          <w:highlight w:val="green"/>
        </w:rPr>
        <w:t>which countries</w:t>
      </w:r>
      <w:r w:rsidRPr="00976E44">
        <w:rPr>
          <w:rStyle w:val="Emphasis"/>
        </w:rPr>
        <w:t xml:space="preserve"> will </w:t>
      </w:r>
      <w:r w:rsidRPr="00947878">
        <w:rPr>
          <w:rStyle w:val="Emphasis"/>
          <w:highlight w:val="green"/>
        </w:rPr>
        <w:t>get</w:t>
      </w:r>
      <w:r w:rsidRPr="00976E44">
        <w:rPr>
          <w:rStyle w:val="Emphasis"/>
        </w:rPr>
        <w:t xml:space="preserve"> access to certain </w:t>
      </w:r>
      <w:r w:rsidRPr="00947878">
        <w:rPr>
          <w:rStyle w:val="Emphasis"/>
          <w:highlight w:val="green"/>
        </w:rPr>
        <w:t>vaccines</w:t>
      </w:r>
      <w:r w:rsidRPr="00976E44">
        <w:rPr>
          <w:u w:val="single"/>
        </w:rPr>
        <w:t xml:space="preserve">, which companies will manufacture supplies, </w:t>
      </w:r>
      <w:r w:rsidRPr="00947878">
        <w:rPr>
          <w:highlight w:val="green"/>
          <w:u w:val="single"/>
        </w:rPr>
        <w:t>which regions</w:t>
      </w:r>
      <w:r w:rsidRPr="00976E44">
        <w:rPr>
          <w:u w:val="single"/>
        </w:rPr>
        <w:t xml:space="preserve"> will be </w:t>
      </w:r>
      <w:r w:rsidRPr="00947878">
        <w:rPr>
          <w:rStyle w:val="Emphasis"/>
          <w:highlight w:val="green"/>
        </w:rPr>
        <w:t xml:space="preserve">prioritized, and </w:t>
      </w:r>
      <w:r w:rsidRPr="00947878">
        <w:rPr>
          <w:rStyle w:val="Heading3Char"/>
          <w:rFonts w:cs="Calibri"/>
          <w:highlight w:val="green"/>
        </w:rPr>
        <w:t>which populations</w:t>
      </w:r>
      <w:r w:rsidRPr="00976E44">
        <w:rPr>
          <w:rStyle w:val="Heading3Char"/>
          <w:rFonts w:cs="Calibri"/>
        </w:rPr>
        <w:t xml:space="preserve"> will </w:t>
      </w:r>
      <w:r w:rsidRPr="00947878">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351EE3FA" w14:textId="77777777" w:rsidR="00947878" w:rsidRPr="00976E44" w:rsidRDefault="00947878" w:rsidP="00947878">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47878">
        <w:rPr>
          <w:highlight w:val="green"/>
          <w:u w:val="single"/>
        </w:rPr>
        <w:t xml:space="preserve">nationalism is </w:t>
      </w:r>
      <w:r w:rsidRPr="00947878">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7D1CC8A1" w14:textId="77777777" w:rsidR="00947878" w:rsidRPr="00976E44" w:rsidRDefault="00947878" w:rsidP="00947878">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5449CE62" w14:textId="77777777" w:rsidR="00947878" w:rsidRPr="00976E44" w:rsidRDefault="00947878" w:rsidP="00947878">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47878">
        <w:rPr>
          <w:rStyle w:val="Emphasis"/>
          <w:highlight w:val="green"/>
        </w:rPr>
        <w:t>TRIPS</w:t>
      </w:r>
      <w:r w:rsidRPr="00976E44">
        <w:rPr>
          <w:rStyle w:val="Emphasis"/>
        </w:rPr>
        <w:t xml:space="preserve">) </w:t>
      </w:r>
      <w:r w:rsidRPr="00947878">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47878">
        <w:rPr>
          <w:highlight w:val="green"/>
          <w:u w:val="single"/>
        </w:rPr>
        <w:t>blocked</w:t>
      </w:r>
      <w:r w:rsidRPr="00976E44">
        <w:rPr>
          <w:u w:val="single"/>
        </w:rPr>
        <w:t xml:space="preserve"> shamelessly </w:t>
      </w:r>
      <w:r w:rsidRPr="00947878">
        <w:rPr>
          <w:highlight w:val="green"/>
          <w:u w:val="single"/>
        </w:rPr>
        <w:t>by</w:t>
      </w:r>
      <w:r w:rsidRPr="00976E44">
        <w:rPr>
          <w:u w:val="single"/>
        </w:rPr>
        <w:t xml:space="preserve"> the very </w:t>
      </w:r>
      <w:r w:rsidRPr="00947878">
        <w:rPr>
          <w:rStyle w:val="Emphasis"/>
          <w:highlight w:val="green"/>
        </w:rPr>
        <w:t>nations</w:t>
      </w:r>
      <w:r w:rsidRPr="00976E44">
        <w:rPr>
          <w:rStyle w:val="Emphasis"/>
        </w:rPr>
        <w:t xml:space="preserve"> that have commenced their own </w:t>
      </w:r>
      <w:r w:rsidRPr="00947878">
        <w:rPr>
          <w:rStyle w:val="Emphasis"/>
          <w:highlight w:val="green"/>
        </w:rPr>
        <w:t>selfishly nationalistic</w:t>
      </w:r>
      <w:r w:rsidRPr="00976E44">
        <w:rPr>
          <w:rStyle w:val="Emphasis"/>
        </w:rPr>
        <w:t xml:space="preserve"> vaccination </w:t>
      </w:r>
      <w:r w:rsidRPr="00947878">
        <w:rPr>
          <w:rStyle w:val="Emphasis"/>
          <w:highlight w:val="green"/>
        </w:rPr>
        <w:t>programs</w:t>
      </w:r>
      <w:r w:rsidRPr="00976E44">
        <w:rPr>
          <w:u w:val="single"/>
        </w:rPr>
        <w:t>.</w:t>
      </w:r>
    </w:p>
    <w:p w14:paraId="2E7F7638" w14:textId="77777777" w:rsidR="00947878" w:rsidRPr="00976E44" w:rsidRDefault="00947878" w:rsidP="00947878">
      <w:pPr>
        <w:rPr>
          <w:u w:val="single"/>
        </w:rPr>
      </w:pPr>
      <w:r w:rsidRPr="00976E44">
        <w:rPr>
          <w:sz w:val="16"/>
        </w:rPr>
        <w:t xml:space="preserve">The </w:t>
      </w:r>
      <w:r w:rsidRPr="00947878">
        <w:rPr>
          <w:rStyle w:val="Emphasis"/>
          <w:highlight w:val="green"/>
        </w:rPr>
        <w:t>TRIPS waiver</w:t>
      </w:r>
      <w:r w:rsidRPr="00947878">
        <w:rPr>
          <w:highlight w:val="green"/>
          <w:u w:val="single"/>
        </w:rPr>
        <w:t xml:space="preserve"> </w:t>
      </w:r>
      <w:r w:rsidRPr="00976E44">
        <w:rPr>
          <w:u w:val="single"/>
        </w:rPr>
        <w:t xml:space="preserve">is at the </w:t>
      </w:r>
      <w:r w:rsidRPr="00947878">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47878">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6AE71C68" w14:textId="77777777" w:rsidR="00947878" w:rsidRPr="00976E44" w:rsidRDefault="00947878" w:rsidP="00947878">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3F39A85C" w14:textId="77777777" w:rsidR="00947878" w:rsidRPr="00976E44" w:rsidRDefault="00947878" w:rsidP="00947878">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21FC9E86" w14:textId="77777777" w:rsidR="00947878" w:rsidRPr="00976E44" w:rsidRDefault="00947878" w:rsidP="00947878">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35A50FF" w14:textId="77777777" w:rsidR="00947878" w:rsidRPr="00976E44" w:rsidRDefault="00947878" w:rsidP="00947878">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226D1512" w14:textId="7397F09C" w:rsidR="00947878" w:rsidRPr="00947878" w:rsidRDefault="00947878" w:rsidP="00947878">
      <w:pPr>
        <w:rPr>
          <w:u w:val="single"/>
        </w:rPr>
      </w:pPr>
      <w:r w:rsidRPr="00976E44">
        <w:rPr>
          <w:sz w:val="16"/>
        </w:rPr>
        <w:t xml:space="preserve">This is a start—but </w:t>
      </w:r>
      <w:r w:rsidRPr="00947878">
        <w:rPr>
          <w:highlight w:val="green"/>
          <w:u w:val="single"/>
        </w:rPr>
        <w:t>forcing the</w:t>
      </w:r>
      <w:r w:rsidRPr="00976E44">
        <w:rPr>
          <w:u w:val="single"/>
        </w:rPr>
        <w:t xml:space="preserve"> pharmaceutical </w:t>
      </w:r>
      <w:r w:rsidRPr="00947878">
        <w:rPr>
          <w:highlight w:val="green"/>
          <w:u w:val="single"/>
        </w:rPr>
        <w:t xml:space="preserve">industry </w:t>
      </w:r>
      <w:r w:rsidRPr="00976E44">
        <w:rPr>
          <w:u w:val="single"/>
        </w:rPr>
        <w:t xml:space="preserve">to </w:t>
      </w:r>
      <w:r w:rsidRPr="00947878">
        <w:rPr>
          <w:highlight w:val="green"/>
          <w:u w:val="single"/>
        </w:rPr>
        <w:t xml:space="preserve">put </w:t>
      </w:r>
      <w:r w:rsidRPr="00947878">
        <w:rPr>
          <w:rStyle w:val="Heading3Char"/>
          <w:rFonts w:cs="Calibri"/>
          <w:highlight w:val="green"/>
        </w:rPr>
        <w:t>lives ahead of</w:t>
      </w:r>
      <w:r w:rsidRPr="00976E44">
        <w:rPr>
          <w:rStyle w:val="Heading3Char"/>
          <w:rFonts w:cs="Calibri"/>
        </w:rPr>
        <w:t xml:space="preserve"> patents and </w:t>
      </w:r>
      <w:r w:rsidRPr="00947878">
        <w:rPr>
          <w:rStyle w:val="Heading3Char"/>
          <w:rFonts w:cs="Calibri"/>
          <w:highlight w:val="green"/>
        </w:rPr>
        <w:t>profits</w:t>
      </w:r>
      <w:r w:rsidRPr="00947878">
        <w:rPr>
          <w:rStyle w:val="Emphasis"/>
          <w:highlight w:val="green"/>
        </w:rPr>
        <w:t xml:space="preserve"> </w:t>
      </w:r>
      <w:r w:rsidRPr="00976E44">
        <w:rPr>
          <w:rStyle w:val="Emphasis"/>
        </w:rPr>
        <w:t xml:space="preserve">will </w:t>
      </w:r>
      <w:r w:rsidRPr="00947878">
        <w:rPr>
          <w:rStyle w:val="Emphasis"/>
          <w:highlight w:val="green"/>
        </w:rPr>
        <w:t>require</w:t>
      </w:r>
      <w:r w:rsidRPr="00976E44">
        <w:rPr>
          <w:u w:val="single"/>
        </w:rPr>
        <w:t xml:space="preserve"> even greater </w:t>
      </w:r>
      <w:r w:rsidRPr="00947878">
        <w:rPr>
          <w:rStyle w:val="Heading3Char"/>
          <w:rFonts w:cs="Calibri"/>
          <w:highlight w:val="green"/>
        </w:rPr>
        <w:t>pressure from governments and</w:t>
      </w:r>
      <w:r w:rsidRPr="00976E44">
        <w:rPr>
          <w:rStyle w:val="Heading3Char"/>
          <w:rFonts w:cs="Calibri"/>
        </w:rPr>
        <w:t xml:space="preserve"> civil </w:t>
      </w:r>
      <w:r w:rsidRPr="00947878">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47878">
        <w:rPr>
          <w:highlight w:val="green"/>
          <w:u w:val="single"/>
        </w:rPr>
        <w:t xml:space="preserve">not even </w:t>
      </w:r>
      <w:r w:rsidRPr="00976E44">
        <w:rPr>
          <w:u w:val="single"/>
        </w:rPr>
        <w:t xml:space="preserve">a </w:t>
      </w:r>
      <w:r w:rsidRPr="00947878">
        <w:rPr>
          <w:rStyle w:val="Emphasis"/>
          <w:highlight w:val="green"/>
        </w:rPr>
        <w:t>global pandemic can stop</w:t>
      </w:r>
      <w:r w:rsidRPr="00976E44">
        <w:rPr>
          <w:rStyle w:val="Emphasis"/>
        </w:rPr>
        <w:t xml:space="preserve"> pharmaceutical </w:t>
      </w:r>
      <w:r w:rsidRPr="00947878">
        <w:rPr>
          <w:rStyle w:val="Emphasis"/>
          <w:highlight w:val="green"/>
        </w:rPr>
        <w:t>corporations</w:t>
      </w:r>
      <w:r w:rsidRPr="00976E44">
        <w:rPr>
          <w:u w:val="single"/>
        </w:rPr>
        <w:t xml:space="preserve"> from following their business-as-usual approach, so </w:t>
      </w:r>
      <w:r w:rsidRPr="00947878">
        <w:rPr>
          <w:highlight w:val="green"/>
          <w:u w:val="single"/>
        </w:rPr>
        <w:t xml:space="preserve">countries need to use </w:t>
      </w:r>
      <w:r w:rsidRPr="00947878">
        <w:rPr>
          <w:rStyle w:val="Emphasis"/>
          <w:highlight w:val="green"/>
        </w:rPr>
        <w:t>every tool</w:t>
      </w:r>
      <w:r w:rsidRPr="00976E44">
        <w:rPr>
          <w:u w:val="single"/>
        </w:rPr>
        <w:t xml:space="preserve"> available to make sure that COVID-19 medical products are accessible and affordable for everyone who needs them.”</w:t>
      </w:r>
    </w:p>
    <w:sectPr w:rsidR="00947878" w:rsidRPr="009478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878"/>
    <w:rsid w:val="0007162E"/>
    <w:rsid w:val="00425AB6"/>
    <w:rsid w:val="005B31D0"/>
    <w:rsid w:val="0094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54F7"/>
  <w15:chartTrackingRefBased/>
  <w15:docId w15:val="{AC2BD21F-29DB-483D-860B-E016B28B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7878"/>
    <w:rPr>
      <w:rFonts w:ascii="Calibri" w:hAnsi="Calibri" w:cs="Calibri"/>
    </w:rPr>
  </w:style>
  <w:style w:type="paragraph" w:styleId="Heading1">
    <w:name w:val="heading 1"/>
    <w:aliases w:val="Pocket"/>
    <w:basedOn w:val="Normal"/>
    <w:next w:val="Normal"/>
    <w:link w:val="Heading1Char"/>
    <w:qFormat/>
    <w:rsid w:val="009478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8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78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4787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9478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878"/>
  </w:style>
  <w:style w:type="character" w:customStyle="1" w:styleId="Heading1Char">
    <w:name w:val="Heading 1 Char"/>
    <w:aliases w:val="Pocket Char"/>
    <w:basedOn w:val="DefaultParagraphFont"/>
    <w:link w:val="Heading1"/>
    <w:rsid w:val="009478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78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787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4787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9478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787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4787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47878"/>
    <w:rPr>
      <w:color w:val="auto"/>
      <w:u w:val="none"/>
    </w:rPr>
  </w:style>
  <w:style w:type="character" w:styleId="FollowedHyperlink">
    <w:name w:val="FollowedHyperlink"/>
    <w:basedOn w:val="DefaultParagraphFont"/>
    <w:uiPriority w:val="99"/>
    <w:semiHidden/>
    <w:unhideWhenUsed/>
    <w:rsid w:val="00947878"/>
    <w:rPr>
      <w:color w:val="auto"/>
      <w:u w:val="none"/>
    </w:rPr>
  </w:style>
  <w:style w:type="paragraph" w:customStyle="1" w:styleId="textbold">
    <w:name w:val="text bold"/>
    <w:basedOn w:val="Normal"/>
    <w:link w:val="Emphasis"/>
    <w:uiPriority w:val="7"/>
    <w:qFormat/>
    <w:rsid w:val="0094787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478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merriam-webster.com/dictionary/transitive" TargetMode="External"/><Relationship Id="rId18" Type="http://schemas.openxmlformats.org/officeDocument/2006/relationships/hyperlink" Target="https://www.merriam-webster.com/dictionary/aught" TargetMode="External"/><Relationship Id="rId3" Type="http://schemas.openxmlformats.org/officeDocument/2006/relationships/settings" Target="settings.xml"/><Relationship Id="rId21" Type="http://schemas.openxmlformats.org/officeDocument/2006/relationships/hyperlink" Target="https://foreignpolicy.com/2021/02/23/dont-let-drug-companies-create-a-system-of-vaccine-apartheid/" TargetMode="External"/><Relationship Id="rId7" Type="http://schemas.openxmlformats.org/officeDocument/2006/relationships/hyperlink" Target="https://link.springer.com/article/10.1007/s40319-020-00985-0" TargetMode="External"/><Relationship Id="rId12" Type="http://schemas.openxmlformats.org/officeDocument/2006/relationships/hyperlink" Target="https://www.merriam-webster.com/dictionary/verb" TargetMode="External"/><Relationship Id="rId17" Type="http://schemas.openxmlformats.org/officeDocument/2006/relationships/hyperlink" Target="https://www.merriam-webster.com/dictionary/duty" TargetMode="External"/><Relationship Id="rId2" Type="http://schemas.openxmlformats.org/officeDocument/2006/relationships/styles" Target="styles.xml"/><Relationship Id="rId16" Type="http://schemas.openxmlformats.org/officeDocument/2006/relationships/hyperlink" Target="https://www.merriam-webster.com/dictionary/noun"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www.merriam-webster.com/dictionary/auxiliary%20verb"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merriam-webster.com/dictionary/owe" TargetMode="External"/><Relationship Id="rId23" Type="http://schemas.openxmlformats.org/officeDocument/2006/relationships/theme" Target="theme/theme1.xml"/><Relationship Id="rId10" Type="http://schemas.openxmlformats.org/officeDocument/2006/relationships/hyperlink" Target="https://www.merriam-webster.com/dictionary/ought%20//" TargetMode="External"/><Relationship Id="rId19"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www.merriam-webster.com/dictionary/posses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16400</Words>
  <Characters>93481</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2021-09-05T00:20:00Z</dcterms:created>
  <dcterms:modified xsi:type="dcterms:W3CDTF">2021-09-05T00:47:00Z</dcterms:modified>
</cp:coreProperties>
</file>