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2E20F" w14:textId="3CF12D35" w:rsidR="00425AB6" w:rsidRDefault="00641F45" w:rsidP="00641F45">
      <w:pPr>
        <w:pStyle w:val="Heading1"/>
      </w:pPr>
      <w:r>
        <w:t>1AC R5 Grapevine</w:t>
      </w:r>
    </w:p>
    <w:p w14:paraId="18B158FB" w14:textId="3FBECB2B" w:rsidR="00641F45" w:rsidRPr="00641F45" w:rsidRDefault="00641F45" w:rsidP="00641F45">
      <w:r>
        <w:t>SPIKES ON BOTTOM</w:t>
      </w:r>
    </w:p>
    <w:p w14:paraId="3B08D1A2" w14:textId="77777777" w:rsidR="00641F45" w:rsidRPr="00361031" w:rsidRDefault="00641F45" w:rsidP="00641F45">
      <w:pPr>
        <w:pStyle w:val="Heading2"/>
      </w:pPr>
      <w:r w:rsidRPr="00361031">
        <w:t>1AC</w:t>
      </w:r>
    </w:p>
    <w:p w14:paraId="5C5F0140" w14:textId="77777777" w:rsidR="00641F45" w:rsidRPr="00361031" w:rsidRDefault="00641F45" w:rsidP="00641F45">
      <w:pPr>
        <w:pStyle w:val="Heading3"/>
        <w:rPr>
          <w:rFonts w:cs="Calibri"/>
        </w:rPr>
      </w:pPr>
      <w:r w:rsidRPr="00361031">
        <w:rPr>
          <w:rFonts w:cs="Calibri"/>
        </w:rPr>
        <w:t>1AC – Adv – Pandemics</w:t>
      </w:r>
    </w:p>
    <w:p w14:paraId="43BFE671" w14:textId="77777777" w:rsidR="00641F45" w:rsidRPr="00361031" w:rsidRDefault="00641F45" w:rsidP="00641F4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33F84FFF" w14:textId="77777777" w:rsidR="00641F45" w:rsidRPr="00361031" w:rsidRDefault="00641F45" w:rsidP="00641F45">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5821C666" w14:textId="77777777" w:rsidR="00641F45" w:rsidRPr="00361031" w:rsidRDefault="00641F45" w:rsidP="00641F45">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2C50BF3" w14:textId="77777777" w:rsidR="00641F45" w:rsidRPr="00361031" w:rsidRDefault="00641F45" w:rsidP="00641F45">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7C683B65" w14:textId="77777777" w:rsidR="00641F45" w:rsidRPr="00361031" w:rsidRDefault="00641F45" w:rsidP="00641F45">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5BB94E4" w14:textId="77777777" w:rsidR="00641F45" w:rsidRPr="00361031" w:rsidRDefault="00641F45" w:rsidP="00641F45">
      <w:pPr>
        <w:rPr>
          <w:u w:val="single"/>
        </w:rPr>
      </w:pPr>
      <w:r w:rsidRPr="00361031">
        <w:rPr>
          <w:u w:val="single"/>
        </w:rPr>
        <w:t xml:space="preserve">TRIPS: </w:t>
      </w:r>
      <w:r w:rsidRPr="00361031">
        <w:rPr>
          <w:rStyle w:val="Emphasis"/>
        </w:rPr>
        <w:t>Barrier to Equitable Health Care Access</w:t>
      </w:r>
    </w:p>
    <w:p w14:paraId="484BCAC4" w14:textId="77777777" w:rsidR="00641F45" w:rsidRPr="00361031" w:rsidRDefault="00641F45" w:rsidP="00641F45">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1EAE962D" w14:textId="77777777" w:rsidR="00641F45" w:rsidRPr="00361031" w:rsidRDefault="00641F45" w:rsidP="00641F45">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AC3EF13" w14:textId="77777777" w:rsidR="00641F45" w:rsidRPr="00361031" w:rsidRDefault="00641F45" w:rsidP="00641F45">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9B7849E" w14:textId="77777777" w:rsidR="00641F45" w:rsidRPr="00361031" w:rsidRDefault="00641F45" w:rsidP="00641F45">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0677DA2" w14:textId="77777777" w:rsidR="00641F45" w:rsidRPr="00361031" w:rsidRDefault="00641F45" w:rsidP="00641F45">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D4BA0B2" w14:textId="77777777" w:rsidR="00641F45" w:rsidRPr="00361031" w:rsidRDefault="00641F45" w:rsidP="00641F45">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49609545" w14:textId="77777777" w:rsidR="00641F45" w:rsidRPr="00361031" w:rsidRDefault="00641F45" w:rsidP="00641F45">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194B5248" w14:textId="77777777" w:rsidR="00641F45" w:rsidRPr="00361031" w:rsidRDefault="00641F45" w:rsidP="00641F45">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79A0624E" w14:textId="77777777" w:rsidR="00641F45" w:rsidRPr="00361031" w:rsidRDefault="00641F45" w:rsidP="00641F45">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18E8357C" w14:textId="77777777" w:rsidR="00641F45" w:rsidRPr="00361031" w:rsidRDefault="00641F45" w:rsidP="00641F45">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F58A64C" w14:textId="77777777" w:rsidR="00641F45" w:rsidRPr="00361031" w:rsidRDefault="00641F45" w:rsidP="00641F45">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26F079B1" w14:textId="77777777" w:rsidR="00641F45" w:rsidRPr="00361031" w:rsidRDefault="00641F45" w:rsidP="00641F45">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72794B19" w14:textId="77777777" w:rsidR="00641F45" w:rsidRPr="00361031" w:rsidRDefault="00641F45" w:rsidP="00641F45">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3242E915" w14:textId="77777777" w:rsidR="00641F45" w:rsidRPr="00361031" w:rsidRDefault="00641F45" w:rsidP="00641F45">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F48CCA" w14:textId="77777777" w:rsidR="00641F45" w:rsidRPr="00361031" w:rsidRDefault="00641F45" w:rsidP="00641F45">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7FCA0A21" w14:textId="77777777" w:rsidR="00641F45" w:rsidRPr="00361031" w:rsidRDefault="00641F45" w:rsidP="00641F45">
      <w:pPr>
        <w:rPr>
          <w:rStyle w:val="Emphasis"/>
        </w:rPr>
      </w:pPr>
      <w:r w:rsidRPr="00361031">
        <w:rPr>
          <w:u w:val="single"/>
        </w:rPr>
        <w:t xml:space="preserve">Both truths suggest that we </w:t>
      </w:r>
      <w:r w:rsidRPr="00361031">
        <w:rPr>
          <w:rStyle w:val="Emphasis"/>
        </w:rPr>
        <w:t>pass the blueprint and build the kitchen.</w:t>
      </w:r>
    </w:p>
    <w:p w14:paraId="04F391A6" w14:textId="77777777" w:rsidR="00641F45" w:rsidRPr="00361031" w:rsidRDefault="00641F45" w:rsidP="00641F45">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F2731F3" w14:textId="77777777" w:rsidR="00641F45" w:rsidRPr="00361031" w:rsidRDefault="00641F45" w:rsidP="00641F45"/>
    <w:p w14:paraId="6DB3E3EF" w14:textId="77777777" w:rsidR="00641F45" w:rsidRPr="00361031" w:rsidRDefault="00641F45" w:rsidP="00641F4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293C2B8E" w14:textId="77777777" w:rsidR="00641F45" w:rsidRPr="00361031" w:rsidRDefault="00641F45" w:rsidP="00641F45">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p>
    <w:p w14:paraId="045FB770" w14:textId="77777777" w:rsidR="00641F45" w:rsidRPr="00361031" w:rsidRDefault="00641F45" w:rsidP="00641F45">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70CF6C9" w14:textId="77777777" w:rsidR="00641F45" w:rsidRPr="00361031" w:rsidRDefault="00641F45" w:rsidP="00641F45"/>
    <w:p w14:paraId="77647893" w14:textId="77777777" w:rsidR="00641F45" w:rsidRPr="00361031" w:rsidRDefault="00641F45" w:rsidP="00641F45">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64728D65" w14:textId="77777777" w:rsidR="00641F45" w:rsidRPr="00361031" w:rsidRDefault="00641F45" w:rsidP="00641F45">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19A74E69" w14:textId="77777777" w:rsidR="00641F45" w:rsidRPr="00361031" w:rsidRDefault="00641F45" w:rsidP="00641F45">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4277C924" w14:textId="77777777" w:rsidR="00641F45" w:rsidRPr="00361031" w:rsidRDefault="00641F45" w:rsidP="00641F45">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86C505C" w14:textId="77777777" w:rsidR="00641F45" w:rsidRPr="00361031" w:rsidRDefault="00641F45" w:rsidP="00641F45">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E538A93" w14:textId="77777777" w:rsidR="00641F45" w:rsidRPr="00361031" w:rsidRDefault="00641F45" w:rsidP="00641F45">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8093D" w14:textId="77777777" w:rsidR="00641F45" w:rsidRPr="00361031" w:rsidRDefault="00641F45" w:rsidP="00641F45">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378728DA" w14:textId="77777777" w:rsidR="00641F45" w:rsidRPr="00361031" w:rsidRDefault="00641F45" w:rsidP="00641F45">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5736F5CE" w14:textId="77777777" w:rsidR="00641F45" w:rsidRPr="00361031" w:rsidRDefault="00641F45" w:rsidP="00641F45">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7280CC08" w14:textId="77777777" w:rsidR="00641F45" w:rsidRPr="00361031" w:rsidRDefault="00641F45" w:rsidP="00641F45">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522033D5" w14:textId="77777777" w:rsidR="00641F45" w:rsidRPr="00361031" w:rsidRDefault="00641F45" w:rsidP="00641F45">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387165FE" w14:textId="77777777" w:rsidR="00641F45" w:rsidRPr="00361031" w:rsidRDefault="00641F45" w:rsidP="00641F45"/>
    <w:p w14:paraId="7162A586" w14:textId="77777777" w:rsidR="00641F45" w:rsidRPr="00361031" w:rsidRDefault="00641F45" w:rsidP="00641F45">
      <w:pPr>
        <w:pStyle w:val="Heading3"/>
        <w:rPr>
          <w:rFonts w:cs="Calibri"/>
        </w:rPr>
      </w:pPr>
      <w:r w:rsidRPr="00361031">
        <w:rPr>
          <w:rFonts w:cs="Calibri"/>
        </w:rPr>
        <w:t xml:space="preserve">1AC – Plan </w:t>
      </w:r>
    </w:p>
    <w:p w14:paraId="7075073A" w14:textId="77777777" w:rsidR="00641F45" w:rsidRPr="00361031" w:rsidRDefault="00641F45" w:rsidP="00641F45">
      <w:pPr>
        <w:pStyle w:val="Heading4"/>
        <w:rPr>
          <w:rFonts w:cs="Calibri"/>
        </w:rPr>
      </w:pPr>
      <w:r w:rsidRPr="00361031">
        <w:rPr>
          <w:rFonts w:cs="Calibri"/>
        </w:rPr>
        <w:t>Plan text: The member nations of the World Trade Organization ought to reduce intellectual property protections for medicines during pandemics.</w:t>
      </w:r>
    </w:p>
    <w:p w14:paraId="54A33E85" w14:textId="77777777" w:rsidR="00641F45" w:rsidRPr="00361031" w:rsidRDefault="00641F45" w:rsidP="00641F45"/>
    <w:p w14:paraId="15A2574D" w14:textId="77777777" w:rsidR="00641F45" w:rsidRPr="00361031" w:rsidRDefault="00641F45" w:rsidP="00641F45">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0FFBD66E" w14:textId="77777777" w:rsidR="00641F45" w:rsidRPr="00361031" w:rsidRDefault="00641F45" w:rsidP="00641F45">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361031">
          <w:rPr>
            <w:rStyle w:val="Hyperlink"/>
          </w:rPr>
          <w:t>https://www.ipwatchdog.com/2021/07/21/third-option-limited-ip-waiver-solve-pandemic-vaccine-problems/id=135732/</w:t>
        </w:r>
      </w:hyperlink>
      <w:r w:rsidRPr="00361031">
        <w:t>] Justin</w:t>
      </w:r>
    </w:p>
    <w:p w14:paraId="4B5DE8F1" w14:textId="77777777" w:rsidR="00641F45" w:rsidRPr="00361031" w:rsidRDefault="00641F45" w:rsidP="00641F45">
      <w:pPr>
        <w:rPr>
          <w:u w:val="single"/>
        </w:rPr>
      </w:pPr>
      <w:r w:rsidRPr="00361031">
        <w:rPr>
          <w:highlight w:val="green"/>
          <w:u w:val="single"/>
        </w:rPr>
        <w:t>Limited Waiver</w:t>
      </w:r>
      <w:r w:rsidRPr="00361031">
        <w:rPr>
          <w:u w:val="single"/>
        </w:rPr>
        <w:t xml:space="preserve"> Approach</w:t>
      </w:r>
    </w:p>
    <w:p w14:paraId="6CBE3B1E" w14:textId="77777777" w:rsidR="00641F45" w:rsidRPr="00361031" w:rsidRDefault="00641F45" w:rsidP="00641F45">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58EED85F" w14:textId="77777777" w:rsidR="00641F45" w:rsidRPr="00361031" w:rsidRDefault="00641F45" w:rsidP="00641F45">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DEF92B2" w14:textId="77777777" w:rsidR="00641F45" w:rsidRPr="00361031" w:rsidRDefault="00641F45" w:rsidP="00641F45">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ADB9CDE" w14:textId="77777777" w:rsidR="00641F45" w:rsidRPr="00361031" w:rsidRDefault="00641F45" w:rsidP="00641F45">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661DC132" w14:textId="77777777" w:rsidR="00641F45" w:rsidRPr="00361031" w:rsidRDefault="00641F45" w:rsidP="00641F45">
      <w:pPr>
        <w:rPr>
          <w:sz w:val="16"/>
        </w:rPr>
      </w:pPr>
      <w:r w:rsidRPr="00361031">
        <w:rPr>
          <w:sz w:val="16"/>
        </w:rPr>
        <w:t>Let’s Not Repeat Past Mistakes</w:t>
      </w:r>
    </w:p>
    <w:p w14:paraId="1E897F1F" w14:textId="77777777" w:rsidR="00641F45" w:rsidRPr="00361031" w:rsidRDefault="00641F45" w:rsidP="00641F45">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3BD6D07B" w14:textId="0D9F1B14" w:rsidR="00641F45" w:rsidRDefault="00641F45" w:rsidP="00641F45"/>
    <w:p w14:paraId="2BDE7DC6" w14:textId="6DC9CAC2" w:rsidR="00641F45" w:rsidRDefault="00641F45" w:rsidP="00641F45">
      <w:pPr>
        <w:pStyle w:val="Heading3"/>
      </w:pPr>
      <w:r>
        <w:t>1AC – FW</w:t>
      </w:r>
    </w:p>
    <w:p w14:paraId="1C6220E3" w14:textId="77777777" w:rsidR="00641F45" w:rsidRPr="00361031" w:rsidRDefault="00641F45" w:rsidP="00641F45">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7B946E6A" w14:textId="77777777" w:rsidR="00641F45" w:rsidRPr="00361031" w:rsidRDefault="00641F45" w:rsidP="00641F45">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085CE36E" w14:textId="77777777" w:rsidR="00641F45" w:rsidRPr="00361031" w:rsidRDefault="00641F45" w:rsidP="00641F45">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6E8D9D71" w14:textId="77777777" w:rsidR="00641F45" w:rsidRPr="00361031" w:rsidRDefault="00641F45" w:rsidP="00641F45">
      <w:pPr>
        <w:rPr>
          <w:b/>
          <w:iCs/>
          <w:sz w:val="26"/>
          <w:u w:val="single"/>
        </w:rPr>
      </w:pPr>
      <w:r w:rsidRPr="00361031">
        <w:t>Contrary to those accounts, I would argue that it is</w:t>
      </w:r>
      <w:r w:rsidRPr="00361031">
        <w:rPr>
          <w:rStyle w:val="Emphasis"/>
          <w:color w:val="000000" w:themeColor="text1"/>
        </w:rPr>
        <w:t xml:space="preserve"> </w:t>
      </w:r>
      <w:r w:rsidRPr="00361031">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361031">
        <w:rPr>
          <w:rStyle w:val="Emphasis"/>
          <w:color w:val="000000" w:themeColor="text1"/>
          <w:highlight w:val="green"/>
        </w:rPr>
        <w:t xml:space="preserve">need not be </w:t>
      </w:r>
      <w:r w:rsidRPr="004D4D43">
        <w:rPr>
          <w:rStyle w:val="Emphasis"/>
          <w:color w:val="000000" w:themeColor="text1"/>
        </w:rPr>
        <w:t xml:space="preserve">consciously </w:t>
      </w:r>
      <w:r w:rsidRPr="00361031">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361031">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361031">
        <w:rPr>
          <w:rStyle w:val="Emphasis"/>
          <w:color w:val="000000" w:themeColor="text1"/>
          <w:highlight w:val="green"/>
        </w:rPr>
        <w:t xml:space="preserve">that </w:t>
      </w:r>
      <w:r w:rsidRPr="00361031">
        <w:rPr>
          <w:rStyle w:val="Emphasis"/>
          <w:color w:val="000000" w:themeColor="text1"/>
        </w:rPr>
        <w:t xml:space="preserve">drastically </w:t>
      </w:r>
      <w:r w:rsidRPr="00361031">
        <w:rPr>
          <w:rStyle w:val="Emphasis"/>
          <w:color w:val="000000" w:themeColor="text1"/>
          <w:highlight w:val="green"/>
        </w:rPr>
        <w:t xml:space="preserve">interferes in </w:t>
      </w:r>
      <w:r w:rsidRPr="004D4D43">
        <w:rPr>
          <w:rStyle w:val="Emphasis"/>
          <w:color w:val="000000" w:themeColor="text1"/>
        </w:rPr>
        <w:t xml:space="preserve">the process of </w:t>
      </w:r>
      <w:r w:rsidRPr="00361031">
        <w:rPr>
          <w:rStyle w:val="Emphasis"/>
          <w:color w:val="000000" w:themeColor="text1"/>
          <w:highlight w:val="green"/>
        </w:rPr>
        <w:t>maintaining the person</w:t>
      </w:r>
      <w:r w:rsidRPr="00361031">
        <w:rPr>
          <w:rStyle w:val="Emphasis"/>
          <w:color w:val="000000" w:themeColor="text1"/>
        </w:rPr>
        <w:t xml:space="preserve"> in existence </w:t>
      </w:r>
      <w:r w:rsidRPr="00361031">
        <w:rPr>
          <w:rStyle w:val="Emphasis"/>
          <w:color w:val="000000" w:themeColor="text1"/>
          <w:highlight w:val="green"/>
        </w:rPr>
        <w:t xml:space="preserve">is </w:t>
      </w:r>
      <w:r w:rsidRPr="004D4D43">
        <w:rPr>
          <w:rStyle w:val="Emphasis"/>
          <w:color w:val="000000" w:themeColor="text1"/>
        </w:rPr>
        <w:t xml:space="preserve">an objective </w:t>
      </w:r>
      <w:r w:rsidRPr="00361031">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361031">
        <w:rPr>
          <w:rStyle w:val="Emphasis"/>
          <w:color w:val="000000" w:themeColor="text1"/>
          <w:highlight w:val="green"/>
        </w:rPr>
        <w:t xml:space="preserve">expression of </w:t>
      </w:r>
      <w:r w:rsidRPr="004D4D43">
        <w:rPr>
          <w:rStyle w:val="Emphasis"/>
          <w:color w:val="000000" w:themeColor="text1"/>
        </w:rPr>
        <w:t xml:space="preserve">an </w:t>
      </w:r>
      <w:r w:rsidRPr="00361031">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9DDF7E1" w14:textId="77777777" w:rsidR="00641F45" w:rsidRPr="00361031" w:rsidRDefault="00641F45" w:rsidP="00641F45">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3D475A28" w14:textId="77777777" w:rsidR="00641F45" w:rsidRDefault="00641F45" w:rsidP="00641F45">
      <w:pPr>
        <w:pStyle w:val="Heading4"/>
      </w:pPr>
      <w:r w:rsidRPr="00361031">
        <w:t xml:space="preserve">3] </w:t>
      </w:r>
      <w:r>
        <w:t xml:space="preserve">No </w:t>
      </w:r>
      <w:r w:rsidRPr="00192D33">
        <w:rPr>
          <w:u w:val="single"/>
        </w:rPr>
        <w:t>intent-foresight</w:t>
      </w:r>
      <w:r>
        <w:t xml:space="preserve"> distinction for states.</w:t>
      </w:r>
    </w:p>
    <w:p w14:paraId="755A73E4" w14:textId="77777777" w:rsidR="00641F45" w:rsidRPr="00152744" w:rsidRDefault="00641F45" w:rsidP="00641F45">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A1CD6FC" w14:textId="77777777" w:rsidR="00641F45" w:rsidRPr="006754BB" w:rsidRDefault="00641F45" w:rsidP="00641F45">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5E3CECD8" w14:textId="2F703D6A" w:rsidR="00641F45" w:rsidRPr="00361031" w:rsidRDefault="00641F45" w:rsidP="00641F45">
      <w:pPr>
        <w:pStyle w:val="Heading4"/>
      </w:pPr>
    </w:p>
    <w:p w14:paraId="6256FC66" w14:textId="77777777" w:rsidR="00641F45" w:rsidRPr="00361031" w:rsidRDefault="00641F45" w:rsidP="00641F45">
      <w:pPr>
        <w:pStyle w:val="Heading4"/>
      </w:pPr>
      <w:r w:rsidRPr="00361031">
        <w:t xml:space="preserve">Impact calc – </w:t>
      </w:r>
    </w:p>
    <w:p w14:paraId="3E1DBE68" w14:textId="77777777" w:rsidR="00641F45" w:rsidRPr="00361031" w:rsidRDefault="00641F45" w:rsidP="00641F45">
      <w:pPr>
        <w:pStyle w:val="Heading4"/>
      </w:pPr>
      <w:r w:rsidRPr="00361031">
        <w:t xml:space="preserve">1] Extinction </w:t>
      </w:r>
      <w:r w:rsidRPr="00361031">
        <w:rPr>
          <w:u w:val="single"/>
        </w:rPr>
        <w:t>outweighs</w:t>
      </w:r>
      <w:r w:rsidRPr="00361031">
        <w:t xml:space="preserve">: A] </w:t>
      </w:r>
      <w:r w:rsidRPr="00361031">
        <w:rPr>
          <w:u w:val="single"/>
        </w:rPr>
        <w:t>Reversibility</w:t>
      </w:r>
      <w:r w:rsidRPr="00361031">
        <w:t xml:space="preserve">- it forecloses the alternative because we can’t improve society if we are all dead B] </w:t>
      </w:r>
      <w:r w:rsidRPr="00361031">
        <w:rPr>
          <w:u w:val="single"/>
        </w:rPr>
        <w:t>Structural violence</w:t>
      </w:r>
      <w:r w:rsidRPr="00361031">
        <w:t xml:space="preserve">- death causes suffering because people can’t get access to resources and basic necessities C] </w:t>
      </w:r>
      <w:r w:rsidRPr="00361031">
        <w:rPr>
          <w:u w:val="single"/>
        </w:rPr>
        <w:t>Objectivity</w:t>
      </w:r>
      <w:r w:rsidRPr="00361031">
        <w:t xml:space="preserve">- body count is the most objective way to calculate impacts because comparing suffering is unethical D] </w:t>
      </w:r>
      <w:r w:rsidRPr="00361031">
        <w:rPr>
          <w:u w:val="single"/>
        </w:rPr>
        <w:t>Uncertainty</w:t>
      </w:r>
      <w:r w:rsidRPr="00361031">
        <w:t>- if we’re unsure about which interpretation of the world is true, we should preserve the world to keep debating about it</w:t>
      </w:r>
    </w:p>
    <w:p w14:paraId="161E5E18" w14:textId="77777777" w:rsidR="00641F45" w:rsidRPr="00361031" w:rsidRDefault="00641F45" w:rsidP="00641F45">
      <w:pPr>
        <w:pStyle w:val="Heading4"/>
      </w:pPr>
      <w:r w:rsidRPr="00361031">
        <w:t xml:space="preserve">2] Calc indicts </w:t>
      </w:r>
      <w:r w:rsidRPr="00361031">
        <w:rPr>
          <w:u w:val="single"/>
        </w:rPr>
        <w:t>fail</w:t>
      </w:r>
      <w:r w:rsidRPr="00361031">
        <w:t xml:space="preserve">: A] </w:t>
      </w:r>
      <w:r w:rsidRPr="00361031">
        <w:rPr>
          <w:u w:val="single"/>
        </w:rPr>
        <w:t>Ethics</w:t>
      </w:r>
      <w:r w:rsidRPr="00361031">
        <w:t xml:space="preserve">- it would indict everything since they use events to understand how their ethics have worked B] </w:t>
      </w:r>
      <w:r w:rsidRPr="00361031">
        <w:rPr>
          <w:u w:val="single"/>
        </w:rPr>
        <w:t>Reciprocity</w:t>
      </w:r>
      <w:r w:rsidRPr="00361031">
        <w:t xml:space="preserve">- they are NIBs that create a 2:1 skew where I have to answer them to access offense while they only have to win one C] </w:t>
      </w:r>
      <w:r w:rsidRPr="00361031">
        <w:rPr>
          <w:u w:val="single"/>
        </w:rPr>
        <w:t>Internalism</w:t>
      </w:r>
      <w:r w:rsidRPr="00361031">
        <w:t>- asking why we value pain and pleasure is nonsensical cuz the answer is intrinsic since we just do, which means we still prefer hedonism despite shortcomings.</w:t>
      </w:r>
    </w:p>
    <w:p w14:paraId="71747966" w14:textId="4D7247AA" w:rsidR="00641F45" w:rsidRDefault="00641F45" w:rsidP="00641F45"/>
    <w:p w14:paraId="1B34563C" w14:textId="77777777" w:rsidR="00641F45" w:rsidRDefault="00641F45" w:rsidP="00641F45"/>
    <w:p w14:paraId="6B1C6009" w14:textId="2C045544" w:rsidR="00641F45" w:rsidRDefault="00641F45" w:rsidP="00641F45">
      <w:pPr>
        <w:pStyle w:val="Heading3"/>
      </w:pPr>
      <w:r>
        <w:t>1AC – Underview</w:t>
      </w:r>
    </w:p>
    <w:p w14:paraId="087AC3D2" w14:textId="77777777" w:rsidR="00641F45" w:rsidRPr="00361031" w:rsidRDefault="00641F45" w:rsidP="00641F45">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3D47D9C9" w14:textId="3A3CC2F8" w:rsidR="00641F45" w:rsidRDefault="00641F45" w:rsidP="00641F45"/>
    <w:p w14:paraId="3CC75F78" w14:textId="3CB2016D" w:rsidR="00641F45" w:rsidRDefault="00641F45" w:rsidP="00641F45">
      <w:pPr>
        <w:pStyle w:val="Heading4"/>
        <w:rPr>
          <w:bCs/>
        </w:rPr>
      </w:pPr>
      <w:r>
        <w:t xml:space="preserve">2] </w:t>
      </w:r>
      <w:r w:rsidRPr="00987ABD">
        <w:rPr>
          <w:bCs/>
        </w:rPr>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r>
        <w:rPr>
          <w:bCs/>
        </w:rPr>
        <w:t xml:space="preserve"> d] </w:t>
      </w:r>
      <w:r w:rsidRPr="00112C1A">
        <w:t>All your arguments concede the importance of fairness since you assume your arguments will be evaluated fairly when you enter the round</w:t>
      </w:r>
      <w:r>
        <w:t xml:space="preserve"> – means fairness impact turns all arguments.</w:t>
      </w:r>
    </w:p>
    <w:p w14:paraId="481084E7" w14:textId="53988C20" w:rsidR="00641F45" w:rsidRDefault="00641F45" w:rsidP="00641F45"/>
    <w:p w14:paraId="1E448523" w14:textId="77777777" w:rsidR="00641F45" w:rsidRPr="00641F45" w:rsidRDefault="00641F45" w:rsidP="00641F45"/>
    <w:p w14:paraId="1814550F" w14:textId="089EEA6D" w:rsidR="00641F45" w:rsidRDefault="00641F45" w:rsidP="00641F45">
      <w:pPr>
        <w:pStyle w:val="Heading3"/>
      </w:pPr>
      <w:r>
        <w:t>1AC – Method</w:t>
      </w:r>
    </w:p>
    <w:p w14:paraId="0463FE03" w14:textId="77777777" w:rsidR="00641F45" w:rsidRPr="00B20C5B" w:rsidRDefault="00641F45" w:rsidP="00641F45">
      <w:pPr>
        <w:pStyle w:val="Heading4"/>
        <w:rPr>
          <w:rFonts w:cs="Arial"/>
        </w:rPr>
      </w:pPr>
      <w:r w:rsidRPr="00B20C5B">
        <w:rPr>
          <w:rFonts w:cs="Arial"/>
        </w:rPr>
        <w:t xml:space="preserve">Gains are limited but </w:t>
      </w:r>
      <w:r w:rsidRPr="00B20C5B">
        <w:rPr>
          <w:rFonts w:cs="Arial"/>
          <w:u w:val="single"/>
        </w:rPr>
        <w:t>they are still gains</w:t>
      </w:r>
      <w:r w:rsidRPr="00B20C5B">
        <w:rPr>
          <w:rFonts w:cs="Arial"/>
        </w:rPr>
        <w:t xml:space="preserve">—denouncing action because we are on stolen land is scholarly </w:t>
      </w:r>
      <w:r w:rsidRPr="00B20C5B">
        <w:rPr>
          <w:rFonts w:cs="Arial"/>
          <w:u w:val="single"/>
        </w:rPr>
        <w:t>lazy</w:t>
      </w:r>
      <w:r w:rsidRPr="00B20C5B">
        <w:rPr>
          <w:rFonts w:cs="Arial"/>
        </w:rPr>
        <w:t xml:space="preserve"> </w:t>
      </w:r>
    </w:p>
    <w:p w14:paraId="0B1459E9" w14:textId="77777777" w:rsidR="00641F45" w:rsidRPr="00B20C5B" w:rsidRDefault="00641F45" w:rsidP="00641F45">
      <w:r w:rsidRPr="00B20C5B">
        <w:rPr>
          <w:rStyle w:val="Style13ptBold"/>
        </w:rPr>
        <w:t xml:space="preserve">NoiseCat </w:t>
      </w:r>
      <w:r>
        <w:rPr>
          <w:rStyle w:val="Style13ptBold"/>
        </w:rPr>
        <w:t>16</w:t>
      </w:r>
      <w:r w:rsidRPr="00B20C5B">
        <w:rPr>
          <w:rStyle w:val="Style13ptBold"/>
        </w:rPr>
        <w:t>.</w:t>
      </w:r>
      <w:r w:rsidRPr="00B20C5B">
        <w:t xml:space="preserve"> Julian Brave NoiseCat, enrolled member of the Canim Lake Band Tsq'escen in British Columbia and a graduate of Columbia University and the University of Oxford, “The Indigenous Revolution,” Jacobin, November 26, 2016, https://www.jacobinmag.com/2016/11/standing-rock-dakota-access-pipeline-obama/</w:t>
      </w:r>
    </w:p>
    <w:p w14:paraId="26CA088D" w14:textId="77777777" w:rsidR="00641F45" w:rsidRDefault="00641F45" w:rsidP="00641F45">
      <w:r w:rsidRPr="00562890">
        <w:rPr>
          <w:rStyle w:val="StyleUnderline"/>
        </w:rPr>
        <w:t>Many Americans</w:t>
      </w:r>
      <w:r w:rsidRPr="00562890">
        <w:rPr>
          <w:sz w:val="12"/>
        </w:rPr>
        <w:t xml:space="preserve">, Canadians, Australians, and New Zealanders </w:t>
      </w:r>
      <w:r w:rsidRPr="00562890">
        <w:rPr>
          <w:rStyle w:val="StyleUnderline"/>
        </w:rPr>
        <w:t xml:space="preserve">believe that indigenous people are </w:t>
      </w:r>
      <w:r w:rsidRPr="00562890">
        <w:rPr>
          <w:rStyle w:val="Emphasis"/>
        </w:rPr>
        <w:t>long gone and defeated</w:t>
      </w:r>
      <w:r w:rsidRPr="00562890">
        <w:rPr>
          <w:sz w:val="12"/>
        </w:rPr>
        <w:t xml:space="preserve">. Inheritors of the imperial myth of “Manifest Destiny,” </w:t>
      </w:r>
      <w:r w:rsidRPr="00562890">
        <w:rPr>
          <w:rStyle w:val="StyleUnderline"/>
        </w:rPr>
        <w:t xml:space="preserve">they presume the colonizers’ victory was inevitable and even </w:t>
      </w:r>
      <w:hyperlink r:id="rId10" w:anchor="v=onepage&amp;q=arthur%20samuel%20atkinson%20killing%20maori&amp;f=false" w:history="1">
        <w:r w:rsidRPr="00562890">
          <w:rPr>
            <w:rStyle w:val="StyleUnderline"/>
          </w:rPr>
          <w:t>predetermined</w:t>
        </w:r>
      </w:hyperlink>
      <w:r w:rsidRPr="00562890">
        <w:rPr>
          <w:sz w:val="12"/>
        </w:rPr>
        <w:t xml:space="preserve">. </w:t>
      </w:r>
      <w:r w:rsidRPr="00562890">
        <w:rPr>
          <w:rStyle w:val="StyleUnderline"/>
        </w:rPr>
        <w:t xml:space="preserve">This racist myth has led empires and states to </w:t>
      </w:r>
      <w:r w:rsidRPr="00562890">
        <w:rPr>
          <w:rStyle w:val="Emphasis"/>
        </w:rPr>
        <w:t>underestimate indigenous power</w:t>
      </w:r>
      <w:r w:rsidRPr="00562890">
        <w:rPr>
          <w:sz w:val="12"/>
        </w:rPr>
        <w:t xml:space="preserve">.¶ </w:t>
      </w:r>
      <w:r w:rsidRPr="00562890">
        <w:rPr>
          <w:rStyle w:val="StyleUnderline"/>
        </w:rPr>
        <w:t>Global histories of indigenous resistance, survival, and resurgence tell another story</w:t>
      </w:r>
      <w:r w:rsidRPr="00562890">
        <w:rPr>
          <w:sz w:val="12"/>
        </w:rPr>
        <w:t xml:space="preserve">. </w:t>
      </w:r>
      <w:r w:rsidRPr="00562890">
        <w:rPr>
          <w:rStyle w:val="Emphasis"/>
        </w:rPr>
        <w:t>On these Oceti Sakowin plains in 1876, a cocksure General Custer rushed into the Battle of the Little Bighorn only to be soundly defeated by allied Lakota, Cheyenne, and Arapaho forces. Dalrymple appears</w:t>
      </w:r>
      <w:r w:rsidRPr="00B20C5B">
        <w:rPr>
          <w:rStyle w:val="Emphasis"/>
        </w:rPr>
        <w:t xml:space="preserve"> poised to repeat Custer’s mistake.</w:t>
      </w:r>
      <w:r w:rsidRPr="00B20C5B">
        <w:rPr>
          <w:sz w:val="12"/>
        </w:rPr>
        <w:t xml:space="preserve">¶ Countless indigenous communities, nations, and confederacies from the Americas to Australasia, and South Africa to Siberia, including Aboriginal Australians, Apache, Arapaho, Cherokee, Cheyenne, Chukchi, Comanche, Cree, Creek, Diné, Hawaiian, Haudenosaunee, Kiowa, Maori, Modoc, Nez Perce, Pueblo, Salish, Sauk, Seminole, Shawnee, Tasmans, Tlingit, Ute, Xhosa, Yakima, Zulu, and others have resisted imperial powers and industrial states and prevailed.¶ Before defeating Custer, the Oceti Sakowin had a long history of settler handling. In 1862, the Dakota pushed thousands of settlers off the Minnesota frontier. Six years later, the Lakota defeated the United States Army in Red Cloud’s War.¶ </w:t>
      </w:r>
      <w:r w:rsidRPr="00B20C5B">
        <w:rPr>
          <w:rStyle w:val="StyleUnderline"/>
        </w:rPr>
        <w:t>Retribution followed many indigenous victories</w:t>
      </w:r>
      <w:r w:rsidRPr="00B20C5B">
        <w:rPr>
          <w:sz w:val="12"/>
        </w:rPr>
        <w:t xml:space="preserve">. In California, entire communities were </w:t>
      </w:r>
      <w:hyperlink r:id="rId11" w:history="1">
        <w:r w:rsidRPr="00B20C5B">
          <w:rPr>
            <w:sz w:val="12"/>
          </w:rPr>
          <w:t>hunted like animals</w:t>
        </w:r>
      </w:hyperlink>
      <w:r w:rsidRPr="00B20C5B">
        <w:rPr>
          <w:sz w:val="12"/>
        </w:rPr>
        <w:t xml:space="preserve">. </w:t>
      </w:r>
      <w:r w:rsidRPr="00B20C5B">
        <w:rPr>
          <w:rStyle w:val="StyleUnderline"/>
        </w:rPr>
        <w:t xml:space="preserve">After taking dozens of Dakota men as prisoners of war following the uprising of 1862, Abraham Lincoln signed an order to execute </w:t>
      </w:r>
      <w:hyperlink r:id="rId12" w:history="1">
        <w:r w:rsidRPr="00B20C5B">
          <w:rPr>
            <w:rStyle w:val="StyleUnderline"/>
          </w:rPr>
          <w:t>thirty-eight</w:t>
        </w:r>
      </w:hyperlink>
      <w:r w:rsidRPr="00B20C5B">
        <w:rPr>
          <w:rStyle w:val="StyleUnderline"/>
        </w:rPr>
        <w:t xml:space="preserve"> of them</w:t>
      </w:r>
      <w:r w:rsidRPr="00B20C5B">
        <w:rPr>
          <w:sz w:val="12"/>
        </w:rPr>
        <w:t xml:space="preserve"> — </w:t>
      </w:r>
      <w:r w:rsidRPr="00B20C5B">
        <w:rPr>
          <w:rStyle w:val="StyleUnderline"/>
        </w:rPr>
        <w:t>the largest mass execution in American history</w:t>
      </w:r>
      <w:r w:rsidRPr="00B20C5B">
        <w:rPr>
          <w:sz w:val="12"/>
        </w:rPr>
        <w:t xml:space="preserve">. Later in 1890, the United States Army gunned down three hundred Lakota at </w:t>
      </w:r>
      <w:hyperlink r:id="rId13" w:history="1">
        <w:r w:rsidRPr="00B20C5B">
          <w:rPr>
            <w:sz w:val="12"/>
          </w:rPr>
          <w:t>Wounded Knee</w:t>
        </w:r>
      </w:hyperlink>
      <w:r w:rsidRPr="00B20C5B">
        <w:rPr>
          <w:sz w:val="12"/>
        </w:rPr>
        <w:t xml:space="preserve">.¶ </w:t>
      </w:r>
      <w:r w:rsidRPr="00B20C5B">
        <w:rPr>
          <w:rStyle w:val="Emphasis"/>
        </w:rPr>
        <w:t>This history continues to devastate</w:t>
      </w:r>
      <w:r w:rsidRPr="00B20C5B">
        <w:rPr>
          <w:sz w:val="12"/>
        </w:rPr>
        <w:t xml:space="preserve">. </w:t>
      </w:r>
      <w:r w:rsidRPr="00B20C5B">
        <w:rPr>
          <w:rStyle w:val="Emphasis"/>
        </w:rPr>
        <w:t xml:space="preserve">Indigenous people remain the poorest of the poor and the </w:t>
      </w:r>
      <w:hyperlink r:id="rId14" w:history="1">
        <w:r w:rsidRPr="00B20C5B">
          <w:rPr>
            <w:rStyle w:val="Emphasis"/>
          </w:rPr>
          <w:t>most likely</w:t>
        </w:r>
      </w:hyperlink>
      <w:r w:rsidRPr="00B20C5B">
        <w:rPr>
          <w:rStyle w:val="Emphasis"/>
        </w:rPr>
        <w:t xml:space="preserve"> to be killed by law enforcement</w:t>
      </w:r>
      <w:r w:rsidRPr="00B20C5B">
        <w:rPr>
          <w:sz w:val="12"/>
        </w:rPr>
        <w:t xml:space="preserve">. Four of the fifteen most impoverished counties in the United States </w:t>
      </w:r>
      <w:hyperlink r:id="rId15" w:history="1">
        <w:r w:rsidRPr="00B20C5B">
          <w:rPr>
            <w:sz w:val="12"/>
          </w:rPr>
          <w:t>include</w:t>
        </w:r>
      </w:hyperlink>
      <w:r w:rsidRPr="00B20C5B">
        <w:rPr>
          <w:sz w:val="12"/>
        </w:rPr>
        <w:t xml:space="preserve"> Lakota reservations in South Dakota. </w:t>
      </w:r>
      <w:r w:rsidRPr="00B20C5B">
        <w:rPr>
          <w:rStyle w:val="StyleUnderline"/>
        </w:rPr>
        <w:t>The two poorest, Oglala Lakota and Todd County, lie entirely within the Pine Ridge and Rosebud reservations, where half of all residents live in poverty</w:t>
      </w:r>
      <w:r w:rsidRPr="00B20C5B">
        <w:rPr>
          <w:sz w:val="12"/>
        </w:rPr>
        <w:t xml:space="preserve">. In Ziebach County, which includes parts of the Standing Rock and Cheyenne River reservations, 45 percent of the population lives at or below the poverty line.¶ </w:t>
      </w:r>
      <w:r w:rsidRPr="00B20C5B">
        <w:rPr>
          <w:rStyle w:val="Emphasis"/>
        </w:rPr>
        <w:t>Elsewhere in the United States</w:t>
      </w:r>
      <w:r w:rsidRPr="00B20C5B">
        <w:rPr>
          <w:sz w:val="12"/>
        </w:rPr>
        <w:t xml:space="preserve">, Canada, Australia, and New Zealand, </w:t>
      </w:r>
      <w:r w:rsidRPr="00B20C5B">
        <w:rPr>
          <w:rStyle w:val="Emphasis"/>
        </w:rPr>
        <w:t>indigenous people are among the poorest, most oppressed, and least visible</w:t>
      </w:r>
      <w:r w:rsidRPr="00B20C5B">
        <w:rPr>
          <w:sz w:val="12"/>
        </w:rPr>
        <w:t xml:space="preserve">. </w:t>
      </w:r>
      <w:r w:rsidRPr="00B20C5B">
        <w:rPr>
          <w:rStyle w:val="StyleUnderline"/>
        </w:rPr>
        <w:t>They are overrepresented in prisons and underrepresented in universities. Their economic realities are bleak. Their pain is intergenerational.</w:t>
      </w:r>
      <w:r w:rsidRPr="00B20C5B">
        <w:rPr>
          <w:rStyle w:val="StyleUnderline"/>
          <w:sz w:val="12"/>
        </w:rPr>
        <w:t xml:space="preserve">¶ </w:t>
      </w:r>
      <w:r w:rsidRPr="00B20C5B">
        <w:rPr>
          <w:sz w:val="12"/>
        </w:rPr>
        <w:t xml:space="preserve">In short, </w:t>
      </w:r>
      <w:r w:rsidRPr="00D572F3">
        <w:rPr>
          <w:rStyle w:val="Emphasis"/>
          <w:highlight w:val="green"/>
        </w:rPr>
        <w:t>colonialism endures</w:t>
      </w:r>
      <w:r w:rsidRPr="00B20C5B">
        <w:rPr>
          <w:sz w:val="12"/>
        </w:rPr>
        <w:t xml:space="preserve">.¶ </w:t>
      </w:r>
      <w:r w:rsidRPr="00D572F3">
        <w:rPr>
          <w:rStyle w:val="Emphasis"/>
          <w:highlight w:val="green"/>
        </w:rPr>
        <w:t xml:space="preserve">Yet </w:t>
      </w:r>
      <w:r w:rsidRPr="00B20C5B">
        <w:rPr>
          <w:rStyle w:val="Emphasis"/>
        </w:rPr>
        <w:t xml:space="preserve">these same </w:t>
      </w:r>
      <w:r w:rsidRPr="00D572F3">
        <w:rPr>
          <w:rStyle w:val="Emphasis"/>
          <w:highlight w:val="green"/>
        </w:rPr>
        <w:t>communities are uniquely positioned to resist</w:t>
      </w:r>
      <w:r w:rsidRPr="00B20C5B">
        <w:rPr>
          <w:rStyle w:val="Emphasis"/>
        </w:rPr>
        <w:t xml:space="preserve"> unjust systems and force them to retreat</w:t>
      </w:r>
      <w:r w:rsidRPr="00B20C5B">
        <w:rPr>
          <w:sz w:val="12"/>
        </w:rPr>
        <w:t xml:space="preserve">. </w:t>
      </w:r>
      <w:r w:rsidRPr="00D572F3">
        <w:rPr>
          <w:rStyle w:val="Emphasis"/>
          <w:highlight w:val="green"/>
        </w:rPr>
        <w:t xml:space="preserve">We must hold </w:t>
      </w:r>
      <w:r w:rsidRPr="00B20C5B">
        <w:rPr>
          <w:rStyle w:val="Emphasis"/>
        </w:rPr>
        <w:t xml:space="preserve">these two seemingly contradictory realities of </w:t>
      </w:r>
      <w:r w:rsidRPr="00D572F3">
        <w:rPr>
          <w:rStyle w:val="Emphasis"/>
          <w:highlight w:val="green"/>
        </w:rPr>
        <w:t xml:space="preserve">devastation and resilience </w:t>
      </w:r>
      <w:r w:rsidRPr="00B20C5B">
        <w:rPr>
          <w:rStyle w:val="Emphasis"/>
        </w:rPr>
        <w:t>in our minds at the same time</w:t>
      </w:r>
      <w:r w:rsidRPr="00B20C5B">
        <w:rPr>
          <w:sz w:val="12"/>
        </w:rPr>
        <w:t xml:space="preserve">. </w:t>
      </w:r>
      <w:r w:rsidRPr="00B20C5B">
        <w:rPr>
          <w:rStyle w:val="StyleUnderline"/>
        </w:rPr>
        <w:t>The Fourth World lives in devastation</w:t>
      </w:r>
      <w:r w:rsidRPr="00B20C5B">
        <w:rPr>
          <w:sz w:val="12"/>
        </w:rPr>
        <w:t xml:space="preserve">. </w:t>
      </w:r>
      <w:r w:rsidRPr="00B20C5B">
        <w:rPr>
          <w:rStyle w:val="Emphasis"/>
        </w:rPr>
        <w:t>The Fourth World is unconquered and on the rise.</w:t>
      </w:r>
      <w:r w:rsidRPr="00B20C5B">
        <w:rPr>
          <w:rStyle w:val="Emphasis"/>
          <w:sz w:val="12"/>
        </w:rPr>
        <w:t xml:space="preserve">¶ </w:t>
      </w:r>
      <w:r w:rsidRPr="00B20C5B">
        <w:rPr>
          <w:sz w:val="12"/>
        </w:rPr>
        <w:t xml:space="preserve">Since the 1970s, </w:t>
      </w:r>
      <w:r w:rsidRPr="00D572F3">
        <w:rPr>
          <w:rStyle w:val="Emphasis"/>
          <w:highlight w:val="green"/>
        </w:rPr>
        <w:t>indigenous people</w:t>
      </w:r>
      <w:r w:rsidRPr="00B20C5B">
        <w:rPr>
          <w:rStyle w:val="Emphasis"/>
        </w:rPr>
        <w:t xml:space="preserve"> in the United States</w:t>
      </w:r>
      <w:r w:rsidRPr="00B20C5B">
        <w:rPr>
          <w:sz w:val="12"/>
        </w:rPr>
        <w:t xml:space="preserve">, Canada, Australia, and New Zealand </w:t>
      </w:r>
      <w:r w:rsidRPr="00D572F3">
        <w:rPr>
          <w:rStyle w:val="Emphasis"/>
          <w:highlight w:val="green"/>
        </w:rPr>
        <w:t>have danced impressive victories</w:t>
      </w:r>
      <w:r w:rsidRPr="00B20C5B">
        <w:rPr>
          <w:sz w:val="12"/>
        </w:rPr>
        <w:t xml:space="preserve">. </w:t>
      </w:r>
      <w:r w:rsidRPr="00B20C5B">
        <w:rPr>
          <w:rStyle w:val="StyleUnderline"/>
        </w:rPr>
        <w:t>They have compelled states to forego assimilationist policies like the involuntary removal of indigenous children to abusive residential schools and the relocation of indigenous workers to cities</w:t>
      </w:r>
      <w:r w:rsidRPr="00B20C5B">
        <w:rPr>
          <w:sz w:val="12"/>
        </w:rPr>
        <w:t xml:space="preserve">. </w:t>
      </w:r>
      <w:r w:rsidRPr="00B20C5B">
        <w:rPr>
          <w:rStyle w:val="Emphasis"/>
        </w:rPr>
        <w:t xml:space="preserve">Overtly </w:t>
      </w:r>
      <w:r w:rsidRPr="00D572F3">
        <w:rPr>
          <w:rStyle w:val="Emphasis"/>
          <w:highlight w:val="green"/>
        </w:rPr>
        <w:t xml:space="preserve">coercive policies have been </w:t>
      </w:r>
      <w:r w:rsidRPr="00B20C5B">
        <w:rPr>
          <w:rStyle w:val="Emphasis"/>
        </w:rPr>
        <w:t xml:space="preserve">slowly and steadily </w:t>
      </w:r>
      <w:r w:rsidRPr="00D572F3">
        <w:rPr>
          <w:rStyle w:val="Emphasis"/>
          <w:highlight w:val="green"/>
        </w:rPr>
        <w:t xml:space="preserve">replaced with </w:t>
      </w:r>
      <w:r w:rsidRPr="00B20C5B">
        <w:rPr>
          <w:rStyle w:val="Emphasis"/>
        </w:rPr>
        <w:t xml:space="preserve">policies that recognize indigenous </w:t>
      </w:r>
      <w:r w:rsidRPr="00D572F3">
        <w:rPr>
          <w:rStyle w:val="Emphasis"/>
          <w:highlight w:val="green"/>
        </w:rPr>
        <w:t xml:space="preserve">rights to land, jurisdiction, and sovereignty. Gains are limited, but </w:t>
      </w:r>
      <w:r w:rsidRPr="00562890">
        <w:rPr>
          <w:rStyle w:val="Emphasis"/>
        </w:rPr>
        <w:t xml:space="preserve">they are </w:t>
      </w:r>
      <w:r w:rsidRPr="00D572F3">
        <w:rPr>
          <w:rStyle w:val="Emphasis"/>
          <w:highlight w:val="green"/>
        </w:rPr>
        <w:t>still gains</w:t>
      </w:r>
      <w:r w:rsidRPr="00B20C5B">
        <w:rPr>
          <w:rStyle w:val="Emphasis"/>
        </w:rPr>
        <w:t>.</w:t>
      </w:r>
      <w:r w:rsidRPr="00B20C5B">
        <w:rPr>
          <w:rStyle w:val="Emphasis"/>
          <w:sz w:val="12"/>
        </w:rPr>
        <w:t xml:space="preserve">¶ </w:t>
      </w:r>
      <w:r w:rsidRPr="00B20C5B">
        <w:rPr>
          <w:rStyle w:val="StyleUnderline"/>
        </w:rPr>
        <w:t xml:space="preserve">At certain times over the past thirty years, </w:t>
      </w:r>
      <w:r w:rsidRPr="00562890">
        <w:rPr>
          <w:rStyle w:val="Emphasis"/>
        </w:rPr>
        <w:t>indigenous claims have prevented corporations from exploiting natural resources</w:t>
      </w:r>
      <w:r w:rsidRPr="00B20C5B">
        <w:rPr>
          <w:sz w:val="12"/>
        </w:rPr>
        <w:t xml:space="preserve">. In </w:t>
      </w:r>
      <w:r w:rsidRPr="00B20C5B">
        <w:rPr>
          <w:rStyle w:val="StyleUnderline"/>
        </w:rPr>
        <w:t xml:space="preserve">New Zealand in the 1980s, Maori claims under the Treaty of Waitangi stopped a state drive to privatize </w:t>
      </w:r>
      <w:hyperlink r:id="rId16" w:history="1">
        <w:r w:rsidRPr="00B20C5B">
          <w:rPr>
            <w:rStyle w:val="StyleUnderline"/>
          </w:rPr>
          <w:t>fisheries</w:t>
        </w:r>
      </w:hyperlink>
      <w:r w:rsidRPr="00B20C5B">
        <w:rPr>
          <w:rStyle w:val="StyleUnderline"/>
        </w:rPr>
        <w:t xml:space="preserve"> and </w:t>
      </w:r>
      <w:hyperlink r:id="rId17" w:history="1">
        <w:r w:rsidRPr="00B20C5B">
          <w:rPr>
            <w:rStyle w:val="StyleUnderline"/>
          </w:rPr>
          <w:t>hydroelectric power</w:t>
        </w:r>
      </w:hyperlink>
      <w:r w:rsidRPr="00B20C5B">
        <w:rPr>
          <w:sz w:val="12"/>
        </w:rPr>
        <w:t xml:space="preserve">. In </w:t>
      </w:r>
      <w:hyperlink r:id="rId18" w:history="1">
        <w:r w:rsidRPr="00B20C5B">
          <w:rPr>
            <w:sz w:val="12"/>
          </w:rPr>
          <w:t>Canada</w:t>
        </w:r>
      </w:hyperlink>
      <w:r w:rsidRPr="00B20C5B">
        <w:rPr>
          <w:sz w:val="12"/>
        </w:rPr>
        <w:t xml:space="preserve"> and </w:t>
      </w:r>
      <w:hyperlink r:id="rId19" w:history="1">
        <w:r w:rsidRPr="00B20C5B">
          <w:rPr>
            <w:sz w:val="12"/>
          </w:rPr>
          <w:t>Australia</w:t>
        </w:r>
      </w:hyperlink>
      <w:r w:rsidRPr="00B20C5B">
        <w:rPr>
          <w:sz w:val="12"/>
        </w:rPr>
        <w:t xml:space="preserve">, from the 1990s to the present, aboriginal claims have increased risk for prospective investors in extractive industries.¶ But the dance with the state can be perilous. In recent decades, some indigenous groups mistook </w:t>
      </w:r>
      <w:hyperlink r:id="rId20" w:history="1">
        <w:r w:rsidRPr="00B20C5B">
          <w:rPr>
            <w:sz w:val="12"/>
          </w:rPr>
          <w:t>neoliberals</w:t>
        </w:r>
      </w:hyperlink>
      <w:r w:rsidRPr="00B20C5B">
        <w:rPr>
          <w:sz w:val="12"/>
        </w:rPr>
        <w:t xml:space="preserve"> who denounced “big government” for allies. They </w:t>
      </w:r>
      <w:hyperlink r:id="rId21" w:history="1">
        <w:r w:rsidRPr="00B20C5B">
          <w:rPr>
            <w:sz w:val="12"/>
          </w:rPr>
          <w:t>accepted</w:t>
        </w:r>
      </w:hyperlink>
      <w:r w:rsidRPr="00B20C5B">
        <w:rPr>
          <w:sz w:val="12"/>
        </w:rPr>
        <w:t xml:space="preserve"> land claims settlements, </w:t>
      </w:r>
      <w:hyperlink r:id="rId22" w:history="1">
        <w:r w:rsidRPr="00B20C5B">
          <w:rPr>
            <w:sz w:val="12"/>
          </w:rPr>
          <w:t>treaty agreements</w:t>
        </w:r>
      </w:hyperlink>
      <w:r w:rsidRPr="00B20C5B">
        <w:rPr>
          <w:sz w:val="12"/>
        </w:rPr>
        <w:t xml:space="preserve">, and business deals that enabled states to slash social services for the most vulnerable while restructuring indigenous communities as junior corporate partners in the global economy.¶ </w:t>
      </w:r>
      <w:r w:rsidRPr="00B20C5B">
        <w:rPr>
          <w:rStyle w:val="Emphasis"/>
        </w:rPr>
        <w:t xml:space="preserve">As Trump prepares to take power in the US and Brexit changes the economic calculus in Britain and across the world, it is clear </w:t>
      </w:r>
      <w:r w:rsidRPr="00562890">
        <w:rPr>
          <w:rStyle w:val="Emphasis"/>
        </w:rPr>
        <w:t xml:space="preserve">that the dance with the state is entering a </w:t>
      </w:r>
      <w:hyperlink r:id="rId23" w:history="1">
        <w:r w:rsidRPr="00562890">
          <w:rPr>
            <w:rStyle w:val="Emphasis"/>
          </w:rPr>
          <w:t>new age</w:t>
        </w:r>
      </w:hyperlink>
      <w:r w:rsidRPr="00562890">
        <w:rPr>
          <w:sz w:val="12"/>
        </w:rPr>
        <w:t>.¶ The</w:t>
      </w:r>
      <w:r w:rsidRPr="00B20C5B">
        <w:rPr>
          <w:sz w:val="12"/>
        </w:rPr>
        <w:t xml:space="preserve"> New Colonialism¶ The new age has </w:t>
      </w:r>
      <w:hyperlink r:id="rId24" w:history="1">
        <w:r w:rsidRPr="00B20C5B">
          <w:rPr>
            <w:sz w:val="12"/>
          </w:rPr>
          <w:t>precedents</w:t>
        </w:r>
      </w:hyperlink>
      <w:r w:rsidRPr="00B20C5B">
        <w:rPr>
          <w:sz w:val="12"/>
        </w:rPr>
        <w:t xml:space="preserve">.¶ </w:t>
      </w:r>
      <w:r w:rsidRPr="00D572F3">
        <w:rPr>
          <w:rStyle w:val="StyleUnderline"/>
          <w:highlight w:val="green"/>
        </w:rPr>
        <w:t>Any</w:t>
      </w:r>
      <w:r w:rsidRPr="00B20C5B">
        <w:rPr>
          <w:rStyle w:val="StyleUnderline"/>
        </w:rPr>
        <w:t xml:space="preserve"> Howard Zinn </w:t>
      </w:r>
      <w:r w:rsidRPr="00D572F3">
        <w:rPr>
          <w:rStyle w:val="StyleUnderline"/>
          <w:highlight w:val="green"/>
        </w:rPr>
        <w:t xml:space="preserve">reader knows </w:t>
      </w:r>
      <w:r w:rsidRPr="00B20C5B">
        <w:rPr>
          <w:rStyle w:val="StyleUnderline"/>
        </w:rPr>
        <w:t xml:space="preserve">that </w:t>
      </w:r>
      <w:r w:rsidRPr="00D572F3">
        <w:rPr>
          <w:rStyle w:val="StyleUnderline"/>
          <w:highlight w:val="green"/>
        </w:rPr>
        <w:t>the U</w:t>
      </w:r>
      <w:r w:rsidRPr="00B20C5B">
        <w:rPr>
          <w:rStyle w:val="StyleUnderline"/>
        </w:rPr>
        <w:t xml:space="preserve">nited </w:t>
      </w:r>
      <w:r w:rsidRPr="00D572F3">
        <w:rPr>
          <w:rStyle w:val="StyleUnderline"/>
          <w:highlight w:val="green"/>
        </w:rPr>
        <w:t>S</w:t>
      </w:r>
      <w:r w:rsidRPr="00B20C5B">
        <w:rPr>
          <w:rStyle w:val="StyleUnderline"/>
        </w:rPr>
        <w:t xml:space="preserve">tates </w:t>
      </w:r>
      <w:r w:rsidRPr="00D572F3">
        <w:rPr>
          <w:rStyle w:val="StyleUnderline"/>
          <w:highlight w:val="green"/>
        </w:rPr>
        <w:t>is built on stolen land</w:t>
      </w:r>
      <w:r w:rsidRPr="00B20C5B">
        <w:rPr>
          <w:rStyle w:val="StyleUnderline"/>
        </w:rPr>
        <w:t xml:space="preserve"> with stolen labor</w:t>
      </w:r>
      <w:r w:rsidRPr="00B20C5B">
        <w:rPr>
          <w:sz w:val="12"/>
        </w:rPr>
        <w:t xml:space="preserve">. However, </w:t>
      </w:r>
      <w:r w:rsidRPr="00D572F3">
        <w:rPr>
          <w:rStyle w:val="Emphasis"/>
          <w:highlight w:val="green"/>
        </w:rPr>
        <w:t xml:space="preserve">this is an observation too imprecise to help us understand and predict the trajectory of a </w:t>
      </w:r>
      <w:r w:rsidRPr="00B20C5B">
        <w:rPr>
          <w:rStyle w:val="Emphasis"/>
        </w:rPr>
        <w:t xml:space="preserve">global </w:t>
      </w:r>
      <w:r w:rsidRPr="00D572F3">
        <w:rPr>
          <w:rStyle w:val="Emphasis"/>
          <w:highlight w:val="green"/>
        </w:rPr>
        <w:t xml:space="preserve">political </w:t>
      </w:r>
      <w:r w:rsidRPr="00B20C5B">
        <w:rPr>
          <w:rStyle w:val="Emphasis"/>
        </w:rPr>
        <w:t>economy steered and shaped by the likes of Trump and Nigel Farage</w:t>
      </w:r>
      <w:r w:rsidRPr="00B20C5B">
        <w:rPr>
          <w:sz w:val="12"/>
        </w:rPr>
        <w:t xml:space="preserve">. If you squint hard enough, Jack Dalrymple might look like a young George Custer, but that does not make him so.¶ </w:t>
      </w:r>
      <w:r w:rsidRPr="00B20C5B">
        <w:rPr>
          <w:rStyle w:val="Emphasis"/>
        </w:rPr>
        <w:t>To prevail, indigenous people and the Left must fully understand the precise ways that emerging systems will dispossess indigenous communities</w:t>
      </w:r>
      <w:r w:rsidRPr="00B20C5B">
        <w:rPr>
          <w:sz w:val="12"/>
        </w:rPr>
        <w:t xml:space="preserve">. </w:t>
      </w:r>
      <w:r w:rsidRPr="00B20C5B">
        <w:rPr>
          <w:rStyle w:val="Emphasis"/>
        </w:rPr>
        <w:t>In the nineteenth century</w:t>
      </w:r>
      <w:r w:rsidRPr="00B20C5B">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25" w:history="1">
        <w:r w:rsidRPr="00B20C5B">
          <w:rPr>
            <w:rStyle w:val="StyleUnderline"/>
          </w:rPr>
          <w:t>Lake Oahe Dam</w:t>
        </w:r>
      </w:hyperlink>
      <w:r w:rsidRPr="00B20C5B">
        <w:rPr>
          <w:rStyle w:val="StyleUnderline"/>
        </w:rPr>
        <w:t xml:space="preserve"> on the Missouri River, flooding two hundred thousand acres of the Standing Rock reservation to provide power to suburban homeowners.</w:t>
      </w:r>
      <w:r w:rsidRPr="00B20C5B">
        <w:rPr>
          <w:rStyle w:val="StyleUnderline"/>
          <w:sz w:val="12"/>
        </w:rPr>
        <w:t xml:space="preserve">¶ </w:t>
      </w:r>
      <w:r w:rsidRPr="00B20C5B">
        <w:rPr>
          <w:rStyle w:val="Emphasis"/>
        </w:rPr>
        <w:t>Today</w:t>
      </w:r>
      <w:r w:rsidRPr="00B20C5B">
        <w:rPr>
          <w:sz w:val="12"/>
        </w:rPr>
        <w:t xml:space="preserve">, </w:t>
      </w:r>
      <w:r w:rsidRPr="00B20C5B">
        <w:rPr>
          <w:rStyle w:val="StyleUnderline"/>
        </w:rPr>
        <w:t>the drive for independence from OPEC sees a solution in hydraulic fracturing technology</w:t>
      </w:r>
      <w:r w:rsidRPr="00B20C5B">
        <w:rPr>
          <w:sz w:val="12"/>
        </w:rPr>
        <w:t xml:space="preserve">. </w:t>
      </w:r>
      <w:r w:rsidRPr="00B20C5B">
        <w:rPr>
          <w:rStyle w:val="StyleUnderline"/>
        </w:rPr>
        <w:t>North American oil fields and infrastructure are funded by a financial system that encourages speculation, drives massive inequality, and fails to account for costs associated with human and environmental risks</w:t>
      </w:r>
      <w:r w:rsidRPr="00B20C5B">
        <w:rPr>
          <w:sz w:val="12"/>
        </w:rPr>
        <w:t xml:space="preserve"> — </w:t>
      </w:r>
      <w:r w:rsidRPr="00B20C5B">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B20C5B">
        <w:rPr>
          <w:rStyle w:val="StyleUnderline"/>
          <w:sz w:val="12"/>
        </w:rPr>
        <w:t xml:space="preserve">¶ </w:t>
      </w:r>
      <w:r w:rsidRPr="00B20C5B">
        <w:rPr>
          <w:sz w:val="12"/>
        </w:rPr>
        <w:t xml:space="preserve">Preliminary post-election forecasts indicate that Trump’s victory and Brexit will redirect capital back toward the American West and the British </w:t>
      </w:r>
      <w:hyperlink r:id="rId26" w:history="1">
        <w:r w:rsidRPr="00B20C5B">
          <w:rPr>
            <w:sz w:val="12"/>
          </w:rPr>
          <w:t>Commonwealth</w:t>
        </w:r>
      </w:hyperlink>
      <w:r w:rsidRPr="00B20C5B">
        <w:rPr>
          <w:sz w:val="12"/>
        </w:rPr>
        <w:t xml:space="preserve">.¶ In particular, </w:t>
      </w:r>
      <w:r w:rsidRPr="00B20C5B">
        <w:rPr>
          <w:rStyle w:val="Emphasis"/>
        </w:rPr>
        <w:t xml:space="preserve">Trump — a </w:t>
      </w:r>
      <w:hyperlink r:id="rId27" w:history="1">
        <w:r w:rsidRPr="00B20C5B">
          <w:rPr>
            <w:rStyle w:val="Emphasis"/>
          </w:rPr>
          <w:t>DAPL investor</w:t>
        </w:r>
      </w:hyperlink>
      <w:r w:rsidRPr="00B20C5B">
        <w:rPr>
          <w:rStyle w:val="Emphasis"/>
        </w:rPr>
        <w:t xml:space="preserve"> himself — will expedite completion of DAPL and similar projects</w:t>
      </w:r>
      <w:r w:rsidRPr="00B20C5B">
        <w:rPr>
          <w:sz w:val="12"/>
        </w:rPr>
        <w:t xml:space="preserve">. </w:t>
      </w:r>
      <w:r w:rsidRPr="00B20C5B">
        <w:rPr>
          <w:rStyle w:val="StyleUnderline"/>
        </w:rPr>
        <w:t>He will push to</w:t>
      </w:r>
      <w:r w:rsidRPr="00B20C5B">
        <w:rPr>
          <w:sz w:val="12"/>
        </w:rPr>
        <w:t xml:space="preserve"> reopen and </w:t>
      </w:r>
      <w:r w:rsidRPr="00B20C5B">
        <w:rPr>
          <w:rStyle w:val="StyleUnderline"/>
        </w:rPr>
        <w:t>complete</w:t>
      </w:r>
      <w:r w:rsidRPr="00B20C5B">
        <w:rPr>
          <w:sz w:val="12"/>
        </w:rPr>
        <w:t xml:space="preserve"> the </w:t>
      </w:r>
      <w:hyperlink r:id="rId28" w:history="1">
        <w:r w:rsidRPr="00B20C5B">
          <w:rPr>
            <w:rStyle w:val="StyleUnderline"/>
            <w:sz w:val="12"/>
          </w:rPr>
          <w:t xml:space="preserve">Keystone XL </w:t>
        </w:r>
        <w:r w:rsidRPr="00B20C5B">
          <w:rPr>
            <w:sz w:val="12"/>
          </w:rPr>
          <w:t>Pipeline</w:t>
        </w:r>
      </w:hyperlink>
      <w:r w:rsidRPr="00B20C5B">
        <w:rPr>
          <w:sz w:val="12"/>
        </w:rPr>
        <w:t xml:space="preserve">. If he keeps his campaign promises, he will support infrastructure projects and extractive industries, including </w:t>
      </w:r>
      <w:hyperlink r:id="rId29" w:history="1">
        <w:r w:rsidRPr="00B20C5B">
          <w:rPr>
            <w:sz w:val="12"/>
          </w:rPr>
          <w:t>coal and fracking</w:t>
        </w:r>
      </w:hyperlink>
      <w:r w:rsidRPr="00B20C5B">
        <w:rPr>
          <w:sz w:val="12"/>
        </w:rPr>
        <w:t xml:space="preserve">, in indigenous homelands across the American hinterlands.¶ At the same time, </w:t>
      </w:r>
      <w:r w:rsidRPr="00B20C5B">
        <w:rPr>
          <w:rStyle w:val="StyleUnderline"/>
        </w:rPr>
        <w:t xml:space="preserve">a conservative Supreme Court, an Interior Department </w:t>
      </w:r>
      <w:hyperlink r:id="rId30" w:history="1">
        <w:r w:rsidRPr="00B20C5B">
          <w:rPr>
            <w:rStyle w:val="StyleUnderline"/>
          </w:rPr>
          <w:t>led by</w:t>
        </w:r>
      </w:hyperlink>
      <w:r w:rsidRPr="00B20C5B">
        <w:rPr>
          <w:rStyle w:val="StyleUnderline"/>
        </w:rPr>
        <w:t xml:space="preserve"> Sarah Palin or oil baron Lucas Forrest, and a Justice Department led by Jeff Sessions means limited but hard-won Native rights will be rolled back</w:t>
      </w:r>
      <w:r w:rsidRPr="00B20C5B">
        <w:rPr>
          <w:sz w:val="12"/>
        </w:rPr>
        <w:t xml:space="preserve">. If this gang of reactionary appointees can’t figure out how to dismantle complex legal precedents, </w:t>
      </w:r>
      <w:r w:rsidRPr="00B20C5B">
        <w:rPr>
          <w:rStyle w:val="StyleUnderline"/>
        </w:rPr>
        <w:t>they can just cut funding to essential services like housing, schools, and health care that are already woefully underfunded, putting tribes in a stranglehold of austerity</w:t>
      </w:r>
      <w:r w:rsidRPr="00B20C5B">
        <w:rPr>
          <w:sz w:val="12"/>
        </w:rPr>
        <w:t xml:space="preserve">. Native resistance will be policed by </w:t>
      </w:r>
      <w:hyperlink r:id="rId31" w:history="1">
        <w:r w:rsidRPr="00B20C5B">
          <w:rPr>
            <w:sz w:val="12"/>
          </w:rPr>
          <w:t>Orwellian surveillance systems</w:t>
        </w:r>
      </w:hyperlink>
      <w:r w:rsidRPr="00B20C5B">
        <w:rPr>
          <w:sz w:val="12"/>
        </w:rPr>
        <w:t xml:space="preserve"> finely tuned by the Obama administration. </w:t>
      </w:r>
      <w:r w:rsidRPr="00B20C5B">
        <w:rPr>
          <w:rStyle w:val="StyleUnderline"/>
        </w:rPr>
        <w:t xml:space="preserve">Militarized law enforcement will find reinforcements in the booming private security and </w:t>
      </w:r>
      <w:hyperlink r:id="rId32" w:history="1">
        <w:r w:rsidRPr="00B20C5B">
          <w:rPr>
            <w:rStyle w:val="StyleUnderline"/>
          </w:rPr>
          <w:t>prison industries</w:t>
        </w:r>
      </w:hyperlink>
      <w:r w:rsidRPr="00B20C5B">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33" w:history="1">
        <w:r w:rsidRPr="00B20C5B">
          <w:rPr>
            <w:sz w:val="12"/>
          </w:rPr>
          <w:t>skyrocketing</w:t>
        </w:r>
      </w:hyperlink>
      <w:r w:rsidRPr="00B20C5B">
        <w:rPr>
          <w:sz w:val="12"/>
        </w:rPr>
        <w:t xml:space="preserve"> policing, incarceration, and deaths-in-custody of indigenous people, particularly Aboriginal Australians (the “</w:t>
      </w:r>
      <w:hyperlink r:id="rId34" w:history="1">
        <w:r w:rsidRPr="00B20C5B">
          <w:rPr>
            <w:sz w:val="12"/>
          </w:rPr>
          <w:t>most imprisoned people in the world</w:t>
        </w:r>
      </w:hyperlink>
      <w:r w:rsidRPr="00B20C5B">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35" w:history="1">
        <w:r w:rsidRPr="00B20C5B">
          <w:rPr>
            <w:sz w:val="12"/>
          </w:rPr>
          <w:t>abandoning</w:t>
        </w:r>
      </w:hyperlink>
      <w:r w:rsidRPr="00B20C5B">
        <w:rPr>
          <w:sz w:val="12"/>
        </w:rPr>
        <w:t xml:space="preserve"> campaign promises to indigenous people, opting instead to grab land and resources (as seen in the ham-fisted effort to force through the </w:t>
      </w:r>
      <w:hyperlink r:id="rId36" w:history="1">
        <w:r w:rsidRPr="00B20C5B">
          <w:rPr>
            <w:sz w:val="12"/>
          </w:rPr>
          <w:t>Site C Dam</w:t>
        </w:r>
      </w:hyperlink>
      <w:r w:rsidRPr="00B20C5B">
        <w:rPr>
          <w:sz w:val="12"/>
        </w:rPr>
        <w:t xml:space="preserve"> against </w:t>
      </w:r>
      <w:hyperlink r:id="rId37" w:history="1">
        <w:r w:rsidRPr="00B20C5B">
          <w:rPr>
            <w:sz w:val="12"/>
          </w:rPr>
          <w:t>indigenous opposition</w:t>
        </w:r>
      </w:hyperlink>
      <w:r w:rsidRPr="00B20C5B">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38" w:history="1">
        <w:r w:rsidRPr="00B20C5B">
          <w:rPr>
            <w:sz w:val="12"/>
          </w:rPr>
          <w:t>pipelines</w:t>
        </w:r>
      </w:hyperlink>
      <w:r w:rsidRPr="00B20C5B">
        <w:rPr>
          <w:sz w:val="12"/>
        </w:rPr>
        <w:t xml:space="preserve">.¶ In Australia, the government is steamrolling the Wangan and Jagalingou peoples’ Native Title claims in order to move forward with the massive Carmichael Coalmine in Queensland.¶ With the Commonwealth clamoring to </w:t>
      </w:r>
      <w:hyperlink r:id="rId39" w:history="1">
        <w:r w:rsidRPr="00B20C5B">
          <w:rPr>
            <w:sz w:val="12"/>
          </w:rPr>
          <w:t>cash in</w:t>
        </w:r>
      </w:hyperlink>
      <w:r w:rsidRPr="00B20C5B">
        <w:rPr>
          <w:sz w:val="12"/>
        </w:rPr>
        <w:t xml:space="preserve"> on opportunities created by Brexit, </w:t>
      </w:r>
      <w:hyperlink r:id="rId40" w:history="1">
        <w:r w:rsidRPr="00B20C5B">
          <w:rPr>
            <w:sz w:val="12"/>
          </w:rPr>
          <w:t>new free trade deals</w:t>
        </w:r>
      </w:hyperlink>
      <w:r w:rsidRPr="00B20C5B">
        <w:rPr>
          <w:sz w:val="12"/>
        </w:rPr>
        <w:t xml:space="preserve"> with the United Kingdom will be struck, resuscitating and rebuilding the capital networks of the former British Empire, previously weakened by globalization and the European Single Market. The Tory dream of a revived </w:t>
      </w:r>
      <w:hyperlink r:id="rId41" w:history="1">
        <w:r w:rsidRPr="00B20C5B">
          <w:rPr>
            <w:sz w:val="12"/>
          </w:rPr>
          <w:t>Anglosphere</w:t>
        </w:r>
      </w:hyperlink>
      <w:r w:rsidRPr="00B20C5B">
        <w:rPr>
          <w:sz w:val="12"/>
        </w:rPr>
        <w:t xml:space="preserve">, long derided as fanciful, nostalgic, and bad business by </w:t>
      </w:r>
      <w:hyperlink r:id="rId42" w:history="1">
        <w:r w:rsidRPr="00B20C5B">
          <w:rPr>
            <w:sz w:val="12"/>
          </w:rPr>
          <w:t>Liberals</w:t>
        </w:r>
      </w:hyperlink>
      <w:r w:rsidRPr="00B20C5B">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43" w:history="1">
        <w:r w:rsidRPr="00B20C5B">
          <w:rPr>
            <w:sz w:val="12"/>
          </w:rPr>
          <w:t>tar sands</w:t>
        </w:r>
      </w:hyperlink>
      <w:r w:rsidRPr="00B20C5B">
        <w:rPr>
          <w:sz w:val="12"/>
        </w:rPr>
        <w:t xml:space="preserve">, </w:t>
      </w:r>
      <w:hyperlink r:id="rId44" w:history="1">
        <w:r w:rsidRPr="00B20C5B">
          <w:rPr>
            <w:sz w:val="12"/>
          </w:rPr>
          <w:t>Australian coalmines</w:t>
        </w:r>
      </w:hyperlink>
      <w:r w:rsidRPr="00B20C5B">
        <w:rPr>
          <w:sz w:val="12"/>
        </w:rPr>
        <w:t xml:space="preserve">, and </w:t>
      </w:r>
      <w:hyperlink r:id="rId45" w:history="1">
        <w:r w:rsidRPr="00B20C5B">
          <w:rPr>
            <w:sz w:val="12"/>
          </w:rPr>
          <w:t>New Zealand real estate and dairy</w:t>
        </w:r>
      </w:hyperlink>
      <w:r w:rsidRPr="00B20C5B">
        <w:rPr>
          <w:sz w:val="12"/>
        </w:rPr>
        <w:t xml:space="preserve">.¶ Combined with the rise of China and India, this will bring new waves of exploitive capital into indigenous homelands, along with increased policing and the dismantling of indigenous rights.¶ </w:t>
      </w:r>
      <w:r w:rsidRPr="00B20C5B">
        <w:rPr>
          <w:rStyle w:val="StyleUnderline"/>
        </w:rPr>
        <w:t>Renewed colonial and capitalist pressure on indigenous people means that the Fourth World’s adversari</w:t>
      </w:r>
      <w:r w:rsidRPr="006B177E">
        <w:rPr>
          <w:rStyle w:val="StyleUnderline"/>
        </w:rPr>
        <w:t>al relationship with the state will become more central to the struggle to transform political and economic systems for all</w:t>
      </w:r>
      <w:r w:rsidRPr="006B177E">
        <w:rPr>
          <w:sz w:val="12"/>
        </w:rPr>
        <w:t xml:space="preserve">. If the history of the indigenous dance with the state is any indication, the Fourth World will suffer tremendously while at the same time standing athwart the forces of capitalism and exploitation.¶ </w:t>
      </w:r>
      <w:r w:rsidRPr="006B177E">
        <w:rPr>
          <w:rStyle w:val="Emphasis"/>
        </w:rPr>
        <w:t>The Left must stand with the Fourth World in our collective struggle</w:t>
      </w:r>
      <w:r w:rsidRPr="006B177E">
        <w:rPr>
          <w:sz w:val="12"/>
        </w:rPr>
        <w:t xml:space="preserve">.¶ The Fourth World and a Fourth Way¶ On November 14, </w:t>
      </w:r>
      <w:r w:rsidRPr="006B177E">
        <w:rPr>
          <w:rStyle w:val="StyleUnderline"/>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6B177E">
        <w:rPr>
          <w:sz w:val="12"/>
        </w:rPr>
        <w:t xml:space="preserve">. </w:t>
      </w:r>
      <w:r w:rsidRPr="006B177E">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6B177E">
        <w:rPr>
          <w:sz w:val="12"/>
        </w:rPr>
        <w:t xml:space="preserve">. </w:t>
      </w:r>
      <w:r w:rsidRPr="006B177E">
        <w:rPr>
          <w:rStyle w:val="StyleUnderline"/>
        </w:rPr>
        <w:t xml:space="preserve">Faced with a momentary victory for Standing Rock, Kelcy Warren, Dallas </w:t>
      </w:r>
      <w:hyperlink r:id="rId46" w:history="1">
        <w:r w:rsidRPr="006B177E">
          <w:rPr>
            <w:rStyle w:val="StyleUnderline"/>
          </w:rPr>
          <w:t>billionaire</w:t>
        </w:r>
      </w:hyperlink>
      <w:r w:rsidRPr="006B177E">
        <w:rPr>
          <w:rStyle w:val="StyleUnderline"/>
        </w:rPr>
        <w:t xml:space="preserve"> and CEO of ETP, denounced the decision as “motivated purely by politics at the expense of a company that has done nothing but play by the rules.”</w:t>
      </w:r>
      <w:r w:rsidRPr="006B177E">
        <w:rPr>
          <w:rStyle w:val="StyleUnderline"/>
          <w:sz w:val="12"/>
        </w:rPr>
        <w:t xml:space="preserve">¶ </w:t>
      </w:r>
      <w:r w:rsidRPr="006B177E">
        <w:rPr>
          <w:rStyle w:val="StyleUnderline"/>
        </w:rPr>
        <w:t xml:space="preserve">Warren was right. </w:t>
      </w:r>
      <w:r w:rsidRPr="006B177E">
        <w:rPr>
          <w:rStyle w:val="Emphasis"/>
        </w:rPr>
        <w:t>Had it not been for thousands of people mobilizing behind an indigenous-led coalition, DAPL would have been business as usual</w:t>
      </w:r>
      <w:r w:rsidRPr="006B177E">
        <w:rPr>
          <w:sz w:val="12"/>
        </w:rPr>
        <w:t xml:space="preserve">. </w:t>
      </w:r>
      <w:r w:rsidRPr="006B177E">
        <w:rPr>
          <w:rStyle w:val="Emphasis"/>
        </w:rPr>
        <w:t>ETP would have desecrated the graves of Standing Rock ancestors unimpeded</w:t>
      </w:r>
      <w:r w:rsidRPr="006B177E">
        <w:rPr>
          <w:sz w:val="12"/>
        </w:rPr>
        <w:t xml:space="preserve">. </w:t>
      </w:r>
      <w:r w:rsidRPr="006B177E">
        <w:rPr>
          <w:rStyle w:val="Emphasis"/>
        </w:rPr>
        <w:t xml:space="preserve">Workers, lured by relatively high wages, would have taken on </w:t>
      </w:r>
      <w:hyperlink r:id="rId47" w:history="1">
        <w:r w:rsidRPr="006B177E">
          <w:rPr>
            <w:rStyle w:val="Emphasis"/>
          </w:rPr>
          <w:t>toxic and insecure</w:t>
        </w:r>
      </w:hyperlink>
      <w:r w:rsidRPr="006B177E">
        <w:rPr>
          <w:rStyle w:val="Emphasis"/>
        </w:rPr>
        <w:t xml:space="preserve"> work. The tribe’s hunting and fishing grounds would have been jeopardized, and if the pipeline leaked, Standing Rock and its downstream communities would have been poisoned</w:t>
      </w:r>
      <w:r w:rsidRPr="006B177E">
        <w:rPr>
          <w:sz w:val="12"/>
        </w:rPr>
        <w:t xml:space="preserve">. </w:t>
      </w:r>
      <w:r w:rsidRPr="006B177E">
        <w:rPr>
          <w:rStyle w:val="Emphasis"/>
        </w:rPr>
        <w:t>Environmental degradation and runaway climate change would have pressed ahead unabated</w:t>
      </w:r>
      <w:r w:rsidRPr="006B177E">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48" w:history="1">
        <w:r w:rsidRPr="006B177E">
          <w:rPr>
            <w:sz w:val="12"/>
          </w:rPr>
          <w:t>$1.2 million</w:t>
        </w:r>
      </w:hyperlink>
      <w:r w:rsidRPr="006B177E">
        <w:rPr>
          <w:sz w:val="12"/>
        </w:rPr>
        <w:t xml:space="preserve"> over the last five years paying politicians to legislate in its favor. Warren personally donated </w:t>
      </w:r>
      <w:hyperlink r:id="rId49" w:history="1">
        <w:r w:rsidRPr="006B177E">
          <w:rPr>
            <w:sz w:val="12"/>
          </w:rPr>
          <w:t>$103,000</w:t>
        </w:r>
      </w:hyperlink>
      <w:r w:rsidRPr="006B177E">
        <w:rPr>
          <w:sz w:val="12"/>
        </w:rPr>
        <w:t xml:space="preserve"> to the Trump campaign. But when indigenous people organized, turning to direct action and the law to pressure elected officials and government systems, they wrested power from ETP’s hands.¶ </w:t>
      </w:r>
      <w:r w:rsidRPr="006B177E">
        <w:rPr>
          <w:rStyle w:val="Emphasis"/>
        </w:rPr>
        <w:t>DAPL is just one chapter in a much longer story of indigenous resistance to, and victories against, pipelines across North America</w:t>
      </w:r>
      <w:r w:rsidRPr="006B177E">
        <w:rPr>
          <w:sz w:val="12"/>
        </w:rPr>
        <w:t>. In 2015</w:t>
      </w:r>
      <w:r w:rsidRPr="00B20C5B">
        <w:rPr>
          <w:sz w:val="12"/>
        </w:rPr>
        <w:t xml:space="preserve">, the Obama administration nixed the Keystone XL Pipeline, yielding to pressure from the </w:t>
      </w:r>
      <w:hyperlink r:id="rId50" w:history="1">
        <w:r w:rsidRPr="00B20C5B">
          <w:rPr>
            <w:sz w:val="12"/>
          </w:rPr>
          <w:t>Cowboy Indian Alliance</w:t>
        </w:r>
      </w:hyperlink>
      <w:r w:rsidRPr="00B20C5B">
        <w:rPr>
          <w:sz w:val="12"/>
        </w:rPr>
        <w:t>. In Minnesota, Enbridge shelved plans for the Sandpiper pipeline, after encountering tribal opposition. The Unist’ot’en camp in northern British Columbia has held out against numerous proposed pipelines through their territory, building a space where indigenous sovereignty stands tall on lands defined by industry as an “energy corridor.”¶</w:t>
      </w:r>
      <w:r w:rsidRPr="00B20C5B">
        <w:t xml:space="preserve"> </w:t>
      </w:r>
    </w:p>
    <w:p w14:paraId="2FB6D8F3" w14:textId="77777777" w:rsidR="00641F45" w:rsidRDefault="00641F45" w:rsidP="00641F45"/>
    <w:p w14:paraId="4603DF4F" w14:textId="77777777" w:rsidR="00641F45" w:rsidRPr="00FF0CF7" w:rsidRDefault="00641F45" w:rsidP="00641F45">
      <w:pPr>
        <w:pStyle w:val="Heading4"/>
        <w:spacing w:line="276" w:lineRule="auto"/>
        <w:rPr>
          <w:rFonts w:cs="Calibri"/>
        </w:rPr>
      </w:pPr>
      <w:r w:rsidRPr="00FF0CF7">
        <w:rPr>
          <w:rFonts w:cs="Calibri"/>
        </w:rPr>
        <w:t xml:space="preserve">Their strategy is a form of </w:t>
      </w:r>
      <w:r w:rsidRPr="00FF0CF7">
        <w:rPr>
          <w:rFonts w:cs="Calibri"/>
          <w:u w:val="single"/>
        </w:rPr>
        <w:t>affective catharsis</w:t>
      </w:r>
      <w:r w:rsidRPr="00FF0CF7">
        <w:rPr>
          <w:rFonts w:cs="Calibri"/>
        </w:rPr>
        <w:t xml:space="preserve"> which </w:t>
      </w:r>
      <w:r w:rsidRPr="00FF0CF7">
        <w:rPr>
          <w:rFonts w:cs="Calibri"/>
          <w:u w:val="single"/>
        </w:rPr>
        <w:t>is settler innocence</w:t>
      </w:r>
      <w:r w:rsidRPr="00FF0CF7">
        <w:rPr>
          <w:rFonts w:cs="Calibri"/>
        </w:rPr>
        <w:t xml:space="preserve">— “total decolonization” in debate </w:t>
      </w:r>
      <w:r w:rsidRPr="00FF0CF7">
        <w:rPr>
          <w:rFonts w:cs="Calibri"/>
          <w:u w:val="single"/>
        </w:rPr>
        <w:t>locks in settlerism</w:t>
      </w:r>
      <w:r w:rsidRPr="00FF0CF7">
        <w:rPr>
          <w:rFonts w:cs="Calibri"/>
        </w:rPr>
        <w:t xml:space="preserve"> by </w:t>
      </w:r>
      <w:r w:rsidRPr="00FF0CF7">
        <w:rPr>
          <w:rFonts w:cs="Calibri"/>
          <w:u w:val="single"/>
        </w:rPr>
        <w:t>erasing indigenous life</w:t>
      </w:r>
      <w:r w:rsidRPr="00FF0CF7">
        <w:rPr>
          <w:rFonts w:cs="Calibri"/>
        </w:rPr>
        <w:t>.</w:t>
      </w:r>
    </w:p>
    <w:p w14:paraId="1D9AAC93" w14:textId="77777777" w:rsidR="00641F45" w:rsidRPr="00FF0CF7" w:rsidRDefault="00641F45" w:rsidP="00641F45">
      <w:pPr>
        <w:rPr>
          <w:sz w:val="14"/>
        </w:rPr>
      </w:pPr>
      <w:r w:rsidRPr="00FF0CF7">
        <w:rPr>
          <w:rStyle w:val="Style13ptBold"/>
        </w:rPr>
        <w:t>Hawari et al. 19</w:t>
      </w:r>
      <w:r w:rsidRPr="00FF0CF7">
        <w:rPr>
          <w:sz w:val="14"/>
        </w:rPr>
        <w:t xml:space="preserve"> - Yara Hawari (Institute of Arab and Islamic Studies, University of Exeter), Sharri Plonski (School of Politics and International Relations, Queen Mary, University of London) &amp; Elian Weizman (Department of Politics and International Studies, SOAS, University of London), 2019, “Seeing Israel through Palestine: knowledge production as anti-colonial praxis”, Settler Colonial Studies, 9:1, 155-175, DOI: 10.1080/2201473X.2018.1487129 WJ</w:t>
      </w:r>
    </w:p>
    <w:p w14:paraId="51DB32D5" w14:textId="77777777" w:rsidR="00641F45" w:rsidRDefault="00641F45" w:rsidP="00641F45">
      <w:pPr>
        <w:rPr>
          <w:sz w:val="8"/>
        </w:rPr>
      </w:pPr>
      <w:r w:rsidRPr="00FF0CF7">
        <w:rPr>
          <w:rStyle w:val="StyleUnderline"/>
        </w:rPr>
        <w:t>Since the settler colonial drive is anchored in the complete takeover of territory and erasure of the native’s presence</w:t>
      </w:r>
      <w:r w:rsidRPr="00641F45">
        <w:rPr>
          <w:sz w:val="8"/>
        </w:rPr>
        <w:t xml:space="preserve"> – an evolving process of normalising and affixing the settler’s presence on the land and with it, the hierarchies, structures and constructions of the colonial relationship33 – </w:t>
      </w:r>
      <w:r w:rsidRPr="00FF0CF7">
        <w:rPr>
          <w:rStyle w:val="StyleUnderline"/>
        </w:rPr>
        <w:t xml:space="preserve">the struggle </w:t>
      </w:r>
      <w:r w:rsidRPr="00C07B92">
        <w:rPr>
          <w:rStyle w:val="StyleUnderline"/>
          <w:highlight w:val="green"/>
        </w:rPr>
        <w:t>to decolonise is bound up with</w:t>
      </w:r>
      <w:r w:rsidRPr="00FF0CF7">
        <w:rPr>
          <w:rStyle w:val="StyleUnderline"/>
        </w:rPr>
        <w:t xml:space="preserve"> negating this very process. It is about de-normalising and rejecting the production of settler knowledge; and at the same time </w:t>
      </w:r>
      <w:r w:rsidRPr="00C07B92">
        <w:rPr>
          <w:rStyle w:val="StyleUnderline"/>
          <w:highlight w:val="green"/>
        </w:rPr>
        <w:t xml:space="preserve">constructing alternative knowledge that can </w:t>
      </w:r>
      <w:r w:rsidRPr="00FF0CF7">
        <w:rPr>
          <w:rStyle w:val="StyleUnderline"/>
        </w:rPr>
        <w:t xml:space="preserve">support and </w:t>
      </w:r>
      <w:r w:rsidRPr="00C07B92">
        <w:rPr>
          <w:rStyle w:val="Emphasis"/>
          <w:highlight w:val="green"/>
        </w:rPr>
        <w:t>sustain a decolonised future</w:t>
      </w:r>
      <w:r w:rsidRPr="00641F45">
        <w:rPr>
          <w:sz w:val="8"/>
        </w:rPr>
        <w:t xml:space="preserve">. Accordingly, this work should be understood as part of the larger counter-hegemonic project, one that rejects existing representations and denies the normalisation of existing power relations. Yet, it is, as Gramsci argues, something that happens gradually, evolving through the production of subjects and supporters, and incorporated into the institutions and ideologies that constitute state and society. Thus, we would argue that the struggle for liberation from oppression, for the decolonisation of life and land in settler states, calls for a ‘war of position’, fought in the trenches of civil society, of state institutions, in daily life.34 In Rita Dhamoon’s work on the expansive nature of settler colonial hegemony, she explains </w:t>
      </w:r>
      <w:r w:rsidRPr="00FF0CF7">
        <w:rPr>
          <w:rStyle w:val="StyleUnderline"/>
        </w:rPr>
        <w:t xml:space="preserve">that while </w:t>
      </w:r>
      <w:r w:rsidRPr="00C07B92">
        <w:rPr>
          <w:rStyle w:val="StyleUnderline"/>
          <w:highlight w:val="green"/>
        </w:rPr>
        <w:t>settler colonialism is</w:t>
      </w:r>
      <w:r w:rsidRPr="00FF0CF7">
        <w:rPr>
          <w:rStyle w:val="StyleUnderline"/>
        </w:rPr>
        <w:t xml:space="preserve"> a ‘structure’, at the same time, it is </w:t>
      </w:r>
      <w:r w:rsidRPr="00C07B92">
        <w:rPr>
          <w:rStyle w:val="Emphasis"/>
          <w:highlight w:val="green"/>
        </w:rPr>
        <w:t>not a ‘meta structure’</w:t>
      </w:r>
      <w:r w:rsidRPr="00641F45">
        <w:rPr>
          <w:sz w:val="8"/>
        </w:rPr>
        <w:t xml:space="preserve">. On the contrary, </w:t>
      </w:r>
      <w:r w:rsidRPr="00C07B92">
        <w:rPr>
          <w:rStyle w:val="StyleUnderline"/>
          <w:highlight w:val="green"/>
        </w:rPr>
        <w:t xml:space="preserve">It is composed of </w:t>
      </w:r>
      <w:r w:rsidRPr="00FF0CF7">
        <w:rPr>
          <w:rStyle w:val="StyleUnderline"/>
        </w:rPr>
        <w:t xml:space="preserve">a series of structures and </w:t>
      </w:r>
      <w:r w:rsidRPr="00C07B92">
        <w:rPr>
          <w:rStyle w:val="StyleUnderline"/>
          <w:highlight w:val="green"/>
        </w:rPr>
        <w:t>processes</w:t>
      </w:r>
      <w:r w:rsidRPr="00641F45">
        <w:rPr>
          <w:sz w:val="8"/>
        </w:rPr>
        <w:t xml:space="preserve">, and also part of a series of structures of domination or a matrix of domination. In other words, settler colonialism is </w:t>
      </w:r>
      <w:r w:rsidRPr="00FF0CF7">
        <w:rPr>
          <w:rStyle w:val="StyleUnderline"/>
        </w:rPr>
        <w:t xml:space="preserve">both </w:t>
      </w:r>
      <w:r w:rsidRPr="00C07B92">
        <w:rPr>
          <w:rStyle w:val="Emphasis"/>
          <w:highlight w:val="green"/>
        </w:rPr>
        <w:t>generative of and generated</w:t>
      </w:r>
      <w:r w:rsidRPr="00FF0CF7">
        <w:rPr>
          <w:rStyle w:val="Emphasis"/>
        </w:rPr>
        <w:t xml:space="preserve"> </w:t>
      </w:r>
      <w:r w:rsidRPr="00C07B92">
        <w:rPr>
          <w:rStyle w:val="Emphasis"/>
          <w:highlight w:val="green"/>
        </w:rPr>
        <w:t>by</w:t>
      </w:r>
      <w:r w:rsidRPr="00C07B92">
        <w:rPr>
          <w:rStyle w:val="StyleUnderline"/>
          <w:highlight w:val="green"/>
        </w:rPr>
        <w:t xml:space="preserve"> intersecting</w:t>
      </w:r>
      <w:r w:rsidRPr="00FF0CF7">
        <w:rPr>
          <w:rStyle w:val="StyleUnderline"/>
        </w:rPr>
        <w:t xml:space="preserve"> and interactive </w:t>
      </w:r>
      <w:r w:rsidRPr="00C07B92">
        <w:rPr>
          <w:rStyle w:val="StyleUnderline"/>
          <w:highlight w:val="green"/>
        </w:rPr>
        <w:t>forces</w:t>
      </w:r>
      <w:r w:rsidRPr="00FF0CF7">
        <w:rPr>
          <w:rStyle w:val="StyleUnderline"/>
        </w:rPr>
        <w:t xml:space="preserve"> of power</w:t>
      </w:r>
      <w:r w:rsidRPr="00641F45">
        <w:rPr>
          <w:sz w:val="8"/>
        </w:rPr>
        <w:t xml:space="preserve">.35 The implication of </w:t>
      </w:r>
      <w:r w:rsidRPr="00FF0CF7">
        <w:rPr>
          <w:rStyle w:val="StyleUnderline"/>
        </w:rPr>
        <w:t>this</w:t>
      </w:r>
      <w:r w:rsidRPr="00641F45">
        <w:rPr>
          <w:sz w:val="8"/>
        </w:rPr>
        <w:t xml:space="preserve"> is significant for a praxis of decolonisation, as </w:t>
      </w:r>
      <w:r w:rsidRPr="00C07B92">
        <w:rPr>
          <w:rStyle w:val="StyleUnderline"/>
          <w:highlight w:val="green"/>
        </w:rPr>
        <w:t xml:space="preserve">it opens up </w:t>
      </w:r>
      <w:r w:rsidRPr="00FF0CF7">
        <w:rPr>
          <w:rStyle w:val="StyleUnderline"/>
        </w:rPr>
        <w:t xml:space="preserve">the </w:t>
      </w:r>
      <w:r w:rsidRPr="00C07B92">
        <w:rPr>
          <w:rStyle w:val="StyleUnderline"/>
          <w:highlight w:val="green"/>
        </w:rPr>
        <w:t>space for resistance and for change</w:t>
      </w:r>
      <w:r w:rsidRPr="00FF0CF7">
        <w:rPr>
          <w:rStyle w:val="StyleUnderline"/>
        </w:rPr>
        <w:t xml:space="preserve">. It foments the possibility of creating </w:t>
      </w:r>
      <w:r w:rsidRPr="00C07B92">
        <w:rPr>
          <w:rStyle w:val="StyleUnderline"/>
          <w:highlight w:val="green"/>
        </w:rPr>
        <w:t xml:space="preserve">alliances and collective action, </w:t>
      </w:r>
      <w:r w:rsidRPr="00FF0CF7">
        <w:rPr>
          <w:rStyle w:val="StyleUnderline"/>
        </w:rPr>
        <w:t xml:space="preserve">in order to </w:t>
      </w:r>
      <w:r w:rsidRPr="00C07B92">
        <w:rPr>
          <w:rStyle w:val="StyleUnderline"/>
          <w:highlight w:val="green"/>
        </w:rPr>
        <w:t>disrupt and expose</w:t>
      </w:r>
      <w:r w:rsidRPr="00FF0CF7">
        <w:rPr>
          <w:rStyle w:val="StyleUnderline"/>
        </w:rPr>
        <w:t xml:space="preserve"> as well as confront multiple dimensions of </w:t>
      </w:r>
      <w:r w:rsidRPr="00C07B92">
        <w:rPr>
          <w:rStyle w:val="StyleUnderline"/>
          <w:highlight w:val="green"/>
        </w:rPr>
        <w:t>the matrix of domination</w:t>
      </w:r>
      <w:r w:rsidRPr="00641F45">
        <w:rPr>
          <w:sz w:val="8"/>
        </w:rPr>
        <w:t xml:space="preserve">. Simultaneously, </w:t>
      </w:r>
      <w:r w:rsidRPr="00FF0CF7">
        <w:rPr>
          <w:rStyle w:val="StyleUnderline"/>
        </w:rPr>
        <w:t>the possibility opens for developing new frames, new ways of knowing, and new ways of thinking.</w:t>
      </w:r>
      <w:r>
        <w:rPr>
          <w:rStyle w:val="StyleUnderline"/>
        </w:rPr>
        <w:t xml:space="preserve"> </w:t>
      </w:r>
      <w:r w:rsidRPr="00FF0CF7">
        <w:rPr>
          <w:rStyle w:val="StyleUnderline"/>
        </w:rPr>
        <w:t>Anti-colonial theory</w:t>
      </w:r>
      <w:r w:rsidRPr="00641F45">
        <w:rPr>
          <w:sz w:val="8"/>
        </w:rPr>
        <w:t xml:space="preserve"> ‘cogently speaks to the imperial present from, with, through and against the colonial past’, and forms an alternative body of knowledge that is instilled through local knowledge.36 Drawing inspiration from anti-colonial thinkers, the praxis of both anti-colonial and decolonial knowledge production must, therefore, include several facets. First and foremost, it </w:t>
      </w:r>
      <w:r w:rsidRPr="00FF0CF7">
        <w:rPr>
          <w:rStyle w:val="StyleUnderline"/>
        </w:rPr>
        <w:t>must be part of a liberatory movement, committed to challenging and dismantling colonial imposition, and all relations of domination</w:t>
      </w:r>
      <w:r w:rsidRPr="00641F45">
        <w:rPr>
          <w:sz w:val="8"/>
        </w:rPr>
        <w:t xml:space="preserve">. In parallel, it must engage in the empirical and theoretical study of the nature and extent of particular and general relations of domination and the multiple sites of power. This work should be grounded in the understanding that decolonial knowledge is ‘an epistemology of the colonized, anchored in the Indigenous sense of collective and common colonial consciousness’.37 This does not simply demand a reoriented lens, but a practice that shifts how we think and do research, with the potential towards transformation. Thinking through the role and function of contemporary Israel Studies in this light, reveals the need to confront and unravel its premises and its modes of operation; to contest it by advancing, rather than dismissing, understanding of Israeli state and society. It is our contention that redrawing the parameters around which Israel is studied, and thus encountering Israel in its raw and problematic form as part of how Palestine is studied and engaged with, is key to challenging and dismantling the new hegemony of Israel Studies; and to reconnecting the intellectual examination of Israel with the movement to liberate Palestine. </w:t>
      </w:r>
      <w:r w:rsidRPr="00FF0CF7">
        <w:rPr>
          <w:rStyle w:val="StyleUnderline"/>
        </w:rPr>
        <w:t xml:space="preserve">We argue that what is needed are precise </w:t>
      </w:r>
      <w:r w:rsidRPr="00C07B92">
        <w:rPr>
          <w:rStyle w:val="StyleUnderline"/>
          <w:highlight w:val="green"/>
        </w:rPr>
        <w:t>analyses of the material</w:t>
      </w:r>
      <w:r w:rsidRPr="00FF0CF7">
        <w:rPr>
          <w:rStyle w:val="StyleUnderline"/>
        </w:rPr>
        <w:t xml:space="preserve"> history</w:t>
      </w:r>
      <w:r w:rsidRPr="00641F45">
        <w:rPr>
          <w:sz w:val="8"/>
        </w:rPr>
        <w:t xml:space="preserve"> of Israel’s settler colonial project, as well as the assemblage of educational practices used to bolster it, </w:t>
      </w:r>
      <w:r w:rsidRPr="00FF0CF7">
        <w:rPr>
          <w:rStyle w:val="StyleUnderline"/>
        </w:rPr>
        <w:t xml:space="preserve">in order to </w:t>
      </w:r>
      <w:r w:rsidRPr="00C07B92">
        <w:rPr>
          <w:rStyle w:val="StyleUnderline"/>
          <w:highlight w:val="green"/>
        </w:rPr>
        <w:t>carve out a vision for how to</w:t>
      </w:r>
      <w:r w:rsidRPr="00FF0CF7">
        <w:rPr>
          <w:rStyle w:val="StyleUnderline"/>
        </w:rPr>
        <w:t xml:space="preserve"> challenge and transform it, and ultimately </w:t>
      </w:r>
      <w:r w:rsidRPr="00C07B92">
        <w:rPr>
          <w:rStyle w:val="StyleUnderline"/>
          <w:highlight w:val="green"/>
        </w:rPr>
        <w:t>de-colonise</w:t>
      </w:r>
      <w:r w:rsidRPr="00FF0CF7">
        <w:rPr>
          <w:rStyle w:val="StyleUnderline"/>
        </w:rPr>
        <w:t xml:space="preserve"> it</w:t>
      </w:r>
      <w:r w:rsidRPr="00641F45">
        <w:rPr>
          <w:sz w:val="8"/>
        </w:rPr>
        <w:t xml:space="preserve">. To do so, it will be necessary to shift the voices and lenses through which this develops: </w:t>
      </w:r>
      <w:r w:rsidRPr="00FF0CF7">
        <w:rPr>
          <w:rStyle w:val="StyleUnderline"/>
        </w:rPr>
        <w:t>to begin by emphasising</w:t>
      </w:r>
      <w:r w:rsidRPr="00641F45">
        <w:rPr>
          <w:sz w:val="8"/>
        </w:rPr>
        <w:t xml:space="preserve">, as Zu’bi, Mbembe and Linda Tuhiwai Smith do, </w:t>
      </w:r>
      <w:r w:rsidRPr="00FF0CF7">
        <w:rPr>
          <w:rStyle w:val="StyleUnderline"/>
        </w:rPr>
        <w:t xml:space="preserve">the colonising effects of </w:t>
      </w:r>
      <w:r w:rsidRPr="00C07B92">
        <w:rPr>
          <w:rStyle w:val="StyleUnderline"/>
          <w:highlight w:val="green"/>
        </w:rPr>
        <w:t>settler knowledge production</w:t>
      </w:r>
      <w:r w:rsidRPr="00FF0CF7">
        <w:rPr>
          <w:rStyle w:val="StyleUnderline"/>
        </w:rPr>
        <w:t xml:space="preserve">, which </w:t>
      </w:r>
      <w:r w:rsidRPr="00C07B92">
        <w:rPr>
          <w:rStyle w:val="StyleUnderline"/>
          <w:highlight w:val="green"/>
        </w:rPr>
        <w:t xml:space="preserve">sees indigenous peoples as </w:t>
      </w:r>
      <w:r w:rsidRPr="00C07B92">
        <w:rPr>
          <w:rStyle w:val="Emphasis"/>
          <w:highlight w:val="green"/>
        </w:rPr>
        <w:t>objects of research</w:t>
      </w:r>
      <w:r w:rsidRPr="00FF0CF7">
        <w:rPr>
          <w:rStyle w:val="StyleUnderline"/>
        </w:rPr>
        <w:t xml:space="preserve"> as opposed to </w:t>
      </w:r>
      <w:r w:rsidRPr="00FF0CF7">
        <w:rPr>
          <w:rStyle w:val="Emphasis"/>
        </w:rPr>
        <w:t>subjects</w:t>
      </w:r>
      <w:r w:rsidRPr="00641F45">
        <w:rPr>
          <w:sz w:val="8"/>
        </w:rPr>
        <w:t xml:space="preserve">; and thus to work, as Timothy Mitchell argues regarding the colonisation of Egypt, </w:t>
      </w:r>
      <w:r w:rsidRPr="00FF0CF7">
        <w:rPr>
          <w:rStyle w:val="StyleUnderline"/>
        </w:rPr>
        <w:t>through the lens of colonised peoples to analyse the coloniser, and thus the indigenous experience of colonisation</w:t>
      </w:r>
      <w:r w:rsidRPr="00641F45">
        <w:rPr>
          <w:sz w:val="8"/>
        </w:rPr>
        <w:t xml:space="preserve">. And then, with this knowledge as a guide, we need to develop an educational practice in which the agents and subjects of knowledge and research are turned on their head.38 </w:t>
      </w:r>
      <w:r w:rsidRPr="00641F45">
        <w:rPr>
          <w:sz w:val="8"/>
          <w:szCs w:val="16"/>
        </w:rPr>
        <w:t xml:space="preserve">However, we argue that in order to recalibrate how we approach the study of Israel we must first take into account the shifting terrain within Palestine Studies, particularly in its engagements with critical paradigms. In particular, we must consider the call by Shihade and others for the decolonisation of Palestine Studies through the framework of Indigenous (and anti-colonial) knowledge; a demand that is more than a call to look at Israel through a settler colonial lens, but to understand how studies of and in the Middle East have been shaped by settler colonial and neoliberal hegemony, and thus must be challenged and transformed.39 Finding new terrain in critical studies of Palestine and Israel </w:t>
      </w:r>
      <w:r w:rsidRPr="00641F45">
        <w:rPr>
          <w:sz w:val="8"/>
        </w:rPr>
        <w:t xml:space="preserve">In 2013, the guest editors of the special issue of Settler Colonial Studies entitled ‘Past is Present: Settler Colonialism in Palestine’ called for a new praxis for the study of Palestine, in which decolonisation and liberation are reclaimed as part of our analytical reading of the case.40 The essence of their argument focused on the severed link between liberation methodologies and analytical rigour in the study of Palestine and the resulting lost engagement/relationship between ‘movement’ and ‘scholarship’ that once shaped the core of the field.41 They argued that the shift was informed by new politics and priorities since the inauguration of ‘the Oslo Process’ that concentrated Palestine into a confined territorial space whilst at the same time failing to address its past and present. The effect of this has been to erase the ongoing colonial legacy of Zionism (inside and outside academia) and to normalise settler colonial relations in Palestine. </w:t>
      </w:r>
      <w:r w:rsidRPr="00FF0CF7">
        <w:rPr>
          <w:rStyle w:val="StyleUnderline"/>
        </w:rPr>
        <w:t>The call was an attempt to realign the fractured and flattened analysis of racialised violence, dispossession and elimination in Palestine, with both old and new frameworks for conceptualising these as part of the global project of settler colonial and capitalist relations</w:t>
      </w:r>
      <w:r w:rsidRPr="00641F45">
        <w:rPr>
          <w:sz w:val="8"/>
        </w:rPr>
        <w:t xml:space="preserve">. The practicalities of this require engagement in comparative, intersectional analysis that situates Zionist settler colonialism as part of, as Lorenzo Veracini labels it, the ‘settler colonial present’,42 and treats, Salamanca et al. have argued, the anti-colonial struggle in Palestine as ‘embedded within, and empowered by, broader struggles – all anti-imperial, all antiracist, and all struggling to make another world possible’.43 Moreover, crucially, the new trajectory of scholarship, they argued, must reiterate the fact that ‘Palestinians are an indigenous people, and (there must be) an alignment of Palestine scholarship with indigenous and native studies.’44 </w:t>
      </w:r>
      <w:r w:rsidRPr="00641F45">
        <w:rPr>
          <w:sz w:val="8"/>
          <w:szCs w:val="16"/>
        </w:rPr>
        <w:t xml:space="preserve">One should see the 2012 special issue as part (rather than the initiator) of this shift in both the field of critical Palestine Studies and the disciplinary conversation around settler colonialism; a zeitgeist once again mirroring politics on the ground. In parallel with the failings of Oslo,45 a floodgate of new research had been opened that has re-rendered Palestine through the lens of ‘settler colonialism’; at the same time, Settler Colonial Studies increasingly became centred on Palestine, re-writing its structural features through analyses of this case.46 This range of work has succeeded in revealing the violence of Israel as a settler state in high-profile journals, academic conferences, university classrooms and disciplinary associations, and thus in achieving its goals of re-configuring the conversation around Israel in critical academic circles. Yet, these successes, which are still partial and often marginalised within academic institutional spaces, emphasise both the ways in which critical research contributes to counter-hegemonic practices, and how hegemonic knowledge is reasserted and reproduced, as it contends with the new turn in Settler Colonial Studies. </w:t>
      </w:r>
      <w:r w:rsidRPr="00641F45">
        <w:rPr>
          <w:sz w:val="8"/>
        </w:rPr>
        <w:t xml:space="preserve">This is evident if we consider that while the new research agenda in critical Palestine Studies is clearly anchored in the scholarly legacy of Palestine liberation research (initially outlined in 1965 by the PLO Research Centre), it also seems decidedly distant from it – to such a degree that, as Barakat has noted, it is barely ever referenced.47 Researchers from this earlier period found their inspiration and comparative landscape from post-colonial African states that had fought and won their liberation struggles, with Fanon as their theoretical mouthpiece and Algeria as their signpost (and ultimately, renewing this connection was at the heart of the special issue’s call for analytical resurgence).48 Conversely, current scholarship increasingly places Palestine alongside those states whose settler projects have remained resilient by embedding themselves in liberal and neoliberal state structures such as in the US, Canada, Australia and New Zealand. </w:t>
      </w:r>
      <w:r w:rsidRPr="00FF0CF7">
        <w:rPr>
          <w:rStyle w:val="StyleUnderline"/>
        </w:rPr>
        <w:t>This has connected the trajectory of this research with the paradigm developed by Patrick Wolfe</w:t>
      </w:r>
      <w:r w:rsidRPr="00641F45">
        <w:rPr>
          <w:sz w:val="8"/>
        </w:rPr>
        <w:t xml:space="preserve"> (and later Veracini), </w:t>
      </w:r>
      <w:r w:rsidRPr="00FF0CF7">
        <w:rPr>
          <w:rStyle w:val="StyleUnderline"/>
        </w:rPr>
        <w:t xml:space="preserve">in which settler colonialism is </w:t>
      </w:r>
      <w:r w:rsidRPr="00C07B92">
        <w:rPr>
          <w:rStyle w:val="Emphasis"/>
          <w:highlight w:val="green"/>
        </w:rPr>
        <w:t>a ‘structure not an event’</w:t>
      </w:r>
      <w:r w:rsidRPr="00FF0CF7">
        <w:rPr>
          <w:rStyle w:val="StyleUnderline"/>
        </w:rPr>
        <w:t xml:space="preserve">, and elimination – which is both a ‘logic’ and a ‘practice’ – </w:t>
      </w:r>
      <w:r w:rsidRPr="00C07B92">
        <w:rPr>
          <w:rStyle w:val="StyleUnderline"/>
          <w:highlight w:val="green"/>
        </w:rPr>
        <w:t>operates</w:t>
      </w:r>
      <w:r w:rsidRPr="00FF0CF7">
        <w:rPr>
          <w:rStyle w:val="StyleUnderline"/>
        </w:rPr>
        <w:t xml:space="preserve"> at multiple levels and in multiple ways </w:t>
      </w:r>
      <w:r w:rsidRPr="00C07B92">
        <w:rPr>
          <w:rStyle w:val="StyleUnderline"/>
          <w:highlight w:val="green"/>
        </w:rPr>
        <w:t>to efface indigenous</w:t>
      </w:r>
      <w:r w:rsidRPr="00FF0CF7">
        <w:rPr>
          <w:rStyle w:val="StyleUnderline"/>
        </w:rPr>
        <w:t xml:space="preserve"> systems of </w:t>
      </w:r>
      <w:r w:rsidRPr="00C07B92">
        <w:rPr>
          <w:rStyle w:val="StyleUnderline"/>
          <w:highlight w:val="green"/>
        </w:rPr>
        <w:t xml:space="preserve">life </w:t>
      </w:r>
      <w:r w:rsidRPr="00FF0CF7">
        <w:rPr>
          <w:rStyle w:val="StyleUnderline"/>
        </w:rPr>
        <w:t xml:space="preserve">and territoriality. As part of this process, </w:t>
      </w:r>
      <w:r w:rsidRPr="00C07B92">
        <w:rPr>
          <w:rStyle w:val="Emphasis"/>
          <w:highlight w:val="green"/>
        </w:rPr>
        <w:t>settlers rewrite</w:t>
      </w:r>
      <w:r w:rsidRPr="00FF0CF7">
        <w:rPr>
          <w:rStyle w:val="Emphasis"/>
        </w:rPr>
        <w:t xml:space="preserve"> the legal, geographic and social matrix of </w:t>
      </w:r>
      <w:r w:rsidRPr="00C07B92">
        <w:rPr>
          <w:rStyle w:val="Emphasis"/>
          <w:highlight w:val="green"/>
        </w:rPr>
        <w:t>their</w:t>
      </w:r>
      <w:r w:rsidRPr="00FF0CF7">
        <w:rPr>
          <w:rStyle w:val="Emphasis"/>
        </w:rPr>
        <w:t xml:space="preserve"> </w:t>
      </w:r>
      <w:r w:rsidRPr="00C07B92">
        <w:rPr>
          <w:rStyle w:val="Emphasis"/>
          <w:highlight w:val="green"/>
        </w:rPr>
        <w:t>new homes</w:t>
      </w:r>
      <w:r w:rsidRPr="00FF0CF7">
        <w:rPr>
          <w:rStyle w:val="StyleUnderline"/>
        </w:rPr>
        <w:t xml:space="preserve">, enabling them </w:t>
      </w:r>
      <w:r w:rsidRPr="00C07B92">
        <w:rPr>
          <w:rStyle w:val="Emphasis"/>
          <w:highlight w:val="green"/>
        </w:rPr>
        <w:t>to hide</w:t>
      </w:r>
      <w:r w:rsidRPr="00FF0CF7">
        <w:rPr>
          <w:rStyle w:val="StyleUnderline"/>
        </w:rPr>
        <w:t xml:space="preserve"> (and even forget) </w:t>
      </w:r>
      <w:r w:rsidRPr="00C07B92">
        <w:rPr>
          <w:rStyle w:val="Emphasis"/>
          <w:highlight w:val="green"/>
        </w:rPr>
        <w:t>their character</w:t>
      </w:r>
      <w:r w:rsidRPr="00FF0CF7">
        <w:rPr>
          <w:rStyle w:val="Emphasis"/>
        </w:rPr>
        <w:t xml:space="preserve">, becoming natives, </w:t>
      </w:r>
      <w:r w:rsidRPr="00C07B92">
        <w:rPr>
          <w:rStyle w:val="Emphasis"/>
          <w:highlight w:val="green"/>
        </w:rPr>
        <w:t>through normalising their privileges and</w:t>
      </w:r>
      <w:r w:rsidRPr="00FF0CF7">
        <w:rPr>
          <w:rStyle w:val="StyleUnderline"/>
        </w:rPr>
        <w:t xml:space="preserve"> modes of </w:t>
      </w:r>
      <w:r w:rsidRPr="00C07B92">
        <w:rPr>
          <w:rStyle w:val="Emphasis"/>
          <w:highlight w:val="green"/>
        </w:rPr>
        <w:t>violence</w:t>
      </w:r>
      <w:r w:rsidRPr="00FF0CF7">
        <w:rPr>
          <w:rStyle w:val="StyleUnderline"/>
        </w:rPr>
        <w:t>.</w:t>
      </w:r>
      <w:r w:rsidRPr="00641F45">
        <w:rPr>
          <w:sz w:val="8"/>
        </w:rPr>
        <w:t xml:space="preserve">49 The issue highlighted here is not the shift in comparative case studies, nor the new depth with which Wolfe and Veracini understood the distinctiveness of settler colonialism vis-a-vis other colonial projects. Both the Algerian and the American context are relevant and enrich analyses of settler colonial relations in Palestine and vice versa. However, as Algeria and other post-colonial states have disappeared from the cutting edge of settler colonial analytics (in Palestine and elsewhere),50 </w:t>
      </w:r>
      <w:r w:rsidRPr="00FF0CF7">
        <w:rPr>
          <w:rStyle w:val="StyleUnderline"/>
        </w:rPr>
        <w:t xml:space="preserve">research </w:t>
      </w:r>
      <w:r w:rsidRPr="00C07B92">
        <w:rPr>
          <w:rStyle w:val="StyleUnderline"/>
          <w:highlight w:val="green"/>
        </w:rPr>
        <w:t xml:space="preserve">priorities </w:t>
      </w:r>
      <w:r w:rsidRPr="00FF0CF7">
        <w:rPr>
          <w:rStyle w:val="StyleUnderline"/>
        </w:rPr>
        <w:t xml:space="preserve">have </w:t>
      </w:r>
      <w:r w:rsidRPr="00C07B92">
        <w:rPr>
          <w:rStyle w:val="StyleUnderline"/>
          <w:highlight w:val="green"/>
        </w:rPr>
        <w:t>shift</w:t>
      </w:r>
      <w:r w:rsidRPr="00FF0CF7">
        <w:rPr>
          <w:rStyle w:val="StyleUnderline"/>
        </w:rPr>
        <w:t>ed</w:t>
      </w:r>
      <w:r w:rsidRPr="00C07B92">
        <w:rPr>
          <w:rStyle w:val="StyleUnderline"/>
          <w:highlight w:val="green"/>
        </w:rPr>
        <w:t xml:space="preserve"> from how set</w:t>
      </w:r>
      <w:r w:rsidRPr="00641F45">
        <w:rPr>
          <w:sz w:val="8"/>
        </w:rPr>
        <w:t xml:space="preserve">tler </w:t>
      </w:r>
      <w:r w:rsidRPr="00C07B92">
        <w:rPr>
          <w:rStyle w:val="StyleUnderline"/>
          <w:highlight w:val="green"/>
        </w:rPr>
        <w:t>col</w:t>
      </w:r>
      <w:r w:rsidRPr="00641F45">
        <w:rPr>
          <w:sz w:val="8"/>
        </w:rPr>
        <w:t xml:space="preserve">onialism </w:t>
      </w:r>
      <w:r w:rsidRPr="00C07B92">
        <w:rPr>
          <w:rStyle w:val="StyleUnderline"/>
          <w:highlight w:val="green"/>
        </w:rPr>
        <w:t>ends, to how it continues</w:t>
      </w:r>
      <w:r w:rsidRPr="00641F45">
        <w:rPr>
          <w:sz w:val="8"/>
        </w:rPr>
        <w:t xml:space="preserve">. </w:t>
      </w:r>
      <w:r w:rsidRPr="00FF0CF7">
        <w:rPr>
          <w:rStyle w:val="StyleUnderline"/>
        </w:rPr>
        <w:t xml:space="preserve">The subtlety of </w:t>
      </w:r>
      <w:r w:rsidRPr="00C07B92">
        <w:rPr>
          <w:rStyle w:val="StyleUnderline"/>
          <w:highlight w:val="green"/>
        </w:rPr>
        <w:t xml:space="preserve">this </w:t>
      </w:r>
      <w:r w:rsidRPr="00FF0CF7">
        <w:rPr>
          <w:rStyle w:val="StyleUnderline"/>
        </w:rPr>
        <w:t xml:space="preserve">change </w:t>
      </w:r>
      <w:r w:rsidRPr="00C07B92">
        <w:rPr>
          <w:rStyle w:val="StyleUnderline"/>
          <w:highlight w:val="green"/>
        </w:rPr>
        <w:t>makes</w:t>
      </w:r>
      <w:r w:rsidRPr="00FF0CF7">
        <w:rPr>
          <w:rStyle w:val="StyleUnderline"/>
        </w:rPr>
        <w:t xml:space="preserve"> discussion of anti-colonial resistance, indigenous futurity, </w:t>
      </w:r>
      <w:r w:rsidRPr="00FF0CF7">
        <w:rPr>
          <w:rStyle w:val="Emphasis"/>
        </w:rPr>
        <w:t xml:space="preserve">and </w:t>
      </w:r>
      <w:r w:rsidRPr="00C07B92">
        <w:rPr>
          <w:rStyle w:val="StyleUnderline"/>
          <w:highlight w:val="green"/>
        </w:rPr>
        <w:t>decolonisation less concrete; and</w:t>
      </w:r>
      <w:r w:rsidRPr="00641F45">
        <w:rPr>
          <w:sz w:val="8"/>
        </w:rPr>
        <w:t xml:space="preserve"> </w:t>
      </w:r>
      <w:r w:rsidRPr="00FF0CF7">
        <w:rPr>
          <w:rStyle w:val="StyleUnderline"/>
        </w:rPr>
        <w:t xml:space="preserve">thus settler colonial relations has become an increasingly </w:t>
      </w:r>
      <w:r w:rsidRPr="00C07B92">
        <w:rPr>
          <w:rStyle w:val="StyleUnderline"/>
          <w:highlight w:val="green"/>
        </w:rPr>
        <w:t xml:space="preserve">comfortable </w:t>
      </w:r>
      <w:r w:rsidRPr="00FF0CF7">
        <w:rPr>
          <w:rStyle w:val="StyleUnderline"/>
        </w:rPr>
        <w:t xml:space="preserve">terrain </w:t>
      </w:r>
      <w:r w:rsidRPr="00C07B92">
        <w:rPr>
          <w:rStyle w:val="StyleUnderline"/>
          <w:highlight w:val="green"/>
        </w:rPr>
        <w:t>for</w:t>
      </w:r>
      <w:r w:rsidRPr="00FF0CF7">
        <w:rPr>
          <w:rStyle w:val="StyleUnderline"/>
        </w:rPr>
        <w:t xml:space="preserve"> interrogation in spaces and among </w:t>
      </w:r>
      <w:r w:rsidRPr="00C07B92">
        <w:rPr>
          <w:rStyle w:val="StyleUnderline"/>
          <w:highlight w:val="green"/>
        </w:rPr>
        <w:t>scholars</w:t>
      </w:r>
      <w:r w:rsidRPr="00FF0CF7">
        <w:rPr>
          <w:rStyle w:val="StyleUnderline"/>
        </w:rPr>
        <w:t xml:space="preserve"> that are </w:t>
      </w:r>
      <w:r w:rsidRPr="00C07B92">
        <w:rPr>
          <w:rStyle w:val="Emphasis"/>
          <w:highlight w:val="green"/>
        </w:rPr>
        <w:t>disconnected from political movements</w:t>
      </w:r>
      <w:r w:rsidRPr="00FF0CF7">
        <w:rPr>
          <w:rStyle w:val="StyleUnderline"/>
        </w:rPr>
        <w:t xml:space="preserve"> on the ground</w:t>
      </w:r>
      <w:r w:rsidRPr="00641F45">
        <w:rPr>
          <w:sz w:val="8"/>
        </w:rPr>
        <w:t xml:space="preserve">. This is not to say that settler colonialism is not still a trigger to those seeking to control the discourse around Israel, given the problematic questions it poses around Israel’s ‘normal’ status in the world (as the Berkeley example cited above clearly demonstrates). Yet, as </w:t>
      </w:r>
      <w:r w:rsidRPr="00FF0CF7">
        <w:rPr>
          <w:rStyle w:val="StyleUnderline"/>
        </w:rPr>
        <w:t xml:space="preserve">it is increasingly folded into academic arenas, </w:t>
      </w:r>
      <w:r w:rsidRPr="00C07B92">
        <w:rPr>
          <w:rStyle w:val="Emphasis"/>
          <w:highlight w:val="green"/>
        </w:rPr>
        <w:t>and</w:t>
      </w:r>
      <w:r w:rsidRPr="00FF0CF7">
        <w:rPr>
          <w:rStyle w:val="StyleUnderline"/>
        </w:rPr>
        <w:t xml:space="preserve"> given legitimacy within hegemonic institutions, settler colonialism becomes </w:t>
      </w:r>
      <w:r w:rsidRPr="00FF0CF7">
        <w:rPr>
          <w:rStyle w:val="Emphasis"/>
        </w:rPr>
        <w:t>another debated, intellectual framework</w:t>
      </w:r>
      <w:r w:rsidRPr="00FF0CF7">
        <w:rPr>
          <w:rStyle w:val="StyleUnderline"/>
        </w:rPr>
        <w:t xml:space="preserve">: a way of understanding a system of power, </w:t>
      </w:r>
      <w:r w:rsidRPr="00FF0CF7">
        <w:rPr>
          <w:rStyle w:val="Emphasis"/>
        </w:rPr>
        <w:t xml:space="preserve">divorced from </w:t>
      </w:r>
      <w:r w:rsidRPr="00C07B92">
        <w:rPr>
          <w:rStyle w:val="Emphasis"/>
          <w:highlight w:val="green"/>
        </w:rPr>
        <w:t xml:space="preserve">practices </w:t>
      </w:r>
      <w:r w:rsidRPr="00FF0CF7">
        <w:rPr>
          <w:rStyle w:val="Emphasis"/>
        </w:rPr>
        <w:t xml:space="preserve">actually </w:t>
      </w:r>
      <w:r w:rsidRPr="00C07B92">
        <w:rPr>
          <w:rStyle w:val="Emphasis"/>
          <w:highlight w:val="green"/>
        </w:rPr>
        <w:t>seeking to transform it</w:t>
      </w:r>
      <w:r w:rsidRPr="00FF0CF7">
        <w:rPr>
          <w:rStyle w:val="StyleUnderline"/>
        </w:rPr>
        <w:t xml:space="preserve">. To the point where such </w:t>
      </w:r>
      <w:r w:rsidRPr="00FF0CF7">
        <w:rPr>
          <w:rStyle w:val="Emphasis"/>
          <w:sz w:val="28"/>
          <w:szCs w:val="28"/>
        </w:rPr>
        <w:t>paradigms feel comfortable and ordinary in spaces and systems they are meant to disrupt</w:t>
      </w:r>
      <w:r w:rsidRPr="00641F45">
        <w:rPr>
          <w:sz w:val="8"/>
        </w:rPr>
        <w:t xml:space="preserve">.51 Thus, in navigating sites of hegemonic knowledge production, it will not be enough to simply study Israel (or any settler colonial state) through ‘the Settler Colonial paradigm’, as it is often labelled. It will require turning the framework on its head, to look at Israel through the lens of Palestine; to look at settler colonialism through the lens of those who want to end it and link it to the goal of decolonisation.52 Following the lead offered by many Indigenous scholars and scholars of Indigenous Studies, </w:t>
      </w:r>
      <w:r w:rsidRPr="00FF0CF7">
        <w:rPr>
          <w:rStyle w:val="StyleUnderline"/>
        </w:rPr>
        <w:t xml:space="preserve">it is our contention that lessons for </w:t>
      </w:r>
      <w:r w:rsidRPr="00C07B92">
        <w:rPr>
          <w:rStyle w:val="Emphasis"/>
          <w:highlight w:val="green"/>
        </w:rPr>
        <w:t xml:space="preserve">how </w:t>
      </w:r>
      <w:r w:rsidRPr="00FF0CF7">
        <w:rPr>
          <w:rStyle w:val="Emphasis"/>
        </w:rPr>
        <w:t xml:space="preserve">and from where </w:t>
      </w:r>
      <w:r w:rsidRPr="00C07B92">
        <w:rPr>
          <w:rStyle w:val="Emphasis"/>
          <w:highlight w:val="green"/>
        </w:rPr>
        <w:t>to start</w:t>
      </w:r>
      <w:r w:rsidRPr="00C07B92">
        <w:rPr>
          <w:rStyle w:val="StyleUnderline"/>
          <w:highlight w:val="green"/>
        </w:rPr>
        <w:t xml:space="preserve"> will come from </w:t>
      </w:r>
      <w:r w:rsidRPr="00FF0CF7">
        <w:rPr>
          <w:rStyle w:val="StyleUnderline"/>
        </w:rPr>
        <w:t xml:space="preserve">working </w:t>
      </w:r>
      <w:r w:rsidRPr="00C07B92">
        <w:rPr>
          <w:rStyle w:val="StyleUnderline"/>
          <w:highlight w:val="green"/>
        </w:rPr>
        <w:t>with</w:t>
      </w:r>
      <w:r w:rsidRPr="00FF0CF7">
        <w:rPr>
          <w:rStyle w:val="StyleUnderline"/>
        </w:rPr>
        <w:t>in the frame offered by</w:t>
      </w:r>
      <w:r w:rsidRPr="00641F45">
        <w:rPr>
          <w:sz w:val="8"/>
        </w:rPr>
        <w:t xml:space="preserve"> ‘Indigenous Studies’ – </w:t>
      </w:r>
      <w:r w:rsidRPr="00FF0CF7">
        <w:rPr>
          <w:rStyle w:val="StyleUnderline"/>
        </w:rPr>
        <w:t xml:space="preserve">a body of scholarship and community of </w:t>
      </w:r>
      <w:r w:rsidRPr="00C07B92">
        <w:rPr>
          <w:rStyle w:val="StyleUnderline"/>
          <w:highlight w:val="green"/>
        </w:rPr>
        <w:t>scholars that link an</w:t>
      </w:r>
      <w:r w:rsidRPr="00FF0CF7">
        <w:rPr>
          <w:rStyle w:val="StyleUnderline"/>
        </w:rPr>
        <w:t xml:space="preserve"> </w:t>
      </w:r>
      <w:r w:rsidRPr="00C07B92">
        <w:rPr>
          <w:rStyle w:val="StyleUnderline"/>
          <w:highlight w:val="green"/>
        </w:rPr>
        <w:t>analytical process to</w:t>
      </w:r>
      <w:r w:rsidRPr="00FF0CF7">
        <w:rPr>
          <w:rStyle w:val="StyleUnderline"/>
        </w:rPr>
        <w:t xml:space="preserve"> its </w:t>
      </w:r>
      <w:r w:rsidRPr="00C07B92">
        <w:rPr>
          <w:rStyle w:val="StyleUnderline"/>
          <w:highlight w:val="green"/>
        </w:rPr>
        <w:t>material goals</w:t>
      </w:r>
      <w:r w:rsidRPr="00FF0CF7">
        <w:rPr>
          <w:rStyle w:val="StyleUnderline"/>
        </w:rPr>
        <w:t xml:space="preserve">, and treat knowledge production as both a </w:t>
      </w:r>
      <w:r w:rsidRPr="00FF0CF7">
        <w:rPr>
          <w:rStyle w:val="Emphasis"/>
        </w:rPr>
        <w:t>theory and a praxis, upon which collective organising is based</w:t>
      </w:r>
      <w:r w:rsidRPr="00641F45">
        <w:rPr>
          <w:sz w:val="8"/>
        </w:rPr>
        <w:t xml:space="preserve">. Yet, the large-scale embrace of settler colonial studies by Palestinian scholars and scholars of Palestine Studies has also been accompanied with some apprehension on locating scholarship on Palestine within Indigenous Studies. This has also been reflected in the Palestinian national political project, as perhaps best exemplified by the statement made by Yasser Arafat during the siege of his compound in 2004 by the Israeli army, in which he stated ‘We are not Red Indians.’53 Although it is beyond the scope of this article to address Indigeneity as it is understood within the Palestinian national project, this statement by Arafat reveals an important and common assumption about Indigenous peoples that is also present amongst those scholars working in the field: that the settler colonial project has been successful in North America and that the ‘Red Indians’ have been wiped out. Indeed, Nadim Rouhana, drawing upon (albeit misrepresenting) Mahmoud Mamdani’s explorations of settler colonial typologies, explains that unlike North America, where settler colonialism has triumphed, the Zionist settler colonial project is ongoing and ‘its outcome is still undetermined’.54 Rouhana goes on to describe the exceptionality of the Israeli settler colonial case ‘because its main goal is still actively challenged and resisted by a nation that Zionism has defeated but failed to reduce to the status of indigenous populations in “triumphed” settler-colonial cases’.55 As exemplified in the work of Audra Simpson, Coulthard, Tuhiwai Smith and others – not to mention ongoing and powerful movements for Indigenous sovereignty throughout the continent – this dismissal of Indigenous peoples and Indigenous struggles in North America ultimately relegates the settler colonial structure (in Palestine, as much as anywhere else) to an event, fixed and limited to a particular space and time.56 </w:t>
      </w:r>
      <w:r w:rsidRPr="00FF0CF7">
        <w:rPr>
          <w:rStyle w:val="StyleUnderline"/>
        </w:rPr>
        <w:t xml:space="preserve">These </w:t>
      </w:r>
      <w:r w:rsidRPr="00C07B92">
        <w:rPr>
          <w:rStyle w:val="StyleUnderline"/>
          <w:highlight w:val="green"/>
        </w:rPr>
        <w:t>undertones of defeat</w:t>
      </w:r>
      <w:r w:rsidRPr="00FF0CF7">
        <w:rPr>
          <w:rStyle w:val="StyleUnderline"/>
        </w:rPr>
        <w:t>, fragility and extinction that are evoked with discussion of indigeneity</w:t>
      </w:r>
      <w:r w:rsidRPr="00641F45">
        <w:rPr>
          <w:sz w:val="8"/>
        </w:rPr>
        <w:t xml:space="preserve">, are reflected among some of those working within the academic field of Palestine Studies, and </w:t>
      </w:r>
      <w:r w:rsidRPr="00FF0CF7">
        <w:rPr>
          <w:rStyle w:val="Emphasis"/>
        </w:rPr>
        <w:t>have become a key facet of the hegemonic approaches we are seeking to disrupt</w:t>
      </w:r>
      <w:r w:rsidRPr="00641F45">
        <w:rPr>
          <w:sz w:val="8"/>
        </w:rPr>
        <w:t xml:space="preserve">. </w:t>
      </w:r>
      <w:r w:rsidRPr="00FF0CF7">
        <w:rPr>
          <w:rStyle w:val="StyleUnderline"/>
        </w:rPr>
        <w:t xml:space="preserve">This notion of extinction has serious temporal implications as it </w:t>
      </w:r>
      <w:r w:rsidRPr="00C07B92">
        <w:rPr>
          <w:rStyle w:val="StyleUnderline"/>
          <w:highlight w:val="green"/>
        </w:rPr>
        <w:t>relegate</w:t>
      </w:r>
      <w:r w:rsidRPr="00FF0CF7">
        <w:rPr>
          <w:rStyle w:val="StyleUnderline"/>
        </w:rPr>
        <w:t xml:space="preserve">s </w:t>
      </w:r>
      <w:r w:rsidRPr="00C07B92">
        <w:rPr>
          <w:rStyle w:val="StyleUnderline"/>
          <w:highlight w:val="green"/>
        </w:rPr>
        <w:t xml:space="preserve">Indigenous peoples to history, with </w:t>
      </w:r>
      <w:r w:rsidRPr="00FF0CF7">
        <w:rPr>
          <w:rStyle w:val="StyleUnderline"/>
        </w:rPr>
        <w:t xml:space="preserve">settler </w:t>
      </w:r>
      <w:r w:rsidRPr="00C07B92">
        <w:rPr>
          <w:rStyle w:val="StyleUnderline"/>
          <w:highlight w:val="green"/>
        </w:rPr>
        <w:t xml:space="preserve">colonialism as something that </w:t>
      </w:r>
      <w:r w:rsidRPr="00C07B92">
        <w:rPr>
          <w:rStyle w:val="Emphasis"/>
          <w:highlight w:val="green"/>
        </w:rPr>
        <w:t>happened to them</w:t>
      </w:r>
      <w:r w:rsidRPr="00C07B92">
        <w:rPr>
          <w:rStyle w:val="StyleUnderline"/>
          <w:highlight w:val="green"/>
        </w:rPr>
        <w:t xml:space="preserve"> rather</w:t>
      </w:r>
      <w:r w:rsidRPr="00FF0CF7">
        <w:rPr>
          <w:rStyle w:val="StyleUnderline"/>
        </w:rPr>
        <w:t xml:space="preserve"> </w:t>
      </w:r>
      <w:r w:rsidRPr="00C07B92">
        <w:rPr>
          <w:rStyle w:val="StyleUnderline"/>
          <w:highlight w:val="green"/>
        </w:rPr>
        <w:t xml:space="preserve">than </w:t>
      </w:r>
      <w:r w:rsidRPr="00FF0CF7">
        <w:rPr>
          <w:rStyle w:val="StyleUnderline"/>
        </w:rPr>
        <w:t xml:space="preserve">something that </w:t>
      </w:r>
      <w:r w:rsidRPr="00C07B92">
        <w:rPr>
          <w:rStyle w:val="Emphasis"/>
          <w:highlight w:val="green"/>
        </w:rPr>
        <w:t>continues</w:t>
      </w:r>
      <w:r w:rsidRPr="00FF0CF7">
        <w:rPr>
          <w:rStyle w:val="Emphasis"/>
        </w:rPr>
        <w:t xml:space="preserve"> to happen to them</w:t>
      </w:r>
      <w:r w:rsidRPr="00641F45">
        <w:rPr>
          <w:sz w:val="8"/>
        </w:rPr>
        <w:t xml:space="preserve">. It moreover problematically situates Israel in ahistorical terms – an exception that leads to a lack of comparative analysis between Palestinians and other indigenous peoples, despite the paradoxical use of settler colonial analytics as a way of understanding the state’s logics and actions. Brenna Bhandar and Rafeef Ziadah highlight this problem and make the case for a comparative approach within settler colonial scholarship and political organising circles that ‘must attend to the political-economic and juridical formations that subtend colonization as a process’.57 Steven Salaita similarly argues that Indigeneity must be conceptualised as a global political category and as such, decolonisation in Palestine must be part and parcel of a global process.58 </w:t>
      </w:r>
      <w:r w:rsidRPr="00FF0CF7">
        <w:rPr>
          <w:rStyle w:val="StyleUnderline"/>
        </w:rPr>
        <w:t>The term Indigenous peoples is thus one that connotes and connects people’s experiences and struggles in the face of ongoing colonisation</w:t>
      </w:r>
      <w:r w:rsidRPr="00641F45">
        <w:rPr>
          <w:sz w:val="8"/>
        </w:rPr>
        <w:t xml:space="preserve">; an idea we believe is central to the unsettling of knowledge of settler relations in Palestine.59 The growing discord between Settler Colonial and Indigenous Studies further highlights the tensions between separating the discipline from the movement, and the need to reconnect them in critical studies of Palestine. These tensions become clear in an emerging critique of the settler colonial paradigm, articulated by Alissa Macoun and Elizabeth Strakosch, as ‘a largely White attempt to think through contemporary colonial relationships’.60 Indeed whilst Indigenous Studies is largely a scholarly endeavour dominated by Indigenous scholars, </w:t>
      </w:r>
      <w:r w:rsidRPr="00FF0CF7">
        <w:rPr>
          <w:rStyle w:val="Emphasis"/>
        </w:rPr>
        <w:t>Settler Colonial Studies is conversely dominated by nonIndigenous scholars</w:t>
      </w:r>
      <w:r w:rsidRPr="00641F45">
        <w:rPr>
          <w:sz w:val="8"/>
        </w:rPr>
        <w:t xml:space="preserve">. While this has not been the case for scholarship on Palestine, where many Palestinian academics have contributed to and advanced the framework (as discussed above), we note a new palatability to the paradigm within Israeli institutions and centres of knowledge.61 </w:t>
      </w:r>
      <w:r w:rsidRPr="00641F45">
        <w:rPr>
          <w:sz w:val="8"/>
          <w:szCs w:val="16"/>
        </w:rPr>
        <w:t xml:space="preserve">This seems to follow from the field’s focus on, and centring of, the dominating power structure. As Jodi Byrd writes; </w:t>
      </w:r>
      <w:r w:rsidRPr="00FF0CF7">
        <w:rPr>
          <w:rStyle w:val="StyleUnderline"/>
        </w:rPr>
        <w:t xml:space="preserve">One of the challenges facing Indigenous Studies in conversation with Settler Colonial Studies and frontier histories is to </w:t>
      </w:r>
      <w:r w:rsidRPr="00C07B92">
        <w:rPr>
          <w:rStyle w:val="StyleUnderline"/>
          <w:highlight w:val="green"/>
        </w:rPr>
        <w:t xml:space="preserve">resist the continual prioritizing of </w:t>
      </w:r>
      <w:r w:rsidRPr="00FF0CF7">
        <w:rPr>
          <w:rStyle w:val="Emphasis"/>
        </w:rPr>
        <w:t>an effect for a cause</w:t>
      </w:r>
      <w:r w:rsidRPr="00FF0CF7">
        <w:rPr>
          <w:rStyle w:val="StyleUnderline"/>
        </w:rPr>
        <w:t xml:space="preserve">, of </w:t>
      </w:r>
      <w:r w:rsidRPr="00FF0CF7">
        <w:rPr>
          <w:rStyle w:val="Emphasis"/>
        </w:rPr>
        <w:t xml:space="preserve">requiring </w:t>
      </w:r>
      <w:r w:rsidRPr="00C07B92">
        <w:rPr>
          <w:rStyle w:val="Emphasis"/>
          <w:highlight w:val="green"/>
        </w:rPr>
        <w:t xml:space="preserve">the settler </w:t>
      </w:r>
      <w:r w:rsidRPr="00FF0CF7">
        <w:rPr>
          <w:rStyle w:val="Emphasis"/>
        </w:rPr>
        <w:t>and the frontier</w:t>
      </w:r>
      <w:r w:rsidRPr="00FF0CF7">
        <w:rPr>
          <w:rStyle w:val="StyleUnderline"/>
        </w:rPr>
        <w:t xml:space="preserve"> </w:t>
      </w:r>
      <w:r w:rsidRPr="00C07B92">
        <w:rPr>
          <w:rStyle w:val="StyleUnderline"/>
          <w:highlight w:val="green"/>
        </w:rPr>
        <w:t xml:space="preserve">rather than the indigenous as the </w:t>
      </w:r>
      <w:r w:rsidRPr="00C07B92">
        <w:rPr>
          <w:rStyle w:val="Emphasis"/>
          <w:highlight w:val="green"/>
        </w:rPr>
        <w:t>structuring analytic</w:t>
      </w:r>
      <w:r w:rsidRPr="00FF0CF7">
        <w:rPr>
          <w:rStyle w:val="StyleUnderline"/>
        </w:rPr>
        <w:t xml:space="preserve"> through which to assess the consequences of colonialism</w:t>
      </w:r>
      <w:r w:rsidRPr="00641F45">
        <w:rPr>
          <w:sz w:val="8"/>
        </w:rPr>
        <w:t xml:space="preserve">.62 </w:t>
      </w:r>
      <w:r w:rsidRPr="00FF0CF7">
        <w:rPr>
          <w:rStyle w:val="StyleUnderline"/>
        </w:rPr>
        <w:t xml:space="preserve">Byrd highlights the possible epistemic trap of </w:t>
      </w:r>
      <w:r w:rsidRPr="00C07B92">
        <w:rPr>
          <w:rStyle w:val="StyleUnderline"/>
          <w:highlight w:val="green"/>
        </w:rPr>
        <w:t xml:space="preserve">focusing the narrative on the </w:t>
      </w:r>
      <w:r w:rsidRPr="00FF0CF7">
        <w:rPr>
          <w:rStyle w:val="StyleUnderline"/>
        </w:rPr>
        <w:t xml:space="preserve">settler </w:t>
      </w:r>
      <w:r w:rsidRPr="00C07B92">
        <w:rPr>
          <w:rStyle w:val="StyleUnderline"/>
          <w:highlight w:val="green"/>
        </w:rPr>
        <w:t>structure</w:t>
      </w:r>
      <w:r w:rsidRPr="00FF0CF7">
        <w:rPr>
          <w:rStyle w:val="StyleUnderline"/>
        </w:rPr>
        <w:t xml:space="preserve"> and therefore </w:t>
      </w:r>
      <w:r w:rsidRPr="00C07B92">
        <w:rPr>
          <w:rStyle w:val="Emphasis"/>
          <w:highlight w:val="green"/>
        </w:rPr>
        <w:t>replicat</w:t>
      </w:r>
      <w:r w:rsidRPr="00FF0CF7">
        <w:rPr>
          <w:rStyle w:val="StyleUnderline"/>
        </w:rPr>
        <w:t xml:space="preserve">ing the </w:t>
      </w:r>
      <w:r w:rsidRPr="00C07B92">
        <w:rPr>
          <w:rStyle w:val="StyleUnderline"/>
          <w:highlight w:val="green"/>
        </w:rPr>
        <w:t>silencing of Indigenous voices</w:t>
      </w:r>
      <w:r w:rsidRPr="00641F45">
        <w:rPr>
          <w:sz w:val="8"/>
        </w:rPr>
        <w:t xml:space="preserve">. </w:t>
      </w:r>
      <w:r w:rsidRPr="00FF0CF7">
        <w:rPr>
          <w:rStyle w:val="StyleUnderline"/>
        </w:rPr>
        <w:t>The disruption of these colonising epistemologies in academia must thus be positioned as the driving impetus behind white scholars who consider themselves as allies to non-white and indigenous peoples</w:t>
      </w:r>
      <w:r w:rsidRPr="00641F45">
        <w:rPr>
          <w:sz w:val="8"/>
        </w:rPr>
        <w:t xml:space="preserve">. Recognising this dynamic, Wolfe had previously discussed the problematic position of white settlers dominating knowledge production within Indigenous studies: I set up the teaching of Koori history – that’s indigenous southeast Australian history – at the University of Melbourne ... I gave it up after a few years because I am a Gubbah – a white guy – and it seemed wrong to me that a white guy should be teaching Aboriginal history when there weren’t any Aboriginal people also teaching it. Wolfe crucially points out the troubling power structure involved when a white settler is the sole producer of knowledge on Indigenous peoples within an institution; one that is uncomfortably reiterated in the proliferation of Israel Studies’ programmes (as opposed to ‘Palestine Studies’ programmes) and their narrations of Palestinian history. This reinforces those colonising epistemologies that converge in academic spaces, to write indigenous peoples out of history and reduce their ways of knowing and understanding as inferior to Western scholarship. </w:t>
      </w:r>
      <w:r w:rsidRPr="00FF0CF7">
        <w:rPr>
          <w:rStyle w:val="StyleUnderline"/>
        </w:rPr>
        <w:t>Recognising that Western epistemologies and methodologies have been a key component of the colonising violence inflicted upon Indigenous and native peoples is an important facet of Indigenous Studies</w:t>
      </w:r>
      <w:r w:rsidRPr="00641F45">
        <w:rPr>
          <w:sz w:val="8"/>
        </w:rPr>
        <w:t xml:space="preserve">. The purpose of which, as Martin Nakata explains ... </w:t>
      </w:r>
      <w:r w:rsidRPr="00C07B92">
        <w:rPr>
          <w:rStyle w:val="StyleUnderline"/>
          <w:highlight w:val="green"/>
        </w:rPr>
        <w:t>is not just to decolonise</w:t>
      </w:r>
      <w:r w:rsidRPr="00FF0CF7">
        <w:rPr>
          <w:rStyle w:val="StyleUnderline"/>
        </w:rPr>
        <w:t xml:space="preserve"> through revival of Indigenous Knowledge </w:t>
      </w:r>
      <w:r w:rsidRPr="00C07B92">
        <w:rPr>
          <w:rStyle w:val="StyleUnderline"/>
          <w:highlight w:val="green"/>
        </w:rPr>
        <w:t>but also to</w:t>
      </w:r>
      <w:r w:rsidRPr="00FF0CF7">
        <w:rPr>
          <w:rStyle w:val="StyleUnderline"/>
        </w:rPr>
        <w:t xml:space="preserve"> defend them by </w:t>
      </w:r>
      <w:r w:rsidRPr="00C07B92">
        <w:rPr>
          <w:rStyle w:val="Emphasis"/>
          <w:highlight w:val="green"/>
        </w:rPr>
        <w:t>reinstat</w:t>
      </w:r>
      <w:r w:rsidRPr="00FF0CF7">
        <w:rPr>
          <w:rStyle w:val="StyleUnderline"/>
        </w:rPr>
        <w:t xml:space="preserve">ing </w:t>
      </w:r>
      <w:r w:rsidRPr="00C07B92">
        <w:rPr>
          <w:rStyle w:val="StyleUnderline"/>
          <w:highlight w:val="green"/>
        </w:rPr>
        <w:t>Indigenous ontologies and epistemologies through the development of new frameworks</w:t>
      </w:r>
      <w:r w:rsidRPr="00FF0CF7">
        <w:rPr>
          <w:rStyle w:val="StyleUnderline"/>
        </w:rPr>
        <w:t xml:space="preserve"> to redress the submergence of Indigenous people’s knowledge as it occurred through colonial regimes</w:t>
      </w:r>
      <w:r w:rsidRPr="00641F45">
        <w:rPr>
          <w:sz w:val="8"/>
        </w:rPr>
        <w:t xml:space="preserve">.64 Considering these tensions and critiques, Rana Barakat makes an excellent case for refining the use of settler colonialism as a ‘method of analysis within the larger project of indigenous studies’, rather than carving it out as its own field.65 Barakat, reiterating Byrd’s argument, emphasises that </w:t>
      </w:r>
      <w:r w:rsidRPr="00FF0CF7">
        <w:rPr>
          <w:rStyle w:val="StyleUnderline"/>
        </w:rPr>
        <w:t xml:space="preserve">the </w:t>
      </w:r>
      <w:r w:rsidRPr="00C07B92">
        <w:rPr>
          <w:rStyle w:val="StyleUnderline"/>
          <w:highlight w:val="green"/>
        </w:rPr>
        <w:t>focus on</w:t>
      </w:r>
      <w:r w:rsidRPr="00FF0CF7">
        <w:rPr>
          <w:rStyle w:val="StyleUnderline"/>
        </w:rPr>
        <w:t xml:space="preserve"> settler triumph and </w:t>
      </w:r>
      <w:r w:rsidRPr="00C07B92">
        <w:rPr>
          <w:rStyle w:val="StyleUnderline"/>
          <w:highlight w:val="green"/>
        </w:rPr>
        <w:t>native defeat</w:t>
      </w:r>
      <w:r w:rsidRPr="00FF0CF7">
        <w:rPr>
          <w:rStyle w:val="StyleUnderline"/>
        </w:rPr>
        <w:t xml:space="preserve"> in settler colonial scholarship is problematic and results in replicating a narrative that </w:t>
      </w:r>
      <w:r w:rsidRPr="00C07B92">
        <w:rPr>
          <w:rStyle w:val="StyleUnderline"/>
          <w:highlight w:val="green"/>
        </w:rPr>
        <w:t>marginalises Indigenous people</w:t>
      </w:r>
      <w:r w:rsidRPr="00641F45">
        <w:rPr>
          <w:sz w:val="8"/>
        </w:rPr>
        <w:t xml:space="preserve">; whereas Indigenous Studies attempts to keep the focus on Indigenous understandings of invasion, rupture and transformation. Barakat’s point, mentioned earlier, that Palestinian early work on settler colonialism is barely referenced, is a product of this problematic approach to settler colonial relations; one that seems to have led to the increasing marginalisation of knowledge developed by indigenous communities in Palestine, and the particular language they use to describe the structure of invasion (in large part because it does not accord with the lexicon that has accompanied the institutional paradigm articulated by Wolfe and Veracini). Alternatively, an Indigenous Studies framework highlights the fact that Palestinians call the cyclical and continuous process of Zionist invasion and erasure al Nakba al mustimirrah (the continuous Nakba); and emphasises that this understanding of the settler colonial condition underpins the writings and discourse of Palestinian scholars, activists and ordinary people. </w:t>
      </w:r>
    </w:p>
    <w:p w14:paraId="6139EE64" w14:textId="77777777" w:rsidR="00641F45" w:rsidRDefault="00641F45" w:rsidP="00641F45">
      <w:pPr>
        <w:rPr>
          <w:sz w:val="8"/>
        </w:rPr>
      </w:pPr>
    </w:p>
    <w:p w14:paraId="74145D95" w14:textId="77777777" w:rsidR="00641F45" w:rsidRPr="00A402C1" w:rsidRDefault="00641F45" w:rsidP="00641F45">
      <w:pPr>
        <w:pStyle w:val="Heading4"/>
        <w:rPr>
          <w:u w:val="single"/>
        </w:rPr>
      </w:pPr>
      <w:r w:rsidRPr="00A402C1">
        <w:t xml:space="preserve">Framing settler colonialism through a totalizing lens makes indigenous liberation </w:t>
      </w:r>
      <w:r w:rsidRPr="00A402C1">
        <w:rPr>
          <w:u w:val="single"/>
        </w:rPr>
        <w:t>impossible</w:t>
      </w:r>
      <w:r w:rsidRPr="00A402C1">
        <w:t xml:space="preserve"> by setting the terms of victory as all-or-nothing—pessimism </w:t>
      </w:r>
      <w:r w:rsidRPr="00A402C1">
        <w:rPr>
          <w:u w:val="single"/>
        </w:rPr>
        <w:t>actively reifies</w:t>
      </w:r>
      <w:r w:rsidRPr="00A402C1">
        <w:t xml:space="preserve"> settler dominance – this is a straight turn to fatalism.</w:t>
      </w:r>
    </w:p>
    <w:p w14:paraId="4C5703C8" w14:textId="77777777" w:rsidR="00641F45" w:rsidRPr="00A402C1" w:rsidRDefault="00641F45" w:rsidP="00641F45">
      <w:r w:rsidRPr="00A402C1">
        <w:rPr>
          <w:rStyle w:val="Style13ptBold"/>
        </w:rPr>
        <w:t>Busbridge 18</w:t>
      </w:r>
      <w:r>
        <w:t xml:space="preserve"> [</w:t>
      </w:r>
      <w:r w:rsidRPr="00A402C1">
        <w:t>Research Fellow at the Centre for Dialogue, La Trobe University (Rachel, “Israel-Palestine and the Settler Colonial ‘Turn’: From Interpretation to Decolonization,” Theory, Culture &amp; Society Vol 35, Issue 1, 2018</w:t>
      </w:r>
      <w:r>
        <w:t>.]</w:t>
      </w:r>
    </w:p>
    <w:p w14:paraId="4138E3CD" w14:textId="77777777" w:rsidR="00641F45" w:rsidRPr="00854298" w:rsidRDefault="00641F45" w:rsidP="00641F45">
      <w:pPr>
        <w:rPr>
          <w:b/>
          <w:sz w:val="16"/>
        </w:rPr>
      </w:pPr>
      <w:r w:rsidRPr="00FC3993">
        <w:rPr>
          <w:b/>
          <w:u w:val="single"/>
        </w:rPr>
        <w:t>The prescription for decolonisation</w:t>
      </w:r>
      <w:r w:rsidRPr="00854298">
        <w:rPr>
          <w:sz w:val="16"/>
        </w:rPr>
        <w:t xml:space="preserve">—that is, </w:t>
      </w:r>
      <w:r w:rsidRPr="00FC3993">
        <w:rPr>
          <w:b/>
          <w:u w:val="single"/>
        </w:rPr>
        <w:t>a normative project committed to the</w:t>
      </w:r>
      <w:r w:rsidRPr="00A402C1">
        <w:rPr>
          <w:u w:val="single"/>
        </w:rPr>
        <w:t xml:space="preserve"> </w:t>
      </w:r>
      <w:r w:rsidRPr="00EC3E65">
        <w:rPr>
          <w:rStyle w:val="Emphasis"/>
        </w:rPr>
        <w:t>liberation of the colonised and the overturning of colonial relationships of power</w:t>
      </w:r>
      <w:r w:rsidRPr="00854298">
        <w:rPr>
          <w:sz w:val="16"/>
        </w:rPr>
        <w:t xml:space="preserve"> (Kohn &amp; McBride, 2011: 3)—</w:t>
      </w:r>
      <w:r w:rsidRPr="00A402C1">
        <w:rPr>
          <w:u w:val="single"/>
        </w:rPr>
        <w:t>is</w:t>
      </w:r>
      <w:r w:rsidRPr="00854298">
        <w:rPr>
          <w:sz w:val="16"/>
        </w:rPr>
        <w:t xml:space="preserve"> indeed </w:t>
      </w:r>
      <w:r w:rsidRPr="00FC3993">
        <w:rPr>
          <w:b/>
          <w:u w:val="single"/>
        </w:rPr>
        <w:t>one of the</w:t>
      </w:r>
      <w:r w:rsidRPr="00A402C1">
        <w:rPr>
          <w:u w:val="single"/>
        </w:rPr>
        <w:t xml:space="preserve"> </w:t>
      </w:r>
      <w:r w:rsidRPr="00EC3E65">
        <w:rPr>
          <w:rStyle w:val="Emphasis"/>
        </w:rPr>
        <w:t>most counterhegemonic implications</w:t>
      </w:r>
      <w:r w:rsidRPr="00FC3993">
        <w:rPr>
          <w:b/>
          <w:u w:val="single"/>
        </w:rPr>
        <w:t xml:space="preserve"> of the settler colonial paradigm</w:t>
      </w:r>
      <w:r w:rsidRPr="00854298">
        <w:rPr>
          <w:b/>
          <w:sz w:val="16"/>
        </w:rPr>
        <w:t xml:space="preserve"> </w:t>
      </w:r>
      <w:r w:rsidRPr="00854298">
        <w:rPr>
          <w:sz w:val="16"/>
        </w:rPr>
        <w:t xml:space="preserve">as applied to IsraelPalestine, </w:t>
      </w:r>
      <w:r w:rsidRPr="00FC3993">
        <w:rPr>
          <w:b/>
          <w:u w:val="single"/>
        </w:rPr>
        <w:t>potentially shifting it from a diagnostic frame to a prognostic one which offers a ‘proposed solution to the problem, or at least a plan of attack’</w:t>
      </w:r>
      <w:r w:rsidRPr="00854298">
        <w:rPr>
          <w:sz w:val="16"/>
        </w:rPr>
        <w:t xml:space="preserve"> (Benford &amp; Snow, 2000: 616). </w:t>
      </w:r>
      <w:r w:rsidRPr="00FC3993">
        <w:rPr>
          <w:b/>
          <w:u w:val="single"/>
        </w:rPr>
        <w:t>What</w:t>
      </w:r>
      <w:r w:rsidRPr="00854298">
        <w:rPr>
          <w:sz w:val="16"/>
        </w:rPr>
        <w:t xml:space="preserve">, however, </w:t>
      </w:r>
      <w:r w:rsidRPr="00FC3993">
        <w:rPr>
          <w:b/>
          <w:u w:val="single"/>
        </w:rPr>
        <w:t>does the settler colonial paradigm offer by way of</w:t>
      </w:r>
      <w:r w:rsidRPr="00A402C1">
        <w:rPr>
          <w:u w:val="single"/>
        </w:rPr>
        <w:t xml:space="preserve"> </w:t>
      </w:r>
      <w:r w:rsidRPr="00EC3E65">
        <w:rPr>
          <w:rStyle w:val="Emphasis"/>
        </w:rPr>
        <w:t>envisioning decolonisation</w:t>
      </w:r>
      <w:r w:rsidRPr="00A402C1">
        <w:rPr>
          <w:u w:val="single"/>
        </w:rPr>
        <w:t>?</w:t>
      </w:r>
      <w:r w:rsidRPr="00854298">
        <w:rPr>
          <w:sz w:val="16"/>
        </w:rPr>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C3993">
        <w:rPr>
          <w:b/>
          <w:u w:val="single"/>
        </w:rPr>
        <w:t>there is</w:t>
      </w:r>
      <w:r w:rsidRPr="00854298">
        <w:rPr>
          <w:sz w:val="16"/>
        </w:rPr>
        <w:t xml:space="preserve"> nevertheless </w:t>
      </w:r>
      <w:r w:rsidRPr="00FC3993">
        <w:rPr>
          <w:b/>
          <w:u w:val="single"/>
        </w:rPr>
        <w:t>a ‘</w:t>
      </w:r>
      <w:r w:rsidRPr="00EC3E65">
        <w:rPr>
          <w:rStyle w:val="Emphasis"/>
        </w:rPr>
        <w:t>narrative deficit’ when it comes to imagining settler decolonisation</w:t>
      </w:r>
      <w:r w:rsidRPr="00854298">
        <w:rPr>
          <w:sz w:val="16"/>
        </w:rPr>
        <w:t xml:space="preserve">. While Veracini (2007) relates this deficit to a matter of conceptualisation, it is apparent that </w:t>
      </w:r>
      <w:r w:rsidRPr="00A402C1">
        <w:rPr>
          <w:u w:val="single"/>
        </w:rPr>
        <w:t xml:space="preserve">the </w:t>
      </w:r>
      <w:r w:rsidRPr="002500ED">
        <w:rPr>
          <w:rStyle w:val="Emphasis"/>
          <w:highlight w:val="green"/>
        </w:rPr>
        <w:t>structural perspective</w:t>
      </w:r>
      <w:r w:rsidRPr="00854298">
        <w:rPr>
          <w:b/>
          <w:u w:val="single"/>
        </w:rPr>
        <w:t xml:space="preserve"> of the paradigm</w:t>
      </w:r>
      <w:r w:rsidRPr="00854298">
        <w:rPr>
          <w:b/>
          <w:sz w:val="16"/>
        </w:rPr>
        <w:t xml:space="preserve"> </w:t>
      </w:r>
      <w:r w:rsidRPr="00854298">
        <w:rPr>
          <w:sz w:val="16"/>
        </w:rPr>
        <w:t xml:space="preserve">in many ways </w:t>
      </w:r>
      <w:r w:rsidRPr="00DF3931">
        <w:t>closes down possibilities</w:t>
      </w:r>
      <w:r w:rsidRPr="0097475A">
        <w:rPr>
          <w:b/>
          <w:u w:val="single"/>
        </w:rPr>
        <w:t xml:space="preserve"> </w:t>
      </w:r>
      <w:r w:rsidRPr="0097475A">
        <w:rPr>
          <w:rStyle w:val="Emphasis"/>
        </w:rPr>
        <w:t xml:space="preserve">of </w:t>
      </w:r>
      <w:r w:rsidRPr="0097475A">
        <w:rPr>
          <w:rStyle w:val="Emphasis"/>
          <w:highlight w:val="green"/>
        </w:rPr>
        <w:t>imagining</w:t>
      </w:r>
      <w:r w:rsidRPr="0097475A">
        <w:rPr>
          <w:rStyle w:val="Emphasis"/>
        </w:rPr>
        <w:t xml:space="preserve"> the type of </w:t>
      </w:r>
      <w:r w:rsidRPr="0097475A">
        <w:rPr>
          <w:rStyle w:val="Emphasis"/>
          <w:highlight w:val="green"/>
        </w:rPr>
        <w:t>social</w:t>
      </w:r>
      <w:r w:rsidRPr="00533F56">
        <w:rPr>
          <w:b/>
          <w:highlight w:val="green"/>
          <w:u w:val="single"/>
        </w:rPr>
        <w:t xml:space="preserve"> and </w:t>
      </w:r>
      <w:r w:rsidRPr="00DF3931">
        <w:rPr>
          <w:rStyle w:val="Emphasis"/>
          <w:highlight w:val="green"/>
        </w:rPr>
        <w:t>political transformation</w:t>
      </w:r>
      <w:r w:rsidRPr="00854298">
        <w:rPr>
          <w:rStyle w:val="Emphasis"/>
        </w:rPr>
        <w:t xml:space="preserve"> </w:t>
      </w:r>
      <w:r w:rsidRPr="00854298">
        <w:rPr>
          <w:b/>
          <w:u w:val="single"/>
        </w:rPr>
        <w:t xml:space="preserve">to which the </w:t>
      </w:r>
      <w:r w:rsidRPr="00EC3E65">
        <w:rPr>
          <w:rStyle w:val="Emphasis"/>
        </w:rPr>
        <w:t>notion of decolonisation aspires</w:t>
      </w:r>
      <w:r w:rsidRPr="00854298">
        <w:rPr>
          <w:sz w:val="16"/>
        </w:rPr>
        <w:t xml:space="preserve">. In this regard, </w:t>
      </w:r>
      <w:r w:rsidRPr="00533F56">
        <w:rPr>
          <w:rStyle w:val="Emphasis"/>
          <w:highlight w:val="green"/>
        </w:rPr>
        <w:t>there is a</w:t>
      </w:r>
      <w:r w:rsidRPr="00A402C1">
        <w:rPr>
          <w:u w:val="single"/>
        </w:rPr>
        <w:t xml:space="preserve"> </w:t>
      </w:r>
      <w:r w:rsidRPr="00EC3E65">
        <w:rPr>
          <w:rStyle w:val="Emphasis"/>
        </w:rPr>
        <w:t xml:space="preserve">worrying tendency </w:t>
      </w:r>
      <w:r w:rsidRPr="00854298">
        <w:rPr>
          <w:sz w:val="16"/>
        </w:rPr>
        <w:t>(</w:t>
      </w:r>
      <w:r w:rsidRPr="00854298">
        <w:rPr>
          <w:b/>
          <w:u w:val="single"/>
        </w:rPr>
        <w:t>if not</w:t>
      </w:r>
      <w:r w:rsidRPr="00A402C1">
        <w:rPr>
          <w:u w:val="single"/>
        </w:rPr>
        <w:t xml:space="preserve"> </w:t>
      </w:r>
      <w:r w:rsidRPr="0097475A">
        <w:rPr>
          <w:rStyle w:val="Emphasis"/>
          <w:highlight w:val="green"/>
        </w:rPr>
        <w:t>tautological discrepancy</w:t>
      </w:r>
      <w:r w:rsidRPr="00854298">
        <w:rPr>
          <w:sz w:val="16"/>
        </w:rPr>
        <w:t xml:space="preserve">) </w:t>
      </w:r>
      <w:r w:rsidRPr="00854298">
        <w:rPr>
          <w:b/>
          <w:u w:val="single"/>
        </w:rPr>
        <w:t xml:space="preserve">in settler colonial studies, </w:t>
      </w:r>
      <w:r w:rsidRPr="00533F56">
        <w:rPr>
          <w:b/>
          <w:highlight w:val="green"/>
          <w:u w:val="single"/>
        </w:rPr>
        <w:t xml:space="preserve">where the </w:t>
      </w:r>
      <w:r w:rsidRPr="00DF3931">
        <w:rPr>
          <w:rStyle w:val="Emphasis"/>
          <w:highlight w:val="green"/>
        </w:rPr>
        <w:t>only solution to settler colonialism is decolonisation</w:t>
      </w:r>
      <w:r w:rsidRPr="00854298">
        <w:rPr>
          <w:b/>
          <w:u w:val="single"/>
        </w:rPr>
        <w:t>—</w:t>
      </w:r>
      <w:r w:rsidRPr="00533F56">
        <w:rPr>
          <w:b/>
          <w:highlight w:val="green"/>
          <w:u w:val="single"/>
        </w:rPr>
        <w:t>which a</w:t>
      </w:r>
      <w:r w:rsidRPr="00854298">
        <w:rPr>
          <w:b/>
          <w:u w:val="single"/>
        </w:rPr>
        <w:t xml:space="preserve"> faithful adherence to the </w:t>
      </w:r>
      <w:r w:rsidRPr="00533F56">
        <w:rPr>
          <w:b/>
          <w:highlight w:val="green"/>
          <w:u w:val="single"/>
        </w:rPr>
        <w:t xml:space="preserve">paradigm </w:t>
      </w:r>
      <w:r w:rsidRPr="00DF3931">
        <w:rPr>
          <w:rStyle w:val="Emphasis"/>
          <w:highlight w:val="green"/>
        </w:rPr>
        <w:t>renders</w:t>
      </w:r>
      <w:r w:rsidRPr="00DF3931">
        <w:rPr>
          <w:rStyle w:val="Emphasis"/>
        </w:rPr>
        <w:t xml:space="preserve"> largely </w:t>
      </w:r>
      <w:r w:rsidRPr="00DF3931">
        <w:rPr>
          <w:rStyle w:val="Emphasis"/>
          <w:highlight w:val="green"/>
        </w:rPr>
        <w:t>unachievable</w:t>
      </w:r>
      <w:r w:rsidRPr="00854298">
        <w:rPr>
          <w:b/>
          <w:u w:val="single"/>
        </w:rPr>
        <w:t xml:space="preserve">, if not </w:t>
      </w:r>
      <w:r w:rsidRPr="00EC3E65">
        <w:rPr>
          <w:rStyle w:val="Emphasis"/>
        </w:rPr>
        <w:t>impossible</w:t>
      </w:r>
      <w:r w:rsidRPr="00854298">
        <w:rPr>
          <w:b/>
          <w:sz w:val="16"/>
        </w:rPr>
        <w:t xml:space="preserve">. </w:t>
      </w:r>
    </w:p>
    <w:p w14:paraId="3E8808A3" w14:textId="77777777" w:rsidR="00641F45" w:rsidRPr="00854298" w:rsidRDefault="00641F45" w:rsidP="00641F45">
      <w:pPr>
        <w:rPr>
          <w:sz w:val="16"/>
        </w:rPr>
      </w:pPr>
      <w:r w:rsidRPr="00854298">
        <w:rPr>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54298">
        <w:rPr>
          <w:b/>
          <w:u w:val="single"/>
        </w:rPr>
        <w:t>structuralism</w:t>
      </w:r>
      <w:r w:rsidRPr="00854298">
        <w:rPr>
          <w:sz w:val="16"/>
        </w:rPr>
        <w:t xml:space="preserve"> of this account </w:t>
      </w:r>
      <w:r w:rsidRPr="00EC3E65">
        <w:rPr>
          <w:rStyle w:val="Emphasis"/>
        </w:rPr>
        <w:t>has immense power as a means of mapping forms of injustice and indignity as well as strategies of resistance and</w:t>
      </w:r>
      <w:r w:rsidRPr="00854298">
        <w:rPr>
          <w:b/>
          <w:u w:val="single"/>
        </w:rPr>
        <w:t xml:space="preserve"> refusal</w:t>
      </w:r>
      <w:r w:rsidRPr="00854298">
        <w:rPr>
          <w:sz w:val="16"/>
        </w:rPr>
        <w:t xml:space="preserve">, and Wolfe is careful to show how transmutations of the logic of elimination are complex, variable, discontinuous and uneven. </w:t>
      </w:r>
      <w:r w:rsidRPr="00854298">
        <w:rPr>
          <w:b/>
          <w:u w:val="single"/>
        </w:rPr>
        <w:t xml:space="preserve">Yet, in </w:t>
      </w:r>
      <w:r w:rsidRPr="00EC3E65">
        <w:rPr>
          <w:rStyle w:val="Emphasis"/>
        </w:rPr>
        <w:t>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w:t>
      </w:r>
      <w:r w:rsidRPr="00854298">
        <w:rPr>
          <w:b/>
          <w:u w:val="single"/>
        </w:rPr>
        <w:t>. It</w:t>
      </w:r>
      <w:r w:rsidRPr="00854298">
        <w:rPr>
          <w:b/>
          <w:sz w:val="16"/>
        </w:rPr>
        <w:t xml:space="preserve"> </w:t>
      </w:r>
      <w:r w:rsidRPr="00EC3E65">
        <w:rPr>
          <w:sz w:val="16"/>
        </w:rPr>
        <w:t>thus</w:t>
      </w:r>
      <w:r w:rsidRPr="00854298">
        <w:rPr>
          <w:b/>
          <w:sz w:val="16"/>
        </w:rPr>
        <w:t xml:space="preserve"> </w:t>
      </w:r>
      <w:r w:rsidRPr="00EC3E65">
        <w:rPr>
          <w:rStyle w:val="Emphasis"/>
        </w:rPr>
        <w:t>hurtles from the past to the present into the future, never to be fully extinguished until the native is, or until history itself ends</w:t>
      </w:r>
      <w:r w:rsidRPr="00854298">
        <w:rPr>
          <w:b/>
          <w:u w:val="single"/>
        </w:rPr>
        <w:t xml:space="preserve">. </w:t>
      </w:r>
      <w:r w:rsidRPr="00533F56">
        <w:rPr>
          <w:b/>
          <w:highlight w:val="green"/>
          <w:u w:val="single"/>
        </w:rPr>
        <w:t>There is</w:t>
      </w:r>
      <w:r w:rsidRPr="00854298">
        <w:rPr>
          <w:b/>
          <w:u w:val="single"/>
        </w:rPr>
        <w:t xml:space="preserve"> thus </w:t>
      </w:r>
      <w:r w:rsidRPr="00533F56">
        <w:rPr>
          <w:b/>
          <w:highlight w:val="green"/>
          <w:u w:val="single"/>
        </w:rPr>
        <w:t xml:space="preserve">a </w:t>
      </w:r>
      <w:r w:rsidRPr="00DF3931">
        <w:rPr>
          <w:rStyle w:val="Emphasis"/>
          <w:highlight w:val="green"/>
        </w:rPr>
        <w:t>powerful ontological</w:t>
      </w:r>
      <w:r w:rsidRPr="00854298">
        <w:rPr>
          <w:sz w:val="16"/>
        </w:rPr>
        <w:t xml:space="preserve"> (if not metaphysical) </w:t>
      </w:r>
      <w:r w:rsidRPr="00DF3931">
        <w:rPr>
          <w:rStyle w:val="Emphasis"/>
          <w:highlight w:val="green"/>
        </w:rPr>
        <w:t>dimension</w:t>
      </w:r>
      <w:r w:rsidRPr="00854298">
        <w:rPr>
          <w:sz w:val="16"/>
        </w:rPr>
        <w:t xml:space="preserve"> to Wolfe’s account, </w:t>
      </w:r>
      <w:r w:rsidRPr="00533F56">
        <w:rPr>
          <w:b/>
          <w:highlight w:val="green"/>
          <w:u w:val="single"/>
        </w:rPr>
        <w:t>where</w:t>
      </w:r>
      <w:r w:rsidRPr="00854298">
        <w:rPr>
          <w:b/>
          <w:u w:val="single"/>
        </w:rPr>
        <w:t xml:space="preserve"> there is </w:t>
      </w:r>
      <w:r w:rsidRPr="00533F56">
        <w:rPr>
          <w:b/>
          <w:highlight w:val="green"/>
          <w:u w:val="single"/>
        </w:rPr>
        <w:t>such thing as a ‘</w:t>
      </w:r>
      <w:r w:rsidRPr="00DF3931">
        <w:rPr>
          <w:rStyle w:val="Emphasis"/>
          <w:highlight w:val="green"/>
        </w:rPr>
        <w:t>settler will’</w:t>
      </w:r>
      <w:r w:rsidRPr="00DF3931">
        <w:rPr>
          <w:rStyle w:val="Emphasis"/>
        </w:rPr>
        <w:t xml:space="preserve"> that</w:t>
      </w:r>
      <w:r w:rsidRPr="00854298">
        <w:rPr>
          <w:b/>
          <w:u w:val="single"/>
        </w:rPr>
        <w:t xml:space="preserve"> </w:t>
      </w:r>
      <w:r w:rsidRPr="00EC3E65">
        <w:rPr>
          <w:rStyle w:val="Emphasis"/>
        </w:rPr>
        <w:t>inherently desires the elimination of the native</w:t>
      </w:r>
      <w:r w:rsidRPr="00854298">
        <w:rPr>
          <w:b/>
          <w:u w:val="single"/>
        </w:rPr>
        <w:t xml:space="preserve"> </w:t>
      </w:r>
      <w:r w:rsidRPr="00533F56">
        <w:rPr>
          <w:b/>
          <w:highlight w:val="green"/>
          <w:u w:val="single"/>
        </w:rPr>
        <w:t>and the distinction</w:t>
      </w:r>
      <w:r w:rsidRPr="00854298">
        <w:rPr>
          <w:b/>
          <w:u w:val="single"/>
        </w:rPr>
        <w:t xml:space="preserve"> between the settler and native </w:t>
      </w:r>
      <w:r w:rsidRPr="00DF3931">
        <w:rPr>
          <w:rStyle w:val="Emphasis"/>
          <w:highlight w:val="green"/>
        </w:rPr>
        <w:t>can only</w:t>
      </w:r>
      <w:r w:rsidRPr="00DF3931">
        <w:rPr>
          <w:rStyle w:val="Emphasis"/>
        </w:rPr>
        <w:t xml:space="preserve"> ever </w:t>
      </w:r>
      <w:r w:rsidRPr="00DF3931">
        <w:rPr>
          <w:rStyle w:val="Emphasis"/>
          <w:highlight w:val="green"/>
        </w:rPr>
        <w:t>be categorical</w:t>
      </w:r>
      <w:r w:rsidRPr="00854298">
        <w:rPr>
          <w:b/>
          <w:u w:val="single"/>
        </w:rPr>
        <w:t>, founded as it is on the ‘primal binarism of the frontier’</w:t>
      </w:r>
      <w:r w:rsidRPr="00854298">
        <w:rPr>
          <w:sz w:val="16"/>
        </w:rPr>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54298">
        <w:rPr>
          <w:b/>
          <w:u w:val="single"/>
        </w:rPr>
        <w:t>settler</w:t>
      </w:r>
      <w:r w:rsidRPr="00854298">
        <w:rPr>
          <w:sz w:val="16"/>
        </w:rPr>
        <w:t xml:space="preserve">, who </w:t>
      </w:r>
      <w:r w:rsidRPr="00854298">
        <w:rPr>
          <w:b/>
          <w:u w:val="single"/>
        </w:rPr>
        <w:t xml:space="preserve">seeks to </w:t>
      </w:r>
      <w:r w:rsidRPr="00EC3E65">
        <w:rPr>
          <w:rStyle w:val="Emphasis"/>
        </w:rPr>
        <w:t>destroy and replace the native</w:t>
      </w:r>
      <w:r w:rsidRPr="00854298">
        <w:rPr>
          <w:b/>
          <w:u w:val="single"/>
        </w:rPr>
        <w:t>, and native</w:t>
      </w:r>
      <w:r w:rsidRPr="00854298">
        <w:rPr>
          <w:sz w:val="16"/>
        </w:rPr>
        <w:t xml:space="preserve">, who </w:t>
      </w:r>
      <w:r w:rsidRPr="00DF3931">
        <w:rPr>
          <w:rStyle w:val="Emphasis"/>
          <w:highlight w:val="green"/>
        </w:rPr>
        <w:t>can only ever push back</w:t>
      </w:r>
      <w:r w:rsidRPr="00854298">
        <w:rPr>
          <w:sz w:val="16"/>
        </w:rPr>
        <w:t xml:space="preserve">. Indeed, </w:t>
      </w:r>
      <w:r w:rsidRPr="00854298">
        <w:rPr>
          <w:b/>
          <w:u w:val="single"/>
        </w:rPr>
        <w:t xml:space="preserve">if </w:t>
      </w:r>
      <w:r w:rsidRPr="00533F56">
        <w:rPr>
          <w:b/>
          <w:highlight w:val="green"/>
          <w:u w:val="single"/>
        </w:rPr>
        <w:t>the</w:t>
      </w:r>
      <w:r w:rsidRPr="00854298">
        <w:rPr>
          <w:b/>
          <w:u w:val="single"/>
        </w:rPr>
        <w:t xml:space="preserve"> settler colonial </w:t>
      </w:r>
      <w:r w:rsidRPr="00533F56">
        <w:rPr>
          <w:b/>
          <w:highlight w:val="green"/>
          <w:u w:val="single"/>
        </w:rPr>
        <w:t>paradigm</w:t>
      </w:r>
      <w:r w:rsidRPr="00854298">
        <w:rPr>
          <w:b/>
          <w:u w:val="single"/>
        </w:rPr>
        <w:t xml:space="preserve"> views history in</w:t>
      </w:r>
      <w:r w:rsidRPr="00854298">
        <w:rPr>
          <w:sz w:val="16"/>
        </w:rPr>
        <w:t xml:space="preserve"> similar </w:t>
      </w:r>
      <w:r w:rsidRPr="00854298">
        <w:rPr>
          <w:b/>
          <w:u w:val="single"/>
        </w:rPr>
        <w:t>teleological terms</w:t>
      </w:r>
      <w:r w:rsidRPr="00854298">
        <w:rPr>
          <w:sz w:val="16"/>
        </w:rPr>
        <w:t xml:space="preserve"> to the Marxist framework, </w:t>
      </w:r>
      <w:r w:rsidRPr="00854298">
        <w:rPr>
          <w:b/>
          <w:u w:val="single"/>
        </w:rPr>
        <w:t xml:space="preserve">it </w:t>
      </w:r>
      <w:r w:rsidRPr="00DF3931">
        <w:rPr>
          <w:rStyle w:val="Emphasis"/>
          <w:highlight w:val="green"/>
        </w:rPr>
        <w:t>does not offer</w:t>
      </w:r>
      <w:r w:rsidRPr="00533F56">
        <w:rPr>
          <w:b/>
          <w:highlight w:val="green"/>
          <w:u w:val="single"/>
        </w:rPr>
        <w:t xml:space="preserve"> the same hopeful</w:t>
      </w:r>
      <w:r w:rsidRPr="00854298">
        <w:rPr>
          <w:b/>
          <w:u w:val="single"/>
        </w:rPr>
        <w:t xml:space="preserve"> vision of </w:t>
      </w:r>
      <w:r w:rsidRPr="00854298">
        <w:rPr>
          <w:rStyle w:val="Emphasis"/>
        </w:rPr>
        <w:t xml:space="preserve">a </w:t>
      </w:r>
      <w:r w:rsidRPr="00533F56">
        <w:rPr>
          <w:rStyle w:val="Emphasis"/>
          <w:highlight w:val="green"/>
        </w:rPr>
        <w:t>liberated future</w:t>
      </w:r>
      <w:r w:rsidRPr="00854298">
        <w:rPr>
          <w:sz w:val="16"/>
        </w:rPr>
        <w:t xml:space="preserve">. After all, </w:t>
      </w:r>
      <w:r w:rsidRPr="00533F56">
        <w:rPr>
          <w:b/>
          <w:highlight w:val="green"/>
          <w:u w:val="single"/>
        </w:rPr>
        <w:t xml:space="preserve">settler colonialism has </w:t>
      </w:r>
      <w:r w:rsidRPr="00DF3931">
        <w:rPr>
          <w:rStyle w:val="Emphasis"/>
          <w:highlight w:val="green"/>
        </w:rPr>
        <w:t>only one story to tell—‘either total victory or total failure’</w:t>
      </w:r>
      <w:r w:rsidRPr="00854298">
        <w:rPr>
          <w:sz w:val="16"/>
        </w:rPr>
        <w:t xml:space="preserve"> (Veracini, 2007). </w:t>
      </w:r>
    </w:p>
    <w:p w14:paraId="03C034E7" w14:textId="77777777" w:rsidR="00641F45" w:rsidRPr="00854298" w:rsidRDefault="00641F45" w:rsidP="00641F45">
      <w:pPr>
        <w:rPr>
          <w:sz w:val="16"/>
        </w:rPr>
      </w:pPr>
      <w:r w:rsidRPr="00854298">
        <w:rPr>
          <w:sz w:val="16"/>
        </w:rPr>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7FBA33AB" w14:textId="77777777" w:rsidR="00641F45" w:rsidRPr="00854298" w:rsidRDefault="00641F45" w:rsidP="00641F45">
      <w:pPr>
        <w:rPr>
          <w:sz w:val="16"/>
        </w:rPr>
      </w:pPr>
      <w:r w:rsidRPr="00854298">
        <w:rPr>
          <w:sz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255D1857" w14:textId="77777777" w:rsidR="00641F45" w:rsidRPr="00854298" w:rsidRDefault="00641F45" w:rsidP="00641F45">
      <w:pPr>
        <w:rPr>
          <w:sz w:val="16"/>
        </w:rPr>
      </w:pPr>
      <w:r w:rsidRPr="00854298">
        <w:rPr>
          <w:sz w:val="16"/>
        </w:rPr>
        <w:t xml:space="preserve">The ‘primal binarism of the frontier’ plays a particularly ambivalent role in Veracini’s (2011: 6) formulation, where </w:t>
      </w:r>
      <w:r w:rsidRPr="00EC3E65">
        <w:rPr>
          <w:rStyle w:val="Emphasis"/>
        </w:rPr>
        <w:t>the categorical distinction between settler and native obstructs the ‘possibility o</w:t>
      </w:r>
      <w:r w:rsidRPr="00FC3993">
        <w:rPr>
          <w:b/>
          <w:u w:val="single"/>
        </w:rPr>
        <w:t>f a genuinely decolonised relationship’</w:t>
      </w:r>
      <w:r w:rsidRPr="00854298">
        <w:rPr>
          <w:sz w:val="16"/>
        </w:rPr>
        <w:t xml:space="preserve"> (by virtue of its lopsidedness) </w:t>
      </w:r>
      <w:r w:rsidRPr="00FC3993">
        <w:rPr>
          <w:b/>
          <w:u w:val="single"/>
        </w:rPr>
        <w:t xml:space="preserve">yet is </w:t>
      </w:r>
      <w:r w:rsidRPr="00EC3E65">
        <w:rPr>
          <w:rStyle w:val="Emphasis"/>
        </w:rPr>
        <w:t>a necessary political strategy to guard against the absorption of Indigenous people into the settler fold, which would represent settler colonialism’s final victory</w:t>
      </w:r>
      <w:r w:rsidRPr="00854298">
        <w:rPr>
          <w:sz w:val="16"/>
        </w:rPr>
        <w:t xml:space="preserve">. </w:t>
      </w:r>
      <w:r w:rsidRPr="00FC3993">
        <w:rPr>
          <w:b/>
          <w:u w:val="single"/>
        </w:rPr>
        <w:t>The battle here is between a ‘settler colonialism [that] is designed to produce a fundamental discontinuity as its “logic of elimination” runs its course until it actually extinguishes the settler colonial relation’ and an anti-colonial struggle that ‘</w:t>
      </w:r>
      <w:r w:rsidRPr="00EC3E65">
        <w:rPr>
          <w:rStyle w:val="Emphasis"/>
        </w:rPr>
        <w:t>must aim to keep the settler-indigenous relationship going’</w:t>
      </w:r>
      <w:r w:rsidRPr="00854298">
        <w:rPr>
          <w:sz w:val="16"/>
        </w:rPr>
        <w:t xml:space="preserve"> (2011: 7). In other words, </w:t>
      </w:r>
      <w:r w:rsidRPr="00FC3993">
        <w:rPr>
          <w:b/>
          <w:u w:val="single"/>
        </w:rPr>
        <w:t>the categorical distinction produced by the frontier</w:t>
      </w:r>
      <w:r w:rsidRPr="00A402C1">
        <w:rPr>
          <w:u w:val="single"/>
        </w:rPr>
        <w:t xml:space="preserve"> </w:t>
      </w:r>
      <w:r w:rsidRPr="00EC3E65">
        <w:rPr>
          <w:rStyle w:val="Emphasis"/>
        </w:rPr>
        <w:t>must be maintained in order to struggle against its effects</w:t>
      </w:r>
      <w:r w:rsidRPr="00854298">
        <w:rPr>
          <w:sz w:val="16"/>
        </w:rPr>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7F7B86C3" w14:textId="77777777" w:rsidR="00641F45" w:rsidRPr="00854298" w:rsidRDefault="00641F45" w:rsidP="00641F45">
      <w:pPr>
        <w:rPr>
          <w:sz w:val="16"/>
        </w:rPr>
      </w:pPr>
      <w:r w:rsidRPr="00854298">
        <w:rPr>
          <w:sz w:val="16"/>
        </w:rPr>
        <w:t xml:space="preserve">Scholars have long reckoned with the ambivalence of the settler colonial situation, which is simultaneously colonial and postcolonial, colonising and decolonising (Curthoys, 1999: 288). </w:t>
      </w:r>
      <w:r w:rsidRPr="00854298">
        <w:rPr>
          <w:b/>
          <w:u w:val="single"/>
        </w:rPr>
        <w:t>Given the generally dreadful</w:t>
      </w:r>
      <w:r w:rsidRPr="00854298">
        <w:rPr>
          <w:sz w:val="16"/>
        </w:rPr>
        <w:t xml:space="preserve"> Fourth World </w:t>
      </w:r>
      <w:r w:rsidRPr="00854298">
        <w:rPr>
          <w:b/>
          <w:u w:val="single"/>
        </w:rPr>
        <w:t>circumstances facing many Indigenous peoples</w:t>
      </w:r>
      <w:r w:rsidRPr="00854298">
        <w:rPr>
          <w:sz w:val="16"/>
        </w:rPr>
        <w:t xml:space="preserve"> in settler societies, </w:t>
      </w:r>
      <w:r w:rsidRPr="00854298">
        <w:rPr>
          <w:b/>
          <w:u w:val="single"/>
        </w:rPr>
        <w:t xml:space="preserve">it </w:t>
      </w:r>
      <w:r w:rsidRPr="00EC3E65">
        <w:rPr>
          <w:rStyle w:val="Emphasis"/>
        </w:rPr>
        <w:t>could be argued that</w:t>
      </w:r>
      <w:r w:rsidRPr="00854298">
        <w:rPr>
          <w:b/>
          <w:u w:val="single"/>
        </w:rPr>
        <w:t xml:space="preserve"> there is good reason for</w:t>
      </w:r>
      <w:r w:rsidRPr="00854298">
        <w:rPr>
          <w:sz w:val="16"/>
        </w:rPr>
        <w:t xml:space="preserve"> such </w:t>
      </w:r>
      <w:r w:rsidRPr="00EC3E65">
        <w:rPr>
          <w:rStyle w:val="Emphasis"/>
        </w:rPr>
        <w:t>pessimism</w:t>
      </w:r>
      <w:r w:rsidRPr="00854298">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C3E65">
        <w:rPr>
          <w:rStyle w:val="Emphasis"/>
        </w:rPr>
        <w:t>Nonetheless</w:t>
      </w:r>
      <w:r w:rsidRPr="00854298">
        <w:rPr>
          <w:b/>
          <w:u w:val="single"/>
        </w:rPr>
        <w:t xml:space="preserve">, </w:t>
      </w:r>
      <w:r w:rsidRPr="00533F56">
        <w:rPr>
          <w:b/>
          <w:highlight w:val="green"/>
          <w:u w:val="single"/>
        </w:rPr>
        <w:t xml:space="preserve">the </w:t>
      </w:r>
      <w:r w:rsidRPr="00DF3931">
        <w:rPr>
          <w:rStyle w:val="Emphasis"/>
          <w:highlight w:val="green"/>
        </w:rPr>
        <w:t>fatalism</w:t>
      </w:r>
      <w:r w:rsidRPr="00854298">
        <w:rPr>
          <w:b/>
          <w:u w:val="single"/>
        </w:rPr>
        <w:t xml:space="preserve"> of the settler colonial paradigm</w:t>
      </w:r>
      <w:r w:rsidRPr="00854298">
        <w:rPr>
          <w:sz w:val="16"/>
        </w:rPr>
        <w:t>—whereby decolonisation is by and large put beyond the realms of possibility—</w:t>
      </w:r>
      <w:r w:rsidRPr="00533F56">
        <w:rPr>
          <w:b/>
          <w:highlight w:val="green"/>
          <w:u w:val="single"/>
        </w:rPr>
        <w:t>has</w:t>
      </w:r>
      <w:r w:rsidRPr="00854298">
        <w:rPr>
          <w:sz w:val="16"/>
        </w:rPr>
        <w:t xml:space="preserve"> seen it </w:t>
      </w:r>
      <w:r w:rsidRPr="00533F56">
        <w:rPr>
          <w:b/>
          <w:highlight w:val="green"/>
          <w:u w:val="single"/>
        </w:rPr>
        <w:t xml:space="preserve">come </w:t>
      </w:r>
      <w:r w:rsidRPr="00DF3931">
        <w:rPr>
          <w:rStyle w:val="Emphasis"/>
          <w:highlight w:val="green"/>
        </w:rPr>
        <w:t xml:space="preserve">under </w:t>
      </w:r>
      <w:r w:rsidRPr="00DF3931">
        <w:rPr>
          <w:rStyle w:val="Emphasis"/>
        </w:rPr>
        <w:t xml:space="preserve">considerable </w:t>
      </w:r>
      <w:r w:rsidRPr="00DF3931">
        <w:rPr>
          <w:rStyle w:val="Emphasis"/>
          <w:highlight w:val="green"/>
        </w:rPr>
        <w:t>critique for reifying settler colonialism as a</w:t>
      </w:r>
      <w:r w:rsidRPr="00854298">
        <w:rPr>
          <w:b/>
          <w:u w:val="single"/>
        </w:rPr>
        <w:t xml:space="preserve"> transhistorical </w:t>
      </w:r>
      <w:r w:rsidRPr="00533F56">
        <w:rPr>
          <w:b/>
          <w:highlight w:val="green"/>
          <w:u w:val="single"/>
        </w:rPr>
        <w:t>meta-structure where colonial relations</w:t>
      </w:r>
      <w:r w:rsidRPr="00854298">
        <w:rPr>
          <w:b/>
          <w:u w:val="single"/>
        </w:rPr>
        <w:t xml:space="preserve"> of domination </w:t>
      </w:r>
      <w:r w:rsidRPr="00533F56">
        <w:rPr>
          <w:b/>
          <w:highlight w:val="green"/>
          <w:u w:val="single"/>
        </w:rPr>
        <w:t xml:space="preserve">are </w:t>
      </w:r>
      <w:r w:rsidRPr="00DF3931">
        <w:rPr>
          <w:rStyle w:val="Emphasis"/>
          <w:highlight w:val="green"/>
        </w:rPr>
        <w:t>inevitable</w:t>
      </w:r>
      <w:r w:rsidRPr="00854298">
        <w:rPr>
          <w:sz w:val="16"/>
        </w:rPr>
        <w:t xml:space="preserve"> (Macoun &amp; Strakosch, 2013: 435; Snelgrove et al., 2014: 9). </w:t>
      </w:r>
      <w:r w:rsidRPr="00533F56">
        <w:rPr>
          <w:rStyle w:val="Emphasis"/>
          <w:highlight w:val="green"/>
        </w:rPr>
        <w:t>Not only does</w:t>
      </w:r>
      <w:r w:rsidRPr="00854298">
        <w:rPr>
          <w:sz w:val="16"/>
        </w:rPr>
        <w:t xml:space="preserve"> Wolfe’s </w:t>
      </w:r>
      <w:r w:rsidRPr="00533F56">
        <w:rPr>
          <w:b/>
          <w:highlight w:val="green"/>
          <w:u w:val="single"/>
        </w:rPr>
        <w:t xml:space="preserve">ontology </w:t>
      </w:r>
      <w:r w:rsidRPr="00DF3931">
        <w:rPr>
          <w:rStyle w:val="Emphasis"/>
          <w:highlight w:val="green"/>
        </w:rPr>
        <w:t>erase contingency</w:t>
      </w:r>
      <w:r w:rsidRPr="00854298">
        <w:rPr>
          <w:b/>
          <w:u w:val="single"/>
        </w:rPr>
        <w:t xml:space="preserve">, </w:t>
      </w:r>
      <w:r w:rsidRPr="00EC3E65">
        <w:rPr>
          <w:rStyle w:val="Emphasis"/>
        </w:rPr>
        <w:t>heterogeneity</w:t>
      </w:r>
      <w:r w:rsidRPr="00854298">
        <w:rPr>
          <w:b/>
          <w:u w:val="single"/>
        </w:rPr>
        <w:t xml:space="preserve"> </w:t>
      </w:r>
      <w:r w:rsidRPr="00533F56">
        <w:rPr>
          <w:b/>
          <w:highlight w:val="green"/>
          <w:u w:val="single"/>
        </w:rPr>
        <w:t>and</w:t>
      </w:r>
      <w:r w:rsidRPr="00854298">
        <w:rPr>
          <w:b/>
          <w:u w:val="single"/>
        </w:rPr>
        <w:t xml:space="preserve"> (crucially) </w:t>
      </w:r>
      <w:r w:rsidRPr="00533F56">
        <w:rPr>
          <w:b/>
          <w:iCs/>
          <w:highlight w:val="green"/>
          <w:u w:val="single"/>
          <w:bdr w:val="single" w:sz="8" w:space="0" w:color="auto"/>
        </w:rPr>
        <w:t>agency</w:t>
      </w:r>
      <w:r w:rsidRPr="00854298">
        <w:rPr>
          <w:sz w:val="16"/>
        </w:rPr>
        <w:t xml:space="preserve"> (Merlan, 1997; Rowse, 2014), </w:t>
      </w:r>
      <w:r w:rsidRPr="00854298">
        <w:rPr>
          <w:b/>
          <w:u w:val="single"/>
        </w:rPr>
        <w:t xml:space="preserve">but its polarised framework </w:t>
      </w:r>
      <w:r w:rsidRPr="00EC3E65">
        <w:rPr>
          <w:rStyle w:val="Emphasis"/>
        </w:rPr>
        <w:t>effectively ‘puts politics to death’</w:t>
      </w:r>
      <w:r w:rsidRPr="00854298">
        <w:rPr>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533F56">
        <w:rPr>
          <w:b/>
          <w:highlight w:val="green"/>
          <w:u w:val="single"/>
        </w:rPr>
        <w:t xml:space="preserve">the </w:t>
      </w:r>
      <w:r w:rsidRPr="00DF3931">
        <w:rPr>
          <w:rStyle w:val="Emphasis"/>
          <w:highlight w:val="green"/>
        </w:rPr>
        <w:t>totalising logic</w:t>
      </w:r>
      <w:r w:rsidRPr="00854298">
        <w:rPr>
          <w:b/>
          <w:u w:val="single"/>
        </w:rPr>
        <w:t xml:space="preserve"> of</w:t>
      </w:r>
      <w:r w:rsidRPr="00854298">
        <w:rPr>
          <w:sz w:val="16"/>
        </w:rPr>
        <w:t xml:space="preserve"> Wolfe’s </w:t>
      </w:r>
      <w:r w:rsidRPr="00854298">
        <w:rPr>
          <w:b/>
          <w:u w:val="single"/>
        </w:rPr>
        <w:t xml:space="preserve">structure of invasion </w:t>
      </w:r>
      <w:r w:rsidRPr="00DF3931">
        <w:rPr>
          <w:rStyle w:val="Emphasis"/>
          <w:highlight w:val="green"/>
        </w:rPr>
        <w:t>rests on a disciplinary gesture where</w:t>
      </w:r>
      <w:r w:rsidRPr="00DF3931">
        <w:rPr>
          <w:rStyle w:val="Emphasis"/>
        </w:rPr>
        <w:t xml:space="preserve"> ‘any </w:t>
      </w:r>
      <w:r w:rsidRPr="00DF3931">
        <w:rPr>
          <w:rStyle w:val="Emphasis"/>
          <w:highlight w:val="green"/>
        </w:rPr>
        <w:t>discussion which does not insist on the polarity of the</w:t>
      </w:r>
      <w:r w:rsidRPr="00DF3931">
        <w:rPr>
          <w:rStyle w:val="Emphasis"/>
        </w:rPr>
        <w:t xml:space="preserve"> [settler] colonial </w:t>
      </w:r>
      <w:r w:rsidRPr="00DF3931">
        <w:rPr>
          <w:rStyle w:val="Emphasis"/>
          <w:highlight w:val="green"/>
        </w:rPr>
        <w:t>project’ is assimilationist</w:t>
      </w:r>
      <w:r w:rsidRPr="00DF3931">
        <w:rPr>
          <w:rStyle w:val="Emphasis"/>
        </w:rPr>
        <w:t xml:space="preserve">, worse still, </w:t>
      </w:r>
      <w:r w:rsidRPr="00DF3931">
        <w:rPr>
          <w:rStyle w:val="Emphasis"/>
          <w:highlight w:val="green"/>
        </w:rPr>
        <w:t>genocidal in effect</w:t>
      </w:r>
      <w:r w:rsidRPr="00DF3931">
        <w:rPr>
          <w:rStyle w:val="Emphasis"/>
        </w:rPr>
        <w:t xml:space="preserve"> if not intent. </w:t>
      </w:r>
      <w:r w:rsidRPr="00DF3931">
        <w:rPr>
          <w:rStyle w:val="Emphasis"/>
          <w:highlight w:val="green"/>
        </w:rPr>
        <w:t>Any attempt to</w:t>
      </w:r>
      <w:r w:rsidRPr="00DF3931">
        <w:rPr>
          <w:rStyle w:val="Emphasis"/>
        </w:rPr>
        <w:t xml:space="preserve"> ‘explore the dialogical or hybrid nature of colonial subjectivity’—which would entail </w:t>
      </w:r>
      <w:r w:rsidRPr="00DF3931">
        <w:rPr>
          <w:rStyle w:val="Emphasis"/>
          <w:highlight w:val="green"/>
        </w:rPr>
        <w:t>work</w:t>
      </w:r>
      <w:r w:rsidRPr="00DF3931">
        <w:rPr>
          <w:rStyle w:val="Emphasis"/>
        </w:rPr>
        <w:t xml:space="preserve">ing </w:t>
      </w:r>
      <w:r w:rsidRPr="00DF3931">
        <w:rPr>
          <w:rStyle w:val="Emphasis"/>
          <w:highlight w:val="green"/>
        </w:rPr>
        <w:t>beyond</w:t>
      </w:r>
      <w:r w:rsidRPr="00DF3931">
        <w:rPr>
          <w:rStyle w:val="Emphasis"/>
        </w:rPr>
        <w:t xml:space="preserve"> the bounds of </w:t>
      </w:r>
      <w:r w:rsidRPr="00DF3931">
        <w:rPr>
          <w:rStyle w:val="Emphasis"/>
          <w:highlight w:val="green"/>
        </w:rPr>
        <w:t>absolute polarity—is disciplined as complicit</w:t>
      </w:r>
      <w:r w:rsidRPr="00DF3931">
        <w:rPr>
          <w:rStyle w:val="Emphasis"/>
        </w:rPr>
        <w:t xml:space="preserve"> in the settler </w:t>
      </w:r>
      <w:r w:rsidRPr="00B85307">
        <w:rPr>
          <w:rStyle w:val="Emphasis"/>
          <w:color w:val="FF0000"/>
        </w:rPr>
        <w:t xml:space="preserve">colonial project itself, leaving ‘the only nonassimilationist position one that adheres strictly and solely to a critique of [settler] state discourse’. </w:t>
      </w:r>
      <w:r w:rsidRPr="00B85307">
        <w:rPr>
          <w:rStyle w:val="Emphasis"/>
          <w:color w:val="FF0000"/>
          <w:highlight w:val="green"/>
        </w:rPr>
        <w:t>This</w:t>
      </w:r>
      <w:r w:rsidRPr="00B85307">
        <w:rPr>
          <w:rStyle w:val="Emphasis"/>
          <w:color w:val="FF0000"/>
        </w:rPr>
        <w:t xml:space="preserve"> gesture </w:t>
      </w:r>
      <w:r w:rsidRPr="00B85307">
        <w:rPr>
          <w:rStyle w:val="Emphasis"/>
          <w:color w:val="FF0000"/>
          <w:highlight w:val="green"/>
        </w:rPr>
        <w:t>not only disallows the possibility of counter-publics and strategic alliances</w:t>
      </w:r>
      <w:r w:rsidRPr="00B85307">
        <w:rPr>
          <w:rStyle w:val="Emphasis"/>
          <w:color w:val="FF0000"/>
        </w:rPr>
        <w:t xml:space="preserve"> (even limited ones), but also </w:t>
      </w:r>
      <w:r w:rsidRPr="00B85307">
        <w:rPr>
          <w:rStyle w:val="Emphasis"/>
          <w:color w:val="FF0000"/>
          <w:highlight w:val="green"/>
        </w:rPr>
        <w:t xml:space="preserve">comes dangerously close to </w:t>
      </w:r>
      <w:r w:rsidRPr="00B85307">
        <w:rPr>
          <w:rStyle w:val="Emphasis"/>
          <w:color w:val="FF0000"/>
        </w:rPr>
        <w:t>‘</w:t>
      </w:r>
      <w:r w:rsidRPr="00B85307">
        <w:rPr>
          <w:rStyle w:val="Emphasis"/>
          <w:color w:val="FF0000"/>
          <w:highlight w:val="green"/>
        </w:rPr>
        <w:t>resistance as acquiescence</w:t>
      </w:r>
      <w:r w:rsidRPr="00B85307">
        <w:rPr>
          <w:rStyle w:val="Emphasis"/>
          <w:color w:val="FF0000"/>
        </w:rPr>
        <w:t xml:space="preserve">’ insofar as the settler colonial studies </w:t>
      </w:r>
      <w:r w:rsidRPr="00B85307">
        <w:rPr>
          <w:rStyle w:val="Emphasis"/>
          <w:color w:val="FF0000"/>
          <w:highlight w:val="green"/>
        </w:rPr>
        <w:t>scholar may malign the structures</w:t>
      </w:r>
      <w:r w:rsidRPr="00B85307">
        <w:rPr>
          <w:rStyle w:val="Emphasis"/>
          <w:color w:val="FF0000"/>
        </w:rPr>
        <w:t xml:space="preserve"> set in play by settler colonialism, but only </w:t>
      </w:r>
      <w:r w:rsidRPr="00B85307">
        <w:rPr>
          <w:rStyle w:val="Emphasis"/>
          <w:color w:val="FF0000"/>
          <w:highlight w:val="green"/>
        </w:rPr>
        <w:t>from a safe distance</w:t>
      </w:r>
      <w:r w:rsidRPr="00B85307">
        <w:rPr>
          <w:rStyle w:val="Emphasis"/>
          <w:color w:val="FF0000"/>
        </w:rPr>
        <w:t xml:space="preserve"> unsullied by the messiness of ambivalences and contradictions of settler and Native subjectivities and relations. </w:t>
      </w:r>
      <w:r w:rsidRPr="00B85307">
        <w:rPr>
          <w:rStyle w:val="Emphasis"/>
          <w:color w:val="FF0000"/>
          <w:highlight w:val="green"/>
        </w:rPr>
        <w:t>Opposition is</w:t>
      </w:r>
      <w:r w:rsidRPr="00B85307">
        <w:rPr>
          <w:rStyle w:val="Emphasis"/>
          <w:color w:val="FF0000"/>
        </w:rPr>
        <w:t xml:space="preserve"> thus left as </w:t>
      </w:r>
      <w:r w:rsidRPr="00B85307">
        <w:rPr>
          <w:rStyle w:val="Emphasis"/>
          <w:color w:val="FF0000"/>
          <w:highlight w:val="green"/>
        </w:rPr>
        <w:t>our only option</w:t>
      </w:r>
      <w:r w:rsidRPr="00B85307">
        <w:rPr>
          <w:b/>
          <w:color w:val="FF0000"/>
          <w:highlight w:val="green"/>
          <w:u w:val="single"/>
        </w:rPr>
        <w:t>, but</w:t>
      </w:r>
      <w:r w:rsidRPr="00B85307">
        <w:rPr>
          <w:color w:val="FF0000"/>
          <w:sz w:val="16"/>
        </w:rPr>
        <w:t xml:space="preserve">, as </w:t>
      </w:r>
      <w:r w:rsidRPr="00854298">
        <w:rPr>
          <w:sz w:val="16"/>
        </w:rPr>
        <w:t xml:space="preserve">we know from critical anti-colonial and postcolonial scholarship, </w:t>
      </w:r>
      <w:r w:rsidRPr="00854298">
        <w:rPr>
          <w:b/>
          <w:u w:val="single"/>
        </w:rPr>
        <w:t>opposition</w:t>
      </w:r>
      <w:r w:rsidRPr="00854298">
        <w:rPr>
          <w:sz w:val="16"/>
        </w:rPr>
        <w:t xml:space="preserve"> in itself </w:t>
      </w:r>
      <w:r w:rsidRPr="00854298">
        <w:rPr>
          <w:b/>
          <w:u w:val="single"/>
        </w:rPr>
        <w:t xml:space="preserve">is </w:t>
      </w:r>
      <w:r w:rsidRPr="00DF3931">
        <w:rPr>
          <w:rStyle w:val="Emphasis"/>
          <w:highlight w:val="green"/>
        </w:rPr>
        <w:t>not decolonisation</w:t>
      </w:r>
      <w:r w:rsidRPr="00854298">
        <w:rPr>
          <w:sz w:val="16"/>
        </w:rPr>
        <w:t>.</w:t>
      </w:r>
    </w:p>
    <w:p w14:paraId="40EDD9C8" w14:textId="77777777" w:rsidR="00641F45" w:rsidRDefault="00641F45" w:rsidP="00641F45"/>
    <w:p w14:paraId="7FC899B4" w14:textId="77777777" w:rsidR="00641F45" w:rsidRDefault="00641F45" w:rsidP="00641F45"/>
    <w:p w14:paraId="55D392E0" w14:textId="77777777" w:rsidR="00641F45" w:rsidRPr="00361031" w:rsidRDefault="00641F45" w:rsidP="00641F45">
      <w:pPr>
        <w:pStyle w:val="Heading4"/>
        <w:rPr>
          <w:rFonts w:cs="Calibri"/>
        </w:rPr>
      </w:pPr>
      <w:r w:rsidRPr="00361031">
        <w:rPr>
          <w:rFonts w:cs="Calibri"/>
        </w:rPr>
        <w:t>Psychoanalysis is infinitely regressive, not falsifiable, and too abstract</w:t>
      </w:r>
    </w:p>
    <w:p w14:paraId="30B67165" w14:textId="77777777" w:rsidR="00641F45" w:rsidRPr="00361031" w:rsidRDefault="00641F45" w:rsidP="00641F45">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6228F73F" w14:textId="77777777" w:rsidR="00641F45" w:rsidRPr="00361031" w:rsidRDefault="00641F45" w:rsidP="00641F45">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®lm Home Alone is pressed into service as a story about `racial' invasion.</w:t>
      </w:r>
    </w:p>
    <w:p w14:paraId="515570C2" w14:textId="301429F9" w:rsidR="00641F45" w:rsidRDefault="00641F45" w:rsidP="00641F45">
      <w:pPr>
        <w:rPr>
          <w:sz w:val="8"/>
        </w:rPr>
      </w:pPr>
    </w:p>
    <w:p w14:paraId="287E3E95" w14:textId="77777777" w:rsidR="00B85307" w:rsidRPr="00976E44" w:rsidRDefault="00B85307" w:rsidP="00B85307">
      <w:pPr>
        <w:pStyle w:val="Heading4"/>
        <w:jc w:val="both"/>
        <w:rPr>
          <w:rFonts w:cs="Calibri"/>
        </w:rPr>
      </w:pP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0E33B159" w14:textId="77777777" w:rsidR="00B85307" w:rsidRPr="00976E44" w:rsidRDefault="00B85307" w:rsidP="00B85307">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51" w:history="1">
        <w:r w:rsidRPr="00976E44">
          <w:rPr>
            <w:rStyle w:val="Hyperlink"/>
          </w:rPr>
          <w:t>https://foreignpolicy.com/2021/02/23/dont-let-drug-companies-create-a-system-of-vaccine-apartheid/</w:t>
        </w:r>
      </w:hyperlink>
      <w:r w:rsidRPr="00976E44">
        <w:t>] Justin</w:t>
      </w:r>
    </w:p>
    <w:p w14:paraId="7027674A" w14:textId="77777777" w:rsidR="00B85307" w:rsidRPr="00976E44" w:rsidRDefault="00B85307" w:rsidP="00B85307">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32B2786C" w14:textId="77777777" w:rsidR="00B85307" w:rsidRPr="00976E44" w:rsidRDefault="00B85307" w:rsidP="00B85307">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03C28880" w14:textId="77777777" w:rsidR="00B85307" w:rsidRPr="00976E44" w:rsidRDefault="00B85307" w:rsidP="00B85307">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58FB51FE" w14:textId="77777777" w:rsidR="00B85307" w:rsidRPr="00976E44" w:rsidRDefault="00B85307" w:rsidP="00B85307">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3C855FA8" w14:textId="77777777" w:rsidR="00B85307" w:rsidRPr="00976E44" w:rsidRDefault="00B85307" w:rsidP="00B85307">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63B37676" w14:textId="77777777" w:rsidR="00B85307" w:rsidRPr="00976E44" w:rsidRDefault="00B85307" w:rsidP="00B85307">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76D4832D" w14:textId="77777777" w:rsidR="00B85307" w:rsidRPr="00976E44" w:rsidRDefault="00B85307" w:rsidP="00B85307">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51B94E48" w14:textId="77777777" w:rsidR="00B85307" w:rsidRPr="00976E44" w:rsidRDefault="00B85307" w:rsidP="00B85307">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4CFD0097" w14:textId="77777777" w:rsidR="00B85307" w:rsidRPr="00976E44" w:rsidRDefault="00B85307" w:rsidP="00B85307">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210C71EE" w14:textId="77777777" w:rsidR="00B85307" w:rsidRPr="00976E44" w:rsidRDefault="00B85307" w:rsidP="00B85307">
      <w:pPr>
        <w:rPr>
          <w:sz w:val="16"/>
        </w:rPr>
      </w:pPr>
      <w:r w:rsidRPr="00976E44">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57B7F77" w14:textId="77777777" w:rsidR="00B85307" w:rsidRPr="00976E44" w:rsidRDefault="00B85307" w:rsidP="00B85307">
      <w:pPr>
        <w:rPr>
          <w:sz w:val="16"/>
        </w:rPr>
      </w:pPr>
      <w:r w:rsidRPr="00976E44">
        <w:rPr>
          <w:sz w:val="16"/>
        </w:rPr>
        <w:t>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Makgoba.</w:t>
      </w:r>
    </w:p>
    <w:p w14:paraId="1DD5E76D" w14:textId="77777777" w:rsidR="00B85307" w:rsidRPr="00976E44" w:rsidRDefault="00B85307" w:rsidP="00B85307">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321C095B" w14:textId="77777777" w:rsidR="00B85307" w:rsidRPr="00976E44" w:rsidRDefault="00B85307" w:rsidP="00B85307"/>
    <w:p w14:paraId="789FA9D8" w14:textId="77777777" w:rsidR="00B85307" w:rsidRPr="00976E44" w:rsidRDefault="00B85307" w:rsidP="00B85307">
      <w:pPr>
        <w:pStyle w:val="Heading4"/>
        <w:rPr>
          <w:rFonts w:cs="Calibri"/>
        </w:rPr>
      </w:pP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2043AFBE" w14:textId="77777777" w:rsidR="00B85307" w:rsidRPr="00976E44" w:rsidRDefault="00B85307" w:rsidP="00B85307">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52" w:history="1">
        <w:r w:rsidRPr="00976E44">
          <w:rPr>
            <w:rStyle w:val="Hyperlink"/>
          </w:rPr>
          <w:t>http://www.cbsnews.com/news/study-says-world-underprepared-ebola-level-outbreaks/</w:t>
        </w:r>
      </w:hyperlink>
      <w:r w:rsidRPr="00976E44">
        <w:rPr>
          <w:rStyle w:val="Hyperlink"/>
        </w:rPr>
        <w:t>] Elmer // Re-Cut Justin</w:t>
      </w:r>
    </w:p>
    <w:p w14:paraId="5FB9D1A1" w14:textId="77777777" w:rsidR="00B85307" w:rsidRPr="00976E44" w:rsidRDefault="00B85307" w:rsidP="00B85307">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109B14EB" w14:textId="77777777" w:rsidR="00B85307" w:rsidRPr="00641F45" w:rsidRDefault="00B85307" w:rsidP="00641F45">
      <w:pPr>
        <w:rPr>
          <w:sz w:val="8"/>
        </w:rPr>
      </w:pPr>
    </w:p>
    <w:sectPr w:rsidR="00B85307" w:rsidRPr="00641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F45"/>
    <w:rsid w:val="00425AB6"/>
    <w:rsid w:val="00641F45"/>
    <w:rsid w:val="006D676E"/>
    <w:rsid w:val="00B85307"/>
    <w:rsid w:val="00DF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588D6"/>
  <w15:chartTrackingRefBased/>
  <w15:docId w15:val="{77EFAB4B-9750-4B9E-9908-AE7E73940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1F45"/>
    <w:rPr>
      <w:rFonts w:ascii="Calibri" w:hAnsi="Calibri" w:cs="Calibri"/>
    </w:rPr>
  </w:style>
  <w:style w:type="paragraph" w:styleId="Heading1">
    <w:name w:val="heading 1"/>
    <w:aliases w:val="Pocket"/>
    <w:basedOn w:val="Normal"/>
    <w:next w:val="Normal"/>
    <w:link w:val="Heading1Char"/>
    <w:qFormat/>
    <w:rsid w:val="00641F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1F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1F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41F4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41F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F45"/>
  </w:style>
  <w:style w:type="character" w:customStyle="1" w:styleId="Heading1Char">
    <w:name w:val="Heading 1 Char"/>
    <w:aliases w:val="Pocket Char"/>
    <w:basedOn w:val="DefaultParagraphFont"/>
    <w:link w:val="Heading1"/>
    <w:rsid w:val="00641F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1F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1F4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41F4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641F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1F45"/>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641F4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41F45"/>
    <w:rPr>
      <w:color w:val="auto"/>
      <w:u w:val="none"/>
    </w:rPr>
  </w:style>
  <w:style w:type="character" w:styleId="FollowedHyperlink">
    <w:name w:val="FollowedHyperlink"/>
    <w:basedOn w:val="DefaultParagraphFont"/>
    <w:uiPriority w:val="99"/>
    <w:semiHidden/>
    <w:unhideWhenUsed/>
    <w:rsid w:val="00641F45"/>
    <w:rPr>
      <w:color w:val="auto"/>
      <w:u w:val="none"/>
    </w:rPr>
  </w:style>
  <w:style w:type="paragraph" w:customStyle="1" w:styleId="textbold">
    <w:name w:val="text bold"/>
    <w:basedOn w:val="Normal"/>
    <w:link w:val="Emphasis"/>
    <w:uiPriority w:val="7"/>
    <w:qFormat/>
    <w:rsid w:val="00641F45"/>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41F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cobinmag.com/2016/09/standing-rock-dakota-access-pipeline-protest/" TargetMode="External"/><Relationship Id="rId18" Type="http://schemas.openxmlformats.org/officeDocument/2006/relationships/hyperlink" Target="https://books.google.com/books?id=9v3HZDKUlG4C" TargetMode="External"/><Relationship Id="rId26" Type="http://schemas.openxmlformats.org/officeDocument/2006/relationships/hyperlink" Target="http://www.express.co.uk/news/politics/691826/Brexit-what-mean-for-Commonwealth-Britain-leaves-EU-impact-new-trade-deals-migration" TargetMode="External"/><Relationship Id="rId39" Type="http://schemas.openxmlformats.org/officeDocument/2006/relationships/hyperlink" Target="https://www.theguardian.com/world/2016/oct/18/britain-and-new-zealand-agree-to-start-regular-trade-talks-in-wake-of-brexit" TargetMode="External"/><Relationship Id="rId21" Type="http://schemas.openxmlformats.org/officeDocument/2006/relationships/hyperlink" Target="https://www.upress.umn.edu/book-division/books/red-skin-white-masks" TargetMode="External"/><Relationship Id="rId34" Type="http://schemas.openxmlformats.org/officeDocument/2006/relationships/hyperlink" Target="https://www.washingtonpost.com/world/asia_pacific/in-australian-state-aboriginal-kids-53-times-more-likely-to-be-in-jail-than-others/2016/03/05/210dadc4-e15a-11e5-8c00-8aa03741dced_story.html" TargetMode="External"/><Relationship Id="rId42" Type="http://schemas.openxmlformats.org/officeDocument/2006/relationships/hyperlink" Target="http://www.nybooks.com/articles/2000/05/11/the-anglosphere/" TargetMode="External"/><Relationship Id="rId47" Type="http://schemas.openxmlformats.org/officeDocument/2006/relationships/hyperlink" Target="https://www.jacobinmag.com/2016/10/standing-rock-dakota-access-pipeline-labor-trumka/" TargetMode="External"/><Relationship Id="rId50" Type="http://schemas.openxmlformats.org/officeDocument/2006/relationships/hyperlink" Target="http://rejectandprotect.org/" TargetMode="External"/><Relationship Id="rId7" Type="http://schemas.openxmlformats.org/officeDocument/2006/relationships/hyperlink" Target="https://link.springer.com/article/10.1007/s40319-020-00985-0" TargetMode="External"/><Relationship Id="rId2" Type="http://schemas.openxmlformats.org/officeDocument/2006/relationships/styles" Target="styles.xml"/><Relationship Id="rId16" Type="http://schemas.openxmlformats.org/officeDocument/2006/relationships/hyperlink" Target="http://vup.victoria.ac.nz/maori-and-the-state-crown-maori-relations-in-new-zealand-aotearoa-1950-2000/" TargetMode="External"/><Relationship Id="rId29" Type="http://schemas.openxmlformats.org/officeDocument/2006/relationships/hyperlink" Target="http://www.wsj.com/articles/oil-coal-seen-as-winners-with-trump-victory-1478693338" TargetMode="External"/><Relationship Id="rId11" Type="http://schemas.openxmlformats.org/officeDocument/2006/relationships/hyperlink" Target="http://www.nytimes.com/2016/05/29/books/review/an-american-genocide-by-benja.html?_r=0" TargetMode="External"/><Relationship Id="rId24" Type="http://schemas.openxmlformats.org/officeDocument/2006/relationships/hyperlink" Target="http://www.history.ac.uk/reviews/review/895" TargetMode="External"/><Relationship Id="rId32" Type="http://schemas.openxmlformats.org/officeDocument/2006/relationships/hyperlink" Target="https://www.washingtonpost.com/news/wonk/wp/2016/11/10/the-private-prison-industry-was-crashing-until-donald-trumps-victory/" TargetMode="External"/><Relationship Id="rId37" Type="http://schemas.openxmlformats.org/officeDocument/2006/relationships/hyperlink" Target="http://bc.ctvnews.ca/thousands-protest-kinder-morgan-pipeline-expansion-in-vancouver-1.3168634" TargetMode="External"/><Relationship Id="rId40" Type="http://schemas.openxmlformats.org/officeDocument/2006/relationships/hyperlink" Target="http://www.telegraph.co.uk/news/2016/08/31/brexit-brings-the-chance-to-build-a-new-and-better-commonwealth/" TargetMode="External"/><Relationship Id="rId45" Type="http://schemas.openxmlformats.org/officeDocument/2006/relationships/hyperlink" Target="https://www.kpmg.com/NZ/en/IssuesAndInsights/ArticlesPublications/Documents/KPMG-Foreign-Direct-Investment-analysis-August-2015.pdf" TargetMode="External"/><Relationship Id="rId53" Type="http://schemas.openxmlformats.org/officeDocument/2006/relationships/fontTable" Target="fontTable.xml"/><Relationship Id="rId5" Type="http://schemas.openxmlformats.org/officeDocument/2006/relationships/hyperlink" Target="https://idsa.in/issuebrief/wto-trips-waiver-covid-vaccine-rkumar-120721" TargetMode="External"/><Relationship Id="rId10"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19" Type="http://schemas.openxmlformats.org/officeDocument/2006/relationships/hyperlink" Target="https://www.dukeupress.edu/the-cunning-of-recognition" TargetMode="External"/><Relationship Id="rId31" Type="http://schemas.openxmlformats.org/officeDocument/2006/relationships/hyperlink" Target="https://www.theguardian.com/commentisfree/2016/nov/09/president-trump-national-security-nuclear-arsenal" TargetMode="External"/><Relationship Id="rId44" Type="http://schemas.openxmlformats.org/officeDocument/2006/relationships/hyperlink" Target="https://www.theguardian.com/australia-news/2015/mar/26/aboriginal-group-fights-to-stop-16bn-carmichael-coalmine" TargetMode="External"/><Relationship Id="rId52" Type="http://schemas.openxmlformats.org/officeDocument/2006/relationships/hyperlink" Target="http://www.cbsnews.com/news/study-says-world-underprepared-ebola-level-outbreaks/" TargetMode="External"/><Relationship Id="rId4" Type="http://schemas.openxmlformats.org/officeDocument/2006/relationships/webSettings" Target="webSettings.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www.cjcj.org/news/8113" TargetMode="External"/><Relationship Id="rId22" Type="http://schemas.openxmlformats.org/officeDocument/2006/relationships/hyperlink" Target="https://www.theguardian.com/commentisfree/2015/aug/03/canada-first-nation-land-rights" TargetMode="External"/><Relationship Id="rId27" Type="http://schemas.openxmlformats.org/officeDocument/2006/relationships/hyperlink" Target="https://www.theguardian.com/us-news/2016/oct/26/donald-trump-dakota-access-pipeline-investment-energy-transfer-partners" TargetMode="External"/><Relationship Id="rId30" Type="http://schemas.openxmlformats.org/officeDocument/2006/relationships/hyperlink" Target="http://www.reuters.com/article/us-usa-trump-interior-idUSKBN13G2C0" TargetMode="External"/><Relationship Id="rId35" Type="http://schemas.openxmlformats.org/officeDocument/2006/relationships/hyperlink" Target="https://www.theguardian.com/environment/true-north/2016/sep/19/justin-trudeaus-lofty-rhetoric-on-first-nations-a-cheap-simulation-of-justice" TargetMode="External"/><Relationship Id="rId43" Type="http://schemas.openxmlformats.org/officeDocument/2006/relationships/hyperlink" Target="https://www.theguardian.com/business/2010/feb/14/canada-china-investment-oil-sands" TargetMode="External"/><Relationship Id="rId48" Type="http://schemas.openxmlformats.org/officeDocument/2006/relationships/hyperlink" Target="http://www.opensecrets.org/pacs/lookup2.php?strID=C00438754" TargetMode="External"/><Relationship Id="rId8" Type="http://schemas.openxmlformats.org/officeDocument/2006/relationships/hyperlink" Target="https://www.tandfonline.com/doi/full/10.1080/25751654.2021.1890867" TargetMode="External"/><Relationship Id="rId51" Type="http://schemas.openxmlformats.org/officeDocument/2006/relationships/hyperlink" Target="https://foreignpolicy.com/2021/02/23/dont-let-drug-companies-create-a-system-of-vaccine-apartheid/" TargetMode="External"/><Relationship Id="rId3" Type="http://schemas.openxmlformats.org/officeDocument/2006/relationships/settings" Target="settings.xml"/><Relationship Id="rId12" Type="http://schemas.openxmlformats.org/officeDocument/2006/relationships/hyperlink" Target="http://www.startribune.com/dec-26-1862-38-dakota-men-executed-in-mankato/138273909/" TargetMode="External"/><Relationship Id="rId17" Type="http://schemas.openxmlformats.org/officeDocument/2006/relationships/hyperlink" Target="http://duwaterlawreview.com/new-zealand-maori-council/" TargetMode="External"/><Relationship Id="rId25" Type="http://schemas.openxmlformats.org/officeDocument/2006/relationships/hyperlink" Target="http://www.msnbc.com/interactives/geography-of-poverty/nw.html" TargetMode="External"/><Relationship Id="rId33" Type="http://schemas.openxmlformats.org/officeDocument/2006/relationships/hyperlink" Target="https://www.theguardian.com/australia-news/2016/aug/24/indigenous-prison-rate-soars-52-in-decade-report-reveals" TargetMode="External"/><Relationship Id="rId38" Type="http://schemas.openxmlformats.org/officeDocument/2006/relationships/hyperlink" Target="http://www.ubcic.bc.ca/consent" TargetMode="External"/><Relationship Id="rId46" Type="http://schemas.openxmlformats.org/officeDocument/2006/relationships/hyperlink" Target="http://www.wsj.com/articles/SB10001424052748704141104575588721155904524" TargetMode="External"/><Relationship Id="rId20" Type="http://schemas.openxmlformats.org/officeDocument/2006/relationships/hyperlink" Target="http://www.uhpress.hawaii.edu/p-5513-9781869692865.aspx" TargetMode="External"/><Relationship Id="rId41" Type="http://schemas.openxmlformats.org/officeDocument/2006/relationships/hyperlink" Target="http://www.newstatesman.com/politics/2015/02/rise-anglosphere-how-right-dreamed-new-conservative-world-order"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5" Type="http://schemas.openxmlformats.org/officeDocument/2006/relationships/hyperlink" Target="https://www.census.gov/did/www/saipe/data/statecounty/data/2014.html" TargetMode="External"/><Relationship Id="rId23" Type="http://schemas.openxmlformats.org/officeDocument/2006/relationships/hyperlink" Target="https://www.jacobinmag.com/2016/11/trump-victory-clinton-sanders-democratic-party/" TargetMode="External"/><Relationship Id="rId28" Type="http://schemas.openxmlformats.org/officeDocument/2006/relationships/hyperlink" Target="https://www.washingtonpost.com/news/energy-environment/wp/2016/11/09/now-that-trump-has-won-transcanada-wants-to-give-keystone-xl-pipeline-another-try/" TargetMode="External"/><Relationship Id="rId36" Type="http://schemas.openxmlformats.org/officeDocument/2006/relationships/hyperlink" Target="http://www.cbc.ca/news/canada/british-columbia/first-nations-site-c-challenge-denied-1.3830441" TargetMode="External"/><Relationship Id="rId49" Type="http://schemas.openxmlformats.org/officeDocument/2006/relationships/hyperlink" Target="https://www.theguardian.com/us-news/2016/oct/26/donald-trump-dakota-access-pipeline-investment-energy-transfer-partn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19993</Words>
  <Characters>113961</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cp:revision>
  <dcterms:created xsi:type="dcterms:W3CDTF">2021-09-11T21:07:00Z</dcterms:created>
  <dcterms:modified xsi:type="dcterms:W3CDTF">2021-09-11T22:27:00Z</dcterms:modified>
</cp:coreProperties>
</file>