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7C24D" w14:textId="3E0B0504" w:rsidR="00425AB6" w:rsidRDefault="0009238A" w:rsidP="0009238A">
      <w:pPr>
        <w:pStyle w:val="Heading1"/>
      </w:pPr>
      <w:r>
        <w:t>1AC R2 Grapevine</w:t>
      </w:r>
    </w:p>
    <w:p w14:paraId="47CC3143" w14:textId="04B97A89" w:rsidR="0009238A" w:rsidRPr="0009238A" w:rsidRDefault="0009238A" w:rsidP="0009238A">
      <w:pPr>
        <w:pStyle w:val="Heading3"/>
      </w:pPr>
      <w:r>
        <w:t>FW</w:t>
      </w:r>
    </w:p>
    <w:p w14:paraId="24A3028A" w14:textId="77777777" w:rsidR="0009238A" w:rsidRDefault="0009238A" w:rsidP="0009238A">
      <w:pPr>
        <w:pStyle w:val="Heading4"/>
        <w:rPr>
          <w:i/>
          <w:iCs w:val="0"/>
        </w:rPr>
      </w:pPr>
      <w:r>
        <w:rPr>
          <w:i/>
        </w:rPr>
        <w:t>Ethics must begin a priori</w:t>
      </w:r>
    </w:p>
    <w:p w14:paraId="1CA52C2C" w14:textId="77777777" w:rsidR="0009238A" w:rsidRDefault="0009238A" w:rsidP="0009238A">
      <w:pPr>
        <w:pStyle w:val="Heading4"/>
      </w:pPr>
      <w:r>
        <w:rPr>
          <w:u w:val="single"/>
        </w:rPr>
        <w:t>[A] Empirical Uncertainty</w:t>
      </w:r>
      <w:r>
        <w:t xml:space="preserve"> – evil demon could deceive us and inability to know others experience make empiricism an unreliable basis for universal ethics.  Outweighs since it would be escapable since people could say they don’t experience the same. </w:t>
      </w:r>
    </w:p>
    <w:p w14:paraId="079C44C4" w14:textId="77777777" w:rsidR="0009238A" w:rsidRDefault="0009238A" w:rsidP="0009238A">
      <w:pPr>
        <w:pStyle w:val="Heading4"/>
      </w:pPr>
      <w:r>
        <w:rPr>
          <w:u w:val="single"/>
        </w:rPr>
        <w:t>[B] Constitutive Authority</w:t>
      </w:r>
      <w:r>
        <w:t xml:space="preserve"> – The meta-ethic is bindingness. Practical reason is the only unescapable authority because to ask why I should be a reasoner concedes it’s authority since you’re actively reasoning.</w:t>
      </w:r>
    </w:p>
    <w:p w14:paraId="1106D033" w14:textId="77777777" w:rsidR="0009238A" w:rsidRDefault="0009238A" w:rsidP="0009238A">
      <w:pPr>
        <w:pStyle w:val="Heading4"/>
        <w:rPr>
          <w:rFonts w:cs="Calibri"/>
        </w:rPr>
      </w:pPr>
      <w:r>
        <w:rPr>
          <w:rFonts w:cs="Calibri"/>
        </w:rPr>
        <w:t xml:space="preserve">[C] </w:t>
      </w:r>
      <w:r>
        <w:rPr>
          <w:rFonts w:cs="Calibri"/>
          <w:u w:val="single"/>
        </w:rPr>
        <w:t>Naturalistic fallacy</w:t>
      </w:r>
      <w:r>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D6DE275" w14:textId="77777777" w:rsidR="0009238A" w:rsidRDefault="0009238A" w:rsidP="0009238A">
      <w:pPr>
        <w:pStyle w:val="Heading4"/>
      </w:pPr>
      <w:r>
        <w:rPr>
          <w:u w:val="single"/>
        </w:rPr>
        <w:t>That justifies universality</w:t>
      </w:r>
      <w:r>
        <w:t xml:space="preserve"> –a priori principles like reason apply to everyone since they are independent of human experience and – any non-universalizable norm justifies someone’s ability to impede on your ends i.e. if I want to eat ice cream, I must recognize that others may affect my pursuit of that end.</w:t>
      </w:r>
    </w:p>
    <w:p w14:paraId="0B95899C" w14:textId="77777777" w:rsidR="0009238A" w:rsidRDefault="0009238A" w:rsidP="0009238A">
      <w:pPr>
        <w:pStyle w:val="Heading4"/>
      </w:pPr>
      <w:r>
        <w:t>Additionally:</w:t>
      </w:r>
    </w:p>
    <w:p w14:paraId="02CCD6C1" w14:textId="77777777" w:rsidR="0009238A" w:rsidRDefault="0009238A" w:rsidP="0009238A">
      <w:pPr>
        <w:pStyle w:val="Heading4"/>
      </w:pPr>
      <w:r>
        <w:t>[A] Resource disparities—focusing on evidence privileges debaters with the most prep excluding lone-wolfs. A debater under my framework can easily be won without any prep since minimal evidence is required. That pre-req to accessing the activity.</w:t>
      </w:r>
    </w:p>
    <w:p w14:paraId="07575C9E" w14:textId="77777777" w:rsidR="0009238A" w:rsidRDefault="0009238A" w:rsidP="0009238A">
      <w:pPr>
        <w:pStyle w:val="Heading4"/>
        <w:rPr>
          <w:rFonts w:cs="Calibri"/>
        </w:rPr>
      </w:pPr>
      <w:r>
        <w:rPr>
          <w:rFonts w:cs="Calibri"/>
        </w:rPr>
        <w:t>[B] Practical identities – we find our lives worth living under practical identities such as student but that presupposes agency.</w:t>
      </w:r>
    </w:p>
    <w:p w14:paraId="3D88DD36" w14:textId="77777777" w:rsidR="0009238A" w:rsidRDefault="0009238A" w:rsidP="0009238A">
      <w:pPr>
        <w:rPr>
          <w:sz w:val="16"/>
          <w:szCs w:val="16"/>
        </w:rPr>
      </w:pPr>
      <w:r>
        <w:rPr>
          <w:rFonts w:eastAsiaTheme="majorEastAsia"/>
          <w:b/>
          <w:bCs/>
          <w:sz w:val="26"/>
          <w:szCs w:val="26"/>
        </w:rPr>
        <w:t>Korsgaard 92</w:t>
      </w:r>
      <w:r>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69B39D9" w14:textId="77777777" w:rsidR="0009238A" w:rsidRDefault="0009238A" w:rsidP="0009238A">
      <w:pPr>
        <w:rPr>
          <w:sz w:val="16"/>
        </w:rPr>
      </w:pPr>
      <w:r>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Pr>
          <w:rStyle w:val="Emphasis"/>
        </w:rPr>
        <w:t xml:space="preserve">The reflective </w:t>
      </w:r>
      <w:r>
        <w:rPr>
          <w:rStyle w:val="Emphasis"/>
          <w:highlight w:val="green"/>
        </w:rPr>
        <w:t xml:space="preserve">structure </w:t>
      </w:r>
      <w:r>
        <w:rPr>
          <w:rStyle w:val="Emphasis"/>
        </w:rPr>
        <w:t xml:space="preserve">of the mind is a source of “self-consciousness” because it </w:t>
      </w:r>
      <w:r>
        <w:rPr>
          <w:rStyle w:val="Emphasis"/>
          <w:highlight w:val="green"/>
        </w:rPr>
        <w:t xml:space="preserve">forces us to have </w:t>
      </w:r>
      <w:r>
        <w:rPr>
          <w:rStyle w:val="Emphasis"/>
        </w:rPr>
        <w:t xml:space="preserve">a conception of </w:t>
      </w:r>
      <w:r>
        <w:rPr>
          <w:rStyle w:val="Emphasis"/>
          <w:highlight w:val="green"/>
        </w:rPr>
        <w:t>ourselves.</w:t>
      </w:r>
      <w:r>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Pr>
          <w:rStyle w:val="Emphasis"/>
        </w:rPr>
        <w:t xml:space="preserve">When you deliberate, it is as if there were something over and above all of your desires, something that is you, and </w:t>
      </w:r>
      <w:r>
        <w:rPr>
          <w:rStyle w:val="Emphasis"/>
          <w:highlight w:val="green"/>
        </w:rPr>
        <w:t xml:space="preserve">that chooses which </w:t>
      </w:r>
      <w:r>
        <w:rPr>
          <w:rStyle w:val="Emphasis"/>
        </w:rPr>
        <w:t xml:space="preserve">desire to act on. This means that the principle or law by which you determine your </w:t>
      </w:r>
      <w:r>
        <w:rPr>
          <w:rStyle w:val="Emphasis"/>
          <w:highlight w:val="green"/>
        </w:rPr>
        <w:t xml:space="preserve">actions </w:t>
      </w:r>
      <w:r>
        <w:rPr>
          <w:rStyle w:val="Emphasis"/>
        </w:rPr>
        <w:t xml:space="preserve">is one that </w:t>
      </w:r>
      <w:r>
        <w:rPr>
          <w:rStyle w:val="Emphasis"/>
          <w:highlight w:val="green"/>
        </w:rPr>
        <w:t xml:space="preserve">you regard as </w:t>
      </w:r>
      <w:r>
        <w:rPr>
          <w:rStyle w:val="Emphasis"/>
        </w:rPr>
        <w:t xml:space="preserve">being </w:t>
      </w:r>
      <w:r>
        <w:rPr>
          <w:rStyle w:val="Emphasis"/>
          <w:highlight w:val="green"/>
        </w:rPr>
        <w:t xml:space="preserve">expressive </w:t>
      </w:r>
      <w:r>
        <w:rPr>
          <w:rStyle w:val="Emphasis"/>
        </w:rPr>
        <w:t>of yourself. To identify with such a principle or law is to be</w:t>
      </w:r>
      <w:r>
        <w:rPr>
          <w:sz w:val="16"/>
        </w:rPr>
        <w:t xml:space="preserve">, in St. Paul’s famous phrase, </w:t>
      </w:r>
      <w:r>
        <w:rPr>
          <w:rStyle w:val="Emphasis"/>
        </w:rPr>
        <w:t>a law to yourself</w:t>
      </w:r>
      <w:r>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Pr>
          <w:rStyle w:val="Emphasis"/>
        </w:rPr>
        <w:t xml:space="preserve">The conception of </w:t>
      </w:r>
      <w:r>
        <w:rPr>
          <w:rStyle w:val="Emphasis"/>
          <w:highlight w:val="green"/>
        </w:rPr>
        <w:t>one’s identity</w:t>
      </w:r>
      <w:r>
        <w:rPr>
          <w:rStyle w:val="Emphasis"/>
        </w:rPr>
        <w:t xml:space="preserve"> in question here is not a theoretical one, a view about what as a matter of inescapable scientific fact you are. It </w:t>
      </w:r>
      <w:r>
        <w:rPr>
          <w:rStyle w:val="Emphasis"/>
          <w:highlight w:val="green"/>
        </w:rPr>
        <w:t>is</w:t>
      </w:r>
      <w:r>
        <w:rPr>
          <w:rStyle w:val="Emphasis"/>
        </w:rPr>
        <w:t xml:space="preserve"> better understood as </w:t>
      </w:r>
      <w:r>
        <w:rPr>
          <w:rStyle w:val="Emphasis"/>
          <w:highlight w:val="green"/>
        </w:rPr>
        <w:t>a description under which you value yourself</w:t>
      </w:r>
      <w:r>
        <w:rPr>
          <w:rStyle w:val="Emphasis"/>
        </w:rPr>
        <w:t xml:space="preserve">, a description under which you find your life to be worth living and your actions to be worth undertaking. So I will call this a conception of your </w:t>
      </w:r>
      <w:r>
        <w:rPr>
          <w:rStyle w:val="Emphasis"/>
          <w:highlight w:val="green"/>
        </w:rPr>
        <w:t>practical identity.</w:t>
      </w:r>
      <w:r>
        <w:rPr>
          <w:rStyle w:val="Emphasis"/>
        </w:rPr>
        <w:t xml:space="preserve"> Practical identity is a complex matter and for the average person there will be a jumble of such conceptions.</w:t>
      </w:r>
      <w:r>
        <w:rPr>
          <w:sz w:val="16"/>
        </w:rPr>
        <w:t xml:space="preserve"> You are a human being, a woman or a man, an adherent of a certain religion, a member of an ethnic group, someone’s friend, and so on. And all of these identities give rise to reasons and obligations. </w:t>
      </w:r>
      <w:r>
        <w:rPr>
          <w:rStyle w:val="Emphasis"/>
        </w:rPr>
        <w:t>Your reasons express your identity, your nature; your obligations spring from what that identity forbids</w:t>
      </w:r>
      <w:r>
        <w:rPr>
          <w:sz w:val="16"/>
        </w:rPr>
        <w:t>.</w:t>
      </w:r>
    </w:p>
    <w:p w14:paraId="4C071133" w14:textId="77777777" w:rsidR="0009238A" w:rsidRDefault="0009238A" w:rsidP="0009238A">
      <w:pPr>
        <w:pStyle w:val="Heading4"/>
      </w:pPr>
      <w:r>
        <w:t>[C] Only universalizable reason can effectively explain the perspectives of agents – that’s the best method for combatting oppression.</w:t>
      </w:r>
    </w:p>
    <w:p w14:paraId="462BA36D" w14:textId="77777777" w:rsidR="0009238A" w:rsidRDefault="0009238A" w:rsidP="0009238A">
      <w:pPr>
        <w:rPr>
          <w:rFonts w:asciiTheme="majorHAnsi" w:hAnsiTheme="majorHAnsi" w:cstheme="majorHAnsi"/>
          <w:sz w:val="16"/>
          <w:szCs w:val="16"/>
        </w:rPr>
      </w:pPr>
      <w:r>
        <w:rPr>
          <w:rStyle w:val="Style13ptBold"/>
          <w:rFonts w:asciiTheme="majorHAnsi" w:hAnsiTheme="majorHAnsi" w:cstheme="majorHAnsi"/>
          <w:sz w:val="28"/>
          <w:szCs w:val="28"/>
        </w:rPr>
        <w:t>Farr 02</w:t>
      </w:r>
      <w:r>
        <w:rPr>
          <w:rFonts w:asciiTheme="majorHAnsi" w:hAnsiTheme="majorHAnsi" w:cstheme="majorHAnsi"/>
          <w:sz w:val="16"/>
        </w:rPr>
        <w:t xml:space="preserve"> </w:t>
      </w:r>
      <w:r>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3295488" w14:textId="77777777" w:rsidR="0009238A" w:rsidRDefault="0009238A" w:rsidP="0009238A">
      <w:pPr>
        <w:rPr>
          <w:rFonts w:asciiTheme="majorHAnsi" w:hAnsiTheme="majorHAnsi" w:cstheme="majorHAnsi"/>
          <w:b/>
          <w:u w:val="single"/>
        </w:rPr>
      </w:pPr>
      <w:r>
        <w:rPr>
          <w:rFonts w:asciiTheme="majorHAnsi" w:hAnsiTheme="majorHAnsi" w:cstheme="majorHAnsi"/>
          <w:b/>
          <w:u w:val="single"/>
        </w:rPr>
        <w:t>One</w:t>
      </w:r>
      <w:r>
        <w:rPr>
          <w:rFonts w:asciiTheme="majorHAnsi" w:hAnsiTheme="majorHAnsi" w:cstheme="majorHAnsi"/>
          <w:sz w:val="16"/>
        </w:rPr>
        <w:t xml:space="preserve"> of the most popular </w:t>
      </w:r>
      <w:r>
        <w:rPr>
          <w:rFonts w:asciiTheme="majorHAnsi" w:hAnsiTheme="majorHAnsi" w:cstheme="majorHAnsi"/>
          <w:b/>
          <w:u w:val="single"/>
        </w:rPr>
        <w:t>criticism</w:t>
      </w:r>
      <w:r>
        <w:rPr>
          <w:rFonts w:asciiTheme="majorHAnsi" w:hAnsiTheme="majorHAnsi" w:cstheme="majorHAnsi"/>
          <w:sz w:val="16"/>
        </w:rPr>
        <w:t xml:space="preserve">s </w:t>
      </w:r>
      <w:r>
        <w:rPr>
          <w:rFonts w:asciiTheme="majorHAnsi" w:hAnsiTheme="majorHAnsi" w:cstheme="majorHAnsi"/>
          <w:b/>
          <w:u w:val="single"/>
        </w:rPr>
        <w:t>of Kant’s moral philosophy is that it is too formalistic.</w:t>
      </w:r>
      <w:r>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Pr>
          <w:rFonts w:asciiTheme="majorHAnsi" w:hAnsiTheme="majorHAnsi" w:cstheme="majorHAnsi"/>
          <w:b/>
          <w:u w:val="single"/>
        </w:rPr>
        <w:t>although a distinction between the universal and the concrete is</w:t>
      </w:r>
      <w:r>
        <w:rPr>
          <w:rFonts w:asciiTheme="majorHAnsi" w:hAnsiTheme="majorHAnsi" w:cstheme="majorHAnsi"/>
          <w:sz w:val="16"/>
        </w:rPr>
        <w:t xml:space="preserve"> a </w:t>
      </w:r>
      <w:r>
        <w:rPr>
          <w:rFonts w:asciiTheme="majorHAnsi" w:hAnsiTheme="majorHAnsi" w:cstheme="majorHAnsi"/>
          <w:b/>
          <w:u w:val="single"/>
        </w:rPr>
        <w:t>valid</w:t>
      </w:r>
      <w:r>
        <w:rPr>
          <w:rFonts w:asciiTheme="majorHAnsi" w:hAnsiTheme="majorHAnsi" w:cstheme="majorHAnsi"/>
          <w:sz w:val="16"/>
        </w:rPr>
        <w:t xml:space="preserve"> distinction, </w:t>
      </w:r>
      <w:r>
        <w:rPr>
          <w:rFonts w:asciiTheme="majorHAnsi" w:hAnsiTheme="majorHAnsi" w:cstheme="majorHAnsi"/>
          <w:b/>
          <w:u w:val="single"/>
        </w:rPr>
        <w:t>the unity of the two is required for</w:t>
      </w:r>
      <w:r>
        <w:rPr>
          <w:rFonts w:asciiTheme="majorHAnsi" w:hAnsiTheme="majorHAnsi" w:cstheme="majorHAnsi"/>
          <w:sz w:val="16"/>
        </w:rPr>
        <w:t xml:space="preserve"> an understanding of human </w:t>
      </w:r>
      <w:r>
        <w:rPr>
          <w:rFonts w:asciiTheme="majorHAnsi" w:hAnsiTheme="majorHAnsi" w:cstheme="majorHAnsi"/>
          <w:b/>
          <w:u w:val="single"/>
        </w:rPr>
        <w:t>agency.</w:t>
      </w:r>
      <w:r>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Pr>
          <w:rFonts w:asciiTheme="majorHAnsi" w:hAnsiTheme="majorHAnsi" w:cstheme="majorHAnsi"/>
          <w:b/>
          <w:u w:val="single"/>
        </w:rPr>
        <w:t>Kant is</w:t>
      </w:r>
      <w:r>
        <w:rPr>
          <w:rFonts w:asciiTheme="majorHAnsi" w:hAnsiTheme="majorHAnsi" w:cstheme="majorHAnsi"/>
          <w:sz w:val="16"/>
        </w:rPr>
        <w:t xml:space="preserve"> often </w:t>
      </w:r>
      <w:r>
        <w:rPr>
          <w:rFonts w:asciiTheme="majorHAnsi" w:hAnsiTheme="majorHAnsi" w:cstheme="majorHAnsi"/>
          <w:b/>
          <w:u w:val="single"/>
        </w:rPr>
        <w:t>accused of making the moral agent an abstract, empty</w:t>
      </w:r>
      <w:r>
        <w:rPr>
          <w:rFonts w:asciiTheme="majorHAnsi" w:hAnsiTheme="majorHAnsi" w:cstheme="majorHAnsi"/>
          <w:sz w:val="16"/>
        </w:rPr>
        <w:t xml:space="preserve">, noumenal </w:t>
      </w:r>
      <w:r>
        <w:rPr>
          <w:rFonts w:asciiTheme="majorHAnsi" w:hAnsiTheme="majorHAnsi" w:cstheme="majorHAnsi"/>
          <w:b/>
          <w:u w:val="single"/>
        </w:rPr>
        <w:t>subject. Nothing could be further from the truth. The Kantian subject is</w:t>
      </w:r>
      <w:r>
        <w:rPr>
          <w:rFonts w:asciiTheme="majorHAnsi" w:hAnsiTheme="majorHAnsi" w:cstheme="majorHAnsi"/>
          <w:sz w:val="16"/>
        </w:rPr>
        <w:t xml:space="preserve"> an </w:t>
      </w:r>
      <w:r>
        <w:rPr>
          <w:rStyle w:val="Emphasis"/>
          <w:rFonts w:asciiTheme="majorHAnsi" w:hAnsiTheme="majorHAnsi" w:cstheme="majorHAnsi"/>
        </w:rPr>
        <w:t>embodied</w:t>
      </w:r>
      <w:r>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Pr>
          <w:rFonts w:asciiTheme="majorHAnsi" w:hAnsiTheme="majorHAnsi" w:cstheme="majorHAnsi"/>
          <w:b/>
          <w:u w:val="single"/>
        </w:rPr>
        <w:t>The</w:t>
      </w:r>
      <w:r>
        <w:rPr>
          <w:rFonts w:asciiTheme="majorHAnsi" w:hAnsiTheme="majorHAnsi" w:cstheme="majorHAnsi"/>
          <w:sz w:val="16"/>
        </w:rPr>
        <w:t xml:space="preserve"> very </w:t>
      </w:r>
      <w:r>
        <w:rPr>
          <w:rFonts w:asciiTheme="majorHAnsi" w:hAnsiTheme="majorHAnsi" w:cstheme="majorHAnsi"/>
          <w:b/>
          <w:u w:val="single"/>
        </w:rPr>
        <w:t xml:space="preserve">fact that </w:t>
      </w:r>
      <w:r>
        <w:rPr>
          <w:rFonts w:asciiTheme="majorHAnsi" w:hAnsiTheme="majorHAnsi" w:cstheme="majorHAnsi"/>
          <w:b/>
          <w:highlight w:val="green"/>
          <w:u w:val="single"/>
        </w:rPr>
        <w:t>I cannot</w:t>
      </w:r>
      <w:r>
        <w:rPr>
          <w:rFonts w:asciiTheme="majorHAnsi" w:hAnsiTheme="majorHAnsi" w:cstheme="majorHAnsi"/>
          <w:b/>
          <w:u w:val="single"/>
        </w:rPr>
        <w:t xml:space="preserve"> simply </w:t>
      </w:r>
      <w:r>
        <w:rPr>
          <w:rFonts w:asciiTheme="majorHAnsi" w:hAnsiTheme="majorHAnsi" w:cstheme="majorHAnsi"/>
          <w:b/>
          <w:highlight w:val="green"/>
          <w:u w:val="single"/>
        </w:rPr>
        <w:t>satisfy</w:t>
      </w:r>
      <w:r>
        <w:rPr>
          <w:rFonts w:asciiTheme="majorHAnsi" w:hAnsiTheme="majorHAnsi" w:cstheme="majorHAnsi"/>
          <w:b/>
          <w:u w:val="single"/>
        </w:rPr>
        <w:t xml:space="preserve"> my </w:t>
      </w:r>
      <w:r>
        <w:rPr>
          <w:rFonts w:asciiTheme="majorHAnsi" w:hAnsiTheme="majorHAnsi" w:cstheme="majorHAnsi"/>
          <w:b/>
          <w:highlight w:val="green"/>
          <w:u w:val="single"/>
        </w:rPr>
        <w:t>desires without considering</w:t>
      </w:r>
      <w:r>
        <w:rPr>
          <w:rFonts w:asciiTheme="majorHAnsi" w:hAnsiTheme="majorHAnsi" w:cstheme="majorHAnsi"/>
          <w:b/>
          <w:u w:val="single"/>
        </w:rPr>
        <w:t xml:space="preserve"> the </w:t>
      </w:r>
      <w:r>
        <w:rPr>
          <w:rFonts w:asciiTheme="majorHAnsi" w:hAnsiTheme="majorHAnsi" w:cstheme="majorHAnsi"/>
          <w:b/>
          <w:highlight w:val="green"/>
          <w:u w:val="single"/>
        </w:rPr>
        <w:t>rightness</w:t>
      </w:r>
      <w:r>
        <w:rPr>
          <w:rFonts w:asciiTheme="majorHAnsi" w:hAnsiTheme="majorHAnsi" w:cstheme="majorHAnsi"/>
          <w:sz w:val="16"/>
        </w:rPr>
        <w:t xml:space="preserve"> or wrongness </w:t>
      </w:r>
      <w:r>
        <w:rPr>
          <w:rFonts w:asciiTheme="majorHAnsi" w:hAnsiTheme="majorHAnsi" w:cstheme="majorHAnsi"/>
          <w:b/>
          <w:highlight w:val="green"/>
          <w:u w:val="single"/>
        </w:rPr>
        <w:t>of my actions</w:t>
      </w:r>
      <w:r>
        <w:rPr>
          <w:rFonts w:asciiTheme="majorHAnsi" w:hAnsiTheme="majorHAnsi" w:cstheme="majorHAnsi"/>
          <w:b/>
          <w:u w:val="single"/>
        </w:rPr>
        <w:t xml:space="preserve"> suggests that </w:t>
      </w:r>
      <w:r>
        <w:rPr>
          <w:rFonts w:asciiTheme="majorHAnsi" w:hAnsiTheme="majorHAnsi" w:cstheme="majorHAnsi"/>
          <w:b/>
          <w:highlight w:val="green"/>
          <w:u w:val="single"/>
        </w:rPr>
        <w:t>my empirical character must be held in check</w:t>
      </w:r>
      <w:r>
        <w:rPr>
          <w:rFonts w:asciiTheme="majorHAnsi" w:hAnsiTheme="majorHAnsi" w:cstheme="majorHAnsi"/>
          <w:sz w:val="16"/>
        </w:rPr>
        <w:t xml:space="preserve"> by something, or else I behave like a Freudian id. My </w:t>
      </w:r>
      <w:proofErr w:type="spellStart"/>
      <w:r>
        <w:rPr>
          <w:rFonts w:asciiTheme="majorHAnsi" w:hAnsiTheme="majorHAnsi" w:cstheme="majorHAnsi"/>
          <w:sz w:val="16"/>
        </w:rPr>
        <w:t>empiri</w:t>
      </w:r>
      <w:proofErr w:type="spellEnd"/>
      <w:r>
        <w:rPr>
          <w:rFonts w:asciiTheme="majorHAnsi" w:hAnsiTheme="majorHAnsi" w:cstheme="majorHAnsi"/>
          <w:sz w:val="16"/>
        </w:rPr>
        <w:t xml:space="preserve">- </w:t>
      </w:r>
      <w:proofErr w:type="spellStart"/>
      <w:r>
        <w:rPr>
          <w:rFonts w:asciiTheme="majorHAnsi" w:hAnsiTheme="majorHAnsi" w:cstheme="majorHAnsi"/>
          <w:sz w:val="16"/>
        </w:rPr>
        <w:t>cal</w:t>
      </w:r>
      <w:proofErr w:type="spellEnd"/>
      <w:r>
        <w:rPr>
          <w:rFonts w:asciiTheme="majorHAnsi" w:hAnsiTheme="majorHAnsi" w:cstheme="majorHAnsi"/>
          <w:sz w:val="16"/>
        </w:rPr>
        <w:t xml:space="preserve"> character must be held in check </w:t>
      </w:r>
      <w:r>
        <w:rPr>
          <w:rFonts w:asciiTheme="majorHAnsi" w:hAnsiTheme="majorHAnsi" w:cstheme="majorHAnsi"/>
          <w:b/>
          <w:u w:val="single"/>
        </w:rPr>
        <w:t>by my intelligible character</w:t>
      </w:r>
      <w:r>
        <w:rPr>
          <w:rFonts w:asciiTheme="majorHAnsi" w:hAnsiTheme="majorHAnsi" w:cstheme="majorHAnsi"/>
          <w:sz w:val="16"/>
        </w:rPr>
        <w:t xml:space="preserve">, which is the legislative activity of practical reason. It is through our intelligible character that </w:t>
      </w:r>
      <w:r>
        <w:rPr>
          <w:rFonts w:asciiTheme="majorHAnsi" w:hAnsiTheme="majorHAnsi" w:cstheme="majorHAnsi"/>
          <w:b/>
          <w:u w:val="single"/>
        </w:rPr>
        <w:t>we formulate principles that keep our</w:t>
      </w:r>
      <w:r>
        <w:rPr>
          <w:rFonts w:asciiTheme="majorHAnsi" w:hAnsiTheme="majorHAnsi" w:cstheme="majorHAnsi"/>
          <w:sz w:val="16"/>
        </w:rPr>
        <w:t xml:space="preserve"> empirical </w:t>
      </w:r>
      <w:r>
        <w:rPr>
          <w:rFonts w:asciiTheme="majorHAnsi" w:hAnsiTheme="majorHAnsi" w:cstheme="majorHAnsi"/>
          <w:b/>
          <w:u w:val="single"/>
        </w:rPr>
        <w:t>impulses in check.</w:t>
      </w:r>
      <w:r>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Pr>
          <w:rFonts w:asciiTheme="majorHAnsi" w:hAnsiTheme="majorHAnsi" w:cstheme="majorHAnsi"/>
          <w:sz w:val="16"/>
        </w:rPr>
        <w:t>Onora</w:t>
      </w:r>
      <w:proofErr w:type="spellEnd"/>
      <w:r>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Pr>
          <w:rFonts w:asciiTheme="majorHAnsi" w:hAnsiTheme="majorHAnsi" w:cstheme="majorHAnsi"/>
          <w:sz w:val="16"/>
        </w:rPr>
        <w:t>universilizability</w:t>
      </w:r>
      <w:proofErr w:type="spellEnd"/>
      <w:r>
        <w:rPr>
          <w:rFonts w:asciiTheme="majorHAnsi" w:hAnsiTheme="majorHAnsi" w:cstheme="majorHAnsi"/>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Pr>
          <w:rFonts w:asciiTheme="majorHAnsi" w:hAnsiTheme="majorHAnsi" w:cstheme="majorHAnsi"/>
          <w:b/>
          <w:u w:val="single"/>
        </w:rPr>
        <w:t xml:space="preserve">The Formula of </w:t>
      </w:r>
      <w:r>
        <w:rPr>
          <w:rFonts w:asciiTheme="majorHAnsi" w:hAnsiTheme="majorHAnsi" w:cstheme="majorHAnsi"/>
          <w:b/>
          <w:highlight w:val="green"/>
          <w:u w:val="single"/>
        </w:rPr>
        <w:t>Universal Law enjoins</w:t>
      </w:r>
      <w:r>
        <w:rPr>
          <w:rFonts w:asciiTheme="majorHAnsi" w:hAnsiTheme="majorHAnsi" w:cstheme="majorHAnsi"/>
          <w:b/>
          <w:u w:val="single"/>
        </w:rPr>
        <w:t xml:space="preserve"> no more than that </w:t>
      </w:r>
      <w:r>
        <w:rPr>
          <w:rFonts w:asciiTheme="majorHAnsi" w:hAnsiTheme="majorHAnsi" w:cstheme="majorHAnsi"/>
          <w:b/>
          <w:highlight w:val="green"/>
          <w:u w:val="single"/>
        </w:rPr>
        <w:t>we act only on maxims</w:t>
      </w:r>
      <w:r>
        <w:rPr>
          <w:rFonts w:asciiTheme="majorHAnsi" w:hAnsiTheme="majorHAnsi" w:cstheme="majorHAnsi"/>
          <w:b/>
          <w:u w:val="single"/>
        </w:rPr>
        <w:t xml:space="preserve"> that are </w:t>
      </w:r>
      <w:r>
        <w:rPr>
          <w:rFonts w:asciiTheme="majorHAnsi" w:hAnsiTheme="majorHAnsi" w:cstheme="majorHAnsi"/>
          <w:b/>
          <w:highlight w:val="green"/>
          <w:u w:val="single"/>
        </w:rPr>
        <w:t>open to others also</w:t>
      </w:r>
      <w:r>
        <w:rPr>
          <w:rFonts w:asciiTheme="majorHAnsi" w:hAnsiTheme="majorHAnsi" w:cstheme="majorHAnsi"/>
          <w:b/>
          <w:u w:val="single"/>
        </w:rPr>
        <w:t>.</w:t>
      </w:r>
      <w:r>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Pr>
          <w:rFonts w:asciiTheme="majorHAnsi" w:hAnsiTheme="majorHAnsi" w:cstheme="majorHAnsi"/>
          <w:sz w:val="16"/>
        </w:rPr>
        <w:t>individ</w:t>
      </w:r>
      <w:proofErr w:type="spellEnd"/>
      <w:r>
        <w:rPr>
          <w:rFonts w:asciiTheme="majorHAnsi" w:hAnsiTheme="majorHAnsi" w:cstheme="majorHAnsi"/>
          <w:sz w:val="16"/>
        </w:rPr>
        <w:t xml:space="preserve">- </w:t>
      </w:r>
      <w:proofErr w:type="spellStart"/>
      <w:r>
        <w:rPr>
          <w:rFonts w:asciiTheme="majorHAnsi" w:hAnsiTheme="majorHAnsi" w:cstheme="majorHAnsi"/>
          <w:sz w:val="16"/>
        </w:rPr>
        <w:t>ual</w:t>
      </w:r>
      <w:proofErr w:type="spellEnd"/>
      <w:r>
        <w:rPr>
          <w:rFonts w:asciiTheme="majorHAnsi" w:hAnsiTheme="majorHAnsi" w:cstheme="majorHAnsi"/>
          <w:sz w:val="16"/>
        </w:rPr>
        <w:t xml:space="preserve"> think beyond his or her own particular desires. </w:t>
      </w:r>
      <w:r>
        <w:rPr>
          <w:rStyle w:val="Emphasis"/>
          <w:rFonts w:asciiTheme="majorHAnsi" w:hAnsiTheme="majorHAnsi" w:cstheme="majorHAnsi"/>
        </w:rPr>
        <w:t xml:space="preserve">The </w:t>
      </w:r>
      <w:r>
        <w:rPr>
          <w:rStyle w:val="Emphasis"/>
          <w:rFonts w:asciiTheme="majorHAnsi" w:hAnsiTheme="majorHAnsi" w:cstheme="majorHAnsi"/>
          <w:highlight w:val="green"/>
        </w:rPr>
        <w:t>individual is not allowed to exclude others</w:t>
      </w:r>
      <w:r>
        <w:rPr>
          <w:rFonts w:asciiTheme="majorHAnsi" w:hAnsiTheme="majorHAnsi" w:cstheme="majorHAnsi"/>
          <w:b/>
          <w:highlight w:val="green"/>
          <w:u w:val="single"/>
        </w:rPr>
        <w:t xml:space="preserve"> as</w:t>
      </w:r>
      <w:r>
        <w:rPr>
          <w:rFonts w:asciiTheme="majorHAnsi" w:hAnsiTheme="majorHAnsi" w:cstheme="majorHAnsi"/>
          <w:sz w:val="16"/>
        </w:rPr>
        <w:t xml:space="preserve"> rational </w:t>
      </w:r>
      <w:r>
        <w:rPr>
          <w:rFonts w:asciiTheme="majorHAnsi" w:hAnsiTheme="majorHAnsi" w:cstheme="majorHAnsi"/>
          <w:b/>
          <w:highlight w:val="green"/>
          <w:u w:val="single"/>
        </w:rPr>
        <w:t>moral agents</w:t>
      </w:r>
      <w:r>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w:t>
      </w:r>
      <w:proofErr w:type="gramStart"/>
      <w:r>
        <w:rPr>
          <w:rFonts w:asciiTheme="majorHAnsi" w:hAnsiTheme="majorHAnsi" w:cstheme="majorHAnsi"/>
          <w:sz w:val="16"/>
        </w:rPr>
        <w:t>cannot consistently will</w:t>
      </w:r>
      <w:proofErr w:type="gramEnd"/>
      <w:r>
        <w:rPr>
          <w:rFonts w:asciiTheme="majorHAnsi" w:hAnsiTheme="majorHAnsi" w:cstheme="majorHAnsi"/>
          <w:sz w:val="16"/>
        </w:rPr>
        <w:t xml:space="preserve"> that I use another as a means only and will that I not be used in the same manner by another. </w:t>
      </w:r>
      <w:r>
        <w:rPr>
          <w:rFonts w:asciiTheme="majorHAnsi" w:hAnsiTheme="majorHAnsi" w:cstheme="majorHAnsi"/>
          <w:b/>
          <w:u w:val="single"/>
        </w:rPr>
        <w:t>Hence,</w:t>
      </w:r>
      <w:r>
        <w:rPr>
          <w:rFonts w:asciiTheme="majorHAnsi" w:hAnsiTheme="majorHAnsi" w:cstheme="majorHAnsi"/>
          <w:sz w:val="16"/>
        </w:rPr>
        <w:t xml:space="preserve"> the </w:t>
      </w:r>
      <w:r>
        <w:rPr>
          <w:rFonts w:asciiTheme="majorHAnsi" w:hAnsiTheme="majorHAnsi" w:cstheme="majorHAnsi"/>
          <w:b/>
          <w:highlight w:val="green"/>
          <w:u w:val="single"/>
        </w:rPr>
        <w:t>universalizability</w:t>
      </w:r>
      <w:r>
        <w:rPr>
          <w:rFonts w:asciiTheme="majorHAnsi" w:hAnsiTheme="majorHAnsi" w:cstheme="majorHAnsi"/>
          <w:sz w:val="16"/>
        </w:rPr>
        <w:t xml:space="preserve"> criterion </w:t>
      </w:r>
      <w:r>
        <w:rPr>
          <w:rFonts w:asciiTheme="majorHAnsi" w:hAnsiTheme="majorHAnsi" w:cstheme="majorHAnsi"/>
          <w:b/>
          <w:highlight w:val="green"/>
          <w:u w:val="single"/>
        </w:rPr>
        <w:t>is a principle of consistency and</w:t>
      </w:r>
      <w:r>
        <w:rPr>
          <w:rFonts w:asciiTheme="majorHAnsi" w:hAnsiTheme="majorHAnsi" w:cstheme="majorHAnsi"/>
          <w:sz w:val="16"/>
        </w:rPr>
        <w:t xml:space="preserve"> a principle of </w:t>
      </w:r>
      <w:r>
        <w:rPr>
          <w:rFonts w:asciiTheme="majorHAnsi" w:hAnsiTheme="majorHAnsi" w:cstheme="majorHAnsi"/>
          <w:b/>
          <w:highlight w:val="green"/>
          <w:u w:val="single"/>
        </w:rPr>
        <w:t>inclusion</w:t>
      </w:r>
      <w:r>
        <w:rPr>
          <w:rFonts w:asciiTheme="majorHAnsi" w:hAnsiTheme="majorHAnsi" w:cstheme="majorHAnsi"/>
          <w:b/>
          <w:u w:val="single"/>
        </w:rPr>
        <w:t>.</w:t>
      </w:r>
      <w:r>
        <w:rPr>
          <w:rFonts w:asciiTheme="majorHAnsi" w:hAnsiTheme="majorHAnsi" w:cstheme="majorHAnsi"/>
          <w:sz w:val="16"/>
        </w:rPr>
        <w:t xml:space="preserve"> That is, in choosing my maxims </w:t>
      </w:r>
      <w:r>
        <w:rPr>
          <w:rFonts w:asciiTheme="majorHAnsi" w:hAnsiTheme="majorHAnsi" w:cstheme="majorHAnsi"/>
          <w:b/>
          <w:u w:val="single"/>
        </w:rPr>
        <w:t>I</w:t>
      </w:r>
      <w:r>
        <w:rPr>
          <w:rFonts w:asciiTheme="majorHAnsi" w:hAnsiTheme="majorHAnsi" w:cstheme="majorHAnsi"/>
          <w:sz w:val="16"/>
        </w:rPr>
        <w:t xml:space="preserve"> attempt to </w:t>
      </w:r>
      <w:r>
        <w:rPr>
          <w:rFonts w:asciiTheme="majorHAnsi" w:hAnsiTheme="majorHAnsi" w:cstheme="majorHAnsi"/>
          <w:b/>
          <w:highlight w:val="green"/>
          <w:u w:val="single"/>
        </w:rPr>
        <w:t>include the perspective of other moral agents</w:t>
      </w:r>
      <w:r>
        <w:rPr>
          <w:rFonts w:asciiTheme="majorHAnsi" w:hAnsiTheme="majorHAnsi" w:cstheme="majorHAnsi"/>
          <w:b/>
          <w:u w:val="single"/>
        </w:rPr>
        <w:t>.</w:t>
      </w:r>
    </w:p>
    <w:p w14:paraId="339CA745" w14:textId="77777777" w:rsidR="0009238A" w:rsidRDefault="0009238A" w:rsidP="0009238A">
      <w:pPr>
        <w:pStyle w:val="Heading4"/>
      </w:pPr>
      <w:r>
        <w:t xml:space="preserve">Thus, the standard is consistency with the categorical imperative. </w:t>
      </w:r>
    </w:p>
    <w:p w14:paraId="1BC9CEF2" w14:textId="77777777" w:rsidR="0009238A" w:rsidRDefault="0009238A" w:rsidP="0009238A">
      <w:pPr>
        <w:pStyle w:val="Heading4"/>
      </w:pPr>
      <w:r>
        <w:rPr>
          <w:u w:val="single"/>
        </w:rPr>
        <w:t>[1] Presumption and Permissibility affirm:</w:t>
      </w:r>
      <w:r>
        <w:t xml:space="preserve"> a] Statements are true before false since if I told you my name, you’d believe me. b] If anything is permissible, then so is the aff since there is nothing prohibiting us. </w:t>
      </w:r>
    </w:p>
    <w:p w14:paraId="7A91940D" w14:textId="52BA5E9F" w:rsidR="0009238A" w:rsidRDefault="0009238A" w:rsidP="0009238A">
      <w:pPr>
        <w:pStyle w:val="Heading4"/>
      </w:pPr>
      <w:r>
        <w:rPr>
          <w:u w:val="single"/>
        </w:rPr>
        <w:t>[2] Consequences Fail:</w:t>
      </w:r>
      <w:r>
        <w:t xml:space="preserve"> a] Every action has infinite stemming consequences so we can’t predict. b] Induction is circular because it assumes nature will hold uniform c] Every action is infinitely divisible, only intents unify d] Yes act/omission distinction – there are infinite events occurring over which you have no control, so you can never be moral </w:t>
      </w:r>
    </w:p>
    <w:p w14:paraId="18A2A0C2" w14:textId="77777777" w:rsidR="0009238A" w:rsidRPr="0009238A" w:rsidRDefault="0009238A" w:rsidP="0009238A">
      <w:pPr>
        <w:pStyle w:val="Heading4"/>
        <w:rPr>
          <w:rFonts w:cs="Calibri"/>
          <w:shd w:val="clear" w:color="auto" w:fill="FFFFFF"/>
          <w:lang w:eastAsia="zh-CN"/>
        </w:rPr>
      </w:pPr>
      <w:r w:rsidRPr="0009238A">
        <w:t xml:space="preserve">[3] </w:t>
      </w:r>
      <w:r w:rsidRPr="0009238A">
        <w:rPr>
          <w:rFonts w:cs="Calibri"/>
          <w:shd w:val="clear" w:color="auto" w:fill="FFFFFF"/>
          <w:lang w:eastAsia="zh-CN"/>
        </w:rPr>
        <w:t xml:space="preserve">There are infinite worlds, the aff is logical in one which is sufficient. </w:t>
      </w:r>
    </w:p>
    <w:p w14:paraId="31FDFA26" w14:textId="77777777" w:rsidR="0009238A" w:rsidRDefault="0009238A" w:rsidP="0009238A">
      <w:pPr>
        <w:rPr>
          <w:sz w:val="16"/>
          <w:szCs w:val="16"/>
        </w:rPr>
      </w:pPr>
      <w:proofErr w:type="spellStart"/>
      <w:r>
        <w:rPr>
          <w:rFonts w:eastAsiaTheme="majorEastAsia"/>
          <w:b/>
          <w:bCs/>
          <w:sz w:val="26"/>
          <w:szCs w:val="26"/>
        </w:rPr>
        <w:t>Vaidman</w:t>
      </w:r>
      <w:proofErr w:type="spellEnd"/>
      <w:r>
        <w:rPr>
          <w:rFonts w:eastAsiaTheme="majorEastAsia"/>
          <w:b/>
          <w:bCs/>
          <w:sz w:val="26"/>
          <w:szCs w:val="26"/>
        </w:rPr>
        <w:t xml:space="preserve"> 2</w:t>
      </w:r>
      <w:r>
        <w:t xml:space="preserve"> </w:t>
      </w:r>
      <w:proofErr w:type="spellStart"/>
      <w:r w:rsidRPr="00AB5533">
        <w:t>Vaidman</w:t>
      </w:r>
      <w:proofErr w:type="spellEnd"/>
      <w:r w:rsidRPr="00AB5533">
        <w:t xml:space="preserve">, Lev, 3-24-2002, "Many-Worlds Interpretation of Quantum Mechanics (Stanford Encyclopedia of Philosophy)," No Publication, </w:t>
      </w:r>
      <w:hyperlink r:id="rId5" w:history="1">
        <w:r w:rsidRPr="00AB5533">
          <w:t>https://plato.stanford.edu/entries/qm-manyworlds/</w:t>
        </w:r>
      </w:hyperlink>
    </w:p>
    <w:p w14:paraId="77724075" w14:textId="77777777" w:rsidR="0009238A" w:rsidRDefault="0009238A" w:rsidP="00AB5533">
      <w:r>
        <w:t>-MWI: Multiple Worlds Interpretation</w:t>
      </w:r>
    </w:p>
    <w:p w14:paraId="71374FD8" w14:textId="2AF940BA" w:rsidR="0009238A" w:rsidRPr="0009238A" w:rsidRDefault="0009238A" w:rsidP="00AB5533">
      <w:pPr>
        <w:rPr>
          <w:b/>
          <w:sz w:val="26"/>
          <w:u w:val="single"/>
          <w:shd w:val="clear" w:color="auto" w:fill="FFFFFF"/>
          <w:lang w:eastAsia="zh-CN"/>
        </w:rPr>
      </w:pPr>
      <w:r>
        <w:rPr>
          <w:b/>
          <w:sz w:val="26"/>
          <w:u w:val="single"/>
          <w:shd w:val="clear" w:color="auto" w:fill="FFFFFF"/>
          <w:lang w:eastAsia="zh-CN"/>
        </w:rPr>
        <w:t xml:space="preserve">The reason for </w:t>
      </w:r>
      <w:r>
        <w:rPr>
          <w:b/>
          <w:sz w:val="26"/>
          <w:highlight w:val="green"/>
          <w:u w:val="single"/>
          <w:shd w:val="clear" w:color="auto" w:fill="FFFFFF"/>
          <w:lang w:eastAsia="zh-CN"/>
        </w:rPr>
        <w:t xml:space="preserve">adopting the MWI </w:t>
      </w:r>
      <w:r>
        <w:rPr>
          <w:b/>
          <w:sz w:val="26"/>
          <w:u w:val="single"/>
          <w:shd w:val="clear" w:color="auto" w:fill="FFFFFF"/>
          <w:lang w:eastAsia="zh-CN"/>
        </w:rPr>
        <w:t xml:space="preserve">is that it </w:t>
      </w:r>
      <w:r>
        <w:rPr>
          <w:b/>
          <w:sz w:val="26"/>
          <w:highlight w:val="green"/>
          <w:u w:val="single"/>
          <w:shd w:val="clear" w:color="auto" w:fill="FFFFFF"/>
          <w:lang w:eastAsia="zh-CN"/>
        </w:rPr>
        <w:t>avoids the collapse of the quantum wave</w:t>
      </w:r>
      <w:r>
        <w:rPr>
          <w:b/>
          <w:sz w:val="26"/>
          <w:u w:val="single"/>
          <w:shd w:val="clear" w:color="auto" w:fill="FFFFFF"/>
          <w:lang w:eastAsia="zh-CN"/>
        </w:rPr>
        <w:t>.</w:t>
      </w:r>
      <w:r>
        <w:rPr>
          <w:shd w:val="clear" w:color="auto" w:fill="FFFFFF"/>
          <w:lang w:eastAsia="zh-CN"/>
        </w:rPr>
        <w:t xml:space="preserve"> (Other non-collapse theories are not better than MWI for various reasons, e.g., nonlocality of </w:t>
      </w:r>
      <w:proofErr w:type="spellStart"/>
      <w:r>
        <w:rPr>
          <w:shd w:val="clear" w:color="auto" w:fill="FFFFFF"/>
          <w:lang w:eastAsia="zh-CN"/>
        </w:rPr>
        <w:t>Bohmian</w:t>
      </w:r>
      <w:proofErr w:type="spellEnd"/>
      <w:r>
        <w:rPr>
          <w:shd w:val="clear" w:color="auto" w:fill="FFFFFF"/>
          <w:lang w:eastAsia="zh-CN"/>
        </w:rPr>
        <w:t xml:space="preserve"> mechanics; and the disadvantage of all of them is that they have some additional structure.) </w:t>
      </w:r>
      <w:r>
        <w:rPr>
          <w:b/>
          <w:sz w:val="26"/>
          <w:u w:val="single"/>
          <w:shd w:val="clear" w:color="auto" w:fill="FFFFFF"/>
          <w:lang w:eastAsia="zh-CN"/>
        </w:rPr>
        <w:t>The collapse postulate is a physical law that differs from all known physics in two aspects: it is genuinely random and it involves some kind of action at a distance</w:t>
      </w:r>
      <w:r>
        <w:rPr>
          <w:shd w:val="clear" w:color="auto" w:fill="FFFFFF"/>
          <w:lang w:eastAsia="zh-CN"/>
        </w:rPr>
        <w:t xml:space="preserve">. According to the collapse postulate the outcome of a </w:t>
      </w:r>
      <w:r>
        <w:rPr>
          <w:b/>
          <w:sz w:val="26"/>
          <w:highlight w:val="green"/>
          <w:u w:val="single"/>
          <w:shd w:val="clear" w:color="auto" w:fill="FFFFFF"/>
          <w:lang w:eastAsia="zh-CN"/>
        </w:rPr>
        <w:t>quantum experiment is not determined by the initial conditions</w:t>
      </w:r>
      <w:r>
        <w:rPr>
          <w:shd w:val="clear" w:color="auto" w:fill="FFFFFF"/>
          <w:lang w:eastAsia="zh-CN"/>
        </w:rPr>
        <w:t xml:space="preserve"> of the Universe prior to the experiment: </w:t>
      </w:r>
      <w:r>
        <w:rPr>
          <w:b/>
          <w:sz w:val="26"/>
          <w:highlight w:val="green"/>
          <w:u w:val="single"/>
          <w:shd w:val="clear" w:color="auto" w:fill="FFFFFF"/>
          <w:lang w:eastAsia="zh-CN"/>
        </w:rPr>
        <w:t>only the probabilities are governed by the initial state</w:t>
      </w:r>
      <w:r>
        <w:rPr>
          <w:shd w:val="clear" w:color="auto" w:fill="FFFFFF"/>
          <w:lang w:eastAsia="zh-CN"/>
        </w:rPr>
        <w:t>. Moreover, Bell 1964 has shown that there cannot be a compatible local-variables theory that will make deterministic predictions</w:t>
      </w:r>
      <w:r>
        <w:rPr>
          <w:b/>
          <w:sz w:val="26"/>
          <w:highlight w:val="green"/>
          <w:u w:val="single"/>
          <w:shd w:val="clear" w:color="auto" w:fill="FFFFFF"/>
          <w:lang w:eastAsia="zh-CN"/>
        </w:rPr>
        <w:t xml:space="preserve">. There is no experimental evidence </w:t>
      </w:r>
      <w:r>
        <w:rPr>
          <w:b/>
          <w:sz w:val="26"/>
          <w:u w:val="single"/>
          <w:shd w:val="clear" w:color="auto" w:fill="FFFFFF"/>
          <w:lang w:eastAsia="zh-CN"/>
        </w:rPr>
        <w:t xml:space="preserve">in favor of collapse and </w:t>
      </w:r>
      <w:r>
        <w:rPr>
          <w:b/>
          <w:sz w:val="26"/>
          <w:highlight w:val="green"/>
          <w:u w:val="single"/>
          <w:shd w:val="clear" w:color="auto" w:fill="FFFFFF"/>
          <w:lang w:eastAsia="zh-CN"/>
        </w:rPr>
        <w:t>against the MWI.</w:t>
      </w:r>
    </w:p>
    <w:p w14:paraId="4427AE9C" w14:textId="4C3F06F6" w:rsidR="0009238A" w:rsidRDefault="0009238A" w:rsidP="0009238A">
      <w:pPr>
        <w:pStyle w:val="Heading4"/>
      </w:pPr>
      <w:r>
        <w:t>[4</w:t>
      </w:r>
      <w:r>
        <w:t xml:space="preserve">] </w:t>
      </w:r>
      <w:r>
        <w:rPr>
          <w:u w:val="single"/>
        </w:rPr>
        <w:t>Rule Following Paradox</w:t>
      </w:r>
      <w:r>
        <w:t xml:space="preserve">- </w:t>
      </w:r>
      <w:r>
        <w:rPr>
          <w:lang w:eastAsia="zh-CN"/>
        </w:rPr>
        <w:t xml:space="preserve">There is nothing inherent to a rule that tells us how we ought to follow it, regardless of how correct the rule is. </w:t>
      </w:r>
      <w:r>
        <w:t xml:space="preserve">Only deliberation accounts for the diversity of interpretations of our norms. </w:t>
      </w:r>
    </w:p>
    <w:p w14:paraId="5CDAD8C1" w14:textId="77777777" w:rsidR="0009238A" w:rsidRDefault="0009238A" w:rsidP="0009238A"/>
    <w:p w14:paraId="3DE9A445" w14:textId="77777777" w:rsidR="0009238A" w:rsidRDefault="0009238A" w:rsidP="0009238A">
      <w:pPr>
        <w:pStyle w:val="Heading3"/>
      </w:pPr>
      <w:r>
        <w:t>Advocacy</w:t>
      </w:r>
    </w:p>
    <w:p w14:paraId="474FB41F" w14:textId="77777777" w:rsidR="0009238A" w:rsidRDefault="0009238A" w:rsidP="0009238A">
      <w:pPr>
        <w:pStyle w:val="Heading4"/>
        <w:rPr>
          <w:rFonts w:cs="Calibri"/>
        </w:rPr>
      </w:pPr>
      <w:r>
        <w:rPr>
          <w:rFonts w:cs="Calibri"/>
        </w:rPr>
        <w:t>Plan text: The member nations of the World Trade Organization ought to reduce intellectual property protections for medicines during pandemics.</w:t>
      </w:r>
    </w:p>
    <w:p w14:paraId="57BDE6EC" w14:textId="77777777" w:rsidR="0009238A" w:rsidRDefault="0009238A" w:rsidP="0009238A"/>
    <w:p w14:paraId="2B50C786" w14:textId="77777777" w:rsidR="0009238A" w:rsidRDefault="0009238A" w:rsidP="0009238A">
      <w:pPr>
        <w:pStyle w:val="Heading4"/>
        <w:rPr>
          <w:rFonts w:cs="Calibri"/>
        </w:rPr>
      </w:pPr>
      <w:r>
        <w:rPr>
          <w:rFonts w:cs="Calibri"/>
        </w:rPr>
        <w:t xml:space="preserve">Enforcement through </w:t>
      </w:r>
      <w:r>
        <w:rPr>
          <w:rFonts w:cs="Calibri"/>
          <w:u w:val="single"/>
        </w:rPr>
        <w:t>limited IP waivers solve</w:t>
      </w:r>
      <w:r>
        <w:rPr>
          <w:rFonts w:cs="Calibri"/>
        </w:rPr>
        <w:t xml:space="preserve"> – patent term extensions are normal means and solves </w:t>
      </w:r>
      <w:r>
        <w:rPr>
          <w:rFonts w:cs="Calibri"/>
          <w:u w:val="single"/>
        </w:rPr>
        <w:t>innovation</w:t>
      </w:r>
      <w:r>
        <w:rPr>
          <w:rFonts w:cs="Calibri"/>
        </w:rPr>
        <w:t xml:space="preserve"> and </w:t>
      </w:r>
      <w:r>
        <w:rPr>
          <w:rFonts w:cs="Calibri"/>
          <w:u w:val="single"/>
        </w:rPr>
        <w:t>scale-up</w:t>
      </w:r>
      <w:r>
        <w:rPr>
          <w:rFonts w:cs="Calibri"/>
        </w:rPr>
        <w:t>.</w:t>
      </w:r>
    </w:p>
    <w:p w14:paraId="550326B6" w14:textId="77777777" w:rsidR="0009238A" w:rsidRDefault="0009238A" w:rsidP="0009238A">
      <w:r>
        <w:rPr>
          <w:rStyle w:val="Style13ptBold"/>
        </w:rPr>
        <w:t>Young and Potts-Szeliga 21</w:t>
      </w:r>
      <w: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Pr>
            <w:rStyle w:val="Hyperlink"/>
            <w:color w:val="000000"/>
            <w:u w:val="single"/>
          </w:rPr>
          <w:t>https://www.ipwatchdog.com/2021/07/21/third-option-limited-ip-waiver-solve-pandemic-vaccine-problems/id=135732/</w:t>
        </w:r>
      </w:hyperlink>
      <w:r>
        <w:t>] Justin</w:t>
      </w:r>
    </w:p>
    <w:p w14:paraId="74F0F572" w14:textId="77777777" w:rsidR="0009238A" w:rsidRDefault="0009238A" w:rsidP="0009238A">
      <w:pPr>
        <w:rPr>
          <w:u w:val="single"/>
        </w:rPr>
      </w:pPr>
      <w:r>
        <w:rPr>
          <w:highlight w:val="green"/>
          <w:u w:val="single"/>
        </w:rPr>
        <w:t>Limited Waiver</w:t>
      </w:r>
      <w:r>
        <w:rPr>
          <w:u w:val="single"/>
        </w:rPr>
        <w:t xml:space="preserve"> Approach</w:t>
      </w:r>
    </w:p>
    <w:p w14:paraId="5B0514BE" w14:textId="77777777" w:rsidR="0009238A" w:rsidRDefault="0009238A" w:rsidP="0009238A">
      <w:pPr>
        <w:rPr>
          <w:rStyle w:val="Emphasis"/>
        </w:rPr>
      </w:pPr>
      <w:r>
        <w:rPr>
          <w:sz w:val="16"/>
        </w:rPr>
        <w:t xml:space="preserve">This article suggests a third option, between voluntary vaccine donation and the full IP waiver proposal, that may offer a way forward. </w:t>
      </w:r>
      <w:r>
        <w:rPr>
          <w:u w:val="single"/>
        </w:rPr>
        <w:t xml:space="preserve">The third proposed solution is incentivized </w:t>
      </w:r>
      <w:r>
        <w:rPr>
          <w:rStyle w:val="Emphasis"/>
        </w:rPr>
        <w:t>limited IP waivers that could encourage</w:t>
      </w:r>
      <w:r>
        <w:rPr>
          <w:sz w:val="16"/>
        </w:rPr>
        <w:t xml:space="preserve"> (or require) </w:t>
      </w:r>
      <w:r>
        <w:rPr>
          <w:u w:val="single"/>
        </w:rPr>
        <w:t xml:space="preserve">private companies to engage in </w:t>
      </w:r>
      <w:r>
        <w:rPr>
          <w:rStyle w:val="Emphasis"/>
        </w:rPr>
        <w:t xml:space="preserve">licensing agreements with nations to </w:t>
      </w:r>
      <w:r>
        <w:rPr>
          <w:rStyle w:val="Emphasis"/>
          <w:highlight w:val="green"/>
        </w:rPr>
        <w:t xml:space="preserve">share </w:t>
      </w:r>
      <w:r>
        <w:rPr>
          <w:rStyle w:val="Emphasis"/>
        </w:rPr>
        <w:t>some</w:t>
      </w:r>
      <w:r>
        <w:rPr>
          <w:u w:val="single"/>
        </w:rPr>
        <w:t xml:space="preserve">, </w:t>
      </w:r>
      <w:r>
        <w:rPr>
          <w:rStyle w:val="Emphasis"/>
        </w:rPr>
        <w:t>but not all, of the knowledge and designs covering the COVID-19 vaccines</w:t>
      </w:r>
      <w:r>
        <w:rPr>
          <w:sz w:val="16"/>
        </w:rPr>
        <w:t xml:space="preserve"> to the developing world. </w:t>
      </w:r>
      <w:r>
        <w:rPr>
          <w:u w:val="single"/>
        </w:rPr>
        <w:t xml:space="preserve">The limited IP waivers could cover the </w:t>
      </w:r>
      <w:r>
        <w:rPr>
          <w:highlight w:val="green"/>
          <w:u w:val="single"/>
        </w:rPr>
        <w:t>minimum</w:t>
      </w:r>
      <w:r>
        <w:rPr>
          <w:u w:val="single"/>
        </w:rPr>
        <w:t xml:space="preserve"> necessary </w:t>
      </w:r>
      <w:r>
        <w:rPr>
          <w:highlight w:val="green"/>
          <w:u w:val="single"/>
        </w:rPr>
        <w:t>portions of</w:t>
      </w:r>
      <w:r>
        <w:rPr>
          <w:u w:val="single"/>
        </w:rPr>
        <w:t xml:space="preserve"> the </w:t>
      </w:r>
      <w:r>
        <w:rPr>
          <w:highlight w:val="green"/>
          <w:u w:val="single"/>
        </w:rPr>
        <w:t>tech</w:t>
      </w:r>
      <w:r>
        <w:rPr>
          <w:u w:val="single"/>
        </w:rPr>
        <w:t xml:space="preserve">nology </w:t>
      </w:r>
      <w:r>
        <w:rPr>
          <w:highlight w:val="green"/>
          <w:u w:val="single"/>
        </w:rPr>
        <w:t xml:space="preserve">to produce </w:t>
      </w:r>
      <w:r>
        <w:rPr>
          <w:rStyle w:val="Emphasis"/>
          <w:highlight w:val="green"/>
        </w:rPr>
        <w:t>basic</w:t>
      </w:r>
      <w:r>
        <w:rPr>
          <w:u w:val="single"/>
        </w:rPr>
        <w:t xml:space="preserve"> COVID-19 </w:t>
      </w:r>
      <w:r>
        <w:rPr>
          <w:rStyle w:val="Emphasis"/>
          <w:highlight w:val="green"/>
        </w:rPr>
        <w:t>vaccines</w:t>
      </w:r>
      <w:r>
        <w:rPr>
          <w:sz w:val="16"/>
        </w:rPr>
        <w:t xml:space="preserve">. The waivers could be </w:t>
      </w:r>
      <w:r>
        <w:rPr>
          <w:highlight w:val="green"/>
          <w:u w:val="single"/>
        </w:rPr>
        <w:t xml:space="preserve">limited </w:t>
      </w:r>
      <w:r>
        <w:rPr>
          <w:u w:val="single"/>
        </w:rPr>
        <w:t xml:space="preserve">in time </w:t>
      </w:r>
      <w:r>
        <w:rPr>
          <w:highlight w:val="green"/>
          <w:u w:val="single"/>
        </w:rPr>
        <w:t>to</w:t>
      </w:r>
      <w:r>
        <w:rPr>
          <w:u w:val="single"/>
        </w:rPr>
        <w:t xml:space="preserve"> the </w:t>
      </w:r>
      <w:r>
        <w:rPr>
          <w:rStyle w:val="Emphasis"/>
        </w:rPr>
        <w:t xml:space="preserve">duration of </w:t>
      </w:r>
      <w:r>
        <w:rPr>
          <w:rStyle w:val="Emphasis"/>
          <w:highlight w:val="green"/>
        </w:rPr>
        <w:t>the pandemic</w:t>
      </w:r>
      <w:r>
        <w:rPr>
          <w:u w:val="single"/>
        </w:rPr>
        <w:t>, or another term agreed to by the WTO</w:t>
      </w:r>
      <w:r>
        <w:rPr>
          <w:sz w:val="16"/>
        </w:rPr>
        <w:t xml:space="preserve">. The term could also be defined as </w:t>
      </w:r>
      <w:r>
        <w:rPr>
          <w:highlight w:val="green"/>
          <w:u w:val="single"/>
        </w:rPr>
        <w:t>ending when</w:t>
      </w:r>
      <w:r>
        <w:rPr>
          <w:u w:val="single"/>
        </w:rPr>
        <w:t xml:space="preserve"> widespread </w:t>
      </w:r>
      <w:r>
        <w:rPr>
          <w:highlight w:val="green"/>
          <w:u w:val="single"/>
        </w:rPr>
        <w:t xml:space="preserve">vaccination and immunity </w:t>
      </w:r>
      <w:r>
        <w:rPr>
          <w:u w:val="single"/>
        </w:rPr>
        <w:t xml:space="preserve">goals are </w:t>
      </w:r>
      <w:r>
        <w:rPr>
          <w:highlight w:val="green"/>
          <w:u w:val="single"/>
        </w:rPr>
        <w:t>achieved</w:t>
      </w:r>
      <w:r>
        <w:rPr>
          <w:u w:val="single"/>
        </w:rPr>
        <w:t xml:space="preserve">. The incentive for pharmaceutical companies to support such limited IP waivers could be provided in the </w:t>
      </w:r>
      <w:r>
        <w:rPr>
          <w:rStyle w:val="Emphasis"/>
        </w:rPr>
        <w:t xml:space="preserve">form of </w:t>
      </w:r>
      <w:r>
        <w:rPr>
          <w:rStyle w:val="Emphasis"/>
          <w:highlight w:val="green"/>
        </w:rPr>
        <w:t>patent term extensio</w:t>
      </w:r>
      <w:r>
        <w:rPr>
          <w:rStyle w:val="Emphasis"/>
        </w:rPr>
        <w:t>ns for the technology covered by the limited IP waivers.</w:t>
      </w:r>
    </w:p>
    <w:p w14:paraId="6CF9A073" w14:textId="77777777" w:rsidR="0009238A" w:rsidRDefault="0009238A" w:rsidP="0009238A">
      <w:pPr>
        <w:rPr>
          <w:sz w:val="16"/>
        </w:rPr>
      </w:pPr>
      <w:r>
        <w:rPr>
          <w:sz w:val="16"/>
        </w:rPr>
        <w:t xml:space="preserve">Extensions of patent term are already known and widely used. In the U.S., </w:t>
      </w:r>
      <w:r>
        <w:rPr>
          <w:u w:val="single"/>
        </w:rPr>
        <w:t xml:space="preserve">patent term adjustments are </w:t>
      </w:r>
      <w:r>
        <w:rPr>
          <w:rStyle w:val="Emphasis"/>
        </w:rPr>
        <w:t xml:space="preserve">automatically </w:t>
      </w:r>
      <w:r>
        <w:rPr>
          <w:rStyle w:val="Emphasis"/>
          <w:highlight w:val="green"/>
        </w:rPr>
        <w:t>added</w:t>
      </w:r>
      <w:r>
        <w:rPr>
          <w:rStyle w:val="Emphasis"/>
        </w:rPr>
        <w:t xml:space="preserve"> on </w:t>
      </w:r>
      <w:r>
        <w:rPr>
          <w:rStyle w:val="Emphasis"/>
          <w:highlight w:val="green"/>
        </w:rPr>
        <w:t xml:space="preserve">to </w:t>
      </w:r>
      <w:r>
        <w:rPr>
          <w:rStyle w:val="Emphasis"/>
        </w:rPr>
        <w:t xml:space="preserve">the </w:t>
      </w:r>
      <w:r>
        <w:rPr>
          <w:rStyle w:val="Emphasis"/>
          <w:highlight w:val="green"/>
        </w:rPr>
        <w:t>patent lifespan</w:t>
      </w:r>
      <w:r>
        <w:rPr>
          <w:highlight w:val="green"/>
          <w:u w:val="single"/>
        </w:rPr>
        <w:t xml:space="preserve"> </w:t>
      </w:r>
      <w:r>
        <w:rPr>
          <w:u w:val="single"/>
        </w:rPr>
        <w:t>to account for any delays by the USPTO in the patent prosecution process</w:t>
      </w:r>
      <w:r>
        <w:rPr>
          <w:sz w:val="16"/>
        </w:rPr>
        <w:t xml:space="preserve">. In some cases, these mechanisms may extend the patent term for years. Patent term extensions also are available for regulatory delays (35 U.S.C. § 156). In particular, </w:t>
      </w:r>
      <w:r>
        <w:rPr>
          <w:u w:val="single"/>
        </w:rPr>
        <w:t xml:space="preserve">patents covering, </w:t>
      </w:r>
      <w:r>
        <w:rPr>
          <w:rStyle w:val="Emphasis"/>
        </w:rPr>
        <w:t>inter alia, drug products approved by the United States Food &amp; Drug Administration may be eligible for up to five years</w:t>
      </w:r>
      <w:r>
        <w:rPr>
          <w:u w:val="single"/>
        </w:rPr>
        <w:t xml:space="preserve"> of additional patent term to give back time</w:t>
      </w:r>
      <w:r>
        <w:rPr>
          <w:sz w:val="16"/>
        </w:rPr>
        <w:t xml:space="preserve"> required to complete the regulatory review process. Both </w:t>
      </w:r>
      <w:r>
        <w:rPr>
          <w:u w:val="single"/>
        </w:rPr>
        <w:t xml:space="preserve">patent term adjustments and patent term extensions arise from activities beyond the control of the pharmaceutical companies. A pandemic patent term extension fashioned after such known extensions could be made </w:t>
      </w:r>
      <w:r>
        <w:rPr>
          <w:rStyle w:val="Emphasis"/>
        </w:rPr>
        <w:t xml:space="preserve">used to </w:t>
      </w:r>
      <w:r>
        <w:rPr>
          <w:rStyle w:val="Emphasis"/>
          <w:highlight w:val="green"/>
        </w:rPr>
        <w:t>compensate</w:t>
      </w:r>
      <w:r>
        <w:rPr>
          <w:sz w:val="16"/>
        </w:rPr>
        <w:t xml:space="preserve"> for the current pressing global health needs.</w:t>
      </w:r>
    </w:p>
    <w:p w14:paraId="3F8D5D67" w14:textId="77777777" w:rsidR="0009238A" w:rsidRDefault="0009238A" w:rsidP="0009238A">
      <w:pPr>
        <w:rPr>
          <w:sz w:val="16"/>
        </w:rPr>
      </w:pPr>
      <w:r>
        <w:rPr>
          <w:sz w:val="16"/>
        </w:rPr>
        <w:t xml:space="preserve">This </w:t>
      </w:r>
      <w:r>
        <w:rPr>
          <w:u w:val="single"/>
        </w:rPr>
        <w:t xml:space="preserve">third proposal </w:t>
      </w:r>
      <w:r>
        <w:rPr>
          <w:rStyle w:val="Emphasis"/>
        </w:rPr>
        <w:t xml:space="preserve">may be </w:t>
      </w:r>
      <w:r>
        <w:rPr>
          <w:rStyle w:val="Emphasis"/>
          <w:highlight w:val="green"/>
        </w:rPr>
        <w:t>achievable at the WTO</w:t>
      </w:r>
      <w:r>
        <w:rPr>
          <w:u w:val="single"/>
        </w:rPr>
        <w:t>.</w:t>
      </w:r>
      <w:r>
        <w:rPr>
          <w:sz w:val="16"/>
        </w:rPr>
        <w:t xml:space="preserve"> Hurdles remain and it could be months or years before the WTO reaches an agreement on any waiver of IP protections, and years before countries build factories, gather materials, and gain the expertise to produce the vaccines. </w:t>
      </w:r>
      <w:r>
        <w:rPr>
          <w:u w:val="single"/>
        </w:rPr>
        <w:t xml:space="preserve">A </w:t>
      </w:r>
      <w:r>
        <w:rPr>
          <w:rStyle w:val="Emphasis"/>
        </w:rPr>
        <w:t>steep hurdle</w:t>
      </w:r>
      <w:r>
        <w:rPr>
          <w:u w:val="single"/>
        </w:rPr>
        <w:t xml:space="preserve"> is that </w:t>
      </w:r>
      <w:r>
        <w:rPr>
          <w:rStyle w:val="Emphasis"/>
        </w:rPr>
        <w:t>mRNA is a new technology</w:t>
      </w:r>
      <w:r>
        <w:rPr>
          <w:u w:val="single"/>
        </w:rPr>
        <w:t xml:space="preserve">, with </w:t>
      </w:r>
      <w:r>
        <w:rPr>
          <w:rStyle w:val="Emphasis"/>
        </w:rPr>
        <w:t>no machines or experts</w:t>
      </w:r>
      <w:r>
        <w:rPr>
          <w:u w:val="single"/>
        </w:rPr>
        <w:t xml:space="preserve"> for hire. Nonetheless, </w:t>
      </w:r>
      <w:r>
        <w:rPr>
          <w:rStyle w:val="Emphasis"/>
        </w:rPr>
        <w:t>the third solution offers hope</w:t>
      </w:r>
      <w:r>
        <w:rPr>
          <w:u w:val="single"/>
        </w:rPr>
        <w:t xml:space="preserve"> to find a middle ground that may begin to be implemented before the end of the current pandemic</w:t>
      </w:r>
      <w:r>
        <w:rPr>
          <w:sz w:val="16"/>
        </w:rPr>
        <w:t xml:space="preserve"> and be in place for the future.</w:t>
      </w:r>
    </w:p>
    <w:p w14:paraId="2D451B8D" w14:textId="77777777" w:rsidR="0009238A" w:rsidRDefault="0009238A" w:rsidP="0009238A">
      <w:pPr>
        <w:rPr>
          <w:sz w:val="16"/>
        </w:rPr>
      </w:pPr>
      <w:r>
        <w:rPr>
          <w:u w:val="single"/>
        </w:rPr>
        <w:t>The patent term extension could be provided for countries with patent offices and could be adapted based on laws and conditions in each country. Pandemic-related patent term extensions</w:t>
      </w:r>
      <w:r>
        <w:rPr>
          <w:sz w:val="16"/>
        </w:rPr>
        <w:t xml:space="preserve"> could be given for a period of time that the compulsory license is in force. With </w:t>
      </w:r>
      <w:r>
        <w:rPr>
          <w:rStyle w:val="Emphasis"/>
        </w:rPr>
        <w:t>current pandemic projections of six months to two years</w:t>
      </w:r>
      <w:r>
        <w:rPr>
          <w:u w:val="single"/>
        </w:rPr>
        <w:t xml:space="preserve"> for sufficient distribution, providing a </w:t>
      </w:r>
      <w:r>
        <w:rPr>
          <w:rStyle w:val="Emphasis"/>
        </w:rPr>
        <w:t>patent term extension is reasonable</w:t>
      </w:r>
      <w:r>
        <w:rPr>
          <w:u w:val="single"/>
        </w:rPr>
        <w:t xml:space="preserve"> and </w:t>
      </w:r>
      <w:r>
        <w:rPr>
          <w:rStyle w:val="Emphasis"/>
        </w:rPr>
        <w:t>in line</w:t>
      </w:r>
      <w:r>
        <w:rPr>
          <w:u w:val="single"/>
        </w:rPr>
        <w:t xml:space="preserve"> with the time period of many patent term extensions</w:t>
      </w:r>
      <w:r>
        <w:rPr>
          <w:sz w:val="16"/>
        </w:rPr>
        <w:t>. Given that most pharmaceutical patents are prosecuted in multiple countries, this provides an incentive to participate in a limited waiver program.</w:t>
      </w:r>
    </w:p>
    <w:p w14:paraId="4F3EAF9D" w14:textId="77777777" w:rsidR="0009238A" w:rsidRDefault="0009238A" w:rsidP="0009238A">
      <w:pPr>
        <w:rPr>
          <w:sz w:val="16"/>
        </w:rPr>
      </w:pPr>
      <w:r>
        <w:rPr>
          <w:sz w:val="16"/>
        </w:rPr>
        <w:t>Let’s Not Repeat Past Mistakes</w:t>
      </w:r>
    </w:p>
    <w:p w14:paraId="32E3E723" w14:textId="77777777" w:rsidR="0009238A" w:rsidRDefault="0009238A" w:rsidP="0009238A">
      <w:pPr>
        <w:rPr>
          <w:sz w:val="16"/>
        </w:rPr>
      </w:pPr>
      <w:r>
        <w:rPr>
          <w:sz w:val="16"/>
        </w:rPr>
        <w:t xml:space="preserve">It’s been a century since the last pandemic devastated the globe and the only certainty is that this will not be the last pandemic. </w:t>
      </w:r>
      <w:r>
        <w:rPr>
          <w:highlight w:val="green"/>
          <w:u w:val="single"/>
        </w:rPr>
        <w:t>Solutions</w:t>
      </w:r>
      <w:r>
        <w:rPr>
          <w:u w:val="single"/>
        </w:rPr>
        <w:t xml:space="preserve"> created today lay a </w:t>
      </w:r>
      <w:r>
        <w:rPr>
          <w:rStyle w:val="Emphasis"/>
        </w:rPr>
        <w:t xml:space="preserve">foundation for </w:t>
      </w:r>
      <w:r>
        <w:rPr>
          <w:rStyle w:val="Emphasis"/>
          <w:highlight w:val="green"/>
        </w:rPr>
        <w:t>mitigation of</w:t>
      </w:r>
      <w:r>
        <w:rPr>
          <w:rStyle w:val="Emphasis"/>
        </w:rPr>
        <w:t xml:space="preserve"> the </w:t>
      </w:r>
      <w:r>
        <w:rPr>
          <w:rStyle w:val="Emphasis"/>
          <w:highlight w:val="green"/>
        </w:rPr>
        <w:t>next pandemic</w:t>
      </w:r>
      <w:r>
        <w:rPr>
          <w:sz w:val="16"/>
        </w:rPr>
        <w:t xml:space="preserve">. It’s been said that those who refuse to learn from history are doomed to repeat it, a thought too painful to contemplate with a pandemic. </w:t>
      </w:r>
      <w:r>
        <w:rPr>
          <w:u w:val="single"/>
        </w:rPr>
        <w:t xml:space="preserve">The </w:t>
      </w:r>
      <w:r>
        <w:rPr>
          <w:rStyle w:val="Emphasis"/>
        </w:rPr>
        <w:t>industrial</w:t>
      </w:r>
      <w:r>
        <w:rPr>
          <w:u w:val="single"/>
        </w:rPr>
        <w:t xml:space="preserve"> </w:t>
      </w:r>
      <w:r>
        <w:rPr>
          <w:rStyle w:val="Emphasis"/>
        </w:rPr>
        <w:t>nations</w:t>
      </w:r>
      <w:r>
        <w:rPr>
          <w:u w:val="single"/>
        </w:rPr>
        <w:t xml:space="preserve"> of the world have technology that others are literally </w:t>
      </w:r>
      <w:r>
        <w:rPr>
          <w:rStyle w:val="Emphasis"/>
        </w:rPr>
        <w:t>dying</w:t>
      </w:r>
      <w:r>
        <w:rPr>
          <w:u w:val="single"/>
        </w:rPr>
        <w:t xml:space="preserve"> to obtain—a high price to pay. Incentivized </w:t>
      </w:r>
      <w:r>
        <w:rPr>
          <w:highlight w:val="green"/>
          <w:u w:val="single"/>
        </w:rPr>
        <w:t>limited IP waivers</w:t>
      </w:r>
      <w:r>
        <w:rPr>
          <w:u w:val="single"/>
        </w:rPr>
        <w:t xml:space="preserve"> may offer a compromise to </w:t>
      </w:r>
      <w:r>
        <w:rPr>
          <w:rStyle w:val="Emphasis"/>
          <w:highlight w:val="green"/>
        </w:rPr>
        <w:t>bridge the gap</w:t>
      </w:r>
      <w:r>
        <w:rPr>
          <w:rStyle w:val="Emphasis"/>
        </w:rPr>
        <w:t xml:space="preserve"> between maintaining IP rights</w:t>
      </w:r>
      <w:r>
        <w:rPr>
          <w:sz w:val="16"/>
        </w:rPr>
        <w:t xml:space="preserve"> (and thus relying on charity alone) and arbitrary compulsory licensing that could deter the technological investment to create life-saving solutions in the future.</w:t>
      </w:r>
    </w:p>
    <w:p w14:paraId="6C270008" w14:textId="77777777" w:rsidR="0009238A" w:rsidRDefault="0009238A" w:rsidP="0009238A"/>
    <w:p w14:paraId="2F391656" w14:textId="77777777" w:rsidR="0009238A" w:rsidRDefault="0009238A" w:rsidP="0009238A">
      <w:pPr>
        <w:rPr>
          <w:rFonts w:asciiTheme="minorHAnsi" w:hAnsiTheme="minorHAnsi" w:cstheme="minorBidi"/>
        </w:rPr>
      </w:pPr>
    </w:p>
    <w:p w14:paraId="3C1ABC95" w14:textId="77777777" w:rsidR="0009238A" w:rsidRDefault="0009238A" w:rsidP="0009238A">
      <w:pPr>
        <w:pStyle w:val="Heading3"/>
      </w:pPr>
      <w:r>
        <w:t>Offense</w:t>
      </w:r>
    </w:p>
    <w:p w14:paraId="68C163B6" w14:textId="77777777" w:rsidR="0009238A" w:rsidRDefault="0009238A" w:rsidP="0009238A">
      <w:pPr>
        <w:pStyle w:val="Heading4"/>
        <w:rPr>
          <w:rFonts w:cs="Calibri"/>
        </w:rPr>
      </w:pPr>
      <w:r>
        <w:t xml:space="preserve">1] </w:t>
      </w:r>
      <w:r>
        <w:rPr>
          <w:rFonts w:cs="Calibri"/>
        </w:rPr>
        <w:t>The categorical imperative rejects the idea of intellectual property as it suppresses freedom by preventing others from innovating and suppressing speech in the name of a copyright.</w:t>
      </w:r>
    </w:p>
    <w:p w14:paraId="5E1B372D" w14:textId="77777777" w:rsidR="0009238A" w:rsidRDefault="0009238A" w:rsidP="0009238A">
      <w:proofErr w:type="spellStart"/>
      <w:r>
        <w:rPr>
          <w:rStyle w:val="Style13ptBold"/>
        </w:rPr>
        <w:t>Pievatolo</w:t>
      </w:r>
      <w:proofErr w:type="spellEnd"/>
      <w:r>
        <w:rPr>
          <w:rStyle w:val="Style13ptBold"/>
        </w:rPr>
        <w:t xml:space="preserve"> 10</w:t>
      </w:r>
      <w:r>
        <w:t xml:space="preserve"> </w:t>
      </w:r>
      <w:proofErr w:type="spellStart"/>
      <w:r>
        <w:t>Pievatolo</w:t>
      </w:r>
      <w:proofErr w:type="spellEnd"/>
      <w:r>
        <w:t>, Maria. “Freedom, Ownership and Copyright: Why Does Kant Reject the Concept of Intellectual Property?” </w:t>
      </w:r>
      <w:r>
        <w:rPr>
          <w:i/>
          <w:iCs/>
        </w:rPr>
        <w:t>Freedom, Ownership and Copyright: Why Does Kant Reject the Concept of Intellectual Property?</w:t>
      </w:r>
      <w:r>
        <w:t>, 7 Feb. 2010, bfp.sp.unipi.it/</w:t>
      </w:r>
      <w:proofErr w:type="spellStart"/>
      <w:r>
        <w:t>chiara</w:t>
      </w:r>
      <w:proofErr w:type="spellEnd"/>
      <w:r>
        <w:t>/</w:t>
      </w:r>
      <w:proofErr w:type="spellStart"/>
      <w:r>
        <w:t>lm</w:t>
      </w:r>
      <w:proofErr w:type="spellEnd"/>
      <w:r>
        <w:t>/kantpisa1.html. SJEP // Re-Cut Justin</w:t>
      </w:r>
    </w:p>
    <w:p w14:paraId="55208F11" w14:textId="77777777" w:rsidR="0009238A" w:rsidRDefault="0009238A" w:rsidP="0009238A">
      <w:r>
        <w:rPr>
          <w:rStyle w:val="Emphasis"/>
        </w:rPr>
        <w:t xml:space="preserve">In the Metaphysics of Morals, Kant seems to take for granted that the objects of real rights are only corporeal entities or res </w:t>
      </w:r>
      <w:proofErr w:type="spellStart"/>
      <w:r>
        <w:rPr>
          <w:rStyle w:val="Emphasis"/>
        </w:rPr>
        <w:t>corporales</w:t>
      </w:r>
      <w:proofErr w:type="spellEnd"/>
      <w:r>
        <w:rPr>
          <w:rStyle w:val="Emphasis"/>
        </w:rPr>
        <w:t>: «</w:t>
      </w:r>
      <w:proofErr w:type="spellStart"/>
      <w:r>
        <w:rPr>
          <w:rStyle w:val="Emphasis"/>
        </w:rPr>
        <w:t>Sache</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Ding, was </w:t>
      </w:r>
      <w:proofErr w:type="spellStart"/>
      <w:r>
        <w:rPr>
          <w:rStyle w:val="Emphasis"/>
        </w:rPr>
        <w:t>keiner</w:t>
      </w:r>
      <w:proofErr w:type="spellEnd"/>
      <w:r>
        <w:rPr>
          <w:rStyle w:val="Emphasis"/>
        </w:rPr>
        <w:t xml:space="preserve"> </w:t>
      </w:r>
      <w:proofErr w:type="spellStart"/>
      <w:r>
        <w:rPr>
          <w:rStyle w:val="Emphasis"/>
        </w:rPr>
        <w:t>Zurechnung</w:t>
      </w:r>
      <w:proofErr w:type="spellEnd"/>
      <w:r>
        <w:rPr>
          <w:rStyle w:val="Emphasis"/>
        </w:rPr>
        <w:t xml:space="preserve"> </w:t>
      </w:r>
      <w:proofErr w:type="spellStart"/>
      <w:r>
        <w:rPr>
          <w:rStyle w:val="Emphasis"/>
        </w:rPr>
        <w:t>fähig</w:t>
      </w:r>
      <w:proofErr w:type="spellEnd"/>
      <w:r>
        <w:rPr>
          <w:rStyle w:val="Emphasis"/>
        </w:rPr>
        <w:t xml:space="preserve"> </w:t>
      </w:r>
      <w:proofErr w:type="spellStart"/>
      <w:r>
        <w:rPr>
          <w:rStyle w:val="Emphasis"/>
        </w:rPr>
        <w:t>ist</w:t>
      </w:r>
      <w:proofErr w:type="spellEnd"/>
      <w:r>
        <w:rPr>
          <w:rStyle w:val="Emphasis"/>
        </w:rPr>
        <w:t xml:space="preserve">. Ein </w:t>
      </w:r>
      <w:proofErr w:type="spellStart"/>
      <w:r>
        <w:rPr>
          <w:rStyle w:val="Emphasis"/>
        </w:rPr>
        <w:t>jedes</w:t>
      </w:r>
      <w:proofErr w:type="spellEnd"/>
      <w:r>
        <w:rPr>
          <w:rStyle w:val="Emphasis"/>
        </w:rPr>
        <w:t xml:space="preserve"> Object der </w:t>
      </w:r>
      <w:proofErr w:type="spellStart"/>
      <w:r>
        <w:rPr>
          <w:rStyle w:val="Emphasis"/>
        </w:rPr>
        <w:t>freien</w:t>
      </w:r>
      <w:proofErr w:type="spellEnd"/>
      <w:r>
        <w:rPr>
          <w:rStyle w:val="Emphasis"/>
        </w:rPr>
        <w:t xml:space="preserve"> </w:t>
      </w:r>
      <w:proofErr w:type="spellStart"/>
      <w:r>
        <w:rPr>
          <w:rStyle w:val="Emphasis"/>
        </w:rPr>
        <w:t>Willkür</w:t>
      </w:r>
      <w:proofErr w:type="spellEnd"/>
      <w:r>
        <w:rPr>
          <w:rStyle w:val="Emphasis"/>
        </w:rPr>
        <w:t xml:space="preserve">, welches </w:t>
      </w:r>
      <w:proofErr w:type="spellStart"/>
      <w:r>
        <w:rPr>
          <w:rStyle w:val="Emphasis"/>
        </w:rPr>
        <w:t>selbst</w:t>
      </w:r>
      <w:proofErr w:type="spellEnd"/>
      <w:r>
        <w:rPr>
          <w:rStyle w:val="Emphasis"/>
        </w:rPr>
        <w:t xml:space="preserve"> der </w:t>
      </w:r>
      <w:proofErr w:type="spellStart"/>
      <w:r>
        <w:rPr>
          <w:rStyle w:val="Emphasis"/>
        </w:rPr>
        <w:t>Freiheit</w:t>
      </w:r>
      <w:proofErr w:type="spellEnd"/>
      <w:r>
        <w:rPr>
          <w:rStyle w:val="Emphasis"/>
        </w:rPr>
        <w:t xml:space="preserve"> </w:t>
      </w:r>
      <w:proofErr w:type="spellStart"/>
      <w:r>
        <w:rPr>
          <w:rStyle w:val="Emphasis"/>
        </w:rPr>
        <w:t>ermangelt</w:t>
      </w:r>
      <w:proofErr w:type="spellEnd"/>
      <w:r>
        <w:rPr>
          <w:rStyle w:val="Emphasis"/>
        </w:rPr>
        <w:t xml:space="preserve">, </w:t>
      </w:r>
      <w:proofErr w:type="spellStart"/>
      <w:r>
        <w:rPr>
          <w:rStyle w:val="Emphasis"/>
        </w:rPr>
        <w:t>heiß</w:t>
      </w:r>
      <w:proofErr w:type="spellEnd"/>
      <w:r>
        <w:rPr>
          <w:rStyle w:val="Emphasis"/>
        </w:rPr>
        <w:t xml:space="preserve"> </w:t>
      </w:r>
      <w:proofErr w:type="spellStart"/>
      <w:r>
        <w:rPr>
          <w:rStyle w:val="Emphasis"/>
        </w:rPr>
        <w:t>daher</w:t>
      </w:r>
      <w:proofErr w:type="spellEnd"/>
      <w:r>
        <w:rPr>
          <w:rStyle w:val="Emphasis"/>
        </w:rPr>
        <w:t xml:space="preserve"> </w:t>
      </w:r>
      <w:proofErr w:type="spellStart"/>
      <w:r>
        <w:rPr>
          <w:rStyle w:val="Emphasis"/>
        </w:rPr>
        <w:t>Sache</w:t>
      </w:r>
      <w:proofErr w:type="spellEnd"/>
      <w:r>
        <w:rPr>
          <w:rStyle w:val="Emphasis"/>
        </w:rPr>
        <w:t xml:space="preserve"> (res </w:t>
      </w:r>
      <w:proofErr w:type="spellStart"/>
      <w:r>
        <w:rPr>
          <w:rStyle w:val="Emphasis"/>
        </w:rPr>
        <w:t>corporalis</w:t>
      </w:r>
      <w:proofErr w:type="spellEnd"/>
      <w:r>
        <w:rPr>
          <w:rStyle w:val="Emphasis"/>
        </w:rPr>
        <w:t xml:space="preserve">)». </w:t>
      </w:r>
      <w:hyperlink r:id="rId7" w:anchor="ftn.id2478823" w:history="1">
        <w:r>
          <w:rPr>
            <w:rStyle w:val="Emphasis"/>
            <w:color w:val="000000"/>
          </w:rPr>
          <w:t>32</w:t>
        </w:r>
      </w:hyperlink>
      <w:r>
        <w:rPr>
          <w:rStyle w:val="Emphasis"/>
        </w:rPr>
        <w:t xml:space="preserve"> Theoretically, however, such a negative definition could have been appropriate to incorporeal things as well. According to Kant, the </w:t>
      </w:r>
      <w:r>
        <w:rPr>
          <w:rStyle w:val="Emphasis"/>
          <w:highlight w:val="green"/>
        </w:rPr>
        <w:t>rightful possession</w:t>
      </w:r>
      <w:r>
        <w:rPr>
          <w:rStyle w:val="Emphasis"/>
        </w:rPr>
        <w:t xml:space="preserve"> of a thing </w:t>
      </w:r>
      <w:r>
        <w:rPr>
          <w:rStyle w:val="Emphasis"/>
          <w:highlight w:val="green"/>
        </w:rPr>
        <w:t xml:space="preserve">should be distinguished from </w:t>
      </w:r>
      <w:r>
        <w:rPr>
          <w:rStyle w:val="Emphasis"/>
        </w:rPr>
        <w:t xml:space="preserve">its sensible </w:t>
      </w:r>
      <w:r>
        <w:rPr>
          <w:rStyle w:val="Emphasis"/>
          <w:highlight w:val="green"/>
        </w:rPr>
        <w:t>possession</w:t>
      </w:r>
      <w:r>
        <w:rPr>
          <w:rStyle w:val="Emphasis"/>
        </w:rPr>
        <w:t xml:space="preserve">. Something external would be rightfully mine «only if I may assume that i could be wronged by another's use of a thing even though I am not in possession of it» (AA.06 </w:t>
      </w:r>
      <w:hyperlink r:id="rId8" w:tgtFrame="_top" w:history="1">
        <w:r>
          <w:rPr>
            <w:rStyle w:val="Emphasis"/>
            <w:color w:val="000000"/>
          </w:rPr>
          <w:t>245:13-16</w:t>
        </w:r>
      </w:hyperlink>
      <w:r>
        <w:rPr>
          <w:rStyle w:val="Emphasis"/>
        </w:rPr>
        <w:t xml:space="preserve">). The rightful possession is </w:t>
      </w:r>
      <w:r>
        <w:rPr>
          <w:rStyle w:val="Emphasis"/>
          <w:highlight w:val="green"/>
        </w:rPr>
        <w:t>an intelligible</w:t>
      </w:r>
      <w:r>
        <w:rPr>
          <w:rStyle w:val="Emphasis"/>
        </w:rPr>
        <w:t xml:space="preserve">, not sensible, </w:t>
      </w:r>
      <w:r>
        <w:rPr>
          <w:rStyle w:val="Emphasis"/>
          <w:highlight w:val="green"/>
        </w:rPr>
        <w:t>relation</w:t>
      </w:r>
      <w:r>
        <w:rPr>
          <w:rStyle w:val="Emphasis"/>
        </w:rPr>
        <w:t xml:space="preserve">. I can claim that </w:t>
      </w:r>
      <w:r>
        <w:rPr>
          <w:rStyle w:val="Emphasis"/>
          <w:highlight w:val="green"/>
        </w:rPr>
        <w:t>my bicycle is mine</w:t>
      </w:r>
      <w:r>
        <w:rPr>
          <w:rStyle w:val="Emphasis"/>
        </w:rPr>
        <w:t xml:space="preserve"> only </w:t>
      </w:r>
      <w:r>
        <w:rPr>
          <w:rStyle w:val="Emphasis"/>
          <w:highlight w:val="green"/>
        </w:rPr>
        <w:t>if I am entitled</w:t>
      </w:r>
      <w:r>
        <w:rPr>
          <w:rStyle w:val="Emphasis"/>
        </w:rPr>
        <w:t xml:space="preserve"> </w:t>
      </w:r>
      <w:r>
        <w:rPr>
          <w:rStyle w:val="Emphasis"/>
          <w:highlight w:val="green"/>
        </w:rPr>
        <w:t>to require that nobody takes it</w:t>
      </w:r>
      <w:r>
        <w:rPr>
          <w:rStyle w:val="Emphasis"/>
        </w:rPr>
        <w:t xml:space="preserve"> even </w:t>
      </w:r>
      <w:r>
        <w:rPr>
          <w:rStyle w:val="Emphasis"/>
          <w:highlight w:val="green"/>
        </w:rPr>
        <w:t>when I leave it alone</w:t>
      </w:r>
      <w:r>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Pr>
          <w:rStyle w:val="Emphasis"/>
          <w:highlight w:val="green"/>
        </w:rPr>
        <w:t>Property is a</w:t>
      </w:r>
      <w:r>
        <w:rPr>
          <w:rStyle w:val="Emphasis"/>
        </w:rPr>
        <w:t xml:space="preserve"> comfortable social convention that allows us to </w:t>
      </w:r>
      <w:r>
        <w:rPr>
          <w:rStyle w:val="Emphasis"/>
          <w:highlight w:val="green"/>
        </w:rPr>
        <w:t>avoid</w:t>
      </w:r>
      <w:r>
        <w:rPr>
          <w:rStyle w:val="Emphasis"/>
        </w:rPr>
        <w:t xml:space="preserve"> </w:t>
      </w:r>
      <w:proofErr w:type="gramStart"/>
      <w:r>
        <w:rPr>
          <w:rStyle w:val="Emphasis"/>
        </w:rPr>
        <w:t xml:space="preserve">to </w:t>
      </w:r>
      <w:r>
        <w:rPr>
          <w:rStyle w:val="Emphasis"/>
          <w:highlight w:val="green"/>
        </w:rPr>
        <w:t>quarrel</w:t>
      </w:r>
      <w:proofErr w:type="gramEnd"/>
      <w:r>
        <w:rPr>
          <w:rStyle w:val="Emphasis"/>
        </w:rPr>
        <w:t xml:space="preserve"> all the time </w:t>
      </w:r>
      <w:r>
        <w:rPr>
          <w:rStyle w:val="Emphasis"/>
          <w:highlight w:val="green"/>
        </w:rPr>
        <w:t>over</w:t>
      </w:r>
      <w:r>
        <w:rPr>
          <w:rStyle w:val="Emphasis"/>
        </w:rPr>
        <w:t xml:space="preserve"> the use of </w:t>
      </w:r>
      <w:r>
        <w:rPr>
          <w:rStyle w:val="Emphasis"/>
          <w:highlight w:val="green"/>
        </w:rPr>
        <w:t>material objects.</w:t>
      </w:r>
      <w:r>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t>corporales</w:t>
      </w:r>
      <w:proofErr w:type="spellEnd"/>
      <w:r>
        <w:t xml:space="preserve">, Kant determines the rightful possession of a thing as a possession without </w:t>
      </w:r>
      <w:proofErr w:type="spellStart"/>
      <w:r>
        <w:t>detentio</w:t>
      </w:r>
      <w:proofErr w:type="spellEnd"/>
      <w: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Pr>
            <w:rStyle w:val="Hyperlink"/>
            <w:color w:val="000000"/>
            <w:u w:val="single"/>
          </w:rPr>
          <w:t>33</w:t>
        </w:r>
      </w:hyperlink>
      <w: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t>corporales</w:t>
      </w:r>
      <w:proofErr w:type="spellEnd"/>
      <w:r>
        <w:t xml:space="preserve">. Kant asserts that something external is mine if I would be wronged by being disturbed in my use of it even though I am not in possession of it (AA.6, </w:t>
      </w:r>
      <w:hyperlink r:id="rId10" w:tgtFrame="_top" w:history="1">
        <w:r>
          <w:rPr>
            <w:rStyle w:val="Hyperlink"/>
            <w:color w:val="000000"/>
            <w:u w:val="single"/>
          </w:rPr>
          <w:t>249:5-7</w:t>
        </w:r>
      </w:hyperlink>
      <w: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t>reprinter</w:t>
      </w:r>
      <w:proofErr w:type="spellEnd"/>
      <w: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t>meum</w:t>
      </w:r>
      <w:proofErr w:type="spellEnd"/>
      <w:r>
        <w:t xml:space="preserve"> vel </w:t>
      </w:r>
      <w:proofErr w:type="spellStart"/>
      <w:r>
        <w:t>tuum</w:t>
      </w:r>
      <w:proofErr w:type="spellEnd"/>
      <w:r>
        <w:t xml:space="preserve"> (AA.06, </w:t>
      </w:r>
      <w:hyperlink r:id="rId11" w:tgtFrame="_top" w:history="1">
        <w:r>
          <w:rPr>
            <w:rStyle w:val="Hyperlink"/>
            <w:color w:val="000000"/>
            <w:u w:val="single"/>
          </w:rPr>
          <w:t>237:24-25</w:t>
        </w:r>
      </w:hyperlink>
      <w: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t>iuris</w:t>
      </w:r>
      <w:proofErr w:type="spellEnd"/>
      <w:r>
        <w:t>), as well as being a human being beyond reproach (</w:t>
      </w:r>
      <w:proofErr w:type="spellStart"/>
      <w:r>
        <w:t>iusti</w:t>
      </w:r>
      <w:proofErr w:type="spellEnd"/>
      <w: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Pr>
            <w:rStyle w:val="Hyperlink"/>
            <w:color w:val="000000"/>
            <w:u w:val="single"/>
          </w:rPr>
          <w:t>237-238</w:t>
        </w:r>
      </w:hyperlink>
      <w:r>
        <w:t xml:space="preserve">) </w:t>
      </w:r>
      <w:hyperlink r:id="rId13" w:anchor="ftn.id2533617" w:history="1">
        <w:r>
          <w:rPr>
            <w:rStyle w:val="Hyperlink"/>
            <w:color w:val="000000"/>
            <w:u w:val="single"/>
          </w:rPr>
          <w:t>34</w:t>
        </w:r>
      </w:hyperlink>
      <w:r>
        <w:t xml:space="preserve"> </w:t>
      </w:r>
      <w:r>
        <w:rPr>
          <w:rStyle w:val="Emphasis"/>
        </w:rPr>
        <w:t xml:space="preserve">In spite of his intellectual theory of property, </w:t>
      </w:r>
      <w:hyperlink r:id="rId14" w:anchor="ftn.id2533628" w:history="1">
        <w:r>
          <w:rPr>
            <w:rStyle w:val="Emphasis"/>
            <w:color w:val="000000"/>
          </w:rPr>
          <w:t>35</w:t>
        </w:r>
      </w:hyperlink>
      <w:r>
        <w:rPr>
          <w:rStyle w:val="Emphasis"/>
        </w:rPr>
        <w:t xml:space="preserve"> </w:t>
      </w:r>
      <w:r>
        <w:rPr>
          <w:rStyle w:val="Emphasis"/>
          <w:highlight w:val="green"/>
        </w:rPr>
        <w:t>Kant does not enter</w:t>
      </w:r>
      <w:r>
        <w:rPr>
          <w:rStyle w:val="Emphasis"/>
        </w:rPr>
        <w:t xml:space="preserve"> in the realm of </w:t>
      </w:r>
      <w:r>
        <w:rPr>
          <w:rStyle w:val="Emphasis"/>
          <w:highlight w:val="green"/>
        </w:rPr>
        <w:t>intellectual property</w:t>
      </w:r>
      <w:r>
        <w:rPr>
          <w:rStyle w:val="Emphasis"/>
        </w:rPr>
        <w:t xml:space="preserve"> for a strong systematic reason. Liberty of </w:t>
      </w:r>
      <w:r>
        <w:rPr>
          <w:rStyle w:val="Emphasis"/>
          <w:highlight w:val="green"/>
        </w:rPr>
        <w:t>speech</w:t>
      </w:r>
      <w:r>
        <w:rPr>
          <w:rStyle w:val="Emphasis"/>
        </w:rPr>
        <w:t xml:space="preserve"> is </w:t>
      </w:r>
      <w:r>
        <w:rPr>
          <w:rStyle w:val="Emphasis"/>
          <w:highlight w:val="green"/>
        </w:rPr>
        <w:t xml:space="preserve">an important part of </w:t>
      </w:r>
      <w:r>
        <w:rPr>
          <w:rStyle w:val="Emphasis"/>
        </w:rPr>
        <w:t xml:space="preserve">the innate right of </w:t>
      </w:r>
      <w:r>
        <w:rPr>
          <w:rStyle w:val="Emphasis"/>
          <w:highlight w:val="green"/>
        </w:rPr>
        <w:t>freedom</w:t>
      </w:r>
      <w:r>
        <w:rPr>
          <w:rStyle w:val="Emphasis"/>
        </w:rPr>
        <w:t xml:space="preserve">. </w:t>
      </w:r>
      <w:r>
        <w:rPr>
          <w:rStyle w:val="Emphasis"/>
          <w:highlight w:val="green"/>
        </w:rPr>
        <w:t>It cannot be suppressed without suppressing freedom</w:t>
      </w:r>
      <w:r>
        <w:rPr>
          <w:rStyle w:val="Emphasis"/>
        </w:rPr>
        <w:t xml:space="preserve"> itself. If the </w:t>
      </w:r>
      <w:proofErr w:type="spellStart"/>
      <w:r>
        <w:rPr>
          <w:rStyle w:val="Emphasis"/>
        </w:rPr>
        <w:t>ius</w:t>
      </w:r>
      <w:proofErr w:type="spellEnd"/>
      <w:r>
        <w:rPr>
          <w:rStyle w:val="Emphasis"/>
        </w:rPr>
        <w:t xml:space="preserve"> </w:t>
      </w:r>
      <w:proofErr w:type="spellStart"/>
      <w:r>
        <w:rPr>
          <w:rStyle w:val="Emphasis"/>
        </w:rPr>
        <w:t>reale</w:t>
      </w:r>
      <w:proofErr w:type="spellEnd"/>
      <w:r>
        <w:rPr>
          <w:rStyle w:val="Emphasis"/>
        </w:rPr>
        <w:t xml:space="preserve"> were applied to speeches, a basic element of freedom would be reduced to an alienable thing, making it easy to mix </w:t>
      </w:r>
      <w:r>
        <w:rPr>
          <w:rStyle w:val="Emphasis"/>
          <w:highlight w:val="green"/>
        </w:rPr>
        <w:t>copyright protection</w:t>
      </w:r>
      <w:r>
        <w:rPr>
          <w:rStyle w:val="Emphasis"/>
        </w:rPr>
        <w:t xml:space="preserve"> and </w:t>
      </w:r>
      <w:r>
        <w:rPr>
          <w:rStyle w:val="Emphasis"/>
          <w:highlight w:val="green"/>
        </w:rPr>
        <w:t>censorship</w:t>
      </w:r>
      <w:r>
        <w:rPr>
          <w:rStyle w:val="Emphasis"/>
        </w:rPr>
        <w:t xml:space="preserve">. </w:t>
      </w:r>
      <w:hyperlink r:id="rId15" w:anchor="ftn.id2533656" w:history="1">
        <w:r>
          <w:rPr>
            <w:rStyle w:val="Emphasis"/>
            <w:color w:val="000000"/>
          </w:rPr>
          <w:t>36</w:t>
        </w:r>
      </w:hyperlink>
      <w:r>
        <w:rPr>
          <w:rStyle w:val="Emphasis"/>
        </w:rPr>
        <w:t xml:space="preserve"> Property rights </w:t>
      </w:r>
      <w:proofErr w:type="gramStart"/>
      <w:r>
        <w:rPr>
          <w:rStyle w:val="Emphasis"/>
        </w:rPr>
        <w:t>are based on the assumption</w:t>
      </w:r>
      <w:proofErr w:type="gramEnd"/>
      <w:r>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Kant binds speeches to the persons and their actions, and limits the scope of copyright to publishing, or, better, to the publishing of the age of print: the </w:t>
      </w:r>
      <w:proofErr w:type="spellStart"/>
      <w:r>
        <w:rPr>
          <w:rStyle w:val="Emphasis"/>
        </w:rPr>
        <w:t>Nachdruck</w:t>
      </w:r>
      <w:proofErr w:type="spellEnd"/>
      <w:r>
        <w:rPr>
          <w:rStyle w:val="Emphasis"/>
        </w:rPr>
        <w:t xml:space="preserve"> is unjust only when someone reproduces a text without the author's permission and distributes its copies to the public. </w:t>
      </w:r>
      <w:r>
        <w:rPr>
          <w:rStyle w:val="Emphasis"/>
          <w:highlight w:val="green"/>
        </w:rPr>
        <w:t>If</w:t>
      </w:r>
      <w:r>
        <w:rPr>
          <w:rStyle w:val="Emphasis"/>
        </w:rPr>
        <w:t xml:space="preserve"> </w:t>
      </w:r>
      <w:r>
        <w:rPr>
          <w:rStyle w:val="Emphasis"/>
          <w:highlight w:val="green"/>
        </w:rPr>
        <w:t>someone copies</w:t>
      </w:r>
      <w:r>
        <w:rPr>
          <w:rStyle w:val="Emphasis"/>
        </w:rPr>
        <w:t xml:space="preserve"> a book </w:t>
      </w:r>
      <w:r>
        <w:rPr>
          <w:rStyle w:val="Emphasis"/>
          <w:highlight w:val="green"/>
        </w:rPr>
        <w:t>for his personal use</w:t>
      </w:r>
      <w:r>
        <w:rPr>
          <w:rStyle w:val="Emphasis"/>
        </w:rPr>
        <w:t xml:space="preserve">, </w:t>
      </w:r>
      <w:r>
        <w:rPr>
          <w:rStyle w:val="Emphasis"/>
          <w:highlight w:val="green"/>
        </w:rPr>
        <w:t>or lets others do it</w:t>
      </w:r>
      <w:r>
        <w:rPr>
          <w:rStyle w:val="Emphasis"/>
        </w:rPr>
        <w:t xml:space="preserve">, </w:t>
      </w:r>
      <w:r>
        <w:rPr>
          <w:rStyle w:val="Emphasis"/>
          <w:highlight w:val="green"/>
        </w:rPr>
        <w:t>or translates</w:t>
      </w:r>
      <w:r>
        <w:rPr>
          <w:rStyle w:val="Emphasis"/>
        </w:rPr>
        <w:t xml:space="preserve"> and elaborates a text, </w:t>
      </w:r>
      <w:r>
        <w:rPr>
          <w:rStyle w:val="Emphasis"/>
          <w:highlight w:val="green"/>
        </w:rPr>
        <w:t xml:space="preserve">there is no </w:t>
      </w:r>
      <w:r>
        <w:rPr>
          <w:rStyle w:val="Emphasis"/>
        </w:rPr>
        <w:t xml:space="preserve">copyright </w:t>
      </w:r>
      <w:r>
        <w:rPr>
          <w:rStyle w:val="Emphasis"/>
          <w:highlight w:val="green"/>
        </w:rPr>
        <w:t>violation</w:t>
      </w:r>
      <w:r>
        <w:rPr>
          <w:rStyle w:val="Emphasis"/>
        </w:rPr>
        <w:t xml:space="preserve">, just because </w:t>
      </w:r>
      <w:r>
        <w:rPr>
          <w:rStyle w:val="Emphasis"/>
          <w:highlight w:val="green"/>
        </w:rPr>
        <w:t xml:space="preserve">it is </w:t>
      </w:r>
      <w:r>
        <w:rPr>
          <w:rStyle w:val="Emphasis"/>
        </w:rPr>
        <w:t>not involved any intrinsic property right, but only</w:t>
      </w:r>
      <w:r>
        <w:rPr>
          <w:rStyle w:val="Emphasis"/>
          <w:highlight w:val="green"/>
        </w:rPr>
        <w:t xml:space="preserve"> the exercise of the innate</w:t>
      </w:r>
      <w:r>
        <w:rPr>
          <w:rStyle w:val="Emphasis"/>
        </w:rPr>
        <w:t xml:space="preserve"> </w:t>
      </w:r>
      <w:r>
        <w:rPr>
          <w:rStyle w:val="Emphasis"/>
          <w:highlight w:val="green"/>
        </w:rPr>
        <w:t>right of freedom</w:t>
      </w:r>
      <w:r>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D1D5139" w14:textId="77777777" w:rsidR="0009238A" w:rsidRDefault="0009238A" w:rsidP="0009238A">
      <w:pPr>
        <w:pStyle w:val="Heading4"/>
        <w:rPr>
          <w:rFonts w:cs="Calibri"/>
        </w:rPr>
      </w:pPr>
      <w:r>
        <w:rPr>
          <w:rFonts w:cs="Calibri"/>
        </w:rPr>
        <w:t xml:space="preserve">2] Property rights minimize the opportunity of innovation which limits individual freedom through creating monopolies. They also limit the use of tangible objects such as medicines for good purposes. </w:t>
      </w:r>
    </w:p>
    <w:p w14:paraId="48C1CD93" w14:textId="77777777" w:rsidR="0009238A" w:rsidRDefault="0009238A" w:rsidP="0009238A">
      <w:pPr>
        <w:rPr>
          <w:lang w:eastAsia="zh-CN"/>
        </w:rPr>
      </w:pPr>
      <w:proofErr w:type="spellStart"/>
      <w:r>
        <w:rPr>
          <w:rStyle w:val="Style13ptBold"/>
        </w:rPr>
        <w:t>Cernea</w:t>
      </w:r>
      <w:proofErr w:type="spellEnd"/>
      <w:r>
        <w:rPr>
          <w:rStyle w:val="Style13ptBold"/>
        </w:rPr>
        <w:t xml:space="preserve"> and </w:t>
      </w:r>
      <w:proofErr w:type="spellStart"/>
      <w:r>
        <w:rPr>
          <w:rStyle w:val="Style13ptBold"/>
        </w:rPr>
        <w:t>Uszkai</w:t>
      </w:r>
      <w:proofErr w:type="spellEnd"/>
      <w:r>
        <w:rPr>
          <w:rStyle w:val="Style13ptBold"/>
        </w:rPr>
        <w:t xml:space="preserve"> 12 </w:t>
      </w:r>
      <w:proofErr w:type="spellStart"/>
      <w:r>
        <w:rPr>
          <w:lang w:eastAsia="zh-CN"/>
        </w:rPr>
        <w:t>Cernea</w:t>
      </w:r>
      <w:proofErr w:type="spellEnd"/>
      <w:r>
        <w:rPr>
          <w:lang w:eastAsia="zh-CN"/>
        </w:rPr>
        <w:t xml:space="preserve">, </w:t>
      </w:r>
      <w:proofErr w:type="spellStart"/>
      <w:r>
        <w:rPr>
          <w:lang w:eastAsia="zh-CN"/>
        </w:rPr>
        <w:t>Mihail</w:t>
      </w:r>
      <w:proofErr w:type="spellEnd"/>
      <w:r>
        <w:rPr>
          <w:lang w:eastAsia="zh-CN"/>
        </w:rPr>
        <w:t xml:space="preserve">-Valentin, and Radu </w:t>
      </w:r>
      <w:proofErr w:type="spellStart"/>
      <w:r>
        <w:rPr>
          <w:lang w:eastAsia="zh-CN"/>
        </w:rPr>
        <w:t>Uszkai</w:t>
      </w:r>
      <w:proofErr w:type="spellEnd"/>
      <w:r>
        <w:rPr>
          <w:lang w:eastAsia="zh-CN"/>
        </w:rPr>
        <w:t>. </w:t>
      </w:r>
      <w:r>
        <w:rPr>
          <w:i/>
          <w:iCs/>
          <w:lang w:eastAsia="zh-CN"/>
        </w:rPr>
        <w:t>The Clash between Global Justice and Pharmaceutical Patents: A Critical Analysis</w:t>
      </w:r>
      <w:r>
        <w:rPr>
          <w:lang w:eastAsia="zh-CN"/>
        </w:rPr>
        <w:t>. 2012, the-clash-between-global-justice-and-drug-patents-a-critical-analysis.pdf. SJEP</w:t>
      </w:r>
    </w:p>
    <w:p w14:paraId="4DF86063" w14:textId="77777777" w:rsidR="0009238A" w:rsidRDefault="0009238A" w:rsidP="0009238A">
      <w:r>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the purpose of </w:t>
      </w:r>
      <w:r>
        <w:rPr>
          <w:rStyle w:val="Emphasis"/>
          <w:highlight w:val="green"/>
        </w:rPr>
        <w:t>property rights</w:t>
      </w:r>
      <w:r>
        <w:rPr>
          <w:rStyle w:val="Emphasis"/>
        </w:rPr>
        <w:t xml:space="preserve"> would be that of </w:t>
      </w:r>
      <w:r>
        <w:rPr>
          <w:rStyle w:val="Emphasis"/>
          <w:highlight w:val="green"/>
        </w:rPr>
        <w:t>avoid</w:t>
      </w:r>
      <w:r>
        <w:rPr>
          <w:rStyle w:val="Emphasis"/>
        </w:rPr>
        <w:t xml:space="preserve">ing or minimizing the possibility of </w:t>
      </w:r>
      <w:r>
        <w:rPr>
          <w:rStyle w:val="Emphasis"/>
          <w:highlight w:val="green"/>
        </w:rPr>
        <w:t>conflict</w:t>
      </w:r>
      <w:r>
        <w:rPr>
          <w:rStyle w:val="Emphasis"/>
        </w:rPr>
        <w:t xml:space="preserve"> </w:t>
      </w:r>
      <w:r>
        <w:rPr>
          <w:rStyle w:val="Emphasis"/>
          <w:highlight w:val="green"/>
        </w:rPr>
        <w:t>and</w:t>
      </w:r>
      <w:r>
        <w:rPr>
          <w:rStyle w:val="Emphasis"/>
        </w:rPr>
        <w:t xml:space="preserve"> that of increasing the costs of </w:t>
      </w:r>
      <w:r>
        <w:rPr>
          <w:rStyle w:val="Emphasis"/>
          <w:highlight w:val="green"/>
        </w:rPr>
        <w:t>free-riding</w:t>
      </w:r>
      <w:r>
        <w:rPr>
          <w:rStyle w:val="Emphasis"/>
        </w:rPr>
        <w:t xml:space="preserve"> or trespassing.</w:t>
      </w:r>
      <w: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t>Both student</w:t>
      </w:r>
      <w:proofErr w:type="gramEnd"/>
      <w:r>
        <w:t xml:space="preserve"> can’t, at the same time but in a different place read about Kant’s categorical imperative from the same copy. </w:t>
      </w:r>
      <w:r>
        <w:rPr>
          <w:rStyle w:val="Emphasis"/>
        </w:rPr>
        <w:t xml:space="preserve">Now a different example: suppose X invents a new way of harvesting corn and Y harvests his corn accordingly. This situation is quite different in comparison to the case we presented </w:t>
      </w:r>
      <w:proofErr w:type="gramStart"/>
      <w:r>
        <w:rPr>
          <w:rStyle w:val="Emphasis"/>
        </w:rPr>
        <w:t>earlier, because</w:t>
      </w:r>
      <w:proofErr w:type="gramEnd"/>
      <w:r>
        <w:rPr>
          <w:rStyle w:val="Emphasis"/>
        </w:rPr>
        <w:t xml:space="preserve"> Y does not leaves X without either his new harvesting mechanisms which he created but neither without the idea behind the mechanism. It would be hard to say that Y stole something from X because </w:t>
      </w:r>
      <w:r>
        <w:rPr>
          <w:rStyle w:val="Emphasis"/>
          <w:highlight w:val="green"/>
        </w:rPr>
        <w:t>the</w:t>
      </w:r>
      <w:r>
        <w:rPr>
          <w:rStyle w:val="Emphasis"/>
        </w:rPr>
        <w:t xml:space="preserve"> </w:t>
      </w:r>
      <w:r>
        <w:rPr>
          <w:rStyle w:val="Emphasis"/>
          <w:highlight w:val="green"/>
        </w:rPr>
        <w:t xml:space="preserve">consumption </w:t>
      </w:r>
      <w:r>
        <w:rPr>
          <w:rStyle w:val="Emphasis"/>
        </w:rPr>
        <w:t xml:space="preserve">of intangible goods such as </w:t>
      </w:r>
      <w:r>
        <w:rPr>
          <w:rStyle w:val="Emphasis"/>
          <w:highlight w:val="green"/>
        </w:rPr>
        <w:t>ideas</w:t>
      </w:r>
      <w:r>
        <w:rPr>
          <w:rStyle w:val="Emphasis"/>
        </w:rPr>
        <w:t xml:space="preserve"> does </w:t>
      </w:r>
      <w:r>
        <w:rPr>
          <w:rStyle w:val="Emphasis"/>
          <w:highlight w:val="green"/>
        </w:rPr>
        <w:t xml:space="preserve">not </w:t>
      </w:r>
      <w:r>
        <w:rPr>
          <w:rStyle w:val="Emphasis"/>
        </w:rPr>
        <w:t xml:space="preserve">have </w:t>
      </w:r>
      <w:r>
        <w:rPr>
          <w:rStyle w:val="Emphasis"/>
          <w:highlight w:val="green"/>
        </w:rPr>
        <w:t xml:space="preserve">the same </w:t>
      </w:r>
      <w:r>
        <w:rPr>
          <w:rStyle w:val="Emphasis"/>
        </w:rPr>
        <w:t xml:space="preserve">rivalrous property </w:t>
      </w:r>
      <w:r>
        <w:rPr>
          <w:rStyle w:val="Emphasis"/>
          <w:highlight w:val="green"/>
        </w:rPr>
        <w:t>as a copy of a book</w:t>
      </w:r>
      <w:r>
        <w:rPr>
          <w:rStyle w:val="Emphasis"/>
        </w:rPr>
        <w:t xml:space="preserve"> written by Kant. Actually, the existence of the </w:t>
      </w:r>
      <w:r>
        <w:rPr>
          <w:rStyle w:val="Emphasis"/>
          <w:highlight w:val="green"/>
        </w:rPr>
        <w:t xml:space="preserve">patent system fosters </w:t>
      </w:r>
      <w:r>
        <w:rPr>
          <w:rStyle w:val="Emphasis"/>
        </w:rPr>
        <w:t xml:space="preserve">the </w:t>
      </w:r>
      <w:r>
        <w:rPr>
          <w:rStyle w:val="Emphasis"/>
          <w:highlight w:val="green"/>
        </w:rPr>
        <w:t xml:space="preserve">scarcity </w:t>
      </w:r>
      <w:r>
        <w:rPr>
          <w:rStyle w:val="Emphasis"/>
        </w:rPr>
        <w:t xml:space="preserve">of ideas. In this context patents represent </w:t>
      </w:r>
      <w:r>
        <w:rPr>
          <w:rStyle w:val="Emphasis"/>
          <w:highlight w:val="green"/>
        </w:rPr>
        <w:t>unjustified state-granted monopolies</w:t>
      </w:r>
      <w:r>
        <w:rPr>
          <w:rStyle w:val="Emphasis"/>
        </w:rPr>
        <w:t>. Moreover, intellectual property rights have another profound immoral consequence: it</w:t>
      </w:r>
      <w:r>
        <w:rPr>
          <w:rStyle w:val="Emphasis"/>
          <w:highlight w:val="green"/>
        </w:rPr>
        <w:t xml:space="preserve"> limits </w:t>
      </w:r>
      <w:r>
        <w:rPr>
          <w:rStyle w:val="Emphasis"/>
        </w:rPr>
        <w:t xml:space="preserve">the use of </w:t>
      </w:r>
      <w:r>
        <w:rPr>
          <w:rStyle w:val="Emphasis"/>
          <w:highlight w:val="green"/>
        </w:rPr>
        <w:t>tangible objects</w:t>
      </w:r>
      <w:r>
        <w:rPr>
          <w:rStyle w:val="Emphasis"/>
        </w:rPr>
        <w:t xml:space="preserve"> which we acquired fully in line with market rules.</w:t>
      </w:r>
      <w:r>
        <w:t xml:space="preserve"> </w:t>
      </w:r>
    </w:p>
    <w:p w14:paraId="4C968397" w14:textId="5A9E95A3" w:rsidR="0009238A" w:rsidRDefault="0009238A" w:rsidP="0009238A"/>
    <w:p w14:paraId="10DF6D14" w14:textId="29234C92" w:rsidR="0009238A" w:rsidRDefault="0009238A" w:rsidP="0009238A">
      <w:pPr>
        <w:pStyle w:val="Heading3"/>
      </w:pPr>
      <w:r>
        <w:t>Advantage</w:t>
      </w:r>
    </w:p>
    <w:p w14:paraId="51BD4BD6" w14:textId="77777777" w:rsidR="0009238A" w:rsidRDefault="0009238A" w:rsidP="0009238A">
      <w:pPr>
        <w:pStyle w:val="Heading4"/>
        <w:rPr>
          <w:rFonts w:cs="Calibri"/>
        </w:rPr>
      </w:pPr>
      <w:r>
        <w:rPr>
          <w:rFonts w:cs="Calibri"/>
        </w:rPr>
        <w:t xml:space="preserve">Only the plan can solve </w:t>
      </w:r>
      <w:r>
        <w:rPr>
          <w:rFonts w:cs="Calibri"/>
          <w:u w:val="single"/>
        </w:rPr>
        <w:t>covid access</w:t>
      </w:r>
      <w:r>
        <w:rPr>
          <w:rFonts w:cs="Calibri"/>
        </w:rPr>
        <w:t xml:space="preserve"> – inequalities </w:t>
      </w:r>
      <w:r>
        <w:rPr>
          <w:rFonts w:cs="Calibri"/>
          <w:u w:val="single"/>
        </w:rPr>
        <w:t>heighten</w:t>
      </w:r>
      <w:r>
        <w:rPr>
          <w:rFonts w:cs="Calibri"/>
        </w:rPr>
        <w:t xml:space="preserve"> the risk of </w:t>
      </w:r>
      <w:r>
        <w:rPr>
          <w:rFonts w:cs="Calibri"/>
          <w:u w:val="single"/>
        </w:rPr>
        <w:t>mutations</w:t>
      </w:r>
      <w:r>
        <w:rPr>
          <w:rFonts w:cs="Calibri"/>
        </w:rPr>
        <w:t xml:space="preserve"> and </w:t>
      </w:r>
      <w:r>
        <w:rPr>
          <w:rFonts w:cs="Calibri"/>
          <w:u w:val="single"/>
        </w:rPr>
        <w:t>uneven development</w:t>
      </w:r>
      <w:r>
        <w:rPr>
          <w:rFonts w:cs="Calibri"/>
        </w:rPr>
        <w:t xml:space="preserve"> – neg objections </w:t>
      </w:r>
      <w:r>
        <w:rPr>
          <w:rFonts w:cs="Calibri"/>
          <w:u w:val="single"/>
        </w:rPr>
        <w:t>miss the boat</w:t>
      </w:r>
      <w:r>
        <w:rPr>
          <w:rFonts w:cs="Calibri"/>
        </w:rPr>
        <w:t>.</w:t>
      </w:r>
    </w:p>
    <w:p w14:paraId="66132D6D" w14:textId="77777777" w:rsidR="0009238A" w:rsidRDefault="0009238A" w:rsidP="0009238A">
      <w:r>
        <w:rPr>
          <w:rStyle w:val="Style13ptBold"/>
        </w:rPr>
        <w:t>Kumar 21</w:t>
      </w:r>
      <w:r>
        <w:t xml:space="preserve"> [</w:t>
      </w:r>
      <w:proofErr w:type="spellStart"/>
      <w:r>
        <w:t>Rajeesh</w:t>
      </w:r>
      <w:proofErr w:type="spellEnd"/>
      <w: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t>JamiaMilliaIslamia</w:t>
      </w:r>
      <w:proofErr w:type="spellEnd"/>
      <w: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t>books;Eurozone</w:t>
      </w:r>
      <w:proofErr w:type="spellEnd"/>
      <w: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Pr>
            <w:rStyle w:val="Hyperlink"/>
            <w:color w:val="000000"/>
            <w:u w:val="single"/>
          </w:rPr>
          <w:t>https://idsa.in/issuebrief/wto-trips-waiver-covid-vaccine-rkumar-120721</w:t>
        </w:r>
      </w:hyperlink>
      <w:r>
        <w:t>] Justin</w:t>
      </w:r>
    </w:p>
    <w:p w14:paraId="08C2A2E4" w14:textId="77777777" w:rsidR="0009238A" w:rsidRDefault="0009238A" w:rsidP="0009238A">
      <w:pPr>
        <w:rPr>
          <w:sz w:val="16"/>
        </w:rPr>
      </w:pPr>
      <w:r>
        <w:rPr>
          <w:sz w:val="16"/>
        </w:rPr>
        <w:t xml:space="preserve">According to Duke Global Health Innovation Center, which monitors COVID-19 vaccine purchases, </w:t>
      </w:r>
      <w:r>
        <w:rPr>
          <w:rStyle w:val="Emphasis"/>
          <w:highlight w:val="green"/>
        </w:rPr>
        <w:t>rich nations</w:t>
      </w:r>
      <w:r>
        <w:rPr>
          <w:rStyle w:val="Emphasis"/>
        </w:rPr>
        <w:t xml:space="preserve"> representing</w:t>
      </w:r>
      <w:r>
        <w:rPr>
          <w:u w:val="single"/>
        </w:rPr>
        <w:t xml:space="preserve"> just 14 per cent of the world population have </w:t>
      </w:r>
      <w:r>
        <w:rPr>
          <w:highlight w:val="green"/>
          <w:u w:val="single"/>
        </w:rPr>
        <w:t>bought</w:t>
      </w:r>
      <w:r>
        <w:rPr>
          <w:u w:val="single"/>
        </w:rPr>
        <w:t xml:space="preserve"> up to </w:t>
      </w:r>
      <w:r>
        <w:rPr>
          <w:rStyle w:val="Emphasis"/>
          <w:highlight w:val="green"/>
        </w:rPr>
        <w:t>53 per cent of</w:t>
      </w:r>
      <w:r>
        <w:rPr>
          <w:rStyle w:val="Emphasis"/>
        </w:rPr>
        <w:t xml:space="preserve"> the most promising </w:t>
      </w:r>
      <w:r>
        <w:rPr>
          <w:rStyle w:val="Emphasis"/>
          <w:highlight w:val="green"/>
        </w:rPr>
        <w:t>vaccines</w:t>
      </w:r>
      <w:r>
        <w:rPr>
          <w:u w:val="single"/>
        </w:rPr>
        <w:t xml:space="preserve"> so far</w:t>
      </w:r>
      <w:r>
        <w:rPr>
          <w:sz w:val="16"/>
        </w:rPr>
        <w:t xml:space="preserve">. As of 4 July 2021, the </w:t>
      </w:r>
      <w:r>
        <w:rPr>
          <w:rStyle w:val="Emphasis"/>
        </w:rPr>
        <w:t>high-income countries</w:t>
      </w:r>
      <w:r>
        <w:rPr>
          <w:u w:val="single"/>
        </w:rPr>
        <w:t xml:space="preserve"> (HICs) purchased more than half (6.16 billion) vaccine doses sold globally</w:t>
      </w:r>
      <w:r>
        <w:rPr>
          <w:sz w:val="16"/>
        </w:rPr>
        <w:t xml:space="preserve">. At the same time, </w:t>
      </w:r>
      <w:r>
        <w:rPr>
          <w:u w:val="single"/>
        </w:rPr>
        <w:t xml:space="preserve">the </w:t>
      </w:r>
      <w:r>
        <w:rPr>
          <w:highlight w:val="green"/>
          <w:u w:val="single"/>
        </w:rPr>
        <w:t>low-income countries</w:t>
      </w:r>
      <w:r>
        <w:rPr>
          <w:u w:val="single"/>
        </w:rPr>
        <w:t xml:space="preserve"> (</w:t>
      </w:r>
      <w:r>
        <w:rPr>
          <w:rStyle w:val="Emphasis"/>
        </w:rPr>
        <w:t>LICs</w:t>
      </w:r>
      <w:r>
        <w:rPr>
          <w:u w:val="single"/>
        </w:rPr>
        <w:t xml:space="preserve">) </w:t>
      </w:r>
      <w:r>
        <w:rPr>
          <w:highlight w:val="green"/>
          <w:u w:val="single"/>
        </w:rPr>
        <w:t>received</w:t>
      </w:r>
      <w:r>
        <w:rPr>
          <w:u w:val="single"/>
        </w:rPr>
        <w:t xml:space="preserve"> only </w:t>
      </w:r>
      <w:r>
        <w:rPr>
          <w:highlight w:val="green"/>
          <w:u w:val="single"/>
        </w:rPr>
        <w:t>0.3 per cent</w:t>
      </w:r>
      <w:r>
        <w:rPr>
          <w:u w:val="single"/>
        </w:rPr>
        <w:t xml:space="preserve"> of the vaccines produced. The low and middle-income countries (LMICs), which account for </w:t>
      </w:r>
      <w:r>
        <w:rPr>
          <w:rStyle w:val="Emphasis"/>
        </w:rPr>
        <w:t>81 per cent of the global adult population</w:t>
      </w:r>
      <w:r>
        <w:rPr>
          <w:u w:val="single"/>
        </w:rPr>
        <w:t xml:space="preserve">, purchased </w:t>
      </w:r>
      <w:r>
        <w:rPr>
          <w:rStyle w:val="Emphasis"/>
        </w:rPr>
        <w:t>33 per cent</w:t>
      </w:r>
      <w:r>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DEFB4B5" w14:textId="77777777" w:rsidR="0009238A" w:rsidRDefault="0009238A" w:rsidP="0009238A">
      <w:pPr>
        <w:rPr>
          <w:u w:val="single"/>
        </w:rPr>
      </w:pPr>
      <w:r>
        <w:rPr>
          <w:sz w:val="16"/>
        </w:rPr>
        <w:t xml:space="preserve">Consequently, </w:t>
      </w:r>
      <w:r>
        <w:rPr>
          <w:u w:val="single"/>
        </w:rPr>
        <w:t xml:space="preserve">there is a </w:t>
      </w:r>
      <w:r>
        <w:rPr>
          <w:rStyle w:val="Emphasis"/>
          <w:highlight w:val="green"/>
        </w:rPr>
        <w:t>significant disparity</w:t>
      </w:r>
      <w:r>
        <w:rPr>
          <w:rStyle w:val="Emphasis"/>
        </w:rPr>
        <w:t xml:space="preserve"> between HICs and LICs</w:t>
      </w:r>
      <w:r>
        <w:rPr>
          <w:u w:val="single"/>
        </w:rPr>
        <w:t xml:space="preserve"> in vaccine administration as well. As of 8 July 2021, </w:t>
      </w:r>
      <w:r>
        <w:rPr>
          <w:rStyle w:val="Emphasis"/>
        </w:rPr>
        <w:t>3.32 billion vaccine doses had been administered globally</w:t>
      </w:r>
      <w:r>
        <w:rPr>
          <w:sz w:val="16"/>
        </w:rPr>
        <w:t xml:space="preserve">.12 Nonetheless, </w:t>
      </w:r>
      <w:r>
        <w:rPr>
          <w:highlight w:val="green"/>
          <w:u w:val="single"/>
        </w:rPr>
        <w:t xml:space="preserve">only </w:t>
      </w:r>
      <w:r>
        <w:rPr>
          <w:rStyle w:val="Emphasis"/>
          <w:highlight w:val="green"/>
        </w:rPr>
        <w:t>one per cent</w:t>
      </w:r>
      <w:r>
        <w:rPr>
          <w:u w:val="single"/>
        </w:rPr>
        <w:t xml:space="preserve"> of people </w:t>
      </w:r>
      <w:r>
        <w:rPr>
          <w:highlight w:val="green"/>
          <w:u w:val="single"/>
        </w:rPr>
        <w:t>in LICs</w:t>
      </w:r>
      <w:r>
        <w:rPr>
          <w:u w:val="single"/>
        </w:rPr>
        <w:t xml:space="preserve"> have been </w:t>
      </w:r>
      <w:r>
        <w:rPr>
          <w:highlight w:val="green"/>
          <w:u w:val="single"/>
        </w:rPr>
        <w:t>given</w:t>
      </w:r>
      <w:r>
        <w:rPr>
          <w:u w:val="single"/>
        </w:rPr>
        <w:t xml:space="preserve"> at least </w:t>
      </w:r>
      <w:r>
        <w:rPr>
          <w:rStyle w:val="Emphasis"/>
          <w:highlight w:val="green"/>
        </w:rPr>
        <w:t>one dose</w:t>
      </w:r>
      <w:r>
        <w:rPr>
          <w:u w:val="single"/>
        </w:rPr>
        <w:t>. While in HICs almost one in four people have received the vaccine</w:t>
      </w:r>
      <w:r>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Pr>
          <w:u w:val="single"/>
        </w:rPr>
        <w:t xml:space="preserve">In Sub-Saharan Africa, </w:t>
      </w:r>
      <w:r>
        <w:rPr>
          <w:rStyle w:val="Emphasis"/>
          <w:highlight w:val="green"/>
        </w:rPr>
        <w:t>vaccine rollout</w:t>
      </w:r>
      <w:r>
        <w:rPr>
          <w:rStyle w:val="Emphasis"/>
        </w:rPr>
        <w:t xml:space="preserve"> remains the </w:t>
      </w:r>
      <w:r>
        <w:rPr>
          <w:rStyle w:val="Emphasis"/>
          <w:highlight w:val="green"/>
        </w:rPr>
        <w:t>slowest</w:t>
      </w:r>
      <w:r>
        <w:rPr>
          <w:rStyle w:val="Emphasis"/>
        </w:rPr>
        <w:t xml:space="preserve"> in the world</w:t>
      </w:r>
      <w:r>
        <w:rPr>
          <w:u w:val="single"/>
        </w:rPr>
        <w:t>. According to the International Monetary Fund</w:t>
      </w:r>
      <w:r>
        <w:rPr>
          <w:sz w:val="16"/>
        </w:rPr>
        <w:t xml:space="preserve"> (IMF), at current rates, by the end of 2021, a </w:t>
      </w:r>
      <w:r>
        <w:rPr>
          <w:highlight w:val="green"/>
          <w:u w:val="single"/>
        </w:rPr>
        <w:t xml:space="preserve">massive </w:t>
      </w:r>
      <w:r>
        <w:rPr>
          <w:rStyle w:val="Emphasis"/>
          <w:highlight w:val="green"/>
        </w:rPr>
        <w:t>global inequity</w:t>
      </w:r>
      <w:r>
        <w:rPr>
          <w:u w:val="single"/>
        </w:rPr>
        <w:t xml:space="preserve"> will continue to </w:t>
      </w:r>
      <w:r>
        <w:rPr>
          <w:highlight w:val="green"/>
          <w:u w:val="single"/>
        </w:rPr>
        <w:t>exist, with Africa</w:t>
      </w:r>
      <w:r>
        <w:rPr>
          <w:u w:val="single"/>
        </w:rPr>
        <w:t xml:space="preserve"> still </w:t>
      </w:r>
      <w:r>
        <w:rPr>
          <w:rStyle w:val="Emphasis"/>
          <w:highlight w:val="green"/>
        </w:rPr>
        <w:t>experiencing meagre vaccination</w:t>
      </w:r>
      <w:r>
        <w:rPr>
          <w:u w:val="single"/>
        </w:rPr>
        <w:t xml:space="preserve"> rates while other parts of the world move much closer to complete vaccination.14</w:t>
      </w:r>
    </w:p>
    <w:p w14:paraId="5FF46037" w14:textId="77777777" w:rsidR="0009238A" w:rsidRDefault="0009238A" w:rsidP="0009238A">
      <w:pPr>
        <w:rPr>
          <w:sz w:val="16"/>
        </w:rPr>
      </w:pPr>
      <w:r>
        <w:rPr>
          <w:u w:val="single"/>
        </w:rPr>
        <w:t xml:space="preserve">This vaccine inequity is not only </w:t>
      </w:r>
      <w:r>
        <w:rPr>
          <w:rStyle w:val="Emphasis"/>
        </w:rPr>
        <w:t>morally indefensible</w:t>
      </w:r>
      <w:r>
        <w:rPr>
          <w:u w:val="single"/>
        </w:rPr>
        <w:t xml:space="preserve"> but also </w:t>
      </w:r>
      <w:r>
        <w:rPr>
          <w:rStyle w:val="Emphasis"/>
        </w:rPr>
        <w:t>clinically counter-productive</w:t>
      </w:r>
      <w:r>
        <w:rPr>
          <w:u w:val="single"/>
        </w:rPr>
        <w:t xml:space="preserve">. If this situation prevails, </w:t>
      </w:r>
      <w:r>
        <w:rPr>
          <w:highlight w:val="green"/>
          <w:u w:val="single"/>
        </w:rPr>
        <w:t>LICs</w:t>
      </w:r>
      <w:r>
        <w:rPr>
          <w:u w:val="single"/>
        </w:rPr>
        <w:t xml:space="preserve"> could be </w:t>
      </w:r>
      <w:r>
        <w:rPr>
          <w:rStyle w:val="Emphasis"/>
          <w:highlight w:val="green"/>
        </w:rPr>
        <w:t>waiting until 2025 for vaccinating</w:t>
      </w:r>
      <w:r>
        <w:rPr>
          <w:u w:val="single"/>
        </w:rPr>
        <w:t xml:space="preserve"> half of their people. Allowing most of the world’s population to go </w:t>
      </w:r>
      <w:r>
        <w:rPr>
          <w:highlight w:val="green"/>
          <w:u w:val="single"/>
        </w:rPr>
        <w:t>unvaccinated</w:t>
      </w:r>
      <w:r>
        <w:rPr>
          <w:u w:val="single"/>
        </w:rPr>
        <w:t xml:space="preserve"> will also </w:t>
      </w:r>
      <w:r>
        <w:rPr>
          <w:highlight w:val="green"/>
          <w:u w:val="single"/>
        </w:rPr>
        <w:t xml:space="preserve">spawn </w:t>
      </w:r>
      <w:r>
        <w:rPr>
          <w:rStyle w:val="Emphasis"/>
          <w:highlight w:val="green"/>
        </w:rPr>
        <w:t>new</w:t>
      </w:r>
      <w:r>
        <w:rPr>
          <w:rStyle w:val="Emphasis"/>
        </w:rPr>
        <w:t xml:space="preserve"> virus </w:t>
      </w:r>
      <w:r>
        <w:rPr>
          <w:rStyle w:val="Emphasis"/>
          <w:highlight w:val="green"/>
        </w:rPr>
        <w:t>mutations</w:t>
      </w:r>
      <w:r>
        <w:rPr>
          <w:highlight w:val="green"/>
          <w:u w:val="single"/>
        </w:rPr>
        <w:t xml:space="preserve">, more </w:t>
      </w:r>
      <w:r>
        <w:rPr>
          <w:rStyle w:val="Emphasis"/>
          <w:highlight w:val="green"/>
        </w:rPr>
        <w:t>contagious viruses</w:t>
      </w:r>
      <w:r>
        <w:rPr>
          <w:u w:val="single"/>
        </w:rPr>
        <w:t xml:space="preserve"> leading to a steep rise in COVID-19 cases</w:t>
      </w:r>
      <w:r>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D1BFD5D" w14:textId="77777777" w:rsidR="0009238A" w:rsidRDefault="0009238A" w:rsidP="0009238A">
      <w:pPr>
        <w:rPr>
          <w:u w:val="single"/>
        </w:rPr>
      </w:pPr>
      <w:r>
        <w:rPr>
          <w:highlight w:val="green"/>
          <w:u w:val="single"/>
        </w:rPr>
        <w:t xml:space="preserve">TRIPS: </w:t>
      </w:r>
      <w:r>
        <w:rPr>
          <w:rStyle w:val="Emphasis"/>
          <w:highlight w:val="green"/>
        </w:rPr>
        <w:t>Barrier</w:t>
      </w:r>
      <w:r>
        <w:rPr>
          <w:rStyle w:val="Emphasis"/>
        </w:rPr>
        <w:t xml:space="preserve"> to Equitable Health Care Access</w:t>
      </w:r>
    </w:p>
    <w:p w14:paraId="75D3BB63" w14:textId="77777777" w:rsidR="0009238A" w:rsidRDefault="0009238A" w:rsidP="0009238A">
      <w:pPr>
        <w:rPr>
          <w:sz w:val="16"/>
        </w:rPr>
      </w:pPr>
      <w:r>
        <w:rPr>
          <w:u w:val="single"/>
        </w:rPr>
        <w:t>The opponents of the waiver proposal argue that IPR are not a significant barrier to equitable access to health care, and existing TRIPS flexibilities are sufficient to address the COVID-19 pandemic</w:t>
      </w:r>
      <w:r>
        <w:rPr>
          <w:sz w:val="16"/>
        </w:rPr>
        <w:t xml:space="preserve">. However, </w:t>
      </w:r>
      <w:r>
        <w:rPr>
          <w:rStyle w:val="Emphasis"/>
        </w:rPr>
        <w:t>history suggests the contrary</w:t>
      </w:r>
      <w:r>
        <w:rPr>
          <w:sz w:val="16"/>
        </w:rPr>
        <w:t xml:space="preserve">. For instance, when South Africa passed the Medicines and Related Substances Act of 1997 to address the HIV/AIDS public health crisis, </w:t>
      </w:r>
      <w:r>
        <w:rPr>
          <w:u w:val="single"/>
        </w:rPr>
        <w:t xml:space="preserve">nearly </w:t>
      </w:r>
      <w:r>
        <w:rPr>
          <w:rStyle w:val="Emphasis"/>
        </w:rPr>
        <w:t>40 of world’s largest and influential pharma companies took the South African government to court over the violation of TRIPS</w:t>
      </w:r>
      <w:r>
        <w:rPr>
          <w:sz w:val="16"/>
        </w:rPr>
        <w:t xml:space="preserve">. The Act, which invoked the compulsory licensing provision, allowed South Africa to produce affordable generic drugs.15 </w:t>
      </w:r>
      <w:r>
        <w:rPr>
          <w:u w:val="single"/>
        </w:rPr>
        <w:t xml:space="preserve">The Big Pharma also lobbied developed countries, particularly the US, to put bilateral </w:t>
      </w:r>
      <w:r>
        <w:rPr>
          <w:rStyle w:val="Emphasis"/>
        </w:rPr>
        <w:t>trade sanctions against South Africa</w:t>
      </w:r>
      <w:r>
        <w:rPr>
          <w:sz w:val="16"/>
        </w:rPr>
        <w:t>.16</w:t>
      </w:r>
    </w:p>
    <w:p w14:paraId="56C8C6AA" w14:textId="77777777" w:rsidR="0009238A" w:rsidRDefault="0009238A" w:rsidP="0009238A">
      <w:pPr>
        <w:rPr>
          <w:sz w:val="16"/>
        </w:rPr>
      </w:pPr>
      <w:r>
        <w:rPr>
          <w:sz w:val="16"/>
        </w:rPr>
        <w:t xml:space="preserve">Similarly, </w:t>
      </w:r>
      <w:r>
        <w:rPr>
          <w:u w:val="single"/>
        </w:rPr>
        <w:t xml:space="preserve">when Indian company Cipla decided to provide generic antiretrovirals (ARVs) to the African market at a lower cost, Big Pharma retaliated through </w:t>
      </w:r>
      <w:r>
        <w:rPr>
          <w:rStyle w:val="Emphasis"/>
        </w:rPr>
        <w:t>patent litigations in Indian and international trade courts and branded Indian drug companies as thieves</w:t>
      </w:r>
      <w:r>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F7A51C7" w14:textId="77777777" w:rsidR="0009238A" w:rsidRDefault="0009238A" w:rsidP="0009238A">
      <w:pPr>
        <w:rPr>
          <w:sz w:val="16"/>
        </w:rPr>
      </w:pPr>
      <w:r>
        <w:rPr>
          <w:sz w:val="16"/>
        </w:rPr>
        <w:t xml:space="preserve">A recent document by Médecins Sans </w:t>
      </w:r>
      <w:proofErr w:type="spellStart"/>
      <w:r>
        <w:rPr>
          <w:sz w:val="16"/>
        </w:rPr>
        <w:t>Frontières</w:t>
      </w:r>
      <w:proofErr w:type="spellEnd"/>
      <w:r>
        <w:rPr>
          <w:sz w:val="16"/>
        </w:rPr>
        <w:t xml:space="preserve"> (MSF), or Doctors Without Borders, highlights various instances of how </w:t>
      </w:r>
      <w:r>
        <w:rPr>
          <w:highlight w:val="green"/>
          <w:u w:val="single"/>
        </w:rPr>
        <w:t xml:space="preserve">IP </w:t>
      </w:r>
      <w:r>
        <w:rPr>
          <w:rStyle w:val="Emphasis"/>
          <w:highlight w:val="green"/>
        </w:rPr>
        <w:t>hinders manufacturing</w:t>
      </w:r>
      <w:r>
        <w:rPr>
          <w:rStyle w:val="Emphasis"/>
        </w:rPr>
        <w:t xml:space="preserve"> and </w:t>
      </w:r>
      <w:r>
        <w:rPr>
          <w:rStyle w:val="Emphasis"/>
          <w:highlight w:val="green"/>
        </w:rPr>
        <w:t>supply of</w:t>
      </w:r>
      <w:r>
        <w:rPr>
          <w:rStyle w:val="Emphasis"/>
        </w:rPr>
        <w:t xml:space="preserve"> diagnostics, medical </w:t>
      </w:r>
      <w:r>
        <w:rPr>
          <w:rStyle w:val="Emphasis"/>
          <w:highlight w:val="green"/>
        </w:rPr>
        <w:t>equipment</w:t>
      </w:r>
      <w:r>
        <w:rPr>
          <w:u w:val="single"/>
        </w:rPr>
        <w:t xml:space="preserve">, </w:t>
      </w:r>
      <w:r>
        <w:rPr>
          <w:rStyle w:val="Emphasis"/>
        </w:rPr>
        <w:t>treatments</w:t>
      </w:r>
      <w:r>
        <w:rPr>
          <w:u w:val="single"/>
        </w:rPr>
        <w:t xml:space="preserve"> and </w:t>
      </w:r>
      <w:r>
        <w:rPr>
          <w:rStyle w:val="Emphasis"/>
        </w:rPr>
        <w:t>vaccines</w:t>
      </w:r>
      <w:r>
        <w:rPr>
          <w:u w:val="single"/>
        </w:rPr>
        <w:t xml:space="preserve"> during the COVID-19 pandemic</w:t>
      </w:r>
      <w:r>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2A04052" w14:textId="77777777" w:rsidR="0009238A" w:rsidRDefault="0009238A" w:rsidP="0009238A">
      <w:pPr>
        <w:rPr>
          <w:sz w:val="16"/>
        </w:rPr>
      </w:pPr>
      <w:r>
        <w:rPr>
          <w:sz w:val="16"/>
        </w:rPr>
        <w:t xml:space="preserve">The </w:t>
      </w:r>
      <w:r>
        <w:rPr>
          <w:u w:val="single"/>
        </w:rPr>
        <w:t xml:space="preserve">opponents of the TRIPS waiver also argue that IP is the </w:t>
      </w:r>
      <w:r>
        <w:rPr>
          <w:rStyle w:val="Emphasis"/>
        </w:rPr>
        <w:t>incentive for innovation and if it is undermined</w:t>
      </w:r>
      <w:r>
        <w:rPr>
          <w:u w:val="single"/>
        </w:rPr>
        <w:t xml:space="preserve">, future innovation will </w:t>
      </w:r>
      <w:r>
        <w:rPr>
          <w:rStyle w:val="Emphasis"/>
        </w:rPr>
        <w:t>suffer</w:t>
      </w:r>
      <w:r>
        <w:rPr>
          <w:u w:val="single"/>
        </w:rPr>
        <w:t xml:space="preserve">. However, most of the COVID-19 </w:t>
      </w:r>
      <w:r>
        <w:rPr>
          <w:rStyle w:val="Emphasis"/>
        </w:rPr>
        <w:t>medical innovations</w:t>
      </w:r>
      <w:r>
        <w:rPr>
          <w:u w:val="single"/>
        </w:rPr>
        <w:t xml:space="preserve">, particularly vaccines, are developed with </w:t>
      </w:r>
      <w:r>
        <w:rPr>
          <w:rStyle w:val="Emphasis"/>
        </w:rPr>
        <w:t>public financing assistance</w:t>
      </w:r>
      <w:r>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8D05B8A" w14:textId="77777777" w:rsidR="0009238A" w:rsidRDefault="0009238A" w:rsidP="0009238A">
      <w:pPr>
        <w:rPr>
          <w:sz w:val="16"/>
        </w:rPr>
      </w:pPr>
      <w:r>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C547721" w14:textId="77777777" w:rsidR="0009238A" w:rsidRDefault="0009238A" w:rsidP="0009238A">
      <w:pPr>
        <w:rPr>
          <w:sz w:val="16"/>
        </w:rPr>
      </w:pPr>
      <w:r>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Pr>
          <w:sz w:val="16"/>
        </w:rPr>
        <w:t>favouring</w:t>
      </w:r>
      <w:proofErr w:type="spellEnd"/>
      <w:r>
        <w:rPr>
          <w:sz w:val="16"/>
        </w:rPr>
        <w:t xml:space="preserve"> developing countries’ products against this promise of technology transfer.</w:t>
      </w:r>
    </w:p>
    <w:p w14:paraId="1F6AF718" w14:textId="77777777" w:rsidR="0009238A" w:rsidRDefault="0009238A" w:rsidP="0009238A">
      <w:pPr>
        <w:rPr>
          <w:rStyle w:val="Emphasis"/>
        </w:rPr>
      </w:pPr>
      <w:r>
        <w:rPr>
          <w:u w:val="single"/>
        </w:rPr>
        <w:t>Another argument against the proposed TRIPS waiver is that a waiver would not increase the manufacturing of COVID-19 vaccines</w:t>
      </w:r>
      <w:r>
        <w:rPr>
          <w:sz w:val="16"/>
        </w:rPr>
        <w:t xml:space="preserve">. Indeed, </w:t>
      </w:r>
      <w:r>
        <w:rPr>
          <w:u w:val="single"/>
        </w:rPr>
        <w:t xml:space="preserve">one of the </w:t>
      </w:r>
      <w:r>
        <w:rPr>
          <w:rStyle w:val="Emphasis"/>
          <w:highlight w:val="green"/>
        </w:rPr>
        <w:t>significant factors</w:t>
      </w:r>
      <w:r>
        <w:rPr>
          <w:rStyle w:val="Emphasis"/>
        </w:rPr>
        <w:t xml:space="preserve"> contributing </w:t>
      </w:r>
      <w:r>
        <w:rPr>
          <w:rStyle w:val="Emphasis"/>
          <w:highlight w:val="green"/>
        </w:rPr>
        <w:t>to vaccine inequity</w:t>
      </w:r>
      <w:r>
        <w:rPr>
          <w:highlight w:val="green"/>
          <w:u w:val="single"/>
        </w:rPr>
        <w:t xml:space="preserve"> is </w:t>
      </w:r>
      <w:r>
        <w:rPr>
          <w:u w:val="single"/>
        </w:rPr>
        <w:t xml:space="preserve">the </w:t>
      </w:r>
      <w:r>
        <w:rPr>
          <w:rStyle w:val="Emphasis"/>
          <w:highlight w:val="green"/>
        </w:rPr>
        <w:t>lack of manufacturing</w:t>
      </w:r>
      <w:r>
        <w:rPr>
          <w:rStyle w:val="Emphasis"/>
        </w:rPr>
        <w:t xml:space="preserve"> capacity</w:t>
      </w:r>
      <w:r>
        <w:rPr>
          <w:sz w:val="16"/>
        </w:rPr>
        <w:t xml:space="preserve"> in the global south. Further, a TRIPS waiver will not automatically translate into improved manufacturing capacity. However, </w:t>
      </w:r>
      <w:r>
        <w:rPr>
          <w:u w:val="single"/>
        </w:rPr>
        <w:t xml:space="preserve">a </w:t>
      </w:r>
      <w:r>
        <w:rPr>
          <w:highlight w:val="green"/>
          <w:u w:val="single"/>
        </w:rPr>
        <w:t>waiver</w:t>
      </w:r>
      <w:r>
        <w:rPr>
          <w:u w:val="single"/>
        </w:rPr>
        <w:t xml:space="preserve"> would be the first but essential step to </w:t>
      </w:r>
      <w:r>
        <w:rPr>
          <w:rStyle w:val="Emphasis"/>
          <w:highlight w:val="green"/>
        </w:rPr>
        <w:t>increase</w:t>
      </w:r>
      <w:r>
        <w:rPr>
          <w:rStyle w:val="Emphasis"/>
        </w:rPr>
        <w:t xml:space="preserve"> manufacturing </w:t>
      </w:r>
      <w:r>
        <w:rPr>
          <w:rStyle w:val="Emphasis"/>
          <w:highlight w:val="green"/>
        </w:rPr>
        <w:t>capacity</w:t>
      </w:r>
      <w:r>
        <w:rPr>
          <w:u w:val="single"/>
        </w:rPr>
        <w:t xml:space="preserve"> worldwide</w:t>
      </w:r>
      <w:r>
        <w:rPr>
          <w:sz w:val="16"/>
        </w:rPr>
        <w:t xml:space="preserve">. For instance, </w:t>
      </w:r>
      <w:r>
        <w:rPr>
          <w:highlight w:val="green"/>
          <w:u w:val="single"/>
        </w:rPr>
        <w:t xml:space="preserve">to </w:t>
      </w:r>
      <w:r>
        <w:rPr>
          <w:rStyle w:val="Emphasis"/>
          <w:highlight w:val="green"/>
        </w:rPr>
        <w:t>export</w:t>
      </w:r>
      <w:r>
        <w:rPr>
          <w:rStyle w:val="Emphasis"/>
        </w:rPr>
        <w:t xml:space="preserve"> COVID-19 </w:t>
      </w:r>
      <w:r>
        <w:rPr>
          <w:rStyle w:val="Emphasis"/>
          <w:highlight w:val="green"/>
        </w:rPr>
        <w:t>vaccine-related products</w:t>
      </w:r>
      <w:r>
        <w:rPr>
          <w:u w:val="single"/>
        </w:rPr>
        <w:t>, countries need to ensure that there are no IP restrictions at both ends</w:t>
      </w:r>
      <w:r>
        <w:rPr>
          <w:sz w:val="16"/>
        </w:rPr>
        <w:t xml:space="preserve"> – exporting and importing. The </w:t>
      </w:r>
      <w:r>
        <w:rPr>
          <w:u w:val="single"/>
        </w:rPr>
        <w:t>market for vaccine materials includes consumables, single-use reactors bags, filters, culture media, and vaccine ingredients. Export blockages</w:t>
      </w:r>
      <w:r>
        <w:rPr>
          <w:sz w:val="16"/>
        </w:rPr>
        <w:t xml:space="preserve"> on raw materials, equipment and finished products </w:t>
      </w:r>
      <w:r>
        <w:rPr>
          <w:u w:val="single"/>
        </w:rPr>
        <w:t xml:space="preserve">harm the overall output of the vaccine supply chain. If there is </w:t>
      </w:r>
      <w:r>
        <w:rPr>
          <w:highlight w:val="green"/>
          <w:u w:val="single"/>
        </w:rPr>
        <w:t>no TRIPS</w:t>
      </w:r>
      <w:r>
        <w:rPr>
          <w:u w:val="single"/>
        </w:rPr>
        <w:t xml:space="preserve"> restriction</w:t>
      </w:r>
      <w:r>
        <w:rPr>
          <w:sz w:val="16"/>
        </w:rPr>
        <w:t xml:space="preserve">, more </w:t>
      </w:r>
      <w:r>
        <w:rPr>
          <w:highlight w:val="green"/>
          <w:u w:val="single"/>
        </w:rPr>
        <w:t>governments</w:t>
      </w:r>
      <w:r>
        <w:rPr>
          <w:u w:val="single"/>
        </w:rPr>
        <w:t xml:space="preserve"> and companies will </w:t>
      </w:r>
      <w:r>
        <w:rPr>
          <w:highlight w:val="green"/>
          <w:u w:val="single"/>
        </w:rPr>
        <w:t xml:space="preserve">invest in </w:t>
      </w:r>
      <w:r>
        <w:rPr>
          <w:rStyle w:val="Emphasis"/>
          <w:highlight w:val="green"/>
        </w:rPr>
        <w:t>repurposing</w:t>
      </w:r>
      <w:r>
        <w:rPr>
          <w:rStyle w:val="Emphasis"/>
        </w:rPr>
        <w:t xml:space="preserve"> their </w:t>
      </w:r>
      <w:r>
        <w:rPr>
          <w:rStyle w:val="Emphasis"/>
          <w:highlight w:val="green"/>
        </w:rPr>
        <w:t>facilities</w:t>
      </w:r>
      <w:r>
        <w:rPr>
          <w:rStyle w:val="Emphasis"/>
        </w:rPr>
        <w:t>.</w:t>
      </w:r>
    </w:p>
    <w:p w14:paraId="65961FD8" w14:textId="77777777" w:rsidR="0009238A" w:rsidRDefault="0009238A" w:rsidP="0009238A">
      <w:r>
        <w:rPr>
          <w:sz w:val="16"/>
        </w:rPr>
        <w:t xml:space="preserve">Similarly, </w:t>
      </w:r>
      <w:r>
        <w:rPr>
          <w:u w:val="single"/>
        </w:rPr>
        <w:t xml:space="preserve">the </w:t>
      </w:r>
      <w:r>
        <w:rPr>
          <w:highlight w:val="green"/>
          <w:u w:val="single"/>
        </w:rPr>
        <w:t>arguments</w:t>
      </w:r>
      <w:r>
        <w:rPr>
          <w:u w:val="single"/>
        </w:rPr>
        <w:t xml:space="preserve"> such as that </w:t>
      </w:r>
      <w:r>
        <w:rPr>
          <w:rStyle w:val="Emphasis"/>
        </w:rPr>
        <w:t xml:space="preserve">no other </w:t>
      </w:r>
      <w:r>
        <w:rPr>
          <w:rStyle w:val="Emphasis"/>
          <w:highlight w:val="green"/>
        </w:rPr>
        <w:t>manufacturers</w:t>
      </w:r>
      <w:r>
        <w:rPr>
          <w:rStyle w:val="Emphasis"/>
        </w:rPr>
        <w:t xml:space="preserve"> can carry out the complex manufacturing</w:t>
      </w:r>
      <w:r>
        <w:rPr>
          <w:u w:val="single"/>
        </w:rPr>
        <w:t xml:space="preserve"> </w:t>
      </w:r>
      <w:r>
        <w:rPr>
          <w:rStyle w:val="Emphasis"/>
        </w:rPr>
        <w:t>process</w:t>
      </w:r>
      <w:r>
        <w:rPr>
          <w:u w:val="single"/>
        </w:rPr>
        <w:t xml:space="preserve"> of COVID-19 vaccines and generic manufacturing as that would </w:t>
      </w:r>
      <w:proofErr w:type="spellStart"/>
      <w:r>
        <w:rPr>
          <w:highlight w:val="green"/>
          <w:u w:val="single"/>
        </w:rPr>
        <w:t>jeopardise</w:t>
      </w:r>
      <w:proofErr w:type="spellEnd"/>
      <w:r>
        <w:rPr>
          <w:highlight w:val="green"/>
          <w:u w:val="single"/>
        </w:rPr>
        <w:t xml:space="preserve"> quality</w:t>
      </w:r>
      <w:r>
        <w:rPr>
          <w:u w:val="single"/>
        </w:rPr>
        <w:t xml:space="preserve">, have also been proven </w:t>
      </w:r>
      <w:r>
        <w:rPr>
          <w:rStyle w:val="Emphasis"/>
          <w:highlight w:val="green"/>
        </w:rPr>
        <w:t>wrong</w:t>
      </w:r>
      <w:r>
        <w:rPr>
          <w:u w:val="single"/>
        </w:rPr>
        <w:t xml:space="preserve"> in the past</w:t>
      </w:r>
      <w:r>
        <w:rPr>
          <w:sz w:val="16"/>
        </w:rPr>
        <w:t xml:space="preserve">. For instance, in the early 1990s, when Indian company </w:t>
      </w:r>
      <w:proofErr w:type="spellStart"/>
      <w:r>
        <w:rPr>
          <w:sz w:val="16"/>
        </w:rPr>
        <w:t>Shantha</w:t>
      </w:r>
      <w:proofErr w:type="spellEnd"/>
      <w:r>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Pr>
          <w:u w:val="single"/>
        </w:rPr>
        <w:t>Shantha</w:t>
      </w:r>
      <w:proofErr w:type="spellEnd"/>
      <w:r>
        <w:rPr>
          <w:u w:val="single"/>
        </w:rPr>
        <w:t xml:space="preserve"> </w:t>
      </w:r>
      <w:r>
        <w:rPr>
          <w:highlight w:val="green"/>
          <w:u w:val="single"/>
        </w:rPr>
        <w:t xml:space="preserve">Biotechnics </w:t>
      </w:r>
      <w:r>
        <w:rPr>
          <w:rStyle w:val="Emphasis"/>
          <w:highlight w:val="green"/>
        </w:rPr>
        <w:t>developed</w:t>
      </w:r>
      <w:r>
        <w:rPr>
          <w:rStyle w:val="Emphasis"/>
        </w:rPr>
        <w:t xml:space="preserve"> its </w:t>
      </w:r>
      <w:r>
        <w:rPr>
          <w:rStyle w:val="Emphasis"/>
          <w:highlight w:val="green"/>
        </w:rPr>
        <w:t>own vaccine</w:t>
      </w:r>
      <w:r>
        <w:rPr>
          <w:rStyle w:val="Emphasis"/>
        </w:rPr>
        <w:t xml:space="preserve"> at $1 per dose</w:t>
      </w:r>
      <w:r>
        <w:rPr>
          <w:u w:val="single"/>
        </w:rPr>
        <w:t xml:space="preserve">, and the UNICEF (United Nations Children’s Emergency Fund) mass inoculation programme uses this vaccine against Hepatitis B. In 2009, </w:t>
      </w:r>
      <w:proofErr w:type="spellStart"/>
      <w:r>
        <w:rPr>
          <w:u w:val="single"/>
        </w:rPr>
        <w:t>Shantha</w:t>
      </w:r>
      <w:proofErr w:type="spellEnd"/>
      <w:r>
        <w:rPr>
          <w:u w:val="single"/>
        </w:rPr>
        <w:t xml:space="preserve"> sold over 120 million doses of vaccines globally.</w:t>
      </w:r>
    </w:p>
    <w:p w14:paraId="4B50904A" w14:textId="77777777" w:rsidR="0009238A" w:rsidRDefault="0009238A" w:rsidP="0009238A">
      <w:pPr>
        <w:rPr>
          <w:sz w:val="16"/>
        </w:rPr>
      </w:pPr>
      <w:r>
        <w:rPr>
          <w:highlight w:val="green"/>
          <w:u w:val="single"/>
        </w:rPr>
        <w:t>India</w:t>
      </w:r>
      <w:r>
        <w:rPr>
          <w:u w:val="single"/>
        </w:rPr>
        <w:t xml:space="preserve"> also </w:t>
      </w:r>
      <w:r>
        <w:rPr>
          <w:highlight w:val="green"/>
          <w:u w:val="single"/>
        </w:rPr>
        <w:t xml:space="preserve">produces </w:t>
      </w:r>
      <w:r>
        <w:rPr>
          <w:rStyle w:val="Emphasis"/>
          <w:highlight w:val="green"/>
        </w:rPr>
        <w:t>high-quality generic</w:t>
      </w:r>
      <w:r>
        <w:rPr>
          <w:rStyle w:val="Emphasis"/>
        </w:rPr>
        <w:t xml:space="preserve"> drugs for HIV/AIDS and cancer treatment</w:t>
      </w:r>
      <w:r>
        <w:rPr>
          <w:u w:val="single"/>
        </w:rPr>
        <w:t xml:space="preserve"> and markets them across the globe</w:t>
      </w:r>
      <w:r>
        <w:rPr>
          <w:sz w:val="16"/>
        </w:rPr>
        <w:t xml:space="preserve">. Now, a couple of </w:t>
      </w:r>
      <w:r>
        <w:rPr>
          <w:u w:val="single"/>
        </w:rPr>
        <w:t xml:space="preserve">Indian companies are in the </w:t>
      </w:r>
      <w:r>
        <w:rPr>
          <w:rStyle w:val="Emphasis"/>
        </w:rPr>
        <w:t xml:space="preserve">last stage of </w:t>
      </w:r>
      <w:r>
        <w:rPr>
          <w:rStyle w:val="Emphasis"/>
          <w:highlight w:val="green"/>
        </w:rPr>
        <w:t>producing mRNA</w:t>
      </w:r>
      <w:r>
        <w:rPr>
          <w:sz w:val="16"/>
        </w:rPr>
        <w:t xml:space="preserve"> (Messenger RNA) </w:t>
      </w:r>
      <w:r>
        <w:rPr>
          <w:u w:val="single"/>
        </w:rPr>
        <w:t>vaccines</w:t>
      </w:r>
      <w:r>
        <w:rPr>
          <w:sz w:val="16"/>
        </w:rPr>
        <w:t xml:space="preserve">.26 Similarly, </w:t>
      </w:r>
      <w:r>
        <w:rPr>
          <w:highlight w:val="green"/>
          <w:u w:val="single"/>
        </w:rPr>
        <w:t>Bangladesh and Indonesia</w:t>
      </w:r>
      <w:r>
        <w:rPr>
          <w:u w:val="single"/>
        </w:rPr>
        <w:t xml:space="preserve"> claimed that they could </w:t>
      </w:r>
      <w:r>
        <w:rPr>
          <w:rStyle w:val="Emphasis"/>
          <w:highlight w:val="green"/>
        </w:rPr>
        <w:t>manufacture millions</w:t>
      </w:r>
      <w:r>
        <w:rPr>
          <w:rStyle w:val="Emphasis"/>
        </w:rPr>
        <w:t xml:space="preserve"> of COVID-19 vaccine doses a year</w:t>
      </w:r>
      <w:r>
        <w:rPr>
          <w:u w:val="single"/>
        </w:rPr>
        <w:t xml:space="preserve"> if pharmaceutical companies share the know-how</w:t>
      </w:r>
      <w:r>
        <w:rPr>
          <w:sz w:val="16"/>
        </w:rPr>
        <w:t xml:space="preserve">.27 Recently, </w:t>
      </w:r>
      <w:r>
        <w:rPr>
          <w:highlight w:val="green"/>
          <w:u w:val="single"/>
        </w:rPr>
        <w:t>Vietnam</w:t>
      </w:r>
      <w:r>
        <w:rPr>
          <w:u w:val="single"/>
        </w:rPr>
        <w:t xml:space="preserve"> also said that the country </w:t>
      </w:r>
      <w:r>
        <w:rPr>
          <w:highlight w:val="green"/>
          <w:u w:val="single"/>
        </w:rPr>
        <w:t xml:space="preserve">could </w:t>
      </w:r>
      <w:r>
        <w:rPr>
          <w:rStyle w:val="Emphasis"/>
          <w:highlight w:val="green"/>
        </w:rPr>
        <w:t>satisfy</w:t>
      </w:r>
      <w:r>
        <w:rPr>
          <w:rStyle w:val="Emphasis"/>
        </w:rPr>
        <w:t xml:space="preserve"> COVID-19 vaccine </w:t>
      </w:r>
      <w:r>
        <w:rPr>
          <w:rStyle w:val="Emphasis"/>
          <w:highlight w:val="green"/>
        </w:rPr>
        <w:t>production</w:t>
      </w:r>
      <w:r>
        <w:rPr>
          <w:u w:val="single"/>
        </w:rPr>
        <w:t xml:space="preserve"> requirements once it obtains vaccine patents</w:t>
      </w:r>
      <w:r>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CBC3328" w14:textId="77777777" w:rsidR="0009238A" w:rsidRDefault="0009238A" w:rsidP="0009238A">
      <w:pPr>
        <w:rPr>
          <w:sz w:val="16"/>
        </w:rPr>
      </w:pPr>
      <w:r>
        <w:rPr>
          <w:sz w:val="16"/>
        </w:rPr>
        <w:t xml:space="preserve">Moreover, </w:t>
      </w:r>
      <w:r>
        <w:rPr>
          <w:u w:val="single"/>
        </w:rPr>
        <w:t xml:space="preserve">COVID-19 vaccine IPR runs </w:t>
      </w:r>
      <w:r>
        <w:rPr>
          <w:rStyle w:val="Emphasis"/>
        </w:rPr>
        <w:t>across the entire value chain</w:t>
      </w:r>
      <w:r>
        <w:rPr>
          <w:sz w:val="16"/>
        </w:rPr>
        <w:t xml:space="preserve"> – vaccine development, production, use, etc. A mere patent waiver may not be enough to address the issues related to its production and distribution. </w:t>
      </w:r>
      <w:r>
        <w:rPr>
          <w:u w:val="single"/>
        </w:rPr>
        <w:t xml:space="preserve">What is more important here is to </w:t>
      </w:r>
      <w:r>
        <w:rPr>
          <w:highlight w:val="green"/>
          <w:u w:val="single"/>
        </w:rPr>
        <w:t>share</w:t>
      </w:r>
      <w:r>
        <w:rPr>
          <w:u w:val="single"/>
        </w:rPr>
        <w:t xml:space="preserve"> the technical </w:t>
      </w:r>
      <w:r>
        <w:rPr>
          <w:rStyle w:val="Emphasis"/>
          <w:highlight w:val="green"/>
        </w:rPr>
        <w:t>know-how and information</w:t>
      </w:r>
      <w:r>
        <w:rPr>
          <w:u w:val="single"/>
        </w:rPr>
        <w:t xml:space="preserve"> such as trade secrets. Therefore, the existing TRIPS flexibilities, such as </w:t>
      </w:r>
      <w:r>
        <w:rPr>
          <w:rStyle w:val="Emphasis"/>
          <w:highlight w:val="green"/>
        </w:rPr>
        <w:t>compulsory</w:t>
      </w:r>
      <w:r>
        <w:rPr>
          <w:rStyle w:val="Emphasis"/>
        </w:rPr>
        <w:t xml:space="preserve"> and voluntary </w:t>
      </w:r>
      <w:r>
        <w:rPr>
          <w:rStyle w:val="Emphasis"/>
          <w:highlight w:val="green"/>
        </w:rPr>
        <w:t>licensing</w:t>
      </w:r>
      <w:r>
        <w:rPr>
          <w:rStyle w:val="Emphasis"/>
        </w:rPr>
        <w:t xml:space="preserve">, are </w:t>
      </w:r>
      <w:r>
        <w:rPr>
          <w:rStyle w:val="Emphasis"/>
          <w:highlight w:val="green"/>
        </w:rPr>
        <w:t>insufficient</w:t>
      </w:r>
      <w:r>
        <w:rPr>
          <w:u w:val="single"/>
        </w:rPr>
        <w:t xml:space="preserve"> to address this crisis</w:t>
      </w:r>
      <w:r>
        <w:rPr>
          <w:sz w:val="16"/>
        </w:rPr>
        <w:t>. Further, compulsory licensing and the domestic legal procedures it requires is cumbersome and not expedient in a public health crisis like the COVID-19 pandemic.</w:t>
      </w:r>
    </w:p>
    <w:p w14:paraId="0B03824A" w14:textId="77777777" w:rsidR="0009238A" w:rsidRDefault="0009238A" w:rsidP="0009238A">
      <w:pPr>
        <w:rPr>
          <w:sz w:val="16"/>
          <w:szCs w:val="16"/>
        </w:rPr>
      </w:pPr>
      <w:r>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Pr>
          <w:sz w:val="16"/>
          <w:szCs w:val="16"/>
        </w:rPr>
        <w:t>Maitri</w:t>
      </w:r>
      <w:proofErr w:type="spellEnd"/>
      <w:r>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Pr>
          <w:sz w:val="16"/>
          <w:szCs w:val="16"/>
        </w:rPr>
        <w:t>Covaxin</w:t>
      </w:r>
      <w:proofErr w:type="spellEnd"/>
      <w:r>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Pr>
          <w:sz w:val="16"/>
          <w:szCs w:val="16"/>
        </w:rPr>
        <w:t>Maitri</w:t>
      </w:r>
      <w:proofErr w:type="spellEnd"/>
      <w:r>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Pr>
          <w:sz w:val="16"/>
          <w:szCs w:val="16"/>
        </w:rPr>
        <w:t>pressurising</w:t>
      </w:r>
      <w:proofErr w:type="spellEnd"/>
      <w:r>
        <w:rPr>
          <w:sz w:val="16"/>
          <w:szCs w:val="16"/>
        </w:rPr>
        <w:t>, to make the waiver happen.</w:t>
      </w:r>
    </w:p>
    <w:p w14:paraId="20AA14FF" w14:textId="77777777" w:rsidR="0009238A" w:rsidRDefault="0009238A" w:rsidP="0009238A">
      <w:pPr>
        <w:pStyle w:val="Heading4"/>
        <w:rPr>
          <w:rFonts w:cs="Calibri"/>
        </w:rPr>
      </w:pPr>
      <w:r>
        <w:rPr>
          <w:rFonts w:cs="Calibri"/>
        </w:rPr>
        <w:t xml:space="preserve">Yes </w:t>
      </w:r>
      <w:r>
        <w:rPr>
          <w:rFonts w:cs="Calibri"/>
          <w:u w:val="single"/>
        </w:rPr>
        <w:t>scale-up</w:t>
      </w:r>
      <w:r>
        <w:rPr>
          <w:rFonts w:cs="Calibri"/>
        </w:rPr>
        <w:t xml:space="preserve"> for covid.</w:t>
      </w:r>
    </w:p>
    <w:p w14:paraId="37F43262" w14:textId="77777777" w:rsidR="0009238A" w:rsidRDefault="0009238A" w:rsidP="0009238A">
      <w:proofErr w:type="spellStart"/>
      <w:r>
        <w:rPr>
          <w:rStyle w:val="Style13ptBold"/>
        </w:rPr>
        <w:t>Erfani</w:t>
      </w:r>
      <w:proofErr w:type="spellEnd"/>
      <w:r>
        <w:rPr>
          <w:rStyle w:val="Style13ptBold"/>
        </w:rPr>
        <w:t xml:space="preserve"> et al 21</w:t>
      </w:r>
      <w:r>
        <w:t xml:space="preserve"> [</w:t>
      </w:r>
      <w:proofErr w:type="spellStart"/>
      <w:r>
        <w:t>Parsa</w:t>
      </w:r>
      <w:proofErr w:type="spellEnd"/>
      <w:r>
        <w:t xml:space="preserve">; Lawrence </w:t>
      </w:r>
      <w:proofErr w:type="spellStart"/>
      <w:r>
        <w:t>Gostin</w:t>
      </w:r>
      <w:proofErr w:type="spellEnd"/>
      <w:r>
        <w:t xml:space="preserve">; Vanessa Kerry; </w:t>
      </w:r>
      <w:proofErr w:type="spellStart"/>
      <w:r>
        <w:t>Parsa</w:t>
      </w:r>
      <w:proofErr w:type="spellEnd"/>
      <w:r>
        <w:t xml:space="preserve"> </w:t>
      </w:r>
      <w:proofErr w:type="spellStart"/>
      <w:r>
        <w:t>Erfani</w:t>
      </w:r>
      <w:proofErr w:type="spellEnd"/>
      <w:r>
        <w:t xml:space="preserve"> is a Fogarty Global Health Scholar at Harvard Medical School and the University of Global Health Equity. Lawrence </w:t>
      </w:r>
      <w:proofErr w:type="spellStart"/>
      <w:r>
        <w:t>Gostin</w:t>
      </w:r>
      <w:proofErr w:type="spellEnd"/>
      <w: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7" w:history="1">
        <w:r>
          <w:rPr>
            <w:rStyle w:val="Hyperlink"/>
            <w:color w:val="000000"/>
            <w:u w:val="single"/>
          </w:rPr>
          <w:t>https://www.statnews.com/2021/05/19/beyond-a-symbolic-gesture-whats-needed-to-turn-the-ip-waiver-into-covid-19-vaccines/</w:t>
        </w:r>
      </w:hyperlink>
      <w:r>
        <w:t>] Justin</w:t>
      </w:r>
    </w:p>
    <w:p w14:paraId="2E3DB8D6" w14:textId="77777777" w:rsidR="0009238A" w:rsidRDefault="0009238A" w:rsidP="0009238A">
      <w:pPr>
        <w:rPr>
          <w:sz w:val="16"/>
        </w:rPr>
      </w:pPr>
      <w:r>
        <w:rPr>
          <w:u w:val="single"/>
        </w:rPr>
        <w:t xml:space="preserve">Currently many idle suppliers </w:t>
      </w:r>
      <w:r>
        <w:rPr>
          <w:rStyle w:val="Emphasis"/>
        </w:rPr>
        <w:t>can’t begin vaccine production</w:t>
      </w:r>
      <w:r>
        <w:rPr>
          <w:u w:val="single"/>
        </w:rPr>
        <w:t xml:space="preserve"> until they upgrade and </w:t>
      </w:r>
      <w:r>
        <w:rPr>
          <w:rStyle w:val="Emphasis"/>
        </w:rPr>
        <w:t>repurpose existing manufacturing capacity</w:t>
      </w:r>
      <w:r>
        <w:rPr>
          <w:u w:val="single"/>
        </w:rPr>
        <w:t xml:space="preserve"> for new technology. </w:t>
      </w:r>
      <w:r>
        <w:rPr>
          <w:highlight w:val="green"/>
          <w:u w:val="single"/>
        </w:rPr>
        <w:t>Opponents</w:t>
      </w:r>
      <w:r>
        <w:rPr>
          <w:u w:val="single"/>
        </w:rPr>
        <w:t xml:space="preserve"> often </w:t>
      </w:r>
      <w:r>
        <w:rPr>
          <w:highlight w:val="green"/>
          <w:u w:val="single"/>
        </w:rPr>
        <w:t>argue</w:t>
      </w:r>
      <w:r>
        <w:rPr>
          <w:u w:val="single"/>
        </w:rPr>
        <w:t xml:space="preserve"> that </w:t>
      </w:r>
      <w:r>
        <w:rPr>
          <w:rStyle w:val="Emphasis"/>
        </w:rPr>
        <w:t xml:space="preserve">this step is the true </w:t>
      </w:r>
      <w:r>
        <w:rPr>
          <w:rStyle w:val="Emphasis"/>
          <w:highlight w:val="green"/>
        </w:rPr>
        <w:t xml:space="preserve">barrier </w:t>
      </w:r>
      <w:r>
        <w:rPr>
          <w:rStyle w:val="Emphasis"/>
        </w:rPr>
        <w:t xml:space="preserve">to rapid </w:t>
      </w:r>
      <w:r>
        <w:rPr>
          <w:rStyle w:val="Emphasis"/>
          <w:highlight w:val="green"/>
        </w:rPr>
        <w:t>scale-up</w:t>
      </w:r>
      <w:r>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0E8BE6A" w14:textId="77777777" w:rsidR="0009238A" w:rsidRDefault="0009238A" w:rsidP="0009238A">
      <w:pPr>
        <w:rPr>
          <w:sz w:val="16"/>
        </w:rPr>
      </w:pPr>
      <w:r>
        <w:rPr>
          <w:u w:val="single"/>
        </w:rPr>
        <w:t xml:space="preserve">This </w:t>
      </w:r>
      <w:r>
        <w:rPr>
          <w:highlight w:val="green"/>
          <w:u w:val="single"/>
        </w:rPr>
        <w:t xml:space="preserve">argument </w:t>
      </w:r>
      <w:r>
        <w:rPr>
          <w:rStyle w:val="Emphasis"/>
          <w:highlight w:val="green"/>
        </w:rPr>
        <w:t>ignores</w:t>
      </w:r>
      <w:r>
        <w:rPr>
          <w:rStyle w:val="Emphasis"/>
        </w:rPr>
        <w:t xml:space="preserve"> two core truths</w:t>
      </w:r>
      <w:r>
        <w:rPr>
          <w:u w:val="single"/>
        </w:rPr>
        <w:t xml:space="preserve">: In many cases, </w:t>
      </w:r>
      <w:r>
        <w:rPr>
          <w:rStyle w:val="Emphasis"/>
          <w:highlight w:val="green"/>
        </w:rPr>
        <w:t>manufacturing</w:t>
      </w:r>
      <w:r>
        <w:rPr>
          <w:rStyle w:val="Emphasis"/>
        </w:rPr>
        <w:t xml:space="preserve"> capacity needs only </w:t>
      </w:r>
      <w:r>
        <w:rPr>
          <w:rStyle w:val="Emphasis"/>
          <w:highlight w:val="green"/>
        </w:rPr>
        <w:t>repurposing</w:t>
      </w:r>
      <w:r>
        <w:rPr>
          <w:rStyle w:val="Emphasis"/>
        </w:rPr>
        <w:t xml:space="preserve"> which can </w:t>
      </w:r>
      <w:r>
        <w:rPr>
          <w:rStyle w:val="Emphasis"/>
          <w:highlight w:val="green"/>
        </w:rPr>
        <w:t xml:space="preserve">take </w:t>
      </w:r>
      <w:r>
        <w:rPr>
          <w:rStyle w:val="Emphasis"/>
        </w:rPr>
        <w:t xml:space="preserve">mere </w:t>
      </w:r>
      <w:r>
        <w:rPr>
          <w:rStyle w:val="Emphasis"/>
          <w:highlight w:val="green"/>
        </w:rPr>
        <w:t>months</w:t>
      </w:r>
      <w:r>
        <w:rPr>
          <w:sz w:val="16"/>
        </w:rPr>
        <w:t>. And Covid-19, at the current global response and vaccination rates, will be a threat for years.</w:t>
      </w:r>
    </w:p>
    <w:p w14:paraId="4BDDA5B9" w14:textId="77777777" w:rsidR="0009238A" w:rsidRDefault="0009238A" w:rsidP="0009238A">
      <w:pPr>
        <w:rPr>
          <w:rStyle w:val="Emphasis"/>
        </w:rPr>
      </w:pPr>
      <w:r>
        <w:rPr>
          <w:u w:val="single"/>
        </w:rPr>
        <w:t xml:space="preserve">Both truths suggest that we </w:t>
      </w:r>
      <w:r>
        <w:rPr>
          <w:rStyle w:val="Emphasis"/>
        </w:rPr>
        <w:t>pass the blueprint and build the kitchen.</w:t>
      </w:r>
    </w:p>
    <w:p w14:paraId="112B9369" w14:textId="77777777" w:rsidR="0009238A" w:rsidRDefault="0009238A" w:rsidP="0009238A">
      <w:pPr>
        <w:rPr>
          <w:iCs/>
        </w:rPr>
      </w:pPr>
      <w:r>
        <w:rPr>
          <w:u w:val="single"/>
        </w:rPr>
        <w:t xml:space="preserve">Facilitating </w:t>
      </w:r>
      <w:r>
        <w:rPr>
          <w:highlight w:val="green"/>
          <w:u w:val="single"/>
        </w:rPr>
        <w:t xml:space="preserve">structures </w:t>
      </w:r>
      <w:r>
        <w:rPr>
          <w:u w:val="single"/>
        </w:rPr>
        <w:t xml:space="preserve">to transfer technology and capacity are </w:t>
      </w:r>
      <w:r>
        <w:rPr>
          <w:rStyle w:val="Emphasis"/>
        </w:rPr>
        <w:t xml:space="preserve">already </w:t>
      </w:r>
      <w:r>
        <w:rPr>
          <w:rStyle w:val="Emphasis"/>
          <w:highlight w:val="green"/>
        </w:rPr>
        <w:t>in place</w:t>
      </w:r>
      <w:r>
        <w:rPr>
          <w:highlight w:val="green"/>
          <w:u w:val="single"/>
        </w:rPr>
        <w:t>.</w:t>
      </w:r>
      <w:r>
        <w:rPr>
          <w:u w:val="single"/>
        </w:rPr>
        <w:t xml:space="preserve"> The </w:t>
      </w:r>
      <w:r>
        <w:rPr>
          <w:highlight w:val="green"/>
          <w:u w:val="single"/>
        </w:rPr>
        <w:t>WHO launched</w:t>
      </w:r>
      <w:r>
        <w:rPr>
          <w:u w:val="single"/>
        </w:rPr>
        <w:t xml:space="preserve"> the </w:t>
      </w:r>
      <w:r>
        <w:rPr>
          <w:rStyle w:val="Emphasis"/>
          <w:highlight w:val="green"/>
        </w:rPr>
        <w:t>mRNA</w:t>
      </w:r>
      <w:r>
        <w:rPr>
          <w:rStyle w:val="Emphasis"/>
        </w:rPr>
        <w:t xml:space="preserve"> technology </w:t>
      </w:r>
      <w:r>
        <w:rPr>
          <w:rStyle w:val="Emphasis"/>
          <w:highlight w:val="green"/>
        </w:rPr>
        <w:t>transfer hub</w:t>
      </w:r>
      <w:r>
        <w:rPr>
          <w:rStyle w:val="Emphasis"/>
        </w:rPr>
        <w:t xml:space="preserve"> model</w:t>
      </w:r>
      <w:r>
        <w:rPr>
          <w:sz w:val="16"/>
        </w:rPr>
        <w:t xml:space="preserve"> last month to provide manufacturers in low- and middle-income countries </w:t>
      </w:r>
      <w:r>
        <w:rPr>
          <w:highlight w:val="green"/>
          <w:u w:val="single"/>
        </w:rPr>
        <w:t>with</w:t>
      </w:r>
      <w:r>
        <w:rPr>
          <w:u w:val="single"/>
        </w:rPr>
        <w:t xml:space="preserve"> the </w:t>
      </w:r>
      <w:r>
        <w:rPr>
          <w:rStyle w:val="Emphasis"/>
          <w:highlight w:val="green"/>
        </w:rPr>
        <w:t>financial, training</w:t>
      </w:r>
      <w:r>
        <w:rPr>
          <w:rStyle w:val="Emphasis"/>
        </w:rPr>
        <w:t xml:space="preserve">, and </w:t>
      </w:r>
      <w:r>
        <w:rPr>
          <w:rStyle w:val="Emphasis"/>
          <w:highlight w:val="green"/>
        </w:rPr>
        <w:t>logistical support</w:t>
      </w:r>
      <w:r>
        <w:rPr>
          <w:rStyle w:val="Emphasis"/>
        </w:rPr>
        <w:t xml:space="preserve"> needed</w:t>
      </w:r>
      <w:r>
        <w:rPr>
          <w:u w:val="single"/>
        </w:rPr>
        <w:t xml:space="preserve"> </w:t>
      </w:r>
      <w:r>
        <w:rPr>
          <w:highlight w:val="green"/>
          <w:u w:val="single"/>
        </w:rPr>
        <w:t>to scale up</w:t>
      </w:r>
      <w:r>
        <w:rPr>
          <w:u w:val="single"/>
        </w:rPr>
        <w:t xml:space="preserve"> vaccine manufacturing capacity. Scores of </w:t>
      </w:r>
      <w:r>
        <w:rPr>
          <w:highlight w:val="green"/>
          <w:u w:val="single"/>
        </w:rPr>
        <w:t xml:space="preserve">manufacturers </w:t>
      </w:r>
      <w:r>
        <w:rPr>
          <w:u w:val="single"/>
        </w:rPr>
        <w:t xml:space="preserve">in these countries have already </w:t>
      </w:r>
      <w:r>
        <w:rPr>
          <w:rStyle w:val="Emphasis"/>
          <w:highlight w:val="green"/>
        </w:rPr>
        <w:t>expressed interest</w:t>
      </w:r>
      <w:r>
        <w:rPr>
          <w:highlight w:val="green"/>
          <w:u w:val="single"/>
        </w:rPr>
        <w:t>. This</w:t>
      </w:r>
      <w:r>
        <w:rPr>
          <w:u w:val="single"/>
        </w:rPr>
        <w:t xml:space="preserve"> initiative, however, </w:t>
      </w:r>
      <w:r>
        <w:rPr>
          <w:highlight w:val="green"/>
          <w:u w:val="single"/>
        </w:rPr>
        <w:t>requires</w:t>
      </w:r>
      <w:r>
        <w:rPr>
          <w:u w:val="single"/>
        </w:rPr>
        <w:t xml:space="preserve"> recipient manufacturers to acquire </w:t>
      </w:r>
      <w:r>
        <w:rPr>
          <w:rStyle w:val="Emphasis"/>
        </w:rPr>
        <w:t xml:space="preserve">the </w:t>
      </w:r>
      <w:r>
        <w:rPr>
          <w:rStyle w:val="Emphasis"/>
          <w:highlight w:val="green"/>
        </w:rPr>
        <w:t xml:space="preserve">IP </w:t>
      </w:r>
      <w:r>
        <w:rPr>
          <w:rStyle w:val="Emphasis"/>
        </w:rPr>
        <w:t xml:space="preserve">necessary for mRNA technologies— </w:t>
      </w:r>
      <w:r>
        <w:rPr>
          <w:rStyle w:val="Emphasis"/>
          <w:highlight w:val="green"/>
        </w:rPr>
        <w:t>which is</w:t>
      </w:r>
      <w:r>
        <w:rPr>
          <w:rStyle w:val="Emphasis"/>
        </w:rPr>
        <w:t xml:space="preserve"> currently </w:t>
      </w:r>
      <w:r>
        <w:rPr>
          <w:rStyle w:val="Emphasis"/>
          <w:highlight w:val="green"/>
        </w:rPr>
        <w:t>missing</w:t>
      </w:r>
      <w:r>
        <w:rPr>
          <w:rStyle w:val="Emphasis"/>
        </w:rPr>
        <w:t>.</w:t>
      </w:r>
    </w:p>
    <w:p w14:paraId="4FC2D785" w14:textId="77777777" w:rsidR="0009238A" w:rsidRDefault="0009238A" w:rsidP="0009238A"/>
    <w:p w14:paraId="00D2E1E3" w14:textId="77777777" w:rsidR="0009238A" w:rsidRDefault="0009238A" w:rsidP="0009238A">
      <w:pPr>
        <w:pStyle w:val="Heading4"/>
        <w:jc w:val="both"/>
        <w:rPr>
          <w:rFonts w:cs="Calibri"/>
        </w:rPr>
      </w:pPr>
      <w:r>
        <w:rPr>
          <w:rFonts w:cs="Calibri"/>
        </w:rPr>
        <w:t xml:space="preserve">Independently </w:t>
      </w:r>
      <w:r>
        <w:rPr>
          <w:rFonts w:cs="Calibri"/>
          <w:u w:val="single"/>
        </w:rPr>
        <w:t>strategic patenting</w:t>
      </w:r>
      <w:r>
        <w:rPr>
          <w:rFonts w:cs="Calibri"/>
        </w:rPr>
        <w:t xml:space="preserve"> harms innovation incentives during </w:t>
      </w:r>
      <w:r>
        <w:rPr>
          <w:rFonts w:cs="Calibri"/>
          <w:u w:val="single"/>
        </w:rPr>
        <w:t>pandemics</w:t>
      </w:r>
      <w:r>
        <w:rPr>
          <w:rFonts w:cs="Calibri"/>
        </w:rPr>
        <w:t xml:space="preserve"> – encourages </w:t>
      </w:r>
      <w:r>
        <w:rPr>
          <w:rFonts w:cs="Calibri"/>
          <w:u w:val="single"/>
        </w:rPr>
        <w:t>reproduction of generics</w:t>
      </w:r>
      <w:r>
        <w:rPr>
          <w:rFonts w:cs="Calibri"/>
        </w:rPr>
        <w:t xml:space="preserve"> and </w:t>
      </w:r>
      <w:r>
        <w:rPr>
          <w:rFonts w:cs="Calibri"/>
          <w:u w:val="single"/>
        </w:rPr>
        <w:t>decrease breakthroughs</w:t>
      </w:r>
      <w:r>
        <w:rPr>
          <w:rFonts w:cs="Calibri"/>
        </w:rPr>
        <w:t>.</w:t>
      </w:r>
    </w:p>
    <w:p w14:paraId="35306967" w14:textId="77777777" w:rsidR="0009238A" w:rsidRDefault="0009238A" w:rsidP="0009238A">
      <w:r>
        <w:rPr>
          <w:rStyle w:val="Style13ptBold"/>
        </w:rPr>
        <w:t>Gurgula 20</w:t>
      </w:r>
      <w:r>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8" w:anchor="Sec4" w:history="1">
        <w:r>
          <w:rPr>
            <w:rStyle w:val="Hyperlink"/>
            <w:color w:val="000000"/>
            <w:u w:val="single"/>
          </w:rPr>
          <w:t>https://link.springer.com/article/10.1007/s40319-020-00985-0#Sec4</w:t>
        </w:r>
      </w:hyperlink>
      <w:r>
        <w:t>] Justin</w:t>
      </w:r>
    </w:p>
    <w:p w14:paraId="1D486724" w14:textId="77777777" w:rsidR="0009238A" w:rsidRDefault="0009238A" w:rsidP="0009238A">
      <w:pPr>
        <w:rPr>
          <w:sz w:val="16"/>
        </w:rPr>
      </w:pPr>
      <w:r>
        <w:rPr>
          <w:sz w:val="16"/>
        </w:rPr>
        <w:t xml:space="preserve">As the COVID-19 pandemic is sweeping through the world, thousands of people urgently need access to affordable medicines. </w:t>
      </w:r>
      <w:r>
        <w:rPr>
          <w:u w:val="single"/>
        </w:rPr>
        <w:t xml:space="preserve">Based on </w:t>
      </w:r>
      <w:r>
        <w:rPr>
          <w:rStyle w:val="Emphasis"/>
        </w:rPr>
        <w:t>past experience of treatments for other life-threatening diseases</w:t>
      </w:r>
      <w:r>
        <w:rPr>
          <w:u w:val="single"/>
        </w:rPr>
        <w:t xml:space="preserve">, there is a fear that access to any </w:t>
      </w:r>
      <w:r>
        <w:rPr>
          <w:rStyle w:val="Emphasis"/>
        </w:rPr>
        <w:t>vaccines</w:t>
      </w:r>
      <w:r>
        <w:rPr>
          <w:u w:val="single"/>
        </w:rPr>
        <w:t xml:space="preserve"> and </w:t>
      </w:r>
      <w:r>
        <w:rPr>
          <w:rStyle w:val="Emphasis"/>
        </w:rPr>
        <w:t>treatment</w:t>
      </w:r>
      <w:r>
        <w:rPr>
          <w:u w:val="single"/>
        </w:rPr>
        <w:t xml:space="preserve"> that may be </w:t>
      </w:r>
      <w:r>
        <w:rPr>
          <w:rStyle w:val="Emphasis"/>
        </w:rPr>
        <w:t>developed</w:t>
      </w:r>
      <w:r>
        <w:rPr>
          <w:u w:val="single"/>
        </w:rPr>
        <w:t xml:space="preserve"> in the </w:t>
      </w:r>
      <w:r>
        <w:rPr>
          <w:rStyle w:val="Emphasis"/>
        </w:rPr>
        <w:t>future</w:t>
      </w:r>
      <w:r>
        <w:rPr>
          <w:u w:val="single"/>
        </w:rPr>
        <w:t xml:space="preserve"> will be </w:t>
      </w:r>
      <w:r>
        <w:rPr>
          <w:rStyle w:val="Emphasis"/>
        </w:rPr>
        <w:t>affected by patents</w:t>
      </w:r>
      <w:r>
        <w:rPr>
          <w:u w:val="single"/>
        </w:rPr>
        <w:t xml:space="preserve">, leading to </w:t>
      </w:r>
      <w:proofErr w:type="spellStart"/>
      <w:r>
        <w:rPr>
          <w:u w:val="single"/>
        </w:rPr>
        <w:t>unaffordably</w:t>
      </w:r>
      <w:proofErr w:type="spellEnd"/>
      <w:r>
        <w:rPr>
          <w:u w:val="single"/>
        </w:rPr>
        <w:t xml:space="preserve"> high prices</w:t>
      </w:r>
      <w:r>
        <w:rPr>
          <w:sz w:val="16"/>
        </w:rPr>
        <w:t xml:space="preserve">. However, the problem of high drug prices is not new. It had been inflating healthcare budgets and </w:t>
      </w:r>
      <w:r>
        <w:rPr>
          <w:u w:val="single"/>
        </w:rPr>
        <w:t>posing a serious risk to the affordability and accessibility of medicines for society well before the pandemic</w:t>
      </w:r>
      <w:r>
        <w:rPr>
          <w:sz w:val="16"/>
        </w:rPr>
        <w:t xml:space="preserve">.Footnote3 </w:t>
      </w:r>
      <w:r>
        <w:rPr>
          <w:u w:val="single"/>
        </w:rPr>
        <w:t xml:space="preserve">This problem is further </w:t>
      </w:r>
      <w:r>
        <w:rPr>
          <w:rStyle w:val="Emphasis"/>
        </w:rPr>
        <w:t>exacerbated</w:t>
      </w:r>
      <w:r>
        <w:rPr>
          <w:u w:val="single"/>
        </w:rPr>
        <w:t xml:space="preserve"> by the fact that, despite the </w:t>
      </w:r>
      <w:r>
        <w:rPr>
          <w:rStyle w:val="Emphasis"/>
        </w:rPr>
        <w:t>alleged surge in investments</w:t>
      </w:r>
      <w:r>
        <w:rPr>
          <w:u w:val="single"/>
        </w:rPr>
        <w:t xml:space="preserve"> into pharmaceutical R&amp;D, </w:t>
      </w:r>
      <w:r>
        <w:rPr>
          <w:rStyle w:val="Emphasis"/>
        </w:rPr>
        <w:t>current statistics</w:t>
      </w:r>
      <w:r>
        <w:rPr>
          <w:u w:val="single"/>
        </w:rPr>
        <w:t xml:space="preserve"> indicate that the </w:t>
      </w:r>
      <w:r>
        <w:rPr>
          <w:rStyle w:val="Emphasis"/>
        </w:rPr>
        <w:t>number</w:t>
      </w:r>
      <w:r>
        <w:rPr>
          <w:u w:val="single"/>
        </w:rPr>
        <w:t xml:space="preserve"> of new </w:t>
      </w:r>
      <w:r>
        <w:rPr>
          <w:rStyle w:val="Emphasis"/>
          <w:highlight w:val="green"/>
        </w:rPr>
        <w:t>breakthrough</w:t>
      </w:r>
      <w:r>
        <w:rPr>
          <w:rStyle w:val="Emphasis"/>
        </w:rPr>
        <w:t xml:space="preserve"> medicines </w:t>
      </w:r>
      <w:r>
        <w:rPr>
          <w:rStyle w:val="Emphasis"/>
          <w:highlight w:val="green"/>
        </w:rPr>
        <w:t>is decreasing</w:t>
      </w:r>
      <w:r>
        <w:rPr>
          <w:sz w:val="16"/>
        </w:rPr>
        <w:t xml:space="preserve">.Footnote4 On the other hand, the </w:t>
      </w:r>
      <w:r>
        <w:rPr>
          <w:u w:val="single"/>
        </w:rPr>
        <w:t xml:space="preserve">number of drugs that contain modifications of existing medicines is growing, demonstrating that pharmaceutical companies have been increasingly focusing their research on </w:t>
      </w:r>
      <w:r>
        <w:rPr>
          <w:rStyle w:val="Emphasis"/>
        </w:rPr>
        <w:t>incremental drug development</w:t>
      </w:r>
      <w:r>
        <w:rPr>
          <w:u w:val="single"/>
        </w:rPr>
        <w:t>, rather than on breakthrough</w:t>
      </w:r>
      <w:r>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Pr>
          <w:rStyle w:val="Emphasis"/>
        </w:rPr>
        <w:t xml:space="preserve">pharmaceutical </w:t>
      </w:r>
      <w:r>
        <w:rPr>
          <w:rStyle w:val="Emphasis"/>
          <w:highlight w:val="green"/>
        </w:rPr>
        <w:t>companies</w:t>
      </w:r>
      <w:r>
        <w:rPr>
          <w:u w:val="single"/>
        </w:rPr>
        <w:t xml:space="preserve"> have been increasingly </w:t>
      </w:r>
      <w:r>
        <w:rPr>
          <w:rStyle w:val="Emphasis"/>
          <w:highlight w:val="green"/>
        </w:rPr>
        <w:t>engaging in strategic patenting</w:t>
      </w:r>
      <w:r>
        <w:rPr>
          <w:rStyle w:val="Emphasis"/>
        </w:rPr>
        <w:t xml:space="preserve"> to delay or even block generic competition</w:t>
      </w:r>
      <w:r>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7DA9A36F" w14:textId="77777777" w:rsidR="0009238A" w:rsidRDefault="0009238A" w:rsidP="0009238A">
      <w:pPr>
        <w:rPr>
          <w:sz w:val="16"/>
        </w:rPr>
      </w:pPr>
      <w:r>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Pr>
          <w:u w:val="single"/>
        </w:rPr>
        <w:t xml:space="preserve">strategic patenting also affects </w:t>
      </w:r>
      <w:r>
        <w:rPr>
          <w:rStyle w:val="Emphasis"/>
        </w:rPr>
        <w:t xml:space="preserve">dynamic competition by </w:t>
      </w:r>
      <w:r>
        <w:rPr>
          <w:rStyle w:val="Emphasis"/>
          <w:highlight w:val="green"/>
        </w:rPr>
        <w:t>stifling innovation</w:t>
      </w:r>
      <w:r>
        <w:rPr>
          <w:sz w:val="16"/>
        </w:rPr>
        <w:t xml:space="preserve">. Importantly, it will be explained that the </w:t>
      </w:r>
      <w:r>
        <w:rPr>
          <w:u w:val="single"/>
        </w:rPr>
        <w:t xml:space="preserve">assessment of the </w:t>
      </w:r>
      <w:r>
        <w:rPr>
          <w:rStyle w:val="Emphasis"/>
        </w:rPr>
        <w:t>effect of this practice</w:t>
      </w:r>
      <w:r>
        <w:rPr>
          <w:u w:val="single"/>
        </w:rPr>
        <w:t xml:space="preserve"> should </w:t>
      </w:r>
      <w:r>
        <w:rPr>
          <w:rStyle w:val="Emphasis"/>
        </w:rPr>
        <w:t>focus</w:t>
      </w:r>
      <w:r>
        <w:rPr>
          <w:u w:val="single"/>
        </w:rPr>
        <w:t xml:space="preserve"> not only on innovation by originators, but should also </w:t>
      </w:r>
      <w:r>
        <w:rPr>
          <w:rStyle w:val="Emphasis"/>
        </w:rPr>
        <w:t>take a wider market perspective by assessing</w:t>
      </w:r>
      <w:r>
        <w:rPr>
          <w:u w:val="single"/>
        </w:rPr>
        <w:t xml:space="preserve"> its effect on follow-on innovation by generic companies</w:t>
      </w:r>
      <w:r>
        <w:rPr>
          <w:sz w:val="16"/>
        </w:rPr>
        <w:t xml:space="preserve">. The latter argument is often overlooked. The paper will outline the current approach to strategic patenting that considers this practice lawful, and will provide arguments for the intervention of competition law. </w:t>
      </w:r>
      <w:r>
        <w:rPr>
          <w:u w:val="single"/>
        </w:rPr>
        <w:t xml:space="preserve">This, in turn, will open the </w:t>
      </w:r>
      <w:r>
        <w:rPr>
          <w:rStyle w:val="Emphasis"/>
        </w:rPr>
        <w:t>possibility for competition authorities to investigate this practice in order to prevent its harmful effect on innovation</w:t>
      </w:r>
      <w:r>
        <w:rPr>
          <w:u w:val="single"/>
        </w:rPr>
        <w:t xml:space="preserve"> and </w:t>
      </w:r>
      <w:r>
        <w:rPr>
          <w:rStyle w:val="Emphasis"/>
        </w:rPr>
        <w:t>consumer welfare</w:t>
      </w:r>
      <w:r>
        <w:rPr>
          <w:sz w:val="16"/>
        </w:rPr>
        <w:t xml:space="preserve">. Moreover, </w:t>
      </w:r>
      <w:r>
        <w:rPr>
          <w:u w:val="single"/>
        </w:rPr>
        <w:t>while patent law may provide certain mechanisms to deal with strategic patenting, such as raising the bar</w:t>
      </w:r>
      <w:r>
        <w:rPr>
          <w:sz w:val="16"/>
        </w:rPr>
        <w:t xml:space="preserve"> for patentability of pharmaceutical follow-on inventions,Footnote13 </w:t>
      </w:r>
      <w:r>
        <w:rPr>
          <w:u w:val="single"/>
        </w:rPr>
        <w:t>these tools may not be effective in all cases</w:t>
      </w:r>
      <w:r>
        <w:rPr>
          <w:sz w:val="16"/>
        </w:rPr>
        <w:t>. Therefore, as will be explained further, competition law may be a more suitable tool to address the negative effects of strategic patenting.Footnote14</w:t>
      </w:r>
    </w:p>
    <w:p w14:paraId="6FEFC93A" w14:textId="77777777" w:rsidR="0009238A" w:rsidRDefault="0009238A" w:rsidP="0009238A">
      <w:pPr>
        <w:rPr>
          <w:sz w:val="16"/>
        </w:rPr>
      </w:pPr>
      <w:r>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5D07ADE1" w14:textId="77777777" w:rsidR="0009238A" w:rsidRDefault="0009238A" w:rsidP="0009238A">
      <w:pPr>
        <w:rPr>
          <w:sz w:val="16"/>
        </w:rPr>
      </w:pPr>
      <w:r>
        <w:rPr>
          <w:sz w:val="16"/>
        </w:rPr>
        <w:t>Pharmaceutical Innovation and Generic Competition in the Pharmaceutical Industry</w:t>
      </w:r>
    </w:p>
    <w:p w14:paraId="0AA67BAA" w14:textId="77777777" w:rsidR="0009238A" w:rsidRDefault="0009238A" w:rsidP="0009238A">
      <w:pPr>
        <w:rPr>
          <w:sz w:val="16"/>
        </w:rPr>
      </w:pPr>
      <w:r>
        <w:rPr>
          <w:sz w:val="16"/>
        </w:rPr>
        <w:t xml:space="preserve">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Pr>
          <w:sz w:val="16"/>
        </w:rPr>
        <w:t>maximised</w:t>
      </w:r>
      <w:proofErr w:type="spellEnd"/>
      <w:r>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2FE2E3F4" w14:textId="77777777" w:rsidR="0009238A" w:rsidRDefault="0009238A" w:rsidP="0009238A">
      <w:pPr>
        <w:rPr>
          <w:sz w:val="16"/>
        </w:rPr>
      </w:pPr>
      <w:r>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Pr>
          <w:sz w:val="16"/>
        </w:rPr>
        <w:t>authorisations</w:t>
      </w:r>
      <w:proofErr w:type="spellEnd"/>
      <w:r>
        <w:rPr>
          <w:sz w:val="16"/>
        </w:rPr>
        <w:t xml:space="preserve"> are granted to the originators only if they can prove that the drug is safe and effective, which typically requires lengthy and expensive clinical trials.Footnote18</w:t>
      </w:r>
    </w:p>
    <w:p w14:paraId="2E4FCE26" w14:textId="77777777" w:rsidR="0009238A" w:rsidRDefault="0009238A" w:rsidP="0009238A">
      <w:pPr>
        <w:rPr>
          <w:sz w:val="16"/>
        </w:rPr>
      </w:pPr>
      <w:r>
        <w:rPr>
          <w:sz w:val="16"/>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Pr>
          <w:sz w:val="16"/>
        </w:rPr>
        <w:t>incentivise</w:t>
      </w:r>
      <w:proofErr w:type="spellEnd"/>
      <w:r>
        <w:rPr>
          <w:sz w:val="16"/>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46A45EB9" w14:textId="77777777" w:rsidR="0009238A" w:rsidRDefault="0009238A" w:rsidP="0009238A">
      <w:pPr>
        <w:rPr>
          <w:sz w:val="16"/>
        </w:rPr>
      </w:pPr>
      <w:r>
        <w:rPr>
          <w:sz w:val="16"/>
        </w:rPr>
        <w:t>Patenting Practices by Pharmaceutical Companies</w:t>
      </w:r>
    </w:p>
    <w:p w14:paraId="2AD2ADA9" w14:textId="77777777" w:rsidR="0009238A" w:rsidRDefault="0009238A" w:rsidP="0009238A">
      <w:pPr>
        <w:rPr>
          <w:sz w:val="16"/>
        </w:rPr>
      </w:pPr>
      <w:r>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Pr>
          <w:u w:val="single"/>
        </w:rPr>
        <w:t xml:space="preserve">in the past pharmaceutical companies </w:t>
      </w:r>
      <w:r>
        <w:rPr>
          <w:rStyle w:val="Emphasis"/>
        </w:rPr>
        <w:t>mainly protected their products</w:t>
      </w:r>
      <w:r>
        <w:rPr>
          <w:u w:val="single"/>
        </w:rPr>
        <w:t xml:space="preserve"> with a single patent covering an active compound</w:t>
      </w:r>
      <w:r>
        <w:rPr>
          <w:sz w:val="16"/>
        </w:rPr>
        <w:t xml:space="preserve">,Footnote26 </w:t>
      </w:r>
      <w:r>
        <w:rPr>
          <w:u w:val="single"/>
        </w:rPr>
        <w:t xml:space="preserve">they now increasingly </w:t>
      </w:r>
      <w:r>
        <w:rPr>
          <w:highlight w:val="green"/>
          <w:u w:val="single"/>
        </w:rPr>
        <w:t xml:space="preserve">seek </w:t>
      </w:r>
      <w:r>
        <w:rPr>
          <w:rStyle w:val="Emphasis"/>
          <w:highlight w:val="green"/>
        </w:rPr>
        <w:t>additional patent</w:t>
      </w:r>
      <w:r>
        <w:rPr>
          <w:rStyle w:val="Emphasis"/>
        </w:rPr>
        <w:t xml:space="preserve"> protection</w:t>
      </w:r>
      <w:r>
        <w:rPr>
          <w:sz w:val="16"/>
        </w:rPr>
        <w:t xml:space="preserve"> on various aspects of a drugFootnote27 </w:t>
      </w:r>
      <w:r>
        <w:rPr>
          <w:u w:val="single"/>
        </w:rPr>
        <w:t>in order to protect their market position</w:t>
      </w:r>
      <w:r>
        <w:rPr>
          <w:sz w:val="16"/>
        </w:rPr>
        <w:t xml:space="preserve">.Footnote28 </w:t>
      </w:r>
      <w:r>
        <w:rPr>
          <w:u w:val="single"/>
        </w:rPr>
        <w:t>Such additional patents are often called secondary patents</w:t>
      </w:r>
      <w:r>
        <w:rPr>
          <w:sz w:val="16"/>
        </w:rPr>
        <w:t xml:space="preserve">.Footnote29 A pharmaceutical company may want to obtain secondary patents, which protect such aspects of a drug as, for example, its process of manufacture, formulation and/or specific form, etc. Therefore, </w:t>
      </w:r>
      <w:r>
        <w:rPr>
          <w:u w:val="single"/>
        </w:rPr>
        <w:t xml:space="preserve">even </w:t>
      </w:r>
      <w:r>
        <w:rPr>
          <w:highlight w:val="green"/>
          <w:u w:val="single"/>
        </w:rPr>
        <w:t>after</w:t>
      </w:r>
      <w:r>
        <w:rPr>
          <w:u w:val="single"/>
        </w:rPr>
        <w:t xml:space="preserve"> the </w:t>
      </w:r>
      <w:r>
        <w:rPr>
          <w:highlight w:val="green"/>
          <w:u w:val="single"/>
        </w:rPr>
        <w:t>basic patent</w:t>
      </w:r>
      <w:r>
        <w:rPr>
          <w:u w:val="single"/>
        </w:rPr>
        <w:t xml:space="preserve"> protecting an active compound </w:t>
      </w:r>
      <w:r>
        <w:rPr>
          <w:highlight w:val="green"/>
          <w:u w:val="single"/>
        </w:rPr>
        <w:t>expires</w:t>
      </w:r>
      <w:r>
        <w:rPr>
          <w:u w:val="single"/>
        </w:rPr>
        <w:t xml:space="preserve">, a </w:t>
      </w:r>
      <w:r>
        <w:rPr>
          <w:rStyle w:val="Emphasis"/>
          <w:highlight w:val="green"/>
        </w:rPr>
        <w:t>drug</w:t>
      </w:r>
      <w:r>
        <w:rPr>
          <w:rStyle w:val="Emphasis"/>
        </w:rPr>
        <w:t xml:space="preserve"> may still be </w:t>
      </w:r>
      <w:r>
        <w:rPr>
          <w:rStyle w:val="Emphasis"/>
          <w:highlight w:val="green"/>
        </w:rPr>
        <w:t>protected by other</w:t>
      </w:r>
      <w:r>
        <w:rPr>
          <w:rStyle w:val="Emphasis"/>
        </w:rPr>
        <w:t xml:space="preserve"> secondary </w:t>
      </w:r>
      <w:r>
        <w:rPr>
          <w:rStyle w:val="Emphasis"/>
          <w:highlight w:val="green"/>
        </w:rPr>
        <w:t>patents</w:t>
      </w:r>
      <w:r>
        <w:rPr>
          <w:rStyle w:val="Emphasis"/>
        </w:rPr>
        <w:t>.</w:t>
      </w:r>
      <w:r>
        <w:rPr>
          <w:u w:val="single"/>
        </w:rPr>
        <w:t xml:space="preserve"> This may </w:t>
      </w:r>
      <w:r>
        <w:rPr>
          <w:rStyle w:val="Emphasis"/>
          <w:highlight w:val="green"/>
        </w:rPr>
        <w:t>result in</w:t>
      </w:r>
      <w:r>
        <w:rPr>
          <w:rStyle w:val="Emphasis"/>
        </w:rPr>
        <w:t xml:space="preserve"> the </w:t>
      </w:r>
      <w:r>
        <w:rPr>
          <w:rStyle w:val="Emphasis"/>
          <w:highlight w:val="green"/>
        </w:rPr>
        <w:t>extension of</w:t>
      </w:r>
      <w:r>
        <w:rPr>
          <w:rStyle w:val="Emphasis"/>
        </w:rPr>
        <w:t xml:space="preserve"> the scope and length of the protection of a product</w:t>
      </w:r>
      <w:r>
        <w:rPr>
          <w:u w:val="single"/>
        </w:rPr>
        <w:t xml:space="preserve">, especially if secondary </w:t>
      </w:r>
      <w:r>
        <w:rPr>
          <w:rStyle w:val="Emphasis"/>
          <w:highlight w:val="green"/>
        </w:rPr>
        <w:t>patents</w:t>
      </w:r>
      <w:r>
        <w:rPr>
          <w:rStyle w:val="Emphasis"/>
        </w:rPr>
        <w:t xml:space="preserve"> have a later expiration date</w:t>
      </w:r>
      <w:r>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Pr>
          <w:u w:val="single"/>
        </w:rPr>
        <w:t xml:space="preserve">If the originator was able to secure a secondary patent that protects such a large scale manufacturing process, it would </w:t>
      </w:r>
      <w:r>
        <w:rPr>
          <w:rStyle w:val="Emphasis"/>
          <w:highlight w:val="green"/>
        </w:rPr>
        <w:t>prevent generics</w:t>
      </w:r>
      <w:r>
        <w:rPr>
          <w:rStyle w:val="Emphasis"/>
        </w:rPr>
        <w:t xml:space="preserve"> from using this process for producing their generic versions</w:t>
      </w:r>
      <w:r>
        <w:rPr>
          <w:u w:val="single"/>
        </w:rPr>
        <w:t xml:space="preserve"> of a drug; otherwise they would </w:t>
      </w:r>
      <w:r>
        <w:rPr>
          <w:rStyle w:val="Emphasis"/>
          <w:highlight w:val="green"/>
        </w:rPr>
        <w:t>risk infringing</w:t>
      </w:r>
      <w:r>
        <w:rPr>
          <w:rStyle w:val="Emphasis"/>
        </w:rPr>
        <w:t xml:space="preserve"> this secondary patent</w:t>
      </w:r>
      <w:r>
        <w:rPr>
          <w:sz w:val="16"/>
        </w:rPr>
        <w:t xml:space="preserve">.Footnote32 However, a unique feature of pharmaceuticals is that an </w:t>
      </w:r>
      <w:r>
        <w:rPr>
          <w:highlight w:val="green"/>
          <w:u w:val="single"/>
        </w:rPr>
        <w:t>active ingredient</w:t>
      </w:r>
      <w:r>
        <w:rPr>
          <w:u w:val="single"/>
        </w:rPr>
        <w:t xml:space="preserve"> can be </w:t>
      </w:r>
      <w:r>
        <w:rPr>
          <w:highlight w:val="green"/>
          <w:u w:val="single"/>
        </w:rPr>
        <w:t xml:space="preserve">manufactured using </w:t>
      </w:r>
      <w:r>
        <w:rPr>
          <w:rStyle w:val="Emphasis"/>
          <w:highlight w:val="green"/>
        </w:rPr>
        <w:t>different</w:t>
      </w:r>
      <w:r>
        <w:rPr>
          <w:rStyle w:val="Emphasis"/>
        </w:rPr>
        <w:t xml:space="preserve"> methods and </w:t>
      </w:r>
      <w:r>
        <w:rPr>
          <w:rStyle w:val="Emphasis"/>
          <w:highlight w:val="green"/>
        </w:rPr>
        <w:t>processes</w:t>
      </w:r>
      <w:r>
        <w:rPr>
          <w:u w:val="single"/>
        </w:rPr>
        <w:t>, can exist in different forms or can be used in different formulations</w:t>
      </w:r>
      <w:r>
        <w:rPr>
          <w:sz w:val="16"/>
        </w:rPr>
        <w:t xml:space="preserve">. Therefore, </w:t>
      </w:r>
      <w:r>
        <w:rPr>
          <w:u w:val="single"/>
        </w:rPr>
        <w:t>when a basic patent on an active ingredient expires, other companies can develop alternative methods of production, forms or formulations</w:t>
      </w:r>
      <w:r>
        <w:rPr>
          <w:sz w:val="16"/>
        </w:rPr>
        <w:t xml:space="preserve"> of this active compound and start competing with the originator company.Footnote33 While such patenting strategies by originators are lawful in principle, some of them may be problematic. In particular, </w:t>
      </w:r>
      <w:r>
        <w:rPr>
          <w:u w:val="single"/>
        </w:rPr>
        <w:t xml:space="preserve">in anticipation of the loss of patent protection, originators may engage in strategic patenting which </w:t>
      </w:r>
      <w:r>
        <w:rPr>
          <w:rStyle w:val="Emphasis"/>
          <w:highlight w:val="green"/>
        </w:rPr>
        <w:t>artificially prevents</w:t>
      </w:r>
      <w:r>
        <w:rPr>
          <w:rStyle w:val="Emphasis"/>
        </w:rPr>
        <w:t xml:space="preserve"> generic </w:t>
      </w:r>
      <w:r>
        <w:rPr>
          <w:rStyle w:val="Emphasis"/>
          <w:highlight w:val="green"/>
        </w:rPr>
        <w:t>competition</w:t>
      </w:r>
      <w:r>
        <w:rPr>
          <w:rStyle w:val="Emphasis"/>
        </w:rPr>
        <w:t xml:space="preserve"> and results in an extension of their market monopoly</w:t>
      </w:r>
      <w:r>
        <w:rPr>
          <w:sz w:val="16"/>
        </w:rPr>
        <w:t>.Footnote34</w:t>
      </w:r>
    </w:p>
    <w:p w14:paraId="6F5CE6B0" w14:textId="77777777" w:rsidR="0009238A" w:rsidRDefault="0009238A" w:rsidP="0009238A">
      <w:pPr>
        <w:rPr>
          <w:sz w:val="16"/>
        </w:rPr>
      </w:pPr>
      <w:r>
        <w:rPr>
          <w:sz w:val="16"/>
        </w:rPr>
        <w:t>Defining Strategic Patenting</w:t>
      </w:r>
    </w:p>
    <w:p w14:paraId="5A0AD3EA" w14:textId="77777777" w:rsidR="0009238A" w:rsidRDefault="0009238A" w:rsidP="0009238A">
      <w:pPr>
        <w:rPr>
          <w:sz w:val="16"/>
        </w:rPr>
      </w:pPr>
      <w:r>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6C709A16" w14:textId="77777777" w:rsidR="0009238A" w:rsidRDefault="0009238A" w:rsidP="0009238A">
      <w:pPr>
        <w:rPr>
          <w:sz w:val="16"/>
        </w:rPr>
      </w:pPr>
      <w:r>
        <w:rPr>
          <w:sz w:val="16"/>
        </w:rPr>
        <w:t xml:space="preserve">In recent years, </w:t>
      </w:r>
      <w:r>
        <w:rPr>
          <w:u w:val="single"/>
        </w:rPr>
        <w:t xml:space="preserve">pharmaceutical companies have been increasingly relying on the </w:t>
      </w:r>
      <w:r>
        <w:rPr>
          <w:rStyle w:val="Emphasis"/>
        </w:rPr>
        <w:t>strategic use of the patent system to combat the pressure of generic competition</w:t>
      </w:r>
      <w:r>
        <w:rPr>
          <w:u w:val="single"/>
        </w:rPr>
        <w:t>. Such practices are often called “life cycle management”</w:t>
      </w:r>
      <w:r>
        <w:rPr>
          <w:sz w:val="16"/>
        </w:rPr>
        <w:t xml:space="preserve"> by originators and proponents of the practice. For example, as Burdon and </w:t>
      </w:r>
      <w:proofErr w:type="spellStart"/>
      <w:r>
        <w:rPr>
          <w:sz w:val="16"/>
        </w:rPr>
        <w:t>Sloper</w:t>
      </w:r>
      <w:proofErr w:type="spellEnd"/>
      <w:r>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Pr>
          <w:u w:val="single"/>
        </w:rPr>
        <w:t>critics have characterised the practice as “</w:t>
      </w:r>
      <w:r>
        <w:rPr>
          <w:rStyle w:val="Emphasis"/>
        </w:rPr>
        <w:t>evergreening</w:t>
      </w:r>
      <w:r>
        <w:rPr>
          <w:u w:val="single"/>
        </w:rPr>
        <w:t>”</w:t>
      </w:r>
      <w:r>
        <w:rPr>
          <w:sz w:val="16"/>
        </w:rPr>
        <w:t xml:space="preserve">,Footnote38 </w:t>
      </w:r>
      <w:r>
        <w:rPr>
          <w:u w:val="single"/>
        </w:rPr>
        <w:t>as it essentially evergreens the patent protection and the exclusivity of a product</w:t>
      </w:r>
      <w:r>
        <w:rPr>
          <w:sz w:val="16"/>
        </w:rPr>
        <w:t xml:space="preserve">.Footnote39 For instance, Bansal et al. explain that evergreening “refers to different ways wherein patent owners take undue advantage of the law and associated regulatory processes to </w:t>
      </w:r>
      <w:r>
        <w:rPr>
          <w:rStyle w:val="Emphasis"/>
        </w:rPr>
        <w:t>extend their IP monopoly</w:t>
      </w:r>
      <w:r>
        <w:rPr>
          <w:u w:val="single"/>
        </w:rPr>
        <w:t>, particularly over highly lucrative ‘blockbuster’ drugs, by filing disguised/artful patents on an already patent-protected invention shortly before expiry of the ‘parent’ patent</w:t>
      </w:r>
      <w:r>
        <w:rPr>
          <w:sz w:val="16"/>
        </w:rPr>
        <w:t>”.Footnote40</w:t>
      </w:r>
    </w:p>
    <w:p w14:paraId="36D43547" w14:textId="77777777" w:rsidR="0009238A" w:rsidRDefault="0009238A" w:rsidP="0009238A">
      <w:pPr>
        <w:rPr>
          <w:sz w:val="16"/>
        </w:rPr>
      </w:pPr>
      <w:r>
        <w:rPr>
          <w:sz w:val="16"/>
        </w:rPr>
        <w:t xml:space="preserve">During its investigation into the pharmaceutical industry, the European Commission found that </w:t>
      </w:r>
      <w:r>
        <w:rPr>
          <w:u w:val="single"/>
        </w:rPr>
        <w:t>the number of patents granted and pending applications significantly increases with the value of a drug, i.e. “blockbuster medicines can even be protected by up to nearly 100</w:t>
      </w:r>
      <w:r>
        <w:rPr>
          <w:sz w:val="16"/>
        </w:rPr>
        <w:t xml:space="preserve"> INNFootnote41-specific EPO </w:t>
      </w:r>
      <w:r>
        <w:rPr>
          <w:rStyle w:val="Emphasis"/>
        </w:rPr>
        <w:t>patented bundles and applications</w:t>
      </w:r>
      <w:r>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Pr>
          <w:sz w:val="16"/>
        </w:rPr>
        <w:t xml:space="preserve"> (for example, a patent for the relevant salt, crystalline or amorphous form of the medicine)”.Footnote44 </w:t>
      </w:r>
      <w:r>
        <w:rPr>
          <w:u w:val="single"/>
        </w:rPr>
        <w:t>Each of such patents would typically have a later expiration date, which effectively extends a period of market exclusivity beyond the expiration of a basic patent</w:t>
      </w:r>
      <w:r>
        <w:rPr>
          <w:sz w:val="16"/>
        </w:rPr>
        <w:t xml:space="preserve">.Footnote45 In addition, </w:t>
      </w:r>
      <w:r>
        <w:rPr>
          <w:u w:val="single"/>
        </w:rPr>
        <w:t>most of these patents that protect such follow-on modifications are so-called “sleeping” patents</w:t>
      </w:r>
      <w:r>
        <w:rPr>
          <w:sz w:val="16"/>
        </w:rPr>
        <w:t xml:space="preserve">, i.e. patents which a </w:t>
      </w:r>
      <w:r>
        <w:rPr>
          <w:u w:val="single"/>
        </w:rPr>
        <w:t>company has no intention of commercialising</w:t>
      </w:r>
      <w:r>
        <w:rPr>
          <w:sz w:val="16"/>
        </w:rPr>
        <w:t xml:space="preserve">.Footnote46 Moreover, </w:t>
      </w:r>
      <w:r>
        <w:rPr>
          <w:u w:val="single"/>
        </w:rPr>
        <w:t xml:space="preserve">such </w:t>
      </w:r>
      <w:r>
        <w:rPr>
          <w:highlight w:val="green"/>
          <w:u w:val="single"/>
        </w:rPr>
        <w:t>modifications</w:t>
      </w:r>
      <w:r>
        <w:rPr>
          <w:u w:val="single"/>
        </w:rPr>
        <w:t xml:space="preserve"> may </w:t>
      </w:r>
      <w:r>
        <w:rPr>
          <w:rStyle w:val="Emphasis"/>
          <w:highlight w:val="green"/>
        </w:rPr>
        <w:t>provide</w:t>
      </w:r>
      <w:r>
        <w:rPr>
          <w:rStyle w:val="Emphasis"/>
        </w:rPr>
        <w:t xml:space="preserve"> little or </w:t>
      </w:r>
      <w:r>
        <w:rPr>
          <w:rStyle w:val="Emphasis"/>
          <w:highlight w:val="green"/>
        </w:rPr>
        <w:t>no</w:t>
      </w:r>
      <w:r>
        <w:rPr>
          <w:rStyle w:val="Emphasis"/>
        </w:rPr>
        <w:t xml:space="preserve"> therapeutic </w:t>
      </w:r>
      <w:r>
        <w:rPr>
          <w:rStyle w:val="Emphasis"/>
          <w:highlight w:val="green"/>
        </w:rPr>
        <w:t>benefits</w:t>
      </w:r>
      <w:r>
        <w:rPr>
          <w:rStyle w:val="Emphasis"/>
        </w:rPr>
        <w:t xml:space="preserve"> to the patient compared to the original drug</w:t>
      </w:r>
      <w:r>
        <w:rPr>
          <w:sz w:val="16"/>
        </w:rPr>
        <w:t>.Footnote47 Nevertheless, such patents allow originators to secure the most efficient, broadest and longest possible protection for their successful products.Footnote48</w:t>
      </w:r>
    </w:p>
    <w:p w14:paraId="060CC53B" w14:textId="77777777" w:rsidR="0009238A" w:rsidRDefault="0009238A" w:rsidP="0009238A">
      <w:pPr>
        <w:rPr>
          <w:sz w:val="16"/>
        </w:rPr>
      </w:pPr>
      <w:r>
        <w:rPr>
          <w:u w:val="single"/>
        </w:rPr>
        <w:t xml:space="preserve">The </w:t>
      </w:r>
      <w:r>
        <w:rPr>
          <w:highlight w:val="green"/>
          <w:u w:val="single"/>
        </w:rPr>
        <w:t>denser</w:t>
      </w:r>
      <w:r>
        <w:rPr>
          <w:u w:val="single"/>
        </w:rPr>
        <w:t xml:space="preserve"> the </w:t>
      </w:r>
      <w:r>
        <w:rPr>
          <w:highlight w:val="green"/>
          <w:u w:val="single"/>
        </w:rPr>
        <w:t>web</w:t>
      </w:r>
      <w:r>
        <w:rPr>
          <w:u w:val="single"/>
        </w:rPr>
        <w:t xml:space="preserve"> of secondary patents, the </w:t>
      </w:r>
      <w:r>
        <w:rPr>
          <w:highlight w:val="green"/>
          <w:u w:val="single"/>
        </w:rPr>
        <w:t xml:space="preserve">more </w:t>
      </w:r>
      <w:r>
        <w:rPr>
          <w:rStyle w:val="Emphasis"/>
          <w:highlight w:val="green"/>
        </w:rPr>
        <w:t>difficult</w:t>
      </w:r>
      <w:r>
        <w:rPr>
          <w:rStyle w:val="Emphasis"/>
        </w:rPr>
        <w:t xml:space="preserve"> it is </w:t>
      </w:r>
      <w:r>
        <w:rPr>
          <w:rStyle w:val="Emphasis"/>
          <w:highlight w:val="green"/>
        </w:rPr>
        <w:t>for generics</w:t>
      </w:r>
      <w:r>
        <w:rPr>
          <w:rStyle w:val="Emphasis"/>
        </w:rPr>
        <w:t xml:space="preserve"> to develop their generic equivalents</w:t>
      </w:r>
      <w:r>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32F71325" w14:textId="77777777" w:rsidR="0009238A" w:rsidRDefault="0009238A" w:rsidP="0009238A">
      <w:pPr>
        <w:rPr>
          <w:sz w:val="16"/>
        </w:rPr>
      </w:pPr>
      <w:r>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4BA63A72" w14:textId="77777777" w:rsidR="0009238A" w:rsidRDefault="0009238A" w:rsidP="0009238A">
      <w:pPr>
        <w:rPr>
          <w:sz w:val="16"/>
        </w:rPr>
      </w:pPr>
      <w:r>
        <w:rPr>
          <w:u w:val="single"/>
        </w:rPr>
        <w:t xml:space="preserve">Strategic Patenting </w:t>
      </w:r>
      <w:r>
        <w:rPr>
          <w:rStyle w:val="Emphasis"/>
        </w:rPr>
        <w:t>Contradicts the Rationale of the Patent System</w:t>
      </w:r>
      <w:r>
        <w:rPr>
          <w:u w:val="single"/>
        </w:rPr>
        <w:t xml:space="preserve"> </w:t>
      </w:r>
      <w:r>
        <w:rPr>
          <w:sz w:val="16"/>
        </w:rPr>
        <w:t>and Competition Law</w:t>
      </w:r>
    </w:p>
    <w:p w14:paraId="431D169C" w14:textId="77777777" w:rsidR="0009238A" w:rsidRDefault="0009238A" w:rsidP="0009238A">
      <w:pPr>
        <w:rPr>
          <w:sz w:val="16"/>
        </w:rPr>
      </w:pPr>
      <w:r>
        <w:rPr>
          <w:sz w:val="16"/>
        </w:rPr>
        <w:t xml:space="preserve">In the competitive markets, </w:t>
      </w:r>
      <w:r>
        <w:rPr>
          <w:u w:val="single"/>
        </w:rPr>
        <w:t>the success of a company is based on its business performance</w:t>
      </w:r>
      <w:r>
        <w:rPr>
          <w:sz w:val="16"/>
        </w:rPr>
        <w:t xml:space="preserve">.Footnote52 </w:t>
      </w:r>
      <w:r>
        <w:rPr>
          <w:u w:val="single"/>
        </w:rPr>
        <w:t>In order to compete on performance by “offering better quality and a wider choice of new and improved goods and services”</w:t>
      </w:r>
      <w:r>
        <w:rPr>
          <w:sz w:val="16"/>
        </w:rPr>
        <w:t xml:space="preserve">Footnote53 </w:t>
      </w:r>
      <w:r>
        <w:rPr>
          <w:u w:val="single"/>
        </w:rPr>
        <w:t>firms must innovate. Realising the importance of protecting innovation, which is considered to be the main driver of economic growth</w:t>
      </w:r>
      <w:r>
        <w:rPr>
          <w:sz w:val="16"/>
        </w:rPr>
        <w:t xml:space="preserve">,Footnote54 </w:t>
      </w:r>
      <w:r>
        <w:rPr>
          <w:u w:val="single"/>
        </w:rPr>
        <w:t>states have put in place various mechanisms to ensure a suitable environment for its advancement. These include granting the property rights</w:t>
      </w:r>
      <w:r>
        <w:rPr>
          <w:sz w:val="16"/>
        </w:rPr>
        <w:t xml:space="preserve"> to the results of innovation in the form of patents, as well as implementing competition law rules to stimulate dynamic competition.Footnote55</w:t>
      </w:r>
    </w:p>
    <w:p w14:paraId="4DF9276D" w14:textId="77777777" w:rsidR="0009238A" w:rsidRDefault="0009238A" w:rsidP="0009238A">
      <w:pPr>
        <w:rPr>
          <w:sz w:val="16"/>
        </w:rPr>
      </w:pPr>
      <w:r>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Pr>
          <w:u w:val="single"/>
        </w:rPr>
        <w:t xml:space="preserve">intellectual property rules, and patents in particular, are seen as an </w:t>
      </w:r>
      <w:r>
        <w:rPr>
          <w:rStyle w:val="Emphasis"/>
        </w:rPr>
        <w:t>essential element of undistorted competition on the internal market</w:t>
      </w:r>
      <w:r>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6A6A68BF" w14:textId="77777777" w:rsidR="0009238A" w:rsidRDefault="0009238A" w:rsidP="0009238A">
      <w:pPr>
        <w:rPr>
          <w:sz w:val="16"/>
        </w:rPr>
      </w:pPr>
      <w:r>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0F4153A9" w14:textId="77777777" w:rsidR="0009238A" w:rsidRDefault="0009238A" w:rsidP="0009238A">
      <w:pPr>
        <w:rPr>
          <w:sz w:val="16"/>
        </w:rPr>
      </w:pPr>
      <w:r>
        <w:rPr>
          <w:sz w:val="16"/>
        </w:rPr>
        <w:t xml:space="preserve">On the other hand, </w:t>
      </w:r>
      <w:r>
        <w:rPr>
          <w:u w:val="single"/>
        </w:rPr>
        <w:t xml:space="preserve">EU competition law proscribes practices that </w:t>
      </w:r>
      <w:r>
        <w:rPr>
          <w:highlight w:val="green"/>
          <w:u w:val="single"/>
        </w:rPr>
        <w:t xml:space="preserve">reduce </w:t>
      </w:r>
      <w:r>
        <w:rPr>
          <w:rStyle w:val="Emphasis"/>
          <w:highlight w:val="green"/>
        </w:rPr>
        <w:t>incentives to innovate</w:t>
      </w:r>
      <w:r>
        <w:rPr>
          <w:rStyle w:val="Emphasis"/>
        </w:rPr>
        <w:t xml:space="preserve"> both for “pioneer” and follow-on innovators</w:t>
      </w:r>
      <w:r>
        <w:rPr>
          <w:sz w:val="16"/>
        </w:rPr>
        <w:t xml:space="preserve">. This is enshrined in Art. 102(b) TFEU, which prohibits abuses that consist of, inter alia, limiting technological development. For example, </w:t>
      </w:r>
      <w:r>
        <w:rPr>
          <w:u w:val="single"/>
        </w:rPr>
        <w:t>in AstraZeneca the General Court considered that the company’s practice of misusing the patent system had the potential of reducing its incentives to innovate and was anticompetitive</w:t>
      </w:r>
      <w:r>
        <w:rPr>
          <w:sz w:val="16"/>
        </w:rPr>
        <w:t xml:space="preserve">.Footnote70 In MagillFootnote71 and Microsoft,Footnote72 the courts found that the </w:t>
      </w:r>
      <w:r>
        <w:rPr>
          <w:highlight w:val="green"/>
          <w:u w:val="single"/>
        </w:rPr>
        <w:t>IP</w:t>
      </w:r>
      <w:r>
        <w:rPr>
          <w:u w:val="single"/>
        </w:rPr>
        <w:t xml:space="preserve"> rights </w:t>
      </w:r>
      <w:r>
        <w:rPr>
          <w:highlight w:val="green"/>
          <w:u w:val="single"/>
        </w:rPr>
        <w:t>owners</w:t>
      </w:r>
      <w:r>
        <w:rPr>
          <w:u w:val="single"/>
        </w:rPr>
        <w:t xml:space="preserve"> </w:t>
      </w:r>
      <w:r>
        <w:rPr>
          <w:rStyle w:val="Emphasis"/>
        </w:rPr>
        <w:t xml:space="preserve">abused their dominant positions by </w:t>
      </w:r>
      <w:r>
        <w:rPr>
          <w:rStyle w:val="Emphasis"/>
          <w:highlight w:val="green"/>
        </w:rPr>
        <w:t>blocking</w:t>
      </w:r>
      <w:r>
        <w:rPr>
          <w:rStyle w:val="Emphasis"/>
        </w:rPr>
        <w:t xml:space="preserve"> innovation of their potential </w:t>
      </w:r>
      <w:r>
        <w:rPr>
          <w:rStyle w:val="Emphasis"/>
          <w:highlight w:val="green"/>
        </w:rPr>
        <w:t>competitors</w:t>
      </w:r>
      <w:r>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58333FED" w14:textId="77777777" w:rsidR="0009238A" w:rsidRDefault="0009238A" w:rsidP="0009238A">
      <w:pPr>
        <w:rPr>
          <w:sz w:val="16"/>
        </w:rPr>
      </w:pPr>
      <w:r>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1285684" w14:textId="77777777" w:rsidR="0009238A" w:rsidRDefault="0009238A" w:rsidP="0009238A">
      <w:pPr>
        <w:rPr>
          <w:rStyle w:val="Emphasis"/>
        </w:rPr>
      </w:pPr>
      <w:r>
        <w:rPr>
          <w:u w:val="single"/>
        </w:rPr>
        <w:t xml:space="preserve">Strategic Patenting </w:t>
      </w:r>
      <w:r>
        <w:rPr>
          <w:rStyle w:val="Emphasis"/>
          <w:highlight w:val="green"/>
        </w:rPr>
        <w:t>Impairs</w:t>
      </w:r>
      <w:r>
        <w:rPr>
          <w:rStyle w:val="Emphasis"/>
        </w:rPr>
        <w:t xml:space="preserve"> Originators’ </w:t>
      </w:r>
      <w:r>
        <w:rPr>
          <w:rStyle w:val="Emphasis"/>
          <w:highlight w:val="green"/>
        </w:rPr>
        <w:t>Incentives to Innovate</w:t>
      </w:r>
    </w:p>
    <w:p w14:paraId="438BE39D" w14:textId="77777777" w:rsidR="0009238A" w:rsidRDefault="0009238A" w:rsidP="0009238A">
      <w:r>
        <w:rPr>
          <w:sz w:val="16"/>
        </w:rPr>
        <w:t xml:space="preserve">While originator companies typically argue that the competition law intervention into their patenting practices will reduce their incentives to innovate,Footnote81 this article asserts that </w:t>
      </w:r>
      <w:r>
        <w:rPr>
          <w:u w:val="single"/>
        </w:rPr>
        <w:t>strategic patenting itself reduces originators’ incentives</w:t>
      </w:r>
      <w:r>
        <w:rPr>
          <w:sz w:val="16"/>
        </w:rPr>
        <w:t xml:space="preserve">. Thus, in a properly functioning system, </w:t>
      </w:r>
      <w:r>
        <w:rPr>
          <w:highlight w:val="green"/>
          <w:u w:val="single"/>
        </w:rPr>
        <w:t xml:space="preserve">when a </w:t>
      </w:r>
      <w:r>
        <w:rPr>
          <w:rStyle w:val="Emphasis"/>
          <w:highlight w:val="green"/>
        </w:rPr>
        <w:t>patent</w:t>
      </w:r>
      <w:r>
        <w:rPr>
          <w:rStyle w:val="Emphasis"/>
        </w:rPr>
        <w:t xml:space="preserve"> protecting a product is close to </w:t>
      </w:r>
      <w:r>
        <w:rPr>
          <w:rStyle w:val="Emphasis"/>
          <w:highlight w:val="green"/>
        </w:rPr>
        <w:t>expir</w:t>
      </w:r>
      <w:r>
        <w:rPr>
          <w:rStyle w:val="Emphasis"/>
        </w:rPr>
        <w:t xml:space="preserve">ation the </w:t>
      </w:r>
      <w:r>
        <w:rPr>
          <w:rStyle w:val="Emphasis"/>
          <w:highlight w:val="green"/>
        </w:rPr>
        <w:t>originator</w:t>
      </w:r>
      <w:r>
        <w:rPr>
          <w:u w:val="single"/>
        </w:rPr>
        <w:t xml:space="preserve"> would be </w:t>
      </w:r>
      <w:r>
        <w:rPr>
          <w:rStyle w:val="Emphasis"/>
          <w:highlight w:val="green"/>
        </w:rPr>
        <w:t>encouraged to innovate</w:t>
      </w:r>
      <w:r>
        <w:rPr>
          <w:u w:val="single"/>
        </w:rPr>
        <w:t xml:space="preserve"> further in order to introduce a new product on the market and maintain its competitive position. However, by engaging in </w:t>
      </w:r>
      <w:r>
        <w:rPr>
          <w:highlight w:val="green"/>
          <w:u w:val="single"/>
        </w:rPr>
        <w:t>strategic patenting</w:t>
      </w:r>
      <w:r>
        <w:rPr>
          <w:u w:val="single"/>
        </w:rPr>
        <w:t xml:space="preserve">, the originator’s incentive to innovate </w:t>
      </w:r>
      <w:r>
        <w:rPr>
          <w:highlight w:val="green"/>
          <w:u w:val="single"/>
        </w:rPr>
        <w:t xml:space="preserve">diminishes as it </w:t>
      </w:r>
      <w:r>
        <w:rPr>
          <w:rStyle w:val="Emphasis"/>
          <w:highlight w:val="green"/>
        </w:rPr>
        <w:t>enjoys</w:t>
      </w:r>
      <w:r>
        <w:rPr>
          <w:rStyle w:val="Emphasis"/>
        </w:rPr>
        <w:t xml:space="preserve"> its </w:t>
      </w:r>
      <w:r>
        <w:rPr>
          <w:rStyle w:val="Emphasis"/>
          <w:highlight w:val="green"/>
        </w:rPr>
        <w:t>monopoly position by</w:t>
      </w:r>
      <w:r>
        <w:rPr>
          <w:rStyle w:val="Emphasis"/>
        </w:rPr>
        <w:t xml:space="preserve"> merely </w:t>
      </w:r>
      <w:r>
        <w:rPr>
          <w:rStyle w:val="Emphasis"/>
          <w:highlight w:val="green"/>
        </w:rPr>
        <w:t>procuring</w:t>
      </w:r>
      <w:r>
        <w:rPr>
          <w:rStyle w:val="Emphasis"/>
        </w:rPr>
        <w:t xml:space="preserve"> numerous </w:t>
      </w:r>
      <w:r>
        <w:rPr>
          <w:rStyle w:val="Emphasis"/>
          <w:highlight w:val="green"/>
        </w:rPr>
        <w:t>secondary patents</w:t>
      </w:r>
      <w:r>
        <w:rPr>
          <w:u w:val="single"/>
        </w:rPr>
        <w:t xml:space="preserve"> that shield its current product</w:t>
      </w:r>
      <w:r>
        <w:rPr>
          <w:sz w:val="16"/>
        </w:rPr>
        <w:t xml:space="preserve"> from generic competition. Therefore, </w:t>
      </w:r>
      <w:r>
        <w:rPr>
          <w:u w:val="single"/>
        </w:rPr>
        <w:t>when companies engage in such strategic patenting, they are</w:t>
      </w:r>
      <w:r>
        <w:rPr>
          <w:sz w:val="16"/>
        </w:rPr>
        <w:t xml:space="preserve"> merely </w:t>
      </w:r>
      <w:r>
        <w:rPr>
          <w:highlight w:val="green"/>
          <w:u w:val="single"/>
        </w:rPr>
        <w:t>protecting</w:t>
      </w:r>
      <w:r>
        <w:rPr>
          <w:u w:val="single"/>
        </w:rPr>
        <w:t xml:space="preserve"> themselves </w:t>
      </w:r>
      <w:r>
        <w:rPr>
          <w:highlight w:val="green"/>
          <w:u w:val="single"/>
        </w:rPr>
        <w:t>from</w:t>
      </w:r>
      <w:r>
        <w:rPr>
          <w:u w:val="single"/>
        </w:rPr>
        <w:t xml:space="preserve"> the </w:t>
      </w:r>
      <w:r>
        <w:rPr>
          <w:rStyle w:val="Emphasis"/>
          <w:highlight w:val="green"/>
        </w:rPr>
        <w:t>competitive pressur</w:t>
      </w:r>
      <w:r>
        <w:rPr>
          <w:highlight w:val="green"/>
          <w:u w:val="single"/>
        </w:rPr>
        <w:t>es</w:t>
      </w:r>
      <w:r>
        <w:rPr>
          <w:u w:val="single"/>
        </w:rPr>
        <w:t xml:space="preserve"> that competition law aims to establish.</w:t>
      </w:r>
    </w:p>
    <w:p w14:paraId="68A7D9D2" w14:textId="77777777" w:rsidR="0009238A" w:rsidRDefault="0009238A" w:rsidP="0009238A">
      <w:pPr>
        <w:rPr>
          <w:sz w:val="16"/>
        </w:rPr>
      </w:pPr>
      <w:r>
        <w:rPr>
          <w:sz w:val="16"/>
        </w:rPr>
        <w:t xml:space="preserve">Maintaining that this practice is lawful, originators argue that strong patent protection is essential for recouping their investments, as well as for </w:t>
      </w:r>
      <w:proofErr w:type="spellStart"/>
      <w:r>
        <w:rPr>
          <w:sz w:val="16"/>
        </w:rPr>
        <w:t>incentivising</w:t>
      </w:r>
      <w:proofErr w:type="spellEnd"/>
      <w:r>
        <w:rPr>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0A5C3AB0" w14:textId="77777777" w:rsidR="0009238A" w:rsidRDefault="0009238A" w:rsidP="0009238A">
      <w:pPr>
        <w:rPr>
          <w:u w:val="single"/>
        </w:rPr>
      </w:pPr>
      <w:r>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Pr>
          <w:u w:val="single"/>
        </w:rPr>
        <w:t xml:space="preserve">Monopolists tend to want to keep their monopolies by </w:t>
      </w:r>
      <w:r>
        <w:rPr>
          <w:rStyle w:val="Emphasis"/>
        </w:rPr>
        <w:t>resorting to any measures that can keep new entrants</w:t>
      </w:r>
      <w:r>
        <w:rPr>
          <w:u w:val="single"/>
        </w:rPr>
        <w:t xml:space="preserve"> out. </w:t>
      </w:r>
      <w:r>
        <w:rPr>
          <w:highlight w:val="green"/>
          <w:u w:val="single"/>
        </w:rPr>
        <w:t xml:space="preserve">Firms </w:t>
      </w:r>
      <w:r>
        <w:rPr>
          <w:rStyle w:val="Emphasis"/>
          <w:highlight w:val="green"/>
        </w:rPr>
        <w:t>under</w:t>
      </w:r>
      <w:r>
        <w:rPr>
          <w:rStyle w:val="Emphasis"/>
        </w:rPr>
        <w:t xml:space="preserve"> competitive </w:t>
      </w:r>
      <w:r>
        <w:rPr>
          <w:rStyle w:val="Emphasis"/>
          <w:highlight w:val="green"/>
        </w:rPr>
        <w:t>pressure</w:t>
      </w:r>
      <w:r>
        <w:rPr>
          <w:rStyle w:val="Emphasis"/>
        </w:rPr>
        <w:t xml:space="preserve"> from actual or potential competition</w:t>
      </w:r>
      <w:r>
        <w:rPr>
          <w:sz w:val="16"/>
        </w:rPr>
        <w:t xml:space="preserve">, on the other hand, </w:t>
      </w:r>
      <w:r>
        <w:rPr>
          <w:highlight w:val="green"/>
          <w:u w:val="single"/>
        </w:rPr>
        <w:t xml:space="preserve">are </w:t>
      </w:r>
      <w:r>
        <w:rPr>
          <w:rStyle w:val="Emphasis"/>
          <w:highlight w:val="green"/>
        </w:rPr>
        <w:t>less complacent</w:t>
      </w:r>
      <w:r>
        <w:rPr>
          <w:u w:val="single"/>
        </w:rPr>
        <w:t xml:space="preserve"> and know that inventing a new product is their best strategy for maintaining and increasing their market share.</w:t>
      </w:r>
    </w:p>
    <w:p w14:paraId="0F442CE9" w14:textId="77777777" w:rsidR="0009238A" w:rsidRDefault="0009238A" w:rsidP="0009238A">
      <w:pPr>
        <w:rPr>
          <w:sz w:val="16"/>
        </w:rPr>
      </w:pPr>
      <w:r>
        <w:rPr>
          <w:sz w:val="16"/>
        </w:rPr>
        <w:t xml:space="preserve">In the same vein, the Commission </w:t>
      </w:r>
      <w:proofErr w:type="spellStart"/>
      <w:r>
        <w:rPr>
          <w:sz w:val="16"/>
        </w:rPr>
        <w:t>emphasises</w:t>
      </w:r>
      <w:proofErr w:type="spellEnd"/>
      <w:r>
        <w:rPr>
          <w:sz w:val="16"/>
        </w:rPr>
        <w:t xml:space="preserve"> the importance of competition for the incentives to innovate, stating that: “[r]</w:t>
      </w:r>
      <w:proofErr w:type="spellStart"/>
      <w:r>
        <w:rPr>
          <w:sz w:val="16"/>
        </w:rPr>
        <w:t>ivalry</w:t>
      </w:r>
      <w:proofErr w:type="spellEnd"/>
      <w:r>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p>
    <w:p w14:paraId="457B983F" w14:textId="77777777" w:rsidR="0009238A" w:rsidRDefault="0009238A" w:rsidP="0009238A">
      <w:pPr>
        <w:rPr>
          <w:sz w:val="16"/>
        </w:rPr>
      </w:pPr>
      <w:r>
        <w:rPr>
          <w:sz w:val="16"/>
        </w:rPr>
        <w:t xml:space="preserve">Evidence from the pharmaceutical industry confirms that strategic patenting reduces incentives to engage in genuine and meritorious innovation. In many cases, </w:t>
      </w:r>
      <w:r>
        <w:rPr>
          <w:u w:val="single"/>
        </w:rPr>
        <w:t>strategically accumulated secondary patents are of marginal quality and are typically the result of routine research activities</w:t>
      </w:r>
      <w:r>
        <w:rPr>
          <w:sz w:val="16"/>
        </w:rPr>
        <w:t xml:space="preserve">.Footnote86 For example, in Perindopril the </w:t>
      </w:r>
      <w:r>
        <w:rPr>
          <w:u w:val="single"/>
        </w:rPr>
        <w:t>European Commission revealed that most of the secondary patents, procured as part of the originator company’s anti-generic strategy, were seen by the company as “blocking” or “paper”, some of which it considered involved “</w:t>
      </w:r>
      <w:r>
        <w:rPr>
          <w:rStyle w:val="Emphasis"/>
        </w:rPr>
        <w:t>zero inventive step</w:t>
      </w:r>
      <w:r>
        <w:rPr>
          <w:u w:val="single"/>
        </w:rPr>
        <w:t>”</w:t>
      </w:r>
      <w:r>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Pr>
          <w:sz w:val="16"/>
        </w:rPr>
        <w:t>ile</w:t>
      </w:r>
      <w:proofErr w:type="spellEnd"/>
      <w:r>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Pr>
          <w:u w:val="single"/>
        </w:rPr>
        <w:t>while many of these secondary patents may be trivial and potentially invalid, the originator pursues them to protect its current successful product from generic competition</w:t>
      </w:r>
      <w:r>
        <w:rPr>
          <w:sz w:val="16"/>
        </w:rPr>
        <w:t>.Footnote92</w:t>
      </w:r>
    </w:p>
    <w:p w14:paraId="318C8C2B" w14:textId="77777777" w:rsidR="0009238A" w:rsidRDefault="0009238A" w:rsidP="0009238A">
      <w:pPr>
        <w:rPr>
          <w:sz w:val="16"/>
        </w:rPr>
      </w:pPr>
      <w:r>
        <w:rPr>
          <w:sz w:val="16"/>
        </w:rPr>
        <w:t xml:space="preserve">Even if a company continues to engage in innovation in parallel to pursuing strategic patenting, it still </w:t>
      </w:r>
      <w:r>
        <w:rPr>
          <w:u w:val="single"/>
        </w:rPr>
        <w:t xml:space="preserve">protects itself from the </w:t>
      </w:r>
      <w:r>
        <w:rPr>
          <w:rStyle w:val="Emphasis"/>
        </w:rPr>
        <w:t>pressures of competition</w:t>
      </w:r>
      <w:r>
        <w:rPr>
          <w:u w:val="single"/>
        </w:rPr>
        <w:t xml:space="preserve">, which would have forced the company to innovate faster and would thus provide consumers with better products and/or access to </w:t>
      </w:r>
      <w:r>
        <w:rPr>
          <w:rStyle w:val="Emphasis"/>
        </w:rPr>
        <w:t>cheaper generic versions earlier</w:t>
      </w:r>
      <w:r>
        <w:rPr>
          <w:sz w:val="16"/>
        </w:rPr>
        <w:t>. As Ullrich argues:Footnote93</w:t>
      </w:r>
    </w:p>
    <w:p w14:paraId="77EA1AF2" w14:textId="77777777" w:rsidR="0009238A" w:rsidRDefault="0009238A" w:rsidP="0009238A">
      <w:pPr>
        <w:rPr>
          <w:sz w:val="16"/>
        </w:rPr>
      </w:pPr>
      <w:r>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B18A122" w14:textId="77777777" w:rsidR="0009238A" w:rsidRDefault="0009238A" w:rsidP="0009238A">
      <w:pPr>
        <w:rPr>
          <w:sz w:val="16"/>
        </w:rPr>
      </w:pPr>
      <w:r>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2AEA92DC" w14:textId="77777777" w:rsidR="0009238A" w:rsidRDefault="0009238A" w:rsidP="0009238A">
      <w:pPr>
        <w:rPr>
          <w:rStyle w:val="Emphasis"/>
        </w:rPr>
      </w:pPr>
      <w:r>
        <w:rPr>
          <w:rStyle w:val="Emphasis"/>
        </w:rPr>
        <w:t>Strategic Patenting</w:t>
      </w:r>
      <w:r>
        <w:rPr>
          <w:u w:val="single"/>
        </w:rPr>
        <w:t xml:space="preserve"> Impairs </w:t>
      </w:r>
      <w:r>
        <w:rPr>
          <w:rStyle w:val="Emphasis"/>
        </w:rPr>
        <w:t>Follow-on Innovation of Generic Companies</w:t>
      </w:r>
    </w:p>
    <w:p w14:paraId="0410BEFE" w14:textId="77777777" w:rsidR="0009238A" w:rsidRDefault="0009238A" w:rsidP="0009238A">
      <w:pPr>
        <w:rPr>
          <w:sz w:val="16"/>
        </w:rPr>
      </w:pPr>
      <w:r>
        <w:rPr>
          <w:sz w:val="16"/>
        </w:rPr>
        <w:t xml:space="preserve">Strategic patenting also has a </w:t>
      </w:r>
      <w:r>
        <w:rPr>
          <w:rStyle w:val="Emphasis"/>
          <w:highlight w:val="green"/>
        </w:rPr>
        <w:t>chilling effect</w:t>
      </w:r>
      <w:r>
        <w:rPr>
          <w:rStyle w:val="Emphasis"/>
        </w:rPr>
        <w:t xml:space="preserve"> on follow-on innovation</w:t>
      </w:r>
      <w:r>
        <w:rPr>
          <w:u w:val="single"/>
        </w:rPr>
        <w:t xml:space="preserve"> by generic competitors in the form of </w:t>
      </w:r>
      <w:r>
        <w:rPr>
          <w:rStyle w:val="Emphasis"/>
        </w:rPr>
        <w:t>developing alternative versions of an off-patent compound</w:t>
      </w:r>
      <w:r>
        <w:rPr>
          <w:sz w:val="16"/>
        </w:rPr>
        <w:t xml:space="preserve">. As was discussed earlier, </w:t>
      </w:r>
      <w:r>
        <w:rPr>
          <w:u w:val="single"/>
        </w:rPr>
        <w:t>the expiry of a basic patent that protects an active compound facilitates generic competition</w:t>
      </w:r>
      <w:r>
        <w:rPr>
          <w:sz w:val="16"/>
        </w:rPr>
        <w:t xml:space="preserve">. This is because </w:t>
      </w:r>
      <w:r>
        <w:rPr>
          <w:u w:val="single"/>
        </w:rPr>
        <w:t>even if the product is still protected by process, specific form or formulation patents, generic companies may develop alternative ways of producing or formulating the product and start competing with the originator</w:t>
      </w:r>
      <w:r>
        <w:rPr>
          <w:sz w:val="16"/>
        </w:rPr>
        <w:t xml:space="preserve">. In the absence of </w:t>
      </w:r>
      <w:r>
        <w:rPr>
          <w:rStyle w:val="Emphasis"/>
        </w:rPr>
        <w:t>strategically accumulated patents by the originator</w:t>
      </w:r>
      <w:r>
        <w:rPr>
          <w:u w:val="single"/>
        </w:rPr>
        <w:t>, generic companies are typically open to innovating to launch alternative generic products</w:t>
      </w:r>
      <w:r>
        <w:rPr>
          <w:sz w:val="16"/>
        </w:rPr>
        <w:t xml:space="preserve"> as soon as the basic patent expires. However, by pursuing strategic patenting, </w:t>
      </w:r>
      <w:r>
        <w:rPr>
          <w:u w:val="single"/>
        </w:rPr>
        <w:t xml:space="preserve">originators may </w:t>
      </w:r>
      <w:r>
        <w:rPr>
          <w:rStyle w:val="Emphasis"/>
          <w:highlight w:val="green"/>
        </w:rPr>
        <w:t>discourage generics</w:t>
      </w:r>
      <w:r>
        <w:rPr>
          <w:rStyle w:val="Emphasis"/>
        </w:rPr>
        <w:t xml:space="preserve"> from engaging in </w:t>
      </w:r>
      <w:r>
        <w:rPr>
          <w:rStyle w:val="Emphasis"/>
          <w:highlight w:val="green"/>
        </w:rPr>
        <w:t>follow-on innovation</w:t>
      </w:r>
      <w:r>
        <w:rPr>
          <w:rStyle w:val="Emphasis"/>
        </w:rPr>
        <w:t xml:space="preserve"> because of the uncertainty about the patent protection and a fear of infringing on one of the numerous patents</w:t>
      </w:r>
      <w:r>
        <w:rPr>
          <w:sz w:val="16"/>
        </w:rPr>
        <w:t>.Footnote96 In its Sector Inquiry Report, the Commission cited the following quote from one of the originators:</w:t>
      </w:r>
    </w:p>
    <w:p w14:paraId="117BCB2D" w14:textId="77777777" w:rsidR="0009238A" w:rsidRDefault="0009238A" w:rsidP="0009238A">
      <w:pPr>
        <w:rPr>
          <w:sz w:val="16"/>
        </w:rPr>
      </w:pPr>
      <w:r>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552E39F7" w14:textId="77777777" w:rsidR="0009238A" w:rsidRDefault="0009238A" w:rsidP="0009238A">
      <w:pPr>
        <w:rPr>
          <w:sz w:val="16"/>
        </w:rPr>
      </w:pPr>
      <w:r>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6972908B" w14:textId="77777777" w:rsidR="0009238A" w:rsidRDefault="0009238A" w:rsidP="0009238A">
      <w:pPr>
        <w:rPr>
          <w:sz w:val="16"/>
        </w:rPr>
      </w:pPr>
      <w:r>
        <w:rPr>
          <w:sz w:val="16"/>
        </w:rPr>
        <w:t xml:space="preserve">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Pr>
          <w:sz w:val="16"/>
        </w:rPr>
        <w:t>Maggiolino</w:t>
      </w:r>
      <w:proofErr w:type="spellEnd"/>
      <w:r>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B202033" w14:textId="77777777" w:rsidR="0009238A" w:rsidRDefault="0009238A" w:rsidP="0009238A"/>
    <w:p w14:paraId="4A804075" w14:textId="77777777" w:rsidR="0009238A" w:rsidRDefault="0009238A" w:rsidP="0009238A">
      <w:pPr>
        <w:pStyle w:val="Heading4"/>
        <w:rPr>
          <w:rFonts w:cs="Calibri"/>
        </w:rPr>
      </w:pPr>
      <w:r>
        <w:rPr>
          <w:rFonts w:cs="Calibri"/>
        </w:rPr>
        <w:t xml:space="preserve">Corona escalates </w:t>
      </w:r>
      <w:r>
        <w:rPr>
          <w:rFonts w:cs="Calibri"/>
          <w:u w:val="single"/>
        </w:rPr>
        <w:t>security threats</w:t>
      </w:r>
      <w:r>
        <w:rPr>
          <w:rFonts w:cs="Calibri"/>
        </w:rPr>
        <w:t xml:space="preserve"> that cause </w:t>
      </w:r>
      <w:r>
        <w:rPr>
          <w:rFonts w:cs="Calibri"/>
          <w:u w:val="single"/>
        </w:rPr>
        <w:t>extinction</w:t>
      </w:r>
      <w:r>
        <w:rPr>
          <w:rFonts w:cs="Calibri"/>
        </w:rPr>
        <w:t xml:space="preserve"> – cooperation thesis is </w:t>
      </w:r>
      <w:r>
        <w:rPr>
          <w:rFonts w:cs="Calibri"/>
          <w:u w:val="single"/>
        </w:rPr>
        <w:t>wrong</w:t>
      </w:r>
      <w:r>
        <w:rPr>
          <w:rFonts w:cs="Calibri"/>
        </w:rPr>
        <w:t>.</w:t>
      </w:r>
    </w:p>
    <w:p w14:paraId="3535B321" w14:textId="77777777" w:rsidR="0009238A" w:rsidRDefault="0009238A" w:rsidP="0009238A">
      <w:r>
        <w:rPr>
          <w:rStyle w:val="Style13ptBold"/>
        </w:rPr>
        <w:t>Recna 21</w:t>
      </w:r>
      <w:r>
        <w:t xml:space="preserve"> [Research Center for Nuclear Weapon Abolition; Nagasaki, Japan; “Pandemic Futures and Nuclear Weapon Risks: The Nagasaki 75th Anniversary pandemic-nuclear nexus scenarios final report,” Journal for Peace and Nuclear Disarmament; 5/28/21; </w:t>
      </w:r>
      <w:hyperlink r:id="rId19" w:history="1">
        <w:r>
          <w:rPr>
            <w:rStyle w:val="Hyperlink"/>
            <w:color w:val="000000"/>
            <w:u w:val="single"/>
          </w:rPr>
          <w:t>https://www.tandfonline.com/doi/full/10.1080/25751654.2021.1890867</w:t>
        </w:r>
      </w:hyperlink>
      <w:r>
        <w:t>] Justin</w:t>
      </w:r>
    </w:p>
    <w:p w14:paraId="6825BEAB" w14:textId="77777777" w:rsidR="0009238A" w:rsidRDefault="0009238A" w:rsidP="0009238A">
      <w:pPr>
        <w:rPr>
          <w:rStyle w:val="Emphasis"/>
        </w:rPr>
      </w:pPr>
      <w:r>
        <w:rPr>
          <w:sz w:val="16"/>
        </w:rPr>
        <w:t xml:space="preserve">The Challenge: </w:t>
      </w:r>
      <w:r>
        <w:rPr>
          <w:rStyle w:val="Emphasis"/>
        </w:rPr>
        <w:t xml:space="preserve">Multiple </w:t>
      </w:r>
      <w:r>
        <w:rPr>
          <w:rStyle w:val="Emphasis"/>
          <w:highlight w:val="green"/>
        </w:rPr>
        <w:t>Existential Threats</w:t>
      </w:r>
    </w:p>
    <w:p w14:paraId="0B10A37B" w14:textId="77777777" w:rsidR="0009238A" w:rsidRDefault="0009238A" w:rsidP="0009238A">
      <w:pPr>
        <w:rPr>
          <w:sz w:val="16"/>
        </w:rPr>
      </w:pPr>
      <w:r>
        <w:rPr>
          <w:sz w:val="16"/>
        </w:rPr>
        <w:t xml:space="preserve">The relationship between pandemics and war is as long as human history. Past </w:t>
      </w:r>
      <w:r>
        <w:rPr>
          <w:highlight w:val="green"/>
          <w:u w:val="single"/>
        </w:rPr>
        <w:t>pandemics</w:t>
      </w:r>
      <w:r>
        <w:rPr>
          <w:u w:val="single"/>
        </w:rPr>
        <w:t xml:space="preserve"> have </w:t>
      </w:r>
      <w:r>
        <w:rPr>
          <w:rStyle w:val="Emphasis"/>
        </w:rPr>
        <w:t>set the scene for wars</w:t>
      </w:r>
      <w:r>
        <w:rPr>
          <w:u w:val="single"/>
        </w:rPr>
        <w:t xml:space="preserve"> by </w:t>
      </w:r>
      <w:r>
        <w:rPr>
          <w:rStyle w:val="Emphasis"/>
          <w:highlight w:val="green"/>
        </w:rPr>
        <w:t>weaken</w:t>
      </w:r>
      <w:r>
        <w:rPr>
          <w:rStyle w:val="Emphasis"/>
        </w:rPr>
        <w:t xml:space="preserve">ing </w:t>
      </w:r>
      <w:r>
        <w:rPr>
          <w:rStyle w:val="Emphasis"/>
          <w:highlight w:val="green"/>
        </w:rPr>
        <w:t>societies</w:t>
      </w:r>
      <w:r>
        <w:rPr>
          <w:u w:val="single"/>
        </w:rPr>
        <w:t xml:space="preserve">, undermining </w:t>
      </w:r>
      <w:r>
        <w:rPr>
          <w:rStyle w:val="Emphasis"/>
        </w:rPr>
        <w:t>resilience</w:t>
      </w:r>
      <w:r>
        <w:rPr>
          <w:u w:val="single"/>
        </w:rPr>
        <w:t xml:space="preserve">, and </w:t>
      </w:r>
      <w:r>
        <w:rPr>
          <w:rStyle w:val="Emphasis"/>
          <w:highlight w:val="green"/>
        </w:rPr>
        <w:t>exacerbating</w:t>
      </w:r>
      <w:r>
        <w:rPr>
          <w:rStyle w:val="Emphasis"/>
        </w:rPr>
        <w:t xml:space="preserve"> civil and inter-state </w:t>
      </w:r>
      <w:r>
        <w:rPr>
          <w:rStyle w:val="Emphasis"/>
          <w:highlight w:val="green"/>
        </w:rPr>
        <w:t>conflict</w:t>
      </w:r>
      <w:r>
        <w:rPr>
          <w:u w:val="single"/>
        </w:rPr>
        <w:t>.</w:t>
      </w:r>
      <w:r>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85C54BE" w14:textId="77777777" w:rsidR="0009238A" w:rsidRDefault="0009238A" w:rsidP="0009238A">
      <w:pPr>
        <w:rPr>
          <w:rStyle w:val="Emphasis"/>
        </w:rPr>
      </w:pPr>
      <w:r>
        <w:rPr>
          <w:u w:val="single"/>
        </w:rPr>
        <w:t xml:space="preserve">The COVID-19 is the most </w:t>
      </w:r>
      <w:r>
        <w:rPr>
          <w:rStyle w:val="Emphasis"/>
        </w:rPr>
        <w:t>demonic pandemic threat in modern history</w:t>
      </w:r>
      <w:r>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Pr>
          <w:rStyle w:val="Emphasis"/>
        </w:rPr>
        <w:t>increase or decrease the risks associated with these twin threats, climate change effects, and the next use of nuclear weapons in war.5</w:t>
      </w:r>
    </w:p>
    <w:p w14:paraId="292BB333" w14:textId="77777777" w:rsidR="0009238A" w:rsidRDefault="0009238A" w:rsidP="0009238A">
      <w:pPr>
        <w:rPr>
          <w:rStyle w:val="Emphasis"/>
        </w:rPr>
      </w:pPr>
      <w:r>
        <w:rPr>
          <w:sz w:val="16"/>
        </w:rPr>
        <w:t xml:space="preserve">Today, the nine </w:t>
      </w:r>
      <w:r>
        <w:rPr>
          <w:rStyle w:val="Emphasis"/>
          <w:highlight w:val="green"/>
        </w:rPr>
        <w:t>nuclear weapons</w:t>
      </w:r>
      <w:r>
        <w:rPr>
          <w:rStyle w:val="Emphasis"/>
        </w:rPr>
        <w:t xml:space="preserve"> arsenals</w:t>
      </w:r>
      <w:r>
        <w:rPr>
          <w:u w:val="single"/>
        </w:rPr>
        <w:t xml:space="preserve"> not only can </w:t>
      </w:r>
      <w:r>
        <w:rPr>
          <w:rStyle w:val="Heading3Char"/>
          <w:highlight w:val="green"/>
        </w:rPr>
        <w:t>annihilate</w:t>
      </w:r>
      <w:r>
        <w:rPr>
          <w:rStyle w:val="Heading3Char"/>
        </w:rPr>
        <w:t xml:space="preserve"> hundreds of </w:t>
      </w:r>
      <w:r>
        <w:rPr>
          <w:rStyle w:val="Heading3Char"/>
          <w:highlight w:val="green"/>
        </w:rPr>
        <w:t>cities</w:t>
      </w:r>
      <w:r>
        <w:rPr>
          <w:u w:val="single"/>
        </w:rPr>
        <w:t xml:space="preserve">, but also </w:t>
      </w:r>
      <w:r>
        <w:rPr>
          <w:highlight w:val="green"/>
          <w:u w:val="single"/>
        </w:rPr>
        <w:t xml:space="preserve">cause </w:t>
      </w:r>
      <w:r>
        <w:rPr>
          <w:rStyle w:val="Emphasis"/>
        </w:rPr>
        <w:t xml:space="preserve">nuclear </w:t>
      </w:r>
      <w:r>
        <w:rPr>
          <w:rStyle w:val="Emphasis"/>
          <w:highlight w:val="green"/>
        </w:rPr>
        <w:t xml:space="preserve">winter and </w:t>
      </w:r>
      <w:r>
        <w:rPr>
          <w:rStyle w:val="Emphasis"/>
        </w:rPr>
        <w:t xml:space="preserve">mass </w:t>
      </w:r>
      <w:r>
        <w:rPr>
          <w:rStyle w:val="Emphasis"/>
          <w:highlight w:val="green"/>
        </w:rPr>
        <w:t>starvation</w:t>
      </w:r>
      <w:r>
        <w:rPr>
          <w:highlight w:val="green"/>
          <w:u w:val="single"/>
        </w:rPr>
        <w:t xml:space="preserve"> of</w:t>
      </w:r>
      <w:r>
        <w:rPr>
          <w:u w:val="single"/>
        </w:rPr>
        <w:t xml:space="preserve"> a billion or more people, if not </w:t>
      </w:r>
      <w:r>
        <w:rPr>
          <w:highlight w:val="green"/>
          <w:u w:val="single"/>
        </w:rPr>
        <w:t xml:space="preserve">the </w:t>
      </w:r>
      <w:r>
        <w:rPr>
          <w:rStyle w:val="Heading3Char"/>
          <w:highlight w:val="green"/>
        </w:rPr>
        <w:t>entire</w:t>
      </w:r>
      <w:r>
        <w:rPr>
          <w:rStyle w:val="Heading3Char"/>
        </w:rPr>
        <w:t xml:space="preserve"> human </w:t>
      </w:r>
      <w:r>
        <w:rPr>
          <w:rStyle w:val="Heading3Char"/>
          <w:highlight w:val="green"/>
        </w:rPr>
        <w:t>species</w:t>
      </w:r>
      <w:r>
        <w:rPr>
          <w:u w:val="single"/>
        </w:rPr>
        <w:t xml:space="preserve">. </w:t>
      </w:r>
      <w:r>
        <w:rPr>
          <w:sz w:val="16"/>
        </w:rPr>
        <w:t xml:space="preserve">Concurrently, </w:t>
      </w:r>
      <w:r>
        <w:rPr>
          <w:u w:val="single"/>
        </w:rPr>
        <w:t xml:space="preserve">climate change is </w:t>
      </w:r>
      <w:r>
        <w:rPr>
          <w:rStyle w:val="Emphasis"/>
        </w:rPr>
        <w:t>enveloping the planet with more frequent</w:t>
      </w:r>
      <w:r>
        <w:rPr>
          <w:u w:val="single"/>
        </w:rPr>
        <w:t xml:space="preserve"> and </w:t>
      </w:r>
      <w:r>
        <w:rPr>
          <w:rStyle w:val="Emphasis"/>
        </w:rPr>
        <w:t>intense storms</w:t>
      </w:r>
      <w:r>
        <w:rPr>
          <w:u w:val="single"/>
        </w:rPr>
        <w:t xml:space="preserve">, accelerating </w:t>
      </w:r>
      <w:r>
        <w:rPr>
          <w:rStyle w:val="Emphasis"/>
        </w:rPr>
        <w:t>sea level rise</w:t>
      </w:r>
      <w:r>
        <w:rPr>
          <w:u w:val="single"/>
        </w:rPr>
        <w:t xml:space="preserve">, and advancing </w:t>
      </w:r>
      <w:r>
        <w:rPr>
          <w:rStyle w:val="Emphasis"/>
        </w:rPr>
        <w:t>rapid ecological change</w:t>
      </w:r>
      <w:r>
        <w:rPr>
          <w:u w:val="single"/>
        </w:rPr>
        <w:t xml:space="preserve">, expressed in </w:t>
      </w:r>
      <w:r>
        <w:rPr>
          <w:rStyle w:val="Emphasis"/>
        </w:rPr>
        <w:t>unprecedented forest fires</w:t>
      </w:r>
      <w:r>
        <w:rPr>
          <w:u w:val="single"/>
        </w:rPr>
        <w:t xml:space="preserve"> across the world</w:t>
      </w:r>
      <w:r>
        <w:rPr>
          <w:sz w:val="16"/>
        </w:rPr>
        <w:t xml:space="preserve">. </w:t>
      </w:r>
      <w:r>
        <w:rPr>
          <w:u w:val="single"/>
        </w:rPr>
        <w:t xml:space="preserve">Already </w:t>
      </w:r>
      <w:r>
        <w:rPr>
          <w:rStyle w:val="Emphasis"/>
        </w:rPr>
        <w:t>stretched</w:t>
      </w:r>
      <w:r>
        <w:rPr>
          <w:u w:val="single"/>
        </w:rPr>
        <w:t xml:space="preserve"> to a breaking point</w:t>
      </w:r>
      <w:r>
        <w:rPr>
          <w:sz w:val="16"/>
        </w:rPr>
        <w:t xml:space="preserve"> in many countries, </w:t>
      </w:r>
      <w:r>
        <w:rPr>
          <w:u w:val="single"/>
        </w:rPr>
        <w:t xml:space="preserve">the current pandemic may overcome resilience to the point of near or </w:t>
      </w:r>
      <w:r>
        <w:rPr>
          <w:rStyle w:val="Emphasis"/>
        </w:rPr>
        <w:t>actual collapse of social, economic, and political order.</w:t>
      </w:r>
    </w:p>
    <w:p w14:paraId="0C866B85" w14:textId="77777777" w:rsidR="0009238A" w:rsidRDefault="0009238A" w:rsidP="0009238A">
      <w:r>
        <w:rPr>
          <w:sz w:val="16"/>
        </w:rPr>
        <w:t xml:space="preserve">In this extraordinary moment, </w:t>
      </w:r>
      <w:r>
        <w:rPr>
          <w:u w:val="single"/>
        </w:rPr>
        <w:t xml:space="preserve">it is timely to </w:t>
      </w:r>
      <w:r>
        <w:rPr>
          <w:rStyle w:val="Emphasis"/>
        </w:rPr>
        <w:t>reflect</w:t>
      </w:r>
      <w:r>
        <w:rPr>
          <w:u w:val="single"/>
        </w:rPr>
        <w:t xml:space="preserve"> on the existence and </w:t>
      </w:r>
      <w:r>
        <w:rPr>
          <w:rStyle w:val="Emphasis"/>
        </w:rPr>
        <w:t xml:space="preserve">possible uses of </w:t>
      </w:r>
      <w:r>
        <w:rPr>
          <w:rStyle w:val="Emphasis"/>
          <w:highlight w:val="green"/>
        </w:rPr>
        <w:t>w</w:t>
      </w:r>
      <w:r>
        <w:rPr>
          <w:rStyle w:val="Emphasis"/>
        </w:rPr>
        <w:t xml:space="preserve">eapons of </w:t>
      </w:r>
      <w:r>
        <w:rPr>
          <w:rStyle w:val="Emphasis"/>
          <w:highlight w:val="green"/>
        </w:rPr>
        <w:t>m</w:t>
      </w:r>
      <w:r>
        <w:rPr>
          <w:rStyle w:val="Emphasis"/>
        </w:rPr>
        <w:t xml:space="preserve">ass </w:t>
      </w:r>
      <w:r>
        <w:rPr>
          <w:rStyle w:val="Emphasis"/>
          <w:highlight w:val="green"/>
        </w:rPr>
        <w:t>d</w:t>
      </w:r>
      <w:r>
        <w:rPr>
          <w:rStyle w:val="Emphasis"/>
        </w:rPr>
        <w:t xml:space="preserve">estruction </w:t>
      </w:r>
      <w:r>
        <w:rPr>
          <w:rStyle w:val="Emphasis"/>
          <w:highlight w:val="green"/>
        </w:rPr>
        <w:t>under pandemic</w:t>
      </w:r>
      <w:r>
        <w:rPr>
          <w:rStyle w:val="Emphasis"/>
        </w:rPr>
        <w:t xml:space="preserve"> conditions</w:t>
      </w:r>
      <w:r>
        <w:rPr>
          <w:sz w:val="16"/>
        </w:rPr>
        <w:t xml:space="preserve"> – most importantly, </w:t>
      </w:r>
      <w:r>
        <w:rPr>
          <w:rStyle w:val="Emphasis"/>
        </w:rPr>
        <w:t>nuclear weapons</w:t>
      </w:r>
      <w:r>
        <w:rPr>
          <w:u w:val="single"/>
        </w:rPr>
        <w:t xml:space="preserve">, but also </w:t>
      </w:r>
      <w:r>
        <w:rPr>
          <w:rStyle w:val="Emphasis"/>
        </w:rPr>
        <w:t>chemical</w:t>
      </w:r>
      <w:r>
        <w:rPr>
          <w:u w:val="single"/>
        </w:rPr>
        <w:t xml:space="preserve"> and </w:t>
      </w:r>
      <w:r>
        <w:rPr>
          <w:rStyle w:val="Emphasis"/>
        </w:rPr>
        <w:t>biological</w:t>
      </w:r>
      <w:r>
        <w:rPr>
          <w:u w:val="single"/>
        </w:rPr>
        <w:t xml:space="preserve"> weapons</w:t>
      </w:r>
      <w:r>
        <w:rPr>
          <w:sz w:val="16"/>
        </w:rPr>
        <w:t xml:space="preserve">. Moments of </w:t>
      </w:r>
      <w:r>
        <w:rPr>
          <w:rStyle w:val="Emphasis"/>
        </w:rPr>
        <w:t xml:space="preserve">extreme </w:t>
      </w:r>
      <w:r>
        <w:rPr>
          <w:rStyle w:val="Emphasis"/>
          <w:highlight w:val="green"/>
        </w:rPr>
        <w:t xml:space="preserve">crisis </w:t>
      </w:r>
      <w:r>
        <w:rPr>
          <w:rStyle w:val="Emphasis"/>
        </w:rPr>
        <w:t>and vulnerability</w:t>
      </w:r>
      <w:r>
        <w:rPr>
          <w:u w:val="single"/>
        </w:rPr>
        <w:t xml:space="preserve"> can </w:t>
      </w:r>
      <w:r>
        <w:rPr>
          <w:highlight w:val="green"/>
          <w:u w:val="single"/>
        </w:rPr>
        <w:t xml:space="preserve">prompt </w:t>
      </w:r>
      <w:r>
        <w:rPr>
          <w:rStyle w:val="Emphasis"/>
          <w:highlight w:val="green"/>
        </w:rPr>
        <w:t>aggressive</w:t>
      </w:r>
      <w:r>
        <w:rPr>
          <w:u w:val="single"/>
        </w:rPr>
        <w:t xml:space="preserve"> and counterintuitive </w:t>
      </w:r>
      <w:r>
        <w:rPr>
          <w:rStyle w:val="Emphasis"/>
          <w:highlight w:val="green"/>
        </w:rPr>
        <w:t>actions</w:t>
      </w:r>
      <w:r>
        <w:rPr>
          <w:u w:val="single"/>
        </w:rPr>
        <w:t xml:space="preserve"> that in turn may destabilize already precariously balanced threat systems, underpinned by conventional and nuclear weapons, as well as the threat of weaponized </w:t>
      </w:r>
      <w:r>
        <w:rPr>
          <w:rStyle w:val="Emphasis"/>
        </w:rPr>
        <w:t>chemical and biological technologies</w:t>
      </w:r>
      <w:r>
        <w:rPr>
          <w:sz w:val="16"/>
        </w:rPr>
        <w:t xml:space="preserve">. Consequently, </w:t>
      </w:r>
      <w:r>
        <w:rPr>
          <w:u w:val="single"/>
        </w:rPr>
        <w:t xml:space="preserve">the </w:t>
      </w:r>
      <w:r>
        <w:rPr>
          <w:rStyle w:val="Emphasis"/>
          <w:highlight w:val="green"/>
        </w:rPr>
        <w:t>risk</w:t>
      </w:r>
      <w:r>
        <w:rPr>
          <w:rStyle w:val="Emphasis"/>
        </w:rPr>
        <w:t xml:space="preserve"> of the use of weapons of mass destruction</w:t>
      </w:r>
      <w:r>
        <w:rPr>
          <w:u w:val="single"/>
        </w:rPr>
        <w:t xml:space="preserve"> (WMD), especially nuclear weapons, </w:t>
      </w:r>
      <w:r>
        <w:rPr>
          <w:rStyle w:val="Emphasis"/>
          <w:highlight w:val="green"/>
        </w:rPr>
        <w:t>increases</w:t>
      </w:r>
      <w:r>
        <w:rPr>
          <w:u w:val="single"/>
        </w:rPr>
        <w:t xml:space="preserve"> at such times, possibly sharply.</w:t>
      </w:r>
    </w:p>
    <w:p w14:paraId="1BD78571" w14:textId="77777777" w:rsidR="0009238A" w:rsidRDefault="0009238A" w:rsidP="0009238A">
      <w:pPr>
        <w:rPr>
          <w:u w:val="single"/>
        </w:rPr>
      </w:pPr>
      <w:r>
        <w:rPr>
          <w:sz w:val="16"/>
        </w:rPr>
        <w:t xml:space="preserve">The </w:t>
      </w:r>
      <w:r>
        <w:rPr>
          <w:u w:val="single"/>
        </w:rPr>
        <w:t xml:space="preserve">COVID-19 pandemic is </w:t>
      </w:r>
      <w:r>
        <w:rPr>
          <w:rStyle w:val="Emphasis"/>
        </w:rPr>
        <w:t>clearly driving massive, rapid, and unpredictable changes</w:t>
      </w:r>
      <w:r>
        <w:rPr>
          <w:u w:val="single"/>
        </w:rPr>
        <w:t xml:space="preserve"> that will </w:t>
      </w:r>
      <w:r>
        <w:rPr>
          <w:rStyle w:val="Emphasis"/>
        </w:rPr>
        <w:t>redefine every aspect of the human condition</w:t>
      </w:r>
      <w:r>
        <w:rPr>
          <w:u w:val="single"/>
        </w:rPr>
        <w:t xml:space="preserve">, including </w:t>
      </w:r>
      <w:r>
        <w:rPr>
          <w:rStyle w:val="Emphasis"/>
        </w:rPr>
        <w:t>WMD</w:t>
      </w:r>
      <w:r>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Pr>
          <w:u w:val="single"/>
        </w:rPr>
        <w:t xml:space="preserve">In a world </w:t>
      </w:r>
      <w:r>
        <w:rPr>
          <w:rStyle w:val="Emphasis"/>
        </w:rPr>
        <w:t>reshaped by pandemics</w:t>
      </w:r>
      <w:r>
        <w:rPr>
          <w:u w:val="single"/>
        </w:rPr>
        <w:t xml:space="preserve">, </w:t>
      </w:r>
      <w:r>
        <w:rPr>
          <w:rStyle w:val="Emphasis"/>
        </w:rPr>
        <w:t>nuclear weapons</w:t>
      </w:r>
      <w:r>
        <w:rPr>
          <w:u w:val="single"/>
        </w:rPr>
        <w:t xml:space="preserve"> – as well as correlated </w:t>
      </w:r>
      <w:r>
        <w:rPr>
          <w:rStyle w:val="Emphasis"/>
        </w:rPr>
        <w:t>non-nuclear WMD</w:t>
      </w:r>
      <w:r>
        <w:rPr>
          <w:u w:val="single"/>
        </w:rPr>
        <w:t xml:space="preserve">, </w:t>
      </w:r>
      <w:r>
        <w:rPr>
          <w:rStyle w:val="Emphasis"/>
        </w:rPr>
        <w:t>nuclear alliances</w:t>
      </w:r>
      <w:r>
        <w:rPr>
          <w:u w:val="single"/>
        </w:rPr>
        <w:t xml:space="preserve">, </w:t>
      </w:r>
      <w:r>
        <w:rPr>
          <w:rStyle w:val="Emphasis"/>
        </w:rPr>
        <w:t>“deterrence” doctrines</w:t>
      </w:r>
      <w:r>
        <w:rPr>
          <w:u w:val="single"/>
        </w:rPr>
        <w:t xml:space="preserve">, operational and </w:t>
      </w:r>
      <w:r>
        <w:rPr>
          <w:rStyle w:val="Emphasis"/>
        </w:rPr>
        <w:t>declaratory policies</w:t>
      </w:r>
      <w:r>
        <w:rPr>
          <w:u w:val="single"/>
        </w:rPr>
        <w:t xml:space="preserve">, nuclear </w:t>
      </w:r>
      <w:r>
        <w:rPr>
          <w:rStyle w:val="Emphasis"/>
        </w:rPr>
        <w:t>extended deterrence</w:t>
      </w:r>
      <w:r>
        <w:rPr>
          <w:u w:val="single"/>
        </w:rPr>
        <w:t xml:space="preserve">, organizational practices, and the </w:t>
      </w:r>
      <w:r>
        <w:rPr>
          <w:rFonts w:eastAsiaTheme="majorEastAsia"/>
          <w:b/>
          <w:sz w:val="32"/>
          <w:u w:val="single"/>
        </w:rPr>
        <w:t>existential risks</w:t>
      </w:r>
      <w:r>
        <w:rPr>
          <w:u w:val="single"/>
        </w:rPr>
        <w:t xml:space="preserve"> posed by retaining these capabilities – are all up for redefinition.</w:t>
      </w:r>
    </w:p>
    <w:p w14:paraId="3626F567" w14:textId="77777777" w:rsidR="0009238A" w:rsidRDefault="0009238A" w:rsidP="0009238A">
      <w:pPr>
        <w:rPr>
          <w:sz w:val="16"/>
        </w:rPr>
      </w:pPr>
      <w:r>
        <w:rPr>
          <w:sz w:val="16"/>
        </w:rPr>
        <w:t xml:space="preserve">A </w:t>
      </w:r>
      <w:r>
        <w:rPr>
          <w:highlight w:val="green"/>
          <w:u w:val="single"/>
        </w:rPr>
        <w:t>pandemic</w:t>
      </w:r>
      <w:r>
        <w:rPr>
          <w:u w:val="single"/>
        </w:rPr>
        <w:t xml:space="preserve"> has potential to </w:t>
      </w:r>
      <w:r>
        <w:rPr>
          <w:rStyle w:val="Emphasis"/>
          <w:highlight w:val="green"/>
        </w:rPr>
        <w:t>destabilize</w:t>
      </w:r>
      <w:r>
        <w:rPr>
          <w:rStyle w:val="Emphasis"/>
        </w:rPr>
        <w:t xml:space="preserve"> a nuclear-prone conflict by </w:t>
      </w:r>
      <w:r>
        <w:rPr>
          <w:rStyle w:val="Emphasis"/>
          <w:highlight w:val="green"/>
        </w:rPr>
        <w:t>incapacitating</w:t>
      </w:r>
      <w:r>
        <w:rPr>
          <w:u w:val="single"/>
        </w:rPr>
        <w:t xml:space="preserve"> the supreme nuclear commander or </w:t>
      </w:r>
      <w:r>
        <w:rPr>
          <w:rStyle w:val="Emphasis"/>
          <w:highlight w:val="green"/>
        </w:rPr>
        <w:t>commanders</w:t>
      </w:r>
      <w:r>
        <w:rPr>
          <w:highlight w:val="green"/>
          <w:u w:val="single"/>
        </w:rPr>
        <w:t xml:space="preserve"> who</w:t>
      </w:r>
      <w:r>
        <w:rPr>
          <w:u w:val="single"/>
        </w:rPr>
        <w:t xml:space="preserve"> have to </w:t>
      </w:r>
      <w:r>
        <w:rPr>
          <w:rStyle w:val="Emphasis"/>
          <w:highlight w:val="green"/>
        </w:rPr>
        <w:t>issue nuclear strike</w:t>
      </w:r>
      <w:r>
        <w:rPr>
          <w:rStyle w:val="Emphasis"/>
        </w:rPr>
        <w:t xml:space="preserve"> orders</w:t>
      </w:r>
      <w:r>
        <w:rPr>
          <w:u w:val="single"/>
        </w:rPr>
        <w:t xml:space="preserve">, creating </w:t>
      </w:r>
      <w:r>
        <w:rPr>
          <w:highlight w:val="green"/>
          <w:u w:val="single"/>
        </w:rPr>
        <w:t>uncertainty</w:t>
      </w:r>
      <w:r>
        <w:rPr>
          <w:u w:val="single"/>
        </w:rPr>
        <w:t xml:space="preserve"> as to who is in charge, how to handle nuclear mistakes</w:t>
      </w:r>
      <w:r>
        <w:rPr>
          <w:sz w:val="16"/>
        </w:rPr>
        <w:t xml:space="preserve"> (such as errors, accidents, technological failures, and entanglement with conventional operations gone awry), </w:t>
      </w:r>
      <w:r>
        <w:rPr>
          <w:u w:val="single"/>
        </w:rPr>
        <w:t xml:space="preserve">and opening a brief opportunity for a </w:t>
      </w:r>
      <w:r>
        <w:rPr>
          <w:highlight w:val="green"/>
          <w:u w:val="single"/>
        </w:rPr>
        <w:t>first strike</w:t>
      </w:r>
      <w:r>
        <w:rPr>
          <w:sz w:val="16"/>
        </w:rPr>
        <w:t xml:space="preserve"> at a time when the COVID-infected state may not be able to retaliate efficiently – or at all – </w:t>
      </w:r>
      <w:r>
        <w:rPr>
          <w:u w:val="single"/>
        </w:rPr>
        <w:t xml:space="preserve">due to leadership </w:t>
      </w:r>
      <w:r>
        <w:rPr>
          <w:highlight w:val="green"/>
          <w:u w:val="single"/>
        </w:rPr>
        <w:t>confusion</w:t>
      </w:r>
      <w:r>
        <w:rPr>
          <w:u w:val="single"/>
        </w:rPr>
        <w:t>.</w:t>
      </w:r>
      <w:r>
        <w:rPr>
          <w:sz w:val="16"/>
        </w:rPr>
        <w:t xml:space="preserve"> In some nuclear-laden conflicts, </w:t>
      </w:r>
      <w:r>
        <w:rPr>
          <w:u w:val="single"/>
        </w:rPr>
        <w:t xml:space="preserve">a state might use a </w:t>
      </w:r>
      <w:r>
        <w:rPr>
          <w:highlight w:val="green"/>
          <w:u w:val="single"/>
        </w:rPr>
        <w:t>pandemic</w:t>
      </w:r>
      <w:r>
        <w:rPr>
          <w:u w:val="single"/>
        </w:rPr>
        <w:t xml:space="preserve"> as a </w:t>
      </w:r>
      <w:r>
        <w:rPr>
          <w:highlight w:val="green"/>
          <w:u w:val="single"/>
        </w:rPr>
        <w:t>cover for</w:t>
      </w:r>
      <w:r>
        <w:rPr>
          <w:u w:val="single"/>
        </w:rPr>
        <w:t xml:space="preserve"> political or military </w:t>
      </w:r>
      <w:r>
        <w:rPr>
          <w:highlight w:val="green"/>
          <w:u w:val="single"/>
        </w:rPr>
        <w:t>provocations</w:t>
      </w:r>
      <w:r>
        <w:rPr>
          <w:u w:val="single"/>
        </w:rPr>
        <w:t xml:space="preserve"> in the belief that the </w:t>
      </w:r>
      <w:r>
        <w:rPr>
          <w:highlight w:val="green"/>
          <w:u w:val="single"/>
        </w:rPr>
        <w:t>adversary</w:t>
      </w:r>
      <w:r>
        <w:rPr>
          <w:u w:val="single"/>
        </w:rPr>
        <w:t xml:space="preserve"> is </w:t>
      </w:r>
      <w:r>
        <w:rPr>
          <w:highlight w:val="green"/>
          <w:u w:val="single"/>
        </w:rPr>
        <w:t>distracted</w:t>
      </w:r>
      <w:r>
        <w:rPr>
          <w:u w:val="single"/>
        </w:rPr>
        <w:t xml:space="preserve"> and partly disabled by the pandemic, increasing the risk of war in a nuclear-prone conflict</w:t>
      </w:r>
      <w:r>
        <w:rPr>
          <w:sz w:val="16"/>
        </w:rPr>
        <w:t xml:space="preserve">. At the same time, </w:t>
      </w:r>
      <w:r>
        <w:rPr>
          <w:u w:val="single"/>
        </w:rPr>
        <w:t xml:space="preserve">a pandemic may lead nuclear armed states to </w:t>
      </w:r>
      <w:r>
        <w:rPr>
          <w:highlight w:val="green"/>
          <w:u w:val="single"/>
        </w:rPr>
        <w:t>increase</w:t>
      </w:r>
      <w:r>
        <w:rPr>
          <w:u w:val="single"/>
        </w:rPr>
        <w:t xml:space="preserve"> the </w:t>
      </w:r>
      <w:r>
        <w:rPr>
          <w:highlight w:val="green"/>
          <w:u w:val="single"/>
        </w:rPr>
        <w:t xml:space="preserve">isolation </w:t>
      </w:r>
      <w:r>
        <w:rPr>
          <w:u w:val="single"/>
        </w:rPr>
        <w:t xml:space="preserve">and </w:t>
      </w:r>
      <w:r>
        <w:rPr>
          <w:highlight w:val="green"/>
          <w:u w:val="single"/>
        </w:rPr>
        <w:t>sanctions</w:t>
      </w:r>
      <w:r>
        <w:rPr>
          <w:sz w:val="16"/>
        </w:rPr>
        <w:t xml:space="preserve"> against a nuclear adversary, making it even harder to stop the spread of the disease, in turn creating a pandemic reservoir and transmission risk back to the nuclear armed state or its allies.</w:t>
      </w:r>
    </w:p>
    <w:p w14:paraId="0FA1307C" w14:textId="77777777" w:rsidR="0009238A" w:rsidRDefault="0009238A" w:rsidP="0009238A">
      <w:pPr>
        <w:rPr>
          <w:sz w:val="16"/>
        </w:rPr>
      </w:pPr>
      <w:r>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Pr>
          <w:u w:val="single"/>
        </w:rPr>
        <w:t>militaries may cooperate to control pandemic transmission</w:t>
      </w:r>
      <w:r>
        <w:rPr>
          <w:sz w:val="16"/>
        </w:rPr>
        <w:t>, including by working together against criminal-terrorist non-state actors that are trafficking people or by joining forces to ensure that a new pathogen is not developed as a bioweapon.</w:t>
      </w:r>
    </w:p>
    <w:p w14:paraId="35CDC423" w14:textId="77777777" w:rsidR="0009238A" w:rsidRDefault="0009238A" w:rsidP="0009238A">
      <w:pPr>
        <w:rPr>
          <w:u w:val="single"/>
        </w:rPr>
      </w:pPr>
      <w:r>
        <w:rPr>
          <w:sz w:val="16"/>
        </w:rPr>
        <w:t xml:space="preserve">To date, </w:t>
      </w:r>
      <w:r>
        <w:rPr>
          <w:u w:val="single"/>
        </w:rPr>
        <w:t xml:space="preserve">however, the COVID-19 pandemic has increased the isolation of some nuclear-armed states and provided a textbook case of the </w:t>
      </w:r>
      <w:r>
        <w:rPr>
          <w:rStyle w:val="Emphasis"/>
          <w:highlight w:val="green"/>
        </w:rPr>
        <w:t xml:space="preserve">failure </w:t>
      </w:r>
      <w:r>
        <w:rPr>
          <w:rStyle w:val="Emphasis"/>
        </w:rPr>
        <w:t xml:space="preserve">of states </w:t>
      </w:r>
      <w:r>
        <w:rPr>
          <w:rStyle w:val="Emphasis"/>
          <w:highlight w:val="green"/>
        </w:rPr>
        <w:t>to cooperate</w:t>
      </w:r>
      <w:r>
        <w:rPr>
          <w:rStyle w:val="Emphasis"/>
        </w:rPr>
        <w:t xml:space="preserve"> to overcome the pandemic</w:t>
      </w:r>
      <w:r>
        <w:rPr>
          <w:u w:val="single"/>
        </w:rPr>
        <w:t>. Borders have slammed shut, trade shut down, and budgets blown out</w:t>
      </w:r>
      <w:r>
        <w:rPr>
          <w:sz w:val="16"/>
        </w:rPr>
        <w:t xml:space="preserve">, creating </w:t>
      </w:r>
      <w:r>
        <w:rPr>
          <w:u w:val="single"/>
        </w:rPr>
        <w:t xml:space="preserve">enormous pressure to focus on immediate domestic priorities. Foreign policies have become markedly more nationalistic. </w:t>
      </w:r>
      <w:r>
        <w:rPr>
          <w:highlight w:val="green"/>
          <w:u w:val="single"/>
        </w:rPr>
        <w:t xml:space="preserve">Dependence on </w:t>
      </w:r>
      <w:r>
        <w:rPr>
          <w:rStyle w:val="Emphasis"/>
          <w:highlight w:val="green"/>
        </w:rPr>
        <w:t>nuclear weapons</w:t>
      </w:r>
      <w:r>
        <w:rPr>
          <w:rStyle w:val="Emphasis"/>
        </w:rPr>
        <w:t xml:space="preserve"> may </w:t>
      </w:r>
      <w:r>
        <w:rPr>
          <w:rStyle w:val="Emphasis"/>
          <w:highlight w:val="green"/>
        </w:rPr>
        <w:t>increase</w:t>
      </w:r>
      <w:r>
        <w:rPr>
          <w:rStyle w:val="Emphasis"/>
        </w:rPr>
        <w:t xml:space="preserve"> as states seek to buttress a global re-spatialization6</w:t>
      </w:r>
      <w:r>
        <w:rPr>
          <w:u w:val="single"/>
        </w:rPr>
        <w:t xml:space="preserve"> of all dimensions of human interaction at all levels to manage pandemics</w:t>
      </w:r>
      <w:r>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Pr>
          <w:u w:val="single"/>
        </w:rPr>
        <w:t xml:space="preserve">some states may </w:t>
      </w:r>
      <w:r>
        <w:rPr>
          <w:rStyle w:val="Emphasis"/>
          <w:highlight w:val="green"/>
        </w:rPr>
        <w:t>proliferate</w:t>
      </w:r>
      <w:r>
        <w:rPr>
          <w:u w:val="single"/>
        </w:rPr>
        <w:t xml:space="preserve"> their own nuclear weapons, further reinforcing the spiral of conflicts contained by nuclear threat, with </w:t>
      </w:r>
      <w:r>
        <w:rPr>
          <w:rStyle w:val="Emphasis"/>
          <w:rFonts w:eastAsiaTheme="majorEastAsia"/>
          <w:sz w:val="32"/>
        </w:rPr>
        <w:t>cascading effects on the risk of nuclear war.</w:t>
      </w:r>
    </w:p>
    <w:p w14:paraId="31EA4A4F" w14:textId="3CA7D29C" w:rsidR="0009238A" w:rsidRDefault="0009238A" w:rsidP="0009238A"/>
    <w:p w14:paraId="04317924" w14:textId="1AD2DF00" w:rsidR="0009238A" w:rsidRDefault="0009238A" w:rsidP="0009238A">
      <w:pPr>
        <w:pStyle w:val="Heading3"/>
      </w:pPr>
      <w:r>
        <w:t>Underview</w:t>
      </w:r>
    </w:p>
    <w:p w14:paraId="29BDE469" w14:textId="092E663B" w:rsidR="0009238A" w:rsidRPr="0009238A" w:rsidRDefault="0009238A" w:rsidP="0009238A">
      <w:pPr>
        <w:pStyle w:val="Heading4"/>
        <w:rPr>
          <w:bCs/>
        </w:rPr>
      </w:pPr>
      <w:r w:rsidRPr="0009238A">
        <w:rPr>
          <w:bCs/>
        </w:rPr>
        <w:t xml:space="preserve">1] 1AR theory is legit – anything else means </w:t>
      </w:r>
      <w:r w:rsidRPr="0009238A">
        <w:rPr>
          <w:bCs/>
          <w:u w:val="single"/>
        </w:rPr>
        <w:t xml:space="preserve">infinite abuse </w:t>
      </w:r>
      <w:r w:rsidRPr="0009238A">
        <w:rPr>
          <w:bCs/>
        </w:rPr>
        <w:t>– drop the debater, competing interps, no rvis</w:t>
      </w:r>
      <w:r>
        <w:rPr>
          <w:bCs/>
        </w:rPr>
        <w:t xml:space="preserve">, and the highest layer </w:t>
      </w:r>
      <w:r w:rsidRPr="0009238A">
        <w:rPr>
          <w:bCs/>
        </w:rPr>
        <w:t xml:space="preserve">– 1AR is </w:t>
      </w:r>
      <w:r w:rsidRPr="0009238A">
        <w:rPr>
          <w:bCs/>
          <w:u w:val="single"/>
        </w:rPr>
        <w:t>too short</w:t>
      </w:r>
      <w:r w:rsidRPr="0009238A">
        <w:rPr>
          <w:bCs/>
        </w:rPr>
        <w:t xml:space="preserve"> to make up for the time trade-off – no RVIs or 2NR theory and paradigm issues– 6 min 2NR means they can </w:t>
      </w:r>
      <w:r w:rsidRPr="0009238A">
        <w:rPr>
          <w:bCs/>
          <w:u w:val="single"/>
        </w:rPr>
        <w:t>brute force</w:t>
      </w:r>
      <w:r w:rsidRPr="0009238A">
        <w:rPr>
          <w:bCs/>
        </w:rPr>
        <w:t xml:space="preserve"> me every time.  </w:t>
      </w:r>
    </w:p>
    <w:p w14:paraId="5AA9EA35" w14:textId="77777777" w:rsidR="0009238A" w:rsidRPr="0009238A" w:rsidRDefault="0009238A" w:rsidP="0009238A">
      <w:pPr>
        <w:pStyle w:val="Heading4"/>
        <w:jc w:val="both"/>
        <w:rPr>
          <w:rFonts w:cs="Calibri"/>
        </w:rPr>
      </w:pPr>
      <w:r w:rsidRPr="0009238A">
        <w:t xml:space="preserve">2] </w:t>
      </w:r>
      <w:r w:rsidRPr="0009238A">
        <w:rPr>
          <w:rFonts w:cs="Calibri"/>
        </w:rPr>
        <w:t xml:space="preserve">The aff is at the </w:t>
      </w:r>
      <w:r w:rsidRPr="0009238A">
        <w:rPr>
          <w:rFonts w:cs="Calibri"/>
          <w:u w:val="single"/>
        </w:rPr>
        <w:t>heart</w:t>
      </w:r>
      <w:r w:rsidRPr="0009238A">
        <w:rPr>
          <w:rFonts w:cs="Calibri"/>
        </w:rPr>
        <w:t xml:space="preserve"> of the global south’s demands---only </w:t>
      </w:r>
      <w:r w:rsidRPr="0009238A">
        <w:rPr>
          <w:rFonts w:cs="Calibri"/>
          <w:u w:val="single"/>
        </w:rPr>
        <w:t>governmental pressure</w:t>
      </w:r>
      <w:r w:rsidRPr="0009238A">
        <w:rPr>
          <w:rFonts w:cs="Calibri"/>
        </w:rPr>
        <w:t xml:space="preserve"> creates the momentum necessary to fight </w:t>
      </w:r>
      <w:r w:rsidRPr="0009238A">
        <w:rPr>
          <w:rFonts w:cs="Calibri"/>
          <w:u w:val="single"/>
        </w:rPr>
        <w:t>profit motives</w:t>
      </w:r>
      <w:r w:rsidRPr="0009238A">
        <w:rPr>
          <w:rFonts w:cs="Calibri"/>
        </w:rPr>
        <w:t xml:space="preserve"> and </w:t>
      </w:r>
      <w:r w:rsidRPr="0009238A">
        <w:rPr>
          <w:rFonts w:cs="Calibri"/>
          <w:u w:val="single"/>
        </w:rPr>
        <w:t>white nationalism</w:t>
      </w:r>
      <w:r w:rsidRPr="0009238A">
        <w:rPr>
          <w:rFonts w:cs="Calibri"/>
        </w:rPr>
        <w:t>.</w:t>
      </w:r>
    </w:p>
    <w:p w14:paraId="438AE1C6" w14:textId="77777777" w:rsidR="0009238A" w:rsidRDefault="0009238A" w:rsidP="0009238A">
      <w:r>
        <w:rPr>
          <w:rStyle w:val="Style13ptBold"/>
        </w:rPr>
        <w:t>Hassan 21</w:t>
      </w:r>
      <w:r>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20" w:history="1">
        <w:r>
          <w:rPr>
            <w:rStyle w:val="Hyperlink"/>
            <w:color w:val="000000"/>
            <w:u w:val="single"/>
          </w:rPr>
          <w:t>https://foreignpolicy.com/2021/02/23/dont-let-drug-companies-create-a-system-of-vaccine-apartheid/</w:t>
        </w:r>
      </w:hyperlink>
      <w:r>
        <w:t>] Justin</w:t>
      </w:r>
    </w:p>
    <w:p w14:paraId="42043FB2" w14:textId="77777777" w:rsidR="0009238A" w:rsidRDefault="0009238A" w:rsidP="0009238A">
      <w:pPr>
        <w:rPr>
          <w:sz w:val="16"/>
        </w:rPr>
      </w:pPr>
      <w:r>
        <w:rPr>
          <w:sz w:val="16"/>
        </w:rPr>
        <w:t xml:space="preserve">The </w:t>
      </w:r>
      <w:r>
        <w:rPr>
          <w:u w:val="single"/>
        </w:rPr>
        <w:t xml:space="preserve">gap in equitable global coverage and </w:t>
      </w:r>
      <w:r>
        <w:rPr>
          <w:highlight w:val="green"/>
          <w:u w:val="single"/>
        </w:rPr>
        <w:t xml:space="preserve">African nations’ </w:t>
      </w:r>
      <w:r>
        <w:rPr>
          <w:rStyle w:val="Emphasis"/>
          <w:highlight w:val="green"/>
        </w:rPr>
        <w:t>limited</w:t>
      </w:r>
      <w:r>
        <w:rPr>
          <w:rStyle w:val="Emphasis"/>
        </w:rPr>
        <w:t xml:space="preserve"> access to available supplies</w:t>
      </w:r>
      <w:r>
        <w:rPr>
          <w:u w:val="single"/>
        </w:rPr>
        <w:t xml:space="preserve"> is in large part due to the fact that richer nations had </w:t>
      </w:r>
      <w:r>
        <w:rPr>
          <w:rStyle w:val="Emphasis"/>
        </w:rPr>
        <w:t>placed multiple individual orders</w:t>
      </w:r>
      <w:r>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380C768B" w14:textId="77777777" w:rsidR="0009238A" w:rsidRDefault="0009238A" w:rsidP="0009238A">
      <w:pPr>
        <w:rPr>
          <w:sz w:val="16"/>
        </w:rPr>
      </w:pPr>
      <w:r>
        <w:rPr>
          <w:sz w:val="16"/>
        </w:rPr>
        <w:t>These one-sided and often nontransparent contracts are not rooted in any epidemiological or sound public health approach and are very similar to the disparities in access to antiretroviral drugs to treat HIV in the late 1990s and 2000s.</w:t>
      </w:r>
    </w:p>
    <w:p w14:paraId="512C7508" w14:textId="77777777" w:rsidR="0009238A" w:rsidRDefault="0009238A" w:rsidP="0009238A">
      <w:pPr>
        <w:rPr>
          <w:sz w:val="16"/>
        </w:rPr>
      </w:pPr>
      <w:r>
        <w:rPr>
          <w:sz w:val="16"/>
        </w:rPr>
        <w:t xml:space="preserve">As with HIV/AIDS, </w:t>
      </w:r>
      <w:r>
        <w:rPr>
          <w:u w:val="single"/>
        </w:rPr>
        <w:t xml:space="preserve">patent </w:t>
      </w:r>
      <w:r>
        <w:rPr>
          <w:highlight w:val="green"/>
          <w:u w:val="single"/>
        </w:rPr>
        <w:t>monopolies</w:t>
      </w:r>
      <w:r>
        <w:rPr>
          <w:u w:val="single"/>
        </w:rPr>
        <w:t xml:space="preserve"> are </w:t>
      </w:r>
      <w:r>
        <w:rPr>
          <w:highlight w:val="green"/>
          <w:u w:val="single"/>
        </w:rPr>
        <w:t xml:space="preserve">determining </w:t>
      </w:r>
      <w:r>
        <w:rPr>
          <w:rStyle w:val="Emphasis"/>
          <w:highlight w:val="green"/>
        </w:rPr>
        <w:t>which countries</w:t>
      </w:r>
      <w:r>
        <w:rPr>
          <w:rStyle w:val="Emphasis"/>
        </w:rPr>
        <w:t xml:space="preserve"> will </w:t>
      </w:r>
      <w:r>
        <w:rPr>
          <w:rStyle w:val="Emphasis"/>
          <w:highlight w:val="green"/>
        </w:rPr>
        <w:t>get</w:t>
      </w:r>
      <w:r>
        <w:rPr>
          <w:rStyle w:val="Emphasis"/>
        </w:rPr>
        <w:t xml:space="preserve"> access to certain </w:t>
      </w:r>
      <w:r>
        <w:rPr>
          <w:rStyle w:val="Emphasis"/>
          <w:highlight w:val="green"/>
        </w:rPr>
        <w:t>vaccines</w:t>
      </w:r>
      <w:r>
        <w:rPr>
          <w:u w:val="single"/>
        </w:rPr>
        <w:t xml:space="preserve">, which companies will manufacture supplies, </w:t>
      </w:r>
      <w:r>
        <w:rPr>
          <w:highlight w:val="green"/>
          <w:u w:val="single"/>
        </w:rPr>
        <w:t>which regions</w:t>
      </w:r>
      <w:r>
        <w:rPr>
          <w:u w:val="single"/>
        </w:rPr>
        <w:t xml:space="preserve"> will be </w:t>
      </w:r>
      <w:r>
        <w:rPr>
          <w:rStyle w:val="Emphasis"/>
          <w:highlight w:val="green"/>
        </w:rPr>
        <w:t xml:space="preserve">prioritized, and </w:t>
      </w:r>
      <w:r>
        <w:rPr>
          <w:rStyle w:val="Heading3Char"/>
          <w:highlight w:val="green"/>
        </w:rPr>
        <w:t>which populations</w:t>
      </w:r>
      <w:r>
        <w:rPr>
          <w:rStyle w:val="Heading3Char"/>
        </w:rPr>
        <w:t xml:space="preserve"> will </w:t>
      </w:r>
      <w:r>
        <w:rPr>
          <w:rStyle w:val="Heading3Char"/>
          <w:highlight w:val="green"/>
        </w:rPr>
        <w:t>benefit</w:t>
      </w:r>
      <w:r>
        <w:rPr>
          <w:rStyle w:val="Heading3Char"/>
        </w:rPr>
        <w:t xml:space="preserve"> first</w:t>
      </w:r>
      <w:r>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31929923" w14:textId="77777777" w:rsidR="0009238A" w:rsidRDefault="0009238A" w:rsidP="0009238A">
      <w:pPr>
        <w:rPr>
          <w:u w:val="single"/>
        </w:rPr>
      </w:pPr>
      <w:r>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Pr>
          <w:highlight w:val="green"/>
          <w:u w:val="single"/>
        </w:rPr>
        <w:t xml:space="preserve">nationalism is </w:t>
      </w:r>
      <w:r>
        <w:rPr>
          <w:rStyle w:val="Emphasis"/>
          <w:highlight w:val="green"/>
        </w:rPr>
        <w:t>manifesting</w:t>
      </w:r>
      <w:r>
        <w:rPr>
          <w:rStyle w:val="Emphasis"/>
        </w:rPr>
        <w:t xml:space="preserve"> in three ways</w:t>
      </w:r>
      <w:r>
        <w:rPr>
          <w:sz w:val="16"/>
        </w:rPr>
        <w:t xml:space="preserve">: </w:t>
      </w:r>
      <w:r>
        <w:rPr>
          <w:u w:val="single"/>
        </w:rPr>
        <w:t>through single country or regional deals, export bans, and a refusal to compel manufacturing scale-up beyond a handful of companies and for the benefit of only specific countries.</w:t>
      </w:r>
    </w:p>
    <w:p w14:paraId="60099666" w14:textId="77777777" w:rsidR="0009238A" w:rsidRDefault="0009238A" w:rsidP="0009238A">
      <w:pPr>
        <w:rPr>
          <w:u w:val="single"/>
        </w:rPr>
      </w:pPr>
      <w:r>
        <w:rPr>
          <w:sz w:val="16"/>
        </w:rPr>
        <w:t xml:space="preserve">Worse still, </w:t>
      </w:r>
      <w:r>
        <w:rPr>
          <w:u w:val="single"/>
        </w:rPr>
        <w:t xml:space="preserve">the very institutions set up to address </w:t>
      </w:r>
      <w:r>
        <w:rPr>
          <w:rStyle w:val="Emphasis"/>
        </w:rPr>
        <w:t>global access equity were at the outset undermined by the non-transparent conduct of richer nations</w:t>
      </w:r>
      <w:r>
        <w:rPr>
          <w:u w:val="single"/>
        </w:rPr>
        <w:t xml:space="preserve"> and mostly refuse to condemn this behavior publicly.</w:t>
      </w:r>
    </w:p>
    <w:p w14:paraId="6ADBBA38" w14:textId="77777777" w:rsidR="0009238A" w:rsidRDefault="0009238A" w:rsidP="0009238A">
      <w:pPr>
        <w:rPr>
          <w:u w:val="single"/>
        </w:rPr>
      </w:pPr>
      <w:r>
        <w:rPr>
          <w:u w:val="single"/>
        </w:rPr>
        <w:t xml:space="preserve">The </w:t>
      </w:r>
      <w:r>
        <w:rPr>
          <w:rStyle w:val="Emphasis"/>
        </w:rPr>
        <w:t>South African and Indian governments</w:t>
      </w:r>
      <w:r>
        <w:rPr>
          <w:u w:val="single"/>
        </w:rPr>
        <w:t xml:space="preserve"> have pushed since July 2020 to get a Trade-Related Aspects of Intellectual Property Rights (</w:t>
      </w:r>
      <w:r>
        <w:rPr>
          <w:rStyle w:val="Emphasis"/>
          <w:highlight w:val="green"/>
        </w:rPr>
        <w:t>TRIPS</w:t>
      </w:r>
      <w:r>
        <w:rPr>
          <w:rStyle w:val="Emphasis"/>
        </w:rPr>
        <w:t xml:space="preserve">) </w:t>
      </w:r>
      <w:r>
        <w:rPr>
          <w:rStyle w:val="Emphasis"/>
          <w:highlight w:val="green"/>
        </w:rPr>
        <w:t>waiver</w:t>
      </w:r>
      <w:r>
        <w:rPr>
          <w:rStyle w:val="Emphasis"/>
        </w:rPr>
        <w:t xml:space="preserve"> at the World Trade Organization</w:t>
      </w:r>
      <w:r>
        <w:rPr>
          <w:u w:val="single"/>
        </w:rPr>
        <w:t xml:space="preserve">. Despite being backed by 140 nations, the effort continues to be </w:t>
      </w:r>
      <w:r>
        <w:rPr>
          <w:highlight w:val="green"/>
          <w:u w:val="single"/>
        </w:rPr>
        <w:t>blocked</w:t>
      </w:r>
      <w:r>
        <w:rPr>
          <w:u w:val="single"/>
        </w:rPr>
        <w:t xml:space="preserve"> shamelessly </w:t>
      </w:r>
      <w:r>
        <w:rPr>
          <w:highlight w:val="green"/>
          <w:u w:val="single"/>
        </w:rPr>
        <w:t>by</w:t>
      </w:r>
      <w:r>
        <w:rPr>
          <w:u w:val="single"/>
        </w:rPr>
        <w:t xml:space="preserve"> the very </w:t>
      </w:r>
      <w:r>
        <w:rPr>
          <w:rStyle w:val="Emphasis"/>
          <w:highlight w:val="green"/>
        </w:rPr>
        <w:t>nations</w:t>
      </w:r>
      <w:r>
        <w:rPr>
          <w:rStyle w:val="Emphasis"/>
        </w:rPr>
        <w:t xml:space="preserve"> that have commenced their own </w:t>
      </w:r>
      <w:r>
        <w:rPr>
          <w:rStyle w:val="Emphasis"/>
          <w:highlight w:val="green"/>
        </w:rPr>
        <w:t>selfishly nationalistic</w:t>
      </w:r>
      <w:r>
        <w:rPr>
          <w:rStyle w:val="Emphasis"/>
        </w:rPr>
        <w:t xml:space="preserve"> vaccination </w:t>
      </w:r>
      <w:r>
        <w:rPr>
          <w:rStyle w:val="Emphasis"/>
          <w:highlight w:val="green"/>
        </w:rPr>
        <w:t>programs</w:t>
      </w:r>
      <w:r>
        <w:rPr>
          <w:u w:val="single"/>
        </w:rPr>
        <w:t>.</w:t>
      </w:r>
    </w:p>
    <w:p w14:paraId="0A83D728" w14:textId="77777777" w:rsidR="0009238A" w:rsidRDefault="0009238A" w:rsidP="0009238A">
      <w:pPr>
        <w:rPr>
          <w:u w:val="single"/>
        </w:rPr>
      </w:pPr>
      <w:r>
        <w:rPr>
          <w:sz w:val="16"/>
        </w:rPr>
        <w:t xml:space="preserve">The </w:t>
      </w:r>
      <w:r>
        <w:rPr>
          <w:rStyle w:val="Emphasis"/>
          <w:highlight w:val="green"/>
        </w:rPr>
        <w:t>TRIPS waiver</w:t>
      </w:r>
      <w:r>
        <w:rPr>
          <w:highlight w:val="green"/>
          <w:u w:val="single"/>
        </w:rPr>
        <w:t xml:space="preserve"> </w:t>
      </w:r>
      <w:r>
        <w:rPr>
          <w:u w:val="single"/>
        </w:rPr>
        <w:t xml:space="preserve">is at the </w:t>
      </w:r>
      <w:r>
        <w:rPr>
          <w:highlight w:val="green"/>
          <w:u w:val="single"/>
        </w:rPr>
        <w:t>heart</w:t>
      </w:r>
      <w:r>
        <w:rPr>
          <w:u w:val="single"/>
        </w:rPr>
        <w:t xml:space="preserve"> of the </w:t>
      </w:r>
      <w:r>
        <w:rPr>
          <w:rStyle w:val="Emphasis"/>
        </w:rPr>
        <w:t>vaccine access battle</w:t>
      </w:r>
      <w:r>
        <w:rPr>
          <w:u w:val="single"/>
        </w:rPr>
        <w:t xml:space="preserve">. Implicit in the </w:t>
      </w:r>
      <w:r>
        <w:rPr>
          <w:rStyle w:val="Emphasis"/>
          <w:highlight w:val="green"/>
        </w:rPr>
        <w:t>opposition by richer nations</w:t>
      </w:r>
      <w:r>
        <w:rPr>
          <w:rStyle w:val="Emphasis"/>
        </w:rPr>
        <w:t xml:space="preserve"> </w:t>
      </w:r>
      <w:r>
        <w:rPr>
          <w:sz w:val="16"/>
        </w:rPr>
        <w:t>in the European Union—as well as the United States, Canada, Australia, Britain, Japan, and even Brazil—</w:t>
      </w:r>
      <w:r>
        <w:rPr>
          <w:u w:val="single"/>
        </w:rPr>
        <w:t>is an existential threat to the continuing practice of treating medicines as a commodity.</w:t>
      </w:r>
    </w:p>
    <w:p w14:paraId="7EE1C0B7" w14:textId="77777777" w:rsidR="0009238A" w:rsidRDefault="0009238A" w:rsidP="0009238A">
      <w:pPr>
        <w:rPr>
          <w:sz w:val="16"/>
        </w:rPr>
      </w:pPr>
      <w:r>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35AB2C9C" w14:textId="77777777" w:rsidR="0009238A" w:rsidRDefault="0009238A" w:rsidP="0009238A">
      <w:pPr>
        <w:rPr>
          <w:sz w:val="16"/>
        </w:rPr>
      </w:pPr>
      <w:r>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02DB2788" w14:textId="77777777" w:rsidR="0009238A" w:rsidRDefault="0009238A" w:rsidP="0009238A">
      <w:pPr>
        <w:rPr>
          <w:sz w:val="16"/>
        </w:rPr>
      </w:pPr>
      <w:r>
        <w:rPr>
          <w:sz w:val="16"/>
        </w:rPr>
        <w:t xml:space="preserve">This is an industry that rarely commits to high levels of transparency. Even with HIV/AIDS, lawyers and activists had to challenge the </w:t>
      </w:r>
      <w:proofErr w:type="gramStart"/>
      <w:r>
        <w:rPr>
          <w:sz w:val="16"/>
        </w:rPr>
        <w:t>often undisclosed</w:t>
      </w:r>
      <w:proofErr w:type="gramEnd"/>
      <w:r>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2C882B21" w14:textId="77777777" w:rsidR="0009238A" w:rsidRDefault="0009238A" w:rsidP="0009238A">
      <w:pPr>
        <w:rPr>
          <w:sz w:val="16"/>
        </w:rPr>
      </w:pPr>
      <w:r>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Pr>
          <w:sz w:val="16"/>
        </w:rPr>
        <w:t>Makgoba</w:t>
      </w:r>
      <w:proofErr w:type="spellEnd"/>
      <w:r>
        <w:rPr>
          <w:sz w:val="16"/>
        </w:rPr>
        <w:t>.</w:t>
      </w:r>
    </w:p>
    <w:p w14:paraId="0750B3B6" w14:textId="57E4BB38" w:rsidR="0009238A" w:rsidRPr="0009238A" w:rsidRDefault="0009238A" w:rsidP="0009238A">
      <w:pPr>
        <w:rPr>
          <w:u w:val="single"/>
        </w:rPr>
      </w:pPr>
      <w:r>
        <w:rPr>
          <w:sz w:val="16"/>
        </w:rPr>
        <w:t xml:space="preserve">This is a start—but </w:t>
      </w:r>
      <w:r>
        <w:rPr>
          <w:highlight w:val="green"/>
          <w:u w:val="single"/>
        </w:rPr>
        <w:t>forcing the</w:t>
      </w:r>
      <w:r>
        <w:rPr>
          <w:u w:val="single"/>
        </w:rPr>
        <w:t xml:space="preserve"> pharmaceutical </w:t>
      </w:r>
      <w:r>
        <w:rPr>
          <w:highlight w:val="green"/>
          <w:u w:val="single"/>
        </w:rPr>
        <w:t xml:space="preserve">industry </w:t>
      </w:r>
      <w:r>
        <w:rPr>
          <w:u w:val="single"/>
        </w:rPr>
        <w:t xml:space="preserve">to </w:t>
      </w:r>
      <w:r>
        <w:rPr>
          <w:highlight w:val="green"/>
          <w:u w:val="single"/>
        </w:rPr>
        <w:t xml:space="preserve">put </w:t>
      </w:r>
      <w:r>
        <w:rPr>
          <w:rStyle w:val="Heading3Char"/>
          <w:highlight w:val="green"/>
        </w:rPr>
        <w:t>lives ahead of</w:t>
      </w:r>
      <w:r>
        <w:rPr>
          <w:rStyle w:val="Heading3Char"/>
        </w:rPr>
        <w:t xml:space="preserve"> patents and </w:t>
      </w:r>
      <w:r>
        <w:rPr>
          <w:rStyle w:val="Heading3Char"/>
          <w:highlight w:val="green"/>
        </w:rPr>
        <w:t>profits</w:t>
      </w:r>
      <w:r>
        <w:rPr>
          <w:rStyle w:val="Emphasis"/>
          <w:highlight w:val="green"/>
        </w:rPr>
        <w:t xml:space="preserve"> </w:t>
      </w:r>
      <w:r>
        <w:rPr>
          <w:rStyle w:val="Emphasis"/>
        </w:rPr>
        <w:t xml:space="preserve">will </w:t>
      </w:r>
      <w:r>
        <w:rPr>
          <w:rStyle w:val="Emphasis"/>
          <w:highlight w:val="green"/>
        </w:rPr>
        <w:t>require</w:t>
      </w:r>
      <w:r>
        <w:rPr>
          <w:u w:val="single"/>
        </w:rPr>
        <w:t xml:space="preserve"> even greater </w:t>
      </w:r>
      <w:r>
        <w:rPr>
          <w:rStyle w:val="Heading3Char"/>
          <w:highlight w:val="green"/>
        </w:rPr>
        <w:t>pressure from governments and</w:t>
      </w:r>
      <w:r>
        <w:rPr>
          <w:rStyle w:val="Heading3Char"/>
        </w:rPr>
        <w:t xml:space="preserve"> civil </w:t>
      </w:r>
      <w:r>
        <w:rPr>
          <w:rStyle w:val="Heading3Char"/>
          <w:highlight w:val="green"/>
        </w:rPr>
        <w:t>society</w:t>
      </w:r>
      <w:r>
        <w:rPr>
          <w:sz w:val="16"/>
        </w:rPr>
        <w:t xml:space="preserve"> globally. As Doctors Without Borders has repeatedly emphasized, </w:t>
      </w:r>
      <w:r>
        <w:rPr>
          <w:u w:val="single"/>
        </w:rPr>
        <w:t>“</w:t>
      </w:r>
      <w:r>
        <w:rPr>
          <w:highlight w:val="green"/>
          <w:u w:val="single"/>
        </w:rPr>
        <w:t xml:space="preserve">not even </w:t>
      </w:r>
      <w:r>
        <w:rPr>
          <w:u w:val="single"/>
        </w:rPr>
        <w:t xml:space="preserve">a </w:t>
      </w:r>
      <w:r>
        <w:rPr>
          <w:rStyle w:val="Emphasis"/>
          <w:highlight w:val="green"/>
        </w:rPr>
        <w:t>global pandemic can stop</w:t>
      </w:r>
      <w:r>
        <w:rPr>
          <w:rStyle w:val="Emphasis"/>
        </w:rPr>
        <w:t xml:space="preserve"> pharmaceutical </w:t>
      </w:r>
      <w:r>
        <w:rPr>
          <w:rStyle w:val="Emphasis"/>
          <w:highlight w:val="green"/>
        </w:rPr>
        <w:t>corporations</w:t>
      </w:r>
      <w:r>
        <w:rPr>
          <w:u w:val="single"/>
        </w:rPr>
        <w:t xml:space="preserve"> from following their business-as-usual approach, so </w:t>
      </w:r>
      <w:r>
        <w:rPr>
          <w:highlight w:val="green"/>
          <w:u w:val="single"/>
        </w:rPr>
        <w:t xml:space="preserve">countries need to use </w:t>
      </w:r>
      <w:r>
        <w:rPr>
          <w:rStyle w:val="Emphasis"/>
          <w:highlight w:val="green"/>
        </w:rPr>
        <w:t>every tool</w:t>
      </w:r>
      <w:r>
        <w:rPr>
          <w:u w:val="single"/>
        </w:rPr>
        <w:t xml:space="preserve"> available to make sure that COVID-19 medical products are accessible and affordable for everyone who needs them.”</w:t>
      </w:r>
    </w:p>
    <w:p w14:paraId="5DECBD75" w14:textId="46D83799" w:rsidR="0009238A" w:rsidRPr="0009238A" w:rsidRDefault="0009238A" w:rsidP="0009238A">
      <w:pPr>
        <w:pStyle w:val="Heading4"/>
        <w:rPr>
          <w:rFonts w:cs="Calibri"/>
          <w:bCs/>
        </w:rPr>
      </w:pPr>
      <w:r>
        <w:rPr>
          <w:rFonts w:cs="Calibri"/>
          <w:bCs/>
        </w:rPr>
        <w:t xml:space="preserve">3] </w:t>
      </w:r>
      <w:r w:rsidRPr="0009238A">
        <w:rPr>
          <w:rFonts w:cs="Calibri"/>
          <w:bCs/>
        </w:rPr>
        <w:t xml:space="preserve">Disease securitization is </w:t>
      </w:r>
      <w:r w:rsidRPr="0009238A">
        <w:rPr>
          <w:rFonts w:cs="Calibri"/>
          <w:bCs/>
          <w:u w:val="single"/>
        </w:rPr>
        <w:t>uniquely good</w:t>
      </w:r>
      <w:r w:rsidRPr="0009238A">
        <w:rPr>
          <w:rFonts w:cs="Calibri"/>
          <w:bCs/>
        </w:rPr>
        <w:t xml:space="preserve"> to mobilize action.</w:t>
      </w:r>
    </w:p>
    <w:p w14:paraId="5E2D2079" w14:textId="77777777" w:rsidR="0009238A" w:rsidRDefault="0009238A" w:rsidP="0009238A">
      <w:r>
        <w:rPr>
          <w:rStyle w:val="Style13ptBold"/>
        </w:rPr>
        <w:t>Mastroianni 17</w:t>
      </w:r>
      <w:r>
        <w:t xml:space="preserve"> [Brian Mastroianni; Covers science and technology for CBSNews.com; “We are not ready": Experts warn world is unprepared for next Ebola-size outbreak,” 3/16/17; CBS News; </w:t>
      </w:r>
      <w:hyperlink r:id="rId21" w:history="1">
        <w:r>
          <w:rPr>
            <w:rStyle w:val="Hyperlink"/>
            <w:color w:val="000000"/>
            <w:u w:val="single"/>
          </w:rPr>
          <w:t>http://www.cbsnews.com/news/study-says-world-underprepared-ebola-level-outbreaks/</w:t>
        </w:r>
      </w:hyperlink>
      <w:r>
        <w:rPr>
          <w:rStyle w:val="Hyperlink"/>
        </w:rPr>
        <w:t>] Elmer // Re-Cut Justin</w:t>
      </w:r>
    </w:p>
    <w:p w14:paraId="04439C2D" w14:textId="77777777" w:rsidR="0009238A" w:rsidRDefault="0009238A" w:rsidP="0009238A">
      <w:r>
        <w:t xml:space="preserve">Pandemics as global security threats What happens next time a health crisis threatens to spiral out of control? Moon said </w:t>
      </w:r>
      <w:r>
        <w:rPr>
          <w:rStyle w:val="StyleUnderline"/>
          <w:sz w:val="26"/>
        </w:rPr>
        <w:t xml:space="preserve">an “ideal system” would “see </w:t>
      </w:r>
      <w:r>
        <w:rPr>
          <w:rStyle w:val="Emphasis"/>
          <w:sz w:val="26"/>
        </w:rPr>
        <w:t>all countries of the world</w:t>
      </w:r>
      <w:r>
        <w:t xml:space="preserve"> </w:t>
      </w:r>
      <w:r>
        <w:rPr>
          <w:rStyle w:val="StyleUnderline"/>
          <w:sz w:val="26"/>
        </w:rPr>
        <w:t>have</w:t>
      </w:r>
      <w:r>
        <w:t xml:space="preserve"> </w:t>
      </w:r>
      <w:r>
        <w:rPr>
          <w:rStyle w:val="StyleUnderline"/>
          <w:sz w:val="26"/>
        </w:rPr>
        <w:t>some</w:t>
      </w:r>
      <w:r>
        <w:t xml:space="preserve"> </w:t>
      </w:r>
      <w:r>
        <w:rPr>
          <w:rStyle w:val="Emphasis"/>
          <w:sz w:val="26"/>
        </w:rPr>
        <w:t>basic level of preparedness</w:t>
      </w:r>
      <w:r>
        <w:t xml:space="preserve">” </w:t>
      </w:r>
      <w:r>
        <w:rPr>
          <w:rStyle w:val="StyleUnderline"/>
          <w:sz w:val="26"/>
        </w:rPr>
        <w:t>when there seems to be a</w:t>
      </w:r>
      <w:r>
        <w:t xml:space="preserve"> “</w:t>
      </w:r>
      <w:r>
        <w:rPr>
          <w:rStyle w:val="Emphasis"/>
          <w:sz w:val="26"/>
        </w:rPr>
        <w:t>suspicious pattern of infectious disease</w:t>
      </w:r>
      <w:r>
        <w:t xml:space="preserve">.” </w:t>
      </w:r>
      <w:r>
        <w:rPr>
          <w:rStyle w:val="StyleUnderline"/>
          <w:sz w:val="26"/>
        </w:rPr>
        <w:t xml:space="preserve">But it’s not just about medical practices — some experts say </w:t>
      </w:r>
      <w:r>
        <w:rPr>
          <w:rStyle w:val="Emphasis"/>
          <w:sz w:val="26"/>
          <w:highlight w:val="green"/>
        </w:rPr>
        <w:t>governments need to view pandemics as security threats</w:t>
      </w:r>
      <w:r>
        <w:t xml:space="preserve">. “The Neglected Dimension of Global Security,” a 2016 report from public health officials published by the National Academy of Medicine, looks at how </w:t>
      </w:r>
      <w:r>
        <w:rPr>
          <w:rStyle w:val="StyleUnderline"/>
          <w:sz w:val="26"/>
        </w:rPr>
        <w:t xml:space="preserve">the wave of large-scale infectious disease </w:t>
      </w:r>
      <w:r>
        <w:rPr>
          <w:rStyle w:val="StyleUnderline"/>
          <w:sz w:val="26"/>
          <w:highlight w:val="green"/>
        </w:rPr>
        <w:t>outbreaks</w:t>
      </w:r>
      <w:r>
        <w:rPr>
          <w:rStyle w:val="StyleUnderline"/>
          <w:sz w:val="26"/>
        </w:rPr>
        <w:t xml:space="preserve"> over the past few decades</w:t>
      </w:r>
      <w:r>
        <w:t xml:space="preserve"> — not just Ebola, but others like HIV/AIDS and SARS — </w:t>
      </w:r>
      <w:r>
        <w:rPr>
          <w:rStyle w:val="StyleUnderline"/>
          <w:sz w:val="26"/>
          <w:highlight w:val="green"/>
        </w:rPr>
        <w:t>exposed how</w:t>
      </w:r>
      <w:r>
        <w:t xml:space="preserve"> </w:t>
      </w:r>
      <w:r>
        <w:rPr>
          <w:rStyle w:val="Emphasis"/>
          <w:sz w:val="26"/>
        </w:rPr>
        <w:t xml:space="preserve">economically and politically </w:t>
      </w:r>
      <w:r>
        <w:rPr>
          <w:rStyle w:val="Emphasis"/>
          <w:sz w:val="26"/>
          <w:highlight w:val="green"/>
        </w:rPr>
        <w:t>vulnerable nations are</w:t>
      </w:r>
      <w:r>
        <w:t xml:space="preserve"> </w:t>
      </w:r>
      <w:r>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t xml:space="preserve">. </w:t>
      </w:r>
      <w:r>
        <w:rPr>
          <w:rStyle w:val="StyleUnderline"/>
          <w:sz w:val="26"/>
        </w:rPr>
        <w:t xml:space="preserve">“We have not done </w:t>
      </w:r>
      <w:r>
        <w:rPr>
          <w:rStyle w:val="Emphasis"/>
          <w:sz w:val="26"/>
        </w:rPr>
        <w:t>nearly enough</w:t>
      </w:r>
      <w:r>
        <w:t xml:space="preserve"> to prevent or prepare for such potential pandemics,” Peter Sands, the commission’s chair, wrote in the preface. “While there are certainly gaps in our scientific defenses, the bigger problem is that </w:t>
      </w:r>
      <w:r>
        <w:rPr>
          <w:rStyle w:val="StyleUnderline"/>
          <w:sz w:val="26"/>
          <w:highlight w:val="green"/>
        </w:rPr>
        <w:t>leaders</w:t>
      </w:r>
      <w:r>
        <w:rPr>
          <w:rStyle w:val="StyleUnderline"/>
          <w:sz w:val="26"/>
        </w:rPr>
        <w:t xml:space="preserve"> at all levels </w:t>
      </w:r>
      <w:r>
        <w:rPr>
          <w:rStyle w:val="StyleUnderline"/>
          <w:sz w:val="26"/>
          <w:highlight w:val="green"/>
        </w:rPr>
        <w:t>have not been giving</w:t>
      </w:r>
      <w:r>
        <w:rPr>
          <w:rStyle w:val="StyleUnderline"/>
          <w:sz w:val="26"/>
        </w:rPr>
        <w:t xml:space="preserve"> these threats </w:t>
      </w:r>
      <w:r>
        <w:rPr>
          <w:rStyle w:val="Emphasis"/>
          <w:sz w:val="26"/>
        </w:rPr>
        <w:t xml:space="preserve">anything close to the </w:t>
      </w:r>
      <w:r>
        <w:rPr>
          <w:rStyle w:val="Emphasis"/>
          <w:sz w:val="26"/>
          <w:highlight w:val="green"/>
        </w:rPr>
        <w:t xml:space="preserve">priority </w:t>
      </w:r>
      <w:r>
        <w:rPr>
          <w:rStyle w:val="Emphasis"/>
          <w:sz w:val="26"/>
        </w:rPr>
        <w:t>they demand</w:t>
      </w:r>
      <w:r>
        <w:t xml:space="preserve">.” Sands called this </w:t>
      </w:r>
      <w:r>
        <w:rPr>
          <w:rStyle w:val="StyleUnderline"/>
          <w:sz w:val="26"/>
        </w:rPr>
        <w:t>the</w:t>
      </w:r>
      <w:r>
        <w:t xml:space="preserve"> “</w:t>
      </w:r>
      <w:r>
        <w:rPr>
          <w:rStyle w:val="Emphasis"/>
          <w:sz w:val="26"/>
          <w:highlight w:val="green"/>
        </w:rPr>
        <w:t>neglected dimension</w:t>
      </w:r>
      <w:r>
        <w:rPr>
          <w:highlight w:val="green"/>
        </w:rPr>
        <w:t xml:space="preserve"> </w:t>
      </w:r>
      <w:r>
        <w:rPr>
          <w:rStyle w:val="StyleUnderline"/>
          <w:sz w:val="26"/>
          <w:highlight w:val="green"/>
        </w:rPr>
        <w:t>of</w:t>
      </w:r>
      <w:r>
        <w:rPr>
          <w:rStyle w:val="StyleUnderline"/>
          <w:sz w:val="26"/>
        </w:rPr>
        <w:t xml:space="preserve"> global </w:t>
      </w:r>
      <w:r>
        <w:rPr>
          <w:rStyle w:val="StyleUnderline"/>
          <w:sz w:val="26"/>
          <w:highlight w:val="green"/>
        </w:rPr>
        <w:t>security</w:t>
      </w:r>
      <w:r>
        <w:t xml:space="preserve">.” </w:t>
      </w:r>
      <w:r>
        <w:rPr>
          <w:rStyle w:val="StyleUnderline"/>
          <w:sz w:val="26"/>
        </w:rPr>
        <w:t xml:space="preserve">This report essentially places global pandemics on the </w:t>
      </w:r>
      <w:r>
        <w:rPr>
          <w:rStyle w:val="Emphasis"/>
          <w:sz w:val="26"/>
        </w:rPr>
        <w:t>same level of seriousness as a military assault</w:t>
      </w:r>
      <w:r>
        <w:t xml:space="preserve"> on a country. </w:t>
      </w:r>
      <w:r>
        <w:rPr>
          <w:rStyle w:val="StyleUnderline"/>
          <w:sz w:val="26"/>
        </w:rPr>
        <w:t xml:space="preserve">Since </w:t>
      </w:r>
      <w:r>
        <w:rPr>
          <w:rStyle w:val="StyleUnderline"/>
          <w:sz w:val="26"/>
          <w:highlight w:val="green"/>
        </w:rPr>
        <w:t>pandemics are</w:t>
      </w:r>
      <w:r>
        <w:rPr>
          <w:rStyle w:val="StyleUnderline"/>
          <w:sz w:val="26"/>
        </w:rPr>
        <w:t xml:space="preserve"> generally viewed as “</w:t>
      </w:r>
      <w:r>
        <w:rPr>
          <w:rStyle w:val="StyleUnderline"/>
          <w:sz w:val="26"/>
          <w:highlight w:val="green"/>
        </w:rPr>
        <w:t>health</w:t>
      </w:r>
      <w:r>
        <w:rPr>
          <w:rStyle w:val="StyleUnderline"/>
          <w:sz w:val="26"/>
        </w:rPr>
        <w:t xml:space="preserve"> problems” </w:t>
      </w:r>
      <w:r>
        <w:rPr>
          <w:rStyle w:val="Emphasis"/>
          <w:sz w:val="26"/>
          <w:highlight w:val="green"/>
        </w:rPr>
        <w:t>rather than “security risks</w:t>
      </w:r>
      <w:r>
        <w:rPr>
          <w:rStyle w:val="Emphasis"/>
          <w:sz w:val="26"/>
        </w:rPr>
        <w:t>,”</w:t>
      </w:r>
      <w:r>
        <w:t xml:space="preserve"> </w:t>
      </w:r>
      <w:r>
        <w:rPr>
          <w:rStyle w:val="StyleUnderline"/>
          <w:sz w:val="26"/>
        </w:rPr>
        <w:t xml:space="preserve">the study argues that public </w:t>
      </w:r>
      <w:r>
        <w:rPr>
          <w:rStyle w:val="StyleUnderline"/>
          <w:sz w:val="26"/>
          <w:highlight w:val="green"/>
        </w:rPr>
        <w:t>health</w:t>
      </w:r>
      <w:r>
        <w:rPr>
          <w:rStyle w:val="StyleUnderline"/>
          <w:sz w:val="26"/>
        </w:rPr>
        <w:t xml:space="preserve"> departments </w:t>
      </w:r>
      <w:r>
        <w:rPr>
          <w:rStyle w:val="StyleUnderline"/>
          <w:sz w:val="26"/>
          <w:highlight w:val="green"/>
        </w:rPr>
        <w:t>tend to put</w:t>
      </w:r>
      <w:r>
        <w:rPr>
          <w:rStyle w:val="StyleUnderline"/>
          <w:sz w:val="26"/>
        </w:rPr>
        <w:t xml:space="preserve"> outbreak </w:t>
      </w:r>
      <w:r>
        <w:rPr>
          <w:rStyle w:val="StyleUnderline"/>
          <w:sz w:val="26"/>
          <w:highlight w:val="green"/>
        </w:rPr>
        <w:t>preparedness on the</w:t>
      </w:r>
      <w:r>
        <w:rPr>
          <w:highlight w:val="green"/>
        </w:rPr>
        <w:t xml:space="preserve"> </w:t>
      </w:r>
      <w:r>
        <w:rPr>
          <w:rStyle w:val="Emphasis"/>
          <w:sz w:val="26"/>
          <w:highlight w:val="green"/>
        </w:rPr>
        <w:t>back burner</w:t>
      </w:r>
      <w:r>
        <w:t xml:space="preserve">. </w:t>
      </w:r>
      <w:r>
        <w:rPr>
          <w:rStyle w:val="StyleUnderline"/>
          <w:sz w:val="26"/>
        </w:rPr>
        <w:t xml:space="preserve">Rather than building up defenses as one would for a war or a terrorist attack, potential </w:t>
      </w:r>
      <w:r>
        <w:rPr>
          <w:rStyle w:val="StyleUnderline"/>
          <w:sz w:val="26"/>
          <w:highlight w:val="green"/>
        </w:rPr>
        <w:t>pandemics are</w:t>
      </w:r>
      <w:r>
        <w:rPr>
          <w:highlight w:val="green"/>
        </w:rPr>
        <w:t xml:space="preserve"> </w:t>
      </w:r>
      <w:r>
        <w:rPr>
          <w:rStyle w:val="Emphasis"/>
          <w:sz w:val="26"/>
        </w:rPr>
        <w:t xml:space="preserve">relatively </w:t>
      </w:r>
      <w:r>
        <w:rPr>
          <w:rStyle w:val="Emphasis"/>
          <w:sz w:val="26"/>
          <w:highlight w:val="green"/>
        </w:rPr>
        <w:t>ignored</w:t>
      </w:r>
      <w:r>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4AE4EA69" w14:textId="77777777" w:rsidR="0009238A" w:rsidRPr="0009238A" w:rsidRDefault="0009238A" w:rsidP="0009238A"/>
    <w:sectPr w:rsidR="0009238A" w:rsidRPr="000923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38A"/>
    <w:rsid w:val="0009238A"/>
    <w:rsid w:val="00425AB6"/>
    <w:rsid w:val="00AB5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35ACF"/>
  <w15:chartTrackingRefBased/>
  <w15:docId w15:val="{CB8AA8C8-B4D7-4194-9688-B24D11FC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238A"/>
    <w:rPr>
      <w:rFonts w:ascii="Calibri" w:hAnsi="Calibri" w:cs="Calibri"/>
    </w:rPr>
  </w:style>
  <w:style w:type="paragraph" w:styleId="Heading1">
    <w:name w:val="heading 1"/>
    <w:aliases w:val="Pocket"/>
    <w:basedOn w:val="Normal"/>
    <w:next w:val="Normal"/>
    <w:link w:val="Heading1Char"/>
    <w:qFormat/>
    <w:rsid w:val="00092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23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Char1 Char,Char1 Char + Left:  2.54 cm,First line:  0 Heading 3,First line:  0 cm,CD Underline,Citation Char Char,Heading 3 Char1 Char Char,cites Char,no"/>
    <w:basedOn w:val="Normal"/>
    <w:next w:val="Normal"/>
    <w:link w:val="Heading3Char"/>
    <w:uiPriority w:val="2"/>
    <w:unhideWhenUsed/>
    <w:qFormat/>
    <w:rsid w:val="000923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9238A"/>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092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38A"/>
  </w:style>
  <w:style w:type="character" w:customStyle="1" w:styleId="Heading1Char">
    <w:name w:val="Heading 1 Char"/>
    <w:aliases w:val="Pocket Char"/>
    <w:basedOn w:val="DefaultParagraphFont"/>
    <w:link w:val="Heading1"/>
    <w:rsid w:val="000923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238A"/>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Char1 Char Char,Char1 Char + Left:  2.54 cm Char,First line:  0 Heading 3 Char,First line:  0 cm Char,CD Underline Char,Citation Char Char Char1,Heading 3 Char1 Char Char Char"/>
    <w:basedOn w:val="DefaultParagraphFont"/>
    <w:link w:val="Heading3"/>
    <w:uiPriority w:val="2"/>
    <w:rsid w:val="0009238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9238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9238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238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9238A"/>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09238A"/>
    <w:rPr>
      <w:color w:val="auto"/>
      <w:u w:val="none"/>
    </w:rPr>
  </w:style>
  <w:style w:type="character" w:styleId="FollowedHyperlink">
    <w:name w:val="FollowedHyperlink"/>
    <w:basedOn w:val="DefaultParagraphFont"/>
    <w:uiPriority w:val="99"/>
    <w:semiHidden/>
    <w:unhideWhenUsed/>
    <w:rsid w:val="0009238A"/>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9238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9238A"/>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customStyle="1" w:styleId="Heading1Char2">
    <w:name w:val="Heading 1 Char2"/>
    <w:aliases w:val="Pocket Char2"/>
    <w:basedOn w:val="DefaultParagraphFont"/>
    <w:rsid w:val="0009238A"/>
    <w:rPr>
      <w:rFonts w:asciiTheme="majorHAnsi" w:eastAsiaTheme="majorEastAsia" w:hAnsiTheme="majorHAnsi" w:cstheme="majorBidi"/>
      <w:color w:val="2F5496" w:themeColor="accent1" w:themeShade="BF"/>
      <w:sz w:val="32"/>
      <w:szCs w:val="32"/>
    </w:rPr>
  </w:style>
  <w:style w:type="character" w:customStyle="1" w:styleId="Heading2Char2">
    <w:name w:val="Heading 2 Char2"/>
    <w:aliases w:val="Hat Char2"/>
    <w:basedOn w:val="DefaultParagraphFont"/>
    <w:uiPriority w:val="1"/>
    <w:semiHidden/>
    <w:rsid w:val="0009238A"/>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Block Char1,Char Char2,Char Char Char Char Char Char Char Char1,Char1 Char Char1,Char1 Char + Left:  2.54 cm Char1,First line:  0 Heading 3 Char1,First line:  0 cm Char1,CD Underline Char1,Citation Char Char Char,cites Char Char,no Char"/>
    <w:basedOn w:val="DefaultParagraphFont"/>
    <w:uiPriority w:val="2"/>
    <w:semiHidden/>
    <w:rsid w:val="0009238A"/>
    <w:rPr>
      <w:rFonts w:asciiTheme="majorHAnsi" w:eastAsiaTheme="majorEastAsia" w:hAnsiTheme="majorHAnsi" w:cstheme="majorBidi"/>
      <w:color w:val="1F3763" w:themeColor="accent1" w:themeShade="7F"/>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09238A"/>
    <w:rPr>
      <w:rFonts w:asciiTheme="majorHAnsi" w:eastAsiaTheme="majorEastAsia" w:hAnsiTheme="majorHAnsi" w:cstheme="majorBidi"/>
      <w:i/>
      <w:iCs/>
      <w:color w:val="2F5496" w:themeColor="accent1" w:themeShade="BF"/>
      <w:sz w:val="22"/>
      <w:szCs w:val="22"/>
    </w:rPr>
  </w:style>
  <w:style w:type="paragraph" w:customStyle="1" w:styleId="msonormal0">
    <w:name w:val="msonormal"/>
    <w:basedOn w:val="Normal"/>
    <w:uiPriority w:val="99"/>
    <w:rsid w:val="0009238A"/>
    <w:pPr>
      <w:spacing w:before="100" w:beforeAutospacing="1" w:after="100" w:afterAutospacing="1" w:line="240" w:lineRule="auto"/>
    </w:pPr>
    <w:rPr>
      <w:rFonts w:ascii="Times New Roman" w:eastAsia="Times New Roman" w:hAnsi="Times New Roman" w:cs="Times New Roman"/>
      <w:sz w:val="24"/>
      <w:lang w:eastAsia="zh-CN"/>
    </w:rPr>
  </w:style>
  <w:style w:type="paragraph" w:styleId="NormalWeb">
    <w:name w:val="Normal (Web)"/>
    <w:basedOn w:val="Normal"/>
    <w:uiPriority w:val="99"/>
    <w:semiHidden/>
    <w:unhideWhenUsed/>
    <w:rsid w:val="0009238A"/>
    <w:pPr>
      <w:spacing w:before="100" w:beforeAutospacing="1" w:after="100" w:afterAutospacing="1" w:line="240" w:lineRule="auto"/>
    </w:pPr>
    <w:rPr>
      <w:rFonts w:ascii="Times New Roman" w:eastAsia="Times New Roman" w:hAnsi="Times New Roman" w:cs="Times New Roman"/>
      <w:sz w:val="24"/>
      <w:lang w:eastAsia="zh-CN"/>
    </w:rPr>
  </w:style>
  <w:style w:type="paragraph" w:styleId="DocumentMap">
    <w:name w:val="Document Map"/>
    <w:basedOn w:val="Normal"/>
    <w:link w:val="DocumentMapChar"/>
    <w:uiPriority w:val="99"/>
    <w:semiHidden/>
    <w:unhideWhenUsed/>
    <w:rsid w:val="000923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238A"/>
    <w:rPr>
      <w:rFonts w:ascii="Lucida Grande" w:hAnsi="Lucida Grande" w:cs="Lucida Grande"/>
      <w:sz w:val="24"/>
    </w:rPr>
  </w:style>
  <w:style w:type="character" w:styleId="FootnoteReference">
    <w:name w:val="footnote reference"/>
    <w:aliases w:val="FN Ref,footnote reference"/>
    <w:basedOn w:val="DefaultParagraphFont"/>
    <w:uiPriority w:val="99"/>
    <w:semiHidden/>
    <w:unhideWhenUsed/>
    <w:qFormat/>
    <w:rsid w:val="000923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754">
      <w:bodyDiv w:val="1"/>
      <w:marLeft w:val="0"/>
      <w:marRight w:val="0"/>
      <w:marTop w:val="0"/>
      <w:marBottom w:val="0"/>
      <w:divBdr>
        <w:top w:val="none" w:sz="0" w:space="0" w:color="auto"/>
        <w:left w:val="none" w:sz="0" w:space="0" w:color="auto"/>
        <w:bottom w:val="none" w:sz="0" w:space="0" w:color="auto"/>
        <w:right w:val="none" w:sz="0" w:space="0" w:color="auto"/>
      </w:divBdr>
    </w:div>
    <w:div w:id="771239833">
      <w:bodyDiv w:val="1"/>
      <w:marLeft w:val="0"/>
      <w:marRight w:val="0"/>
      <w:marTop w:val="0"/>
      <w:marBottom w:val="0"/>
      <w:divBdr>
        <w:top w:val="none" w:sz="0" w:space="0" w:color="auto"/>
        <w:left w:val="none" w:sz="0" w:space="0" w:color="auto"/>
        <w:bottom w:val="none" w:sz="0" w:space="0" w:color="auto"/>
        <w:right w:val="none" w:sz="0" w:space="0" w:color="auto"/>
      </w:divBdr>
    </w:div>
    <w:div w:id="782968158">
      <w:bodyDiv w:val="1"/>
      <w:marLeft w:val="0"/>
      <w:marRight w:val="0"/>
      <w:marTop w:val="0"/>
      <w:marBottom w:val="0"/>
      <w:divBdr>
        <w:top w:val="none" w:sz="0" w:space="0" w:color="auto"/>
        <w:left w:val="none" w:sz="0" w:space="0" w:color="auto"/>
        <w:bottom w:val="none" w:sz="0" w:space="0" w:color="auto"/>
        <w:right w:val="none" w:sz="0" w:space="0" w:color="auto"/>
      </w:divBdr>
    </w:div>
    <w:div w:id="1244418340">
      <w:bodyDiv w:val="1"/>
      <w:marLeft w:val="0"/>
      <w:marRight w:val="0"/>
      <w:marTop w:val="0"/>
      <w:marBottom w:val="0"/>
      <w:divBdr>
        <w:top w:val="none" w:sz="0" w:space="0" w:color="auto"/>
        <w:left w:val="none" w:sz="0" w:space="0" w:color="auto"/>
        <w:bottom w:val="none" w:sz="0" w:space="0" w:color="auto"/>
        <w:right w:val="none" w:sz="0" w:space="0" w:color="auto"/>
      </w:divBdr>
    </w:div>
    <w:div w:id="1298299466">
      <w:bodyDiv w:val="1"/>
      <w:marLeft w:val="0"/>
      <w:marRight w:val="0"/>
      <w:marTop w:val="0"/>
      <w:marBottom w:val="0"/>
      <w:divBdr>
        <w:top w:val="none" w:sz="0" w:space="0" w:color="auto"/>
        <w:left w:val="none" w:sz="0" w:space="0" w:color="auto"/>
        <w:bottom w:val="none" w:sz="0" w:space="0" w:color="auto"/>
        <w:right w:val="none" w:sz="0" w:space="0" w:color="auto"/>
      </w:divBdr>
    </w:div>
    <w:div w:id="180099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hyperlink" Target="https://link.springer.com/article/10.1007/s40319-020-00985-0" TargetMode="External"/><Relationship Id="rId3" Type="http://schemas.openxmlformats.org/officeDocument/2006/relationships/settings" Target="settings.xml"/><Relationship Id="rId21" Type="http://schemas.openxmlformats.org/officeDocument/2006/relationships/hyperlink" Target="http://www.cbsnews.com/news/study-says-world-underprepared-ebola-level-outbreaks/" TargetMode="Externa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www.statnews.com/2021/05/19/beyond-a-symbolic-gesture-whats-needed-to-turn-the-ip-waiver-into-covid-19-vaccines/" TargetMode="External"/><Relationship Id="rId2" Type="http://schemas.openxmlformats.org/officeDocument/2006/relationships/styles" Target="styles.xml"/><Relationship Id="rId16" Type="http://schemas.openxmlformats.org/officeDocument/2006/relationships/hyperlink" Target="https://idsa.in/issuebrief/wto-trips-waiver-covid-vaccine-rkumar-120721" TargetMode="External"/><Relationship Id="rId20" Type="http://schemas.openxmlformats.org/officeDocument/2006/relationships/hyperlink" Target="https://foreignpolicy.com/2021/02/23/dont-let-drug-companies-create-a-system-of-vaccine-apartheid/" TargetMode="External"/><Relationship Id="rId1" Type="http://schemas.openxmlformats.org/officeDocument/2006/relationships/numbering" Target="numbering.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hyperlink" Target="http://virt052.zim.uni-duisburg-essen.de/Kant/aa06/237.html" TargetMode="External"/><Relationship Id="rId5" Type="http://schemas.openxmlformats.org/officeDocument/2006/relationships/hyperlink" Target="https://plato.stanford.edu/entries/qm-manyworlds/" TargetMode="Externa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virt052.zim.uni-duisburg-essen.de/Kant/aa06/249.html" TargetMode="External"/><Relationship Id="rId19" Type="http://schemas.openxmlformats.org/officeDocument/2006/relationships/hyperlink" Target="https://www.tandfonline.com/doi/full/10.1080/25751654.2021.1890867" TargetMode="External"/><Relationship Id="rId4" Type="http://schemas.openxmlformats.org/officeDocument/2006/relationships/webSettings" Target="web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15</TotalTime>
  <Pages>1</Pages>
  <Words>14134</Words>
  <Characters>80564</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2021-09-10T23:12:00Z</dcterms:created>
  <dcterms:modified xsi:type="dcterms:W3CDTF">2021-09-10T23:27:00Z</dcterms:modified>
</cp:coreProperties>
</file>