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5AAD1" w14:textId="75456396" w:rsidR="00425AB6" w:rsidRDefault="003510F4" w:rsidP="003510F4">
      <w:pPr>
        <w:pStyle w:val="Heading1"/>
      </w:pPr>
      <w:r>
        <w:t>1AC</w:t>
      </w:r>
    </w:p>
    <w:p w14:paraId="62FE0AC3" w14:textId="77777777" w:rsidR="00AE751E" w:rsidRPr="00247689" w:rsidRDefault="00AE751E" w:rsidP="00AE751E">
      <w:pPr>
        <w:pStyle w:val="Heading4"/>
      </w:pPr>
      <w:r>
        <w:t xml:space="preserve">Err AFF on </w:t>
      </w:r>
      <w:r w:rsidRPr="00247689">
        <w:rPr>
          <w:u w:val="single"/>
        </w:rPr>
        <w:t>any risk</w:t>
      </w:r>
      <w:r>
        <w:t xml:space="preserve"> they are wrong.</w:t>
      </w:r>
    </w:p>
    <w:p w14:paraId="46EFB834" w14:textId="77777777" w:rsidR="00AE751E" w:rsidRDefault="00AE751E" w:rsidP="00AE751E">
      <w:r>
        <w:rPr>
          <w:rStyle w:val="Style13ptBold"/>
        </w:rPr>
        <w:t xml:space="preserve">Paterson 3 </w:t>
      </w:r>
      <w:r>
        <w:t xml:space="preserve">– Department of Philosophy, Providence College, Rhode Island. (Craig, “A Life Not Worth Living?”, Studies in Christian Ethics, </w:t>
      </w:r>
      <w:hyperlink r:id="rId5" w:history="1">
        <w:r>
          <w:rPr>
            <w:rStyle w:val="Hyperlink"/>
            <w:color w:val="000000"/>
            <w:u w:val="single"/>
          </w:rPr>
          <w:t>http://sce.sagepub.com</w:t>
        </w:r>
      </w:hyperlink>
      <w:r>
        <w:t>)</w:t>
      </w:r>
    </w:p>
    <w:p w14:paraId="757A79CE" w14:textId="77777777" w:rsidR="00AE751E" w:rsidRDefault="00AE751E" w:rsidP="00AE751E">
      <w:pPr>
        <w:rPr>
          <w:b/>
          <w:sz w:val="26"/>
          <w:szCs w:val="26"/>
          <w:u w:val="single"/>
        </w:rPr>
      </w:pPr>
      <w:r>
        <w:rPr>
          <w:szCs w:val="26"/>
        </w:rPr>
        <w:t xml:space="preserve">By engaging in such comparisons of future lives, the conclusion is reached by deprivation theorists that death is only an evil for the person if the future lost is one that offers better prospects for the person than death itself. </w:t>
      </w:r>
      <w:r>
        <w:rPr>
          <w:sz w:val="26"/>
          <w:szCs w:val="26"/>
          <w:highlight w:val="green"/>
          <w:u w:val="single"/>
        </w:rPr>
        <w:t>Death</w:t>
      </w:r>
      <w:r>
        <w:rPr>
          <w:sz w:val="26"/>
          <w:szCs w:val="26"/>
          <w:u w:val="single"/>
        </w:rPr>
        <w:t xml:space="preserve"> itself </w:t>
      </w:r>
      <w:r>
        <w:rPr>
          <w:sz w:val="26"/>
          <w:szCs w:val="26"/>
          <w:highlight w:val="green"/>
          <w:u w:val="single"/>
        </w:rPr>
        <w:t>is</w:t>
      </w:r>
      <w:r>
        <w:rPr>
          <w:sz w:val="26"/>
          <w:szCs w:val="26"/>
          <w:u w:val="single"/>
        </w:rPr>
        <w:t xml:space="preserve"> </w:t>
      </w:r>
      <w:r>
        <w:rPr>
          <w:szCs w:val="26"/>
        </w:rPr>
        <w:t xml:space="preserve">typically conceived of as </w:t>
      </w:r>
      <w:r>
        <w:rPr>
          <w:sz w:val="26"/>
          <w:szCs w:val="26"/>
          <w:u w:val="single"/>
        </w:rPr>
        <w:t xml:space="preserve">the destruction of the self; the </w:t>
      </w:r>
      <w:r>
        <w:rPr>
          <w:sz w:val="26"/>
          <w:szCs w:val="26"/>
          <w:highlight w:val="green"/>
          <w:u w:val="single"/>
        </w:rPr>
        <w:t>non-existence</w:t>
      </w:r>
      <w:r>
        <w:rPr>
          <w:sz w:val="26"/>
          <w:szCs w:val="26"/>
          <w:u w:val="single"/>
        </w:rPr>
        <w:t xml:space="preserve"> of the self; the non-state of non-being. </w:t>
      </w:r>
      <w:r>
        <w:rPr>
          <w:szCs w:val="26"/>
        </w:rPr>
        <w:t xml:space="preserve">How can we respond to this assessment that death can be said to benefit a patient when the patient’s future prospects in life seem so grim? The non-state that death brings in its wake is seen as being preferable to the continuance of life. Yet, are persons who make and act upon such calculations objectively justified in opting for death? </w:t>
      </w:r>
      <w:r>
        <w:rPr>
          <w:sz w:val="26"/>
          <w:szCs w:val="26"/>
          <w:u w:val="single"/>
        </w:rPr>
        <w:t>Can it truly be a rational act for a person to choose the destruction of self over the continuation of self, even a self racked by the severe impositions of pain and suffering?</w:t>
      </w:r>
      <w:r>
        <w:rPr>
          <w:szCs w:val="26"/>
        </w:rPr>
        <w:t xml:space="preserve"> 65 Philip Devine attempts to criticise the logicality of a decision to self-kill by stating what he considers to be the obscurity of what we can know about death. 66 He argues that if </w:t>
      </w:r>
      <w:r>
        <w:rPr>
          <w:sz w:val="26"/>
          <w:szCs w:val="26"/>
          <w:u w:val="single"/>
        </w:rPr>
        <w:t>rational choice requires that a person</w:t>
      </w:r>
      <w:r>
        <w:rPr>
          <w:szCs w:val="26"/>
        </w:rPr>
        <w:t xml:space="preserve"> </w:t>
      </w:r>
      <w:r>
        <w:rPr>
          <w:sz w:val="26"/>
          <w:szCs w:val="26"/>
          <w:u w:val="single"/>
        </w:rPr>
        <w:t>knows what</w:t>
      </w:r>
      <w:r>
        <w:rPr>
          <w:szCs w:val="26"/>
        </w:rPr>
        <w:t xml:space="preserve"> he or </w:t>
      </w:r>
      <w:r>
        <w:rPr>
          <w:sz w:val="26"/>
          <w:szCs w:val="26"/>
          <w:u w:val="single"/>
        </w:rPr>
        <w:t>she is choosing</w:t>
      </w:r>
      <w:r>
        <w:rPr>
          <w:szCs w:val="26"/>
        </w:rPr>
        <w:t xml:space="preserve"> (a leap in the dark not sufficing), </w:t>
      </w:r>
      <w:r>
        <w:rPr>
          <w:b/>
          <w:sz w:val="26"/>
          <w:szCs w:val="26"/>
          <w:u w:val="single"/>
        </w:rPr>
        <w:t xml:space="preserve">then </w:t>
      </w:r>
      <w:r>
        <w:rPr>
          <w:b/>
          <w:sz w:val="26"/>
          <w:szCs w:val="26"/>
          <w:highlight w:val="green"/>
          <w:u w:val="single"/>
        </w:rPr>
        <w:t>it cannot be</w:t>
      </w:r>
      <w:r>
        <w:rPr>
          <w:b/>
          <w:sz w:val="26"/>
          <w:szCs w:val="26"/>
          <w:u w:val="single"/>
        </w:rPr>
        <w:t xml:space="preserve"> rationally </w:t>
      </w:r>
      <w:r>
        <w:rPr>
          <w:b/>
          <w:sz w:val="26"/>
          <w:szCs w:val="26"/>
          <w:highlight w:val="green"/>
          <w:u w:val="single"/>
        </w:rPr>
        <w:t xml:space="preserve">possible to </w:t>
      </w:r>
      <w:r w:rsidRPr="00247689">
        <w:rPr>
          <w:b/>
          <w:sz w:val="26"/>
          <w:szCs w:val="26"/>
          <w:u w:val="single"/>
        </w:rPr>
        <w:t xml:space="preserve">intentionally </w:t>
      </w:r>
      <w:r>
        <w:rPr>
          <w:b/>
          <w:sz w:val="26"/>
          <w:szCs w:val="26"/>
          <w:highlight w:val="green"/>
          <w:u w:val="single"/>
        </w:rPr>
        <w:t>choose death</w:t>
      </w:r>
      <w:r>
        <w:rPr>
          <w:b/>
          <w:sz w:val="26"/>
          <w:szCs w:val="26"/>
          <w:u w:val="single"/>
        </w:rPr>
        <w:t xml:space="preserve"> because of the ‘opaqueness of death’. </w:t>
      </w:r>
      <w:r>
        <w:rPr>
          <w:szCs w:val="26"/>
        </w:rPr>
        <w:t xml:space="preserve">67 As Devine says, ‘. . . </w:t>
      </w:r>
      <w:r>
        <w:rPr>
          <w:sz w:val="26"/>
          <w:szCs w:val="26"/>
          <w:highlight w:val="green"/>
          <w:u w:val="single"/>
        </w:rPr>
        <w:t>a precondition</w:t>
      </w:r>
      <w:r>
        <w:rPr>
          <w:sz w:val="26"/>
          <w:szCs w:val="26"/>
          <w:u w:val="single"/>
        </w:rPr>
        <w:t xml:space="preserve"> of rational choice </w:t>
      </w:r>
      <w:r>
        <w:rPr>
          <w:sz w:val="26"/>
          <w:szCs w:val="26"/>
          <w:highlight w:val="green"/>
          <w:u w:val="single"/>
        </w:rPr>
        <w:t>is that one knows what one is choosing</w:t>
      </w:r>
      <w:r>
        <w:rPr>
          <w:sz w:val="26"/>
          <w:szCs w:val="26"/>
          <w:u w:val="single"/>
        </w:rPr>
        <w:t>,</w:t>
      </w:r>
      <w:r>
        <w:rPr>
          <w:szCs w:val="26"/>
        </w:rPr>
        <w:t xml:space="preserve"> </w:t>
      </w:r>
      <w:r>
        <w:rPr>
          <w:sz w:val="26"/>
          <w:szCs w:val="26"/>
          <w:u w:val="single"/>
        </w:rPr>
        <w:t xml:space="preserve">either by experience or by the testimony of others who have experienced it or something </w:t>
      </w:r>
      <w:r w:rsidRPr="00247689">
        <w:rPr>
          <w:sz w:val="26"/>
          <w:szCs w:val="26"/>
          <w:u w:val="single"/>
        </w:rPr>
        <w:t xml:space="preserve">very like it’. </w:t>
      </w:r>
      <w:r w:rsidRPr="00247689">
        <w:rPr>
          <w:szCs w:val="26"/>
        </w:rPr>
        <w:t xml:space="preserve">68 </w:t>
      </w:r>
      <w:r w:rsidRPr="00247689">
        <w:rPr>
          <w:sz w:val="26"/>
          <w:szCs w:val="26"/>
          <w:u w:val="single"/>
        </w:rPr>
        <w:t xml:space="preserve">Death </w:t>
      </w:r>
      <w:r w:rsidRPr="00247689">
        <w:rPr>
          <w:b/>
          <w:sz w:val="26"/>
          <w:szCs w:val="26"/>
          <w:u w:val="single"/>
        </w:rPr>
        <w:t>cannot</w:t>
      </w:r>
      <w:r w:rsidRPr="00247689">
        <w:rPr>
          <w:sz w:val="26"/>
          <w:szCs w:val="26"/>
          <w:u w:val="single"/>
        </w:rPr>
        <w:t xml:space="preserve"> be rationally commensurated against,</w:t>
      </w:r>
      <w:r w:rsidRPr="00247689">
        <w:rPr>
          <w:szCs w:val="26"/>
        </w:rPr>
        <w:t xml:space="preserve"> </w:t>
      </w:r>
      <w:r w:rsidRPr="00247689">
        <w:rPr>
          <w:sz w:val="26"/>
          <w:szCs w:val="26"/>
          <w:u w:val="single"/>
        </w:rPr>
        <w:t xml:space="preserve">for </w:t>
      </w:r>
      <w:r>
        <w:rPr>
          <w:b/>
          <w:sz w:val="26"/>
          <w:szCs w:val="26"/>
          <w:highlight w:val="green"/>
          <w:u w:val="single"/>
        </w:rPr>
        <w:t xml:space="preserve">we do not </w:t>
      </w:r>
      <w:r w:rsidRPr="00247689">
        <w:rPr>
          <w:b/>
          <w:sz w:val="26"/>
          <w:szCs w:val="26"/>
          <w:highlight w:val="green"/>
          <w:u w:val="single"/>
        </w:rPr>
        <w:t>know what we are comparing life to</w:t>
      </w:r>
      <w:r>
        <w:rPr>
          <w:szCs w:val="26"/>
          <w:highlight w:val="green"/>
        </w:rPr>
        <w:t>.</w:t>
      </w:r>
      <w:r>
        <w:rPr>
          <w:szCs w:val="26"/>
        </w:rPr>
        <w:t xml:space="preserve"> Life cannot simply be judged an overall evil and acted against by intentionally embracing death, for </w:t>
      </w:r>
      <w:r>
        <w:rPr>
          <w:sz w:val="26"/>
          <w:szCs w:val="26"/>
          <w:u w:val="single"/>
        </w:rPr>
        <w:t>the ‘overall evil of life’ cannot be rationally traded in for the ‘opaqueness of death’</w:t>
      </w:r>
      <w:r>
        <w:rPr>
          <w:szCs w:val="26"/>
        </w:rPr>
        <w:t xml:space="preserve">. For Devine, </w:t>
      </w:r>
      <w:r>
        <w:rPr>
          <w:sz w:val="26"/>
          <w:szCs w:val="26"/>
          <w:u w:val="single"/>
        </w:rPr>
        <w:t>choosing death</w:t>
      </w:r>
      <w:r>
        <w:rPr>
          <w:szCs w:val="26"/>
        </w:rPr>
        <w:t xml:space="preserve"> is simply akin to </w:t>
      </w:r>
      <w:r>
        <w:rPr>
          <w:b/>
          <w:sz w:val="26"/>
          <w:szCs w:val="26"/>
          <w:highlight w:val="green"/>
          <w:u w:val="single"/>
        </w:rPr>
        <w:t xml:space="preserve">leaping into </w:t>
      </w:r>
      <w:r w:rsidRPr="00247689">
        <w:rPr>
          <w:b/>
          <w:sz w:val="26"/>
          <w:szCs w:val="26"/>
          <w:u w:val="single"/>
        </w:rPr>
        <w:t>the bowels of radical</w:t>
      </w:r>
      <w:r>
        <w:rPr>
          <w:b/>
          <w:sz w:val="26"/>
          <w:szCs w:val="26"/>
          <w:u w:val="single"/>
        </w:rPr>
        <w:t xml:space="preserve"> </w:t>
      </w:r>
      <w:r>
        <w:rPr>
          <w:b/>
          <w:sz w:val="26"/>
          <w:szCs w:val="26"/>
          <w:highlight w:val="green"/>
          <w:u w:val="single"/>
        </w:rPr>
        <w:t>uncertainty</w:t>
      </w:r>
      <w:r>
        <w:rPr>
          <w:b/>
          <w:sz w:val="26"/>
          <w:szCs w:val="26"/>
          <w:u w:val="single"/>
        </w:rPr>
        <w:t xml:space="preserve"> that </w:t>
      </w:r>
      <w:r>
        <w:rPr>
          <w:b/>
          <w:sz w:val="26"/>
          <w:szCs w:val="26"/>
          <w:highlight w:val="green"/>
          <w:u w:val="single"/>
        </w:rPr>
        <w:t xml:space="preserve">cannot function as a useful </w:t>
      </w:r>
      <w:r w:rsidRPr="00247689">
        <w:rPr>
          <w:b/>
          <w:sz w:val="26"/>
          <w:szCs w:val="26"/>
          <w:u w:val="single"/>
        </w:rPr>
        <w:t>ground for</w:t>
      </w:r>
      <w:r>
        <w:rPr>
          <w:b/>
          <w:sz w:val="26"/>
          <w:szCs w:val="26"/>
          <w:u w:val="single"/>
        </w:rPr>
        <w:t xml:space="preserve"> objective rational </w:t>
      </w:r>
      <w:r>
        <w:rPr>
          <w:b/>
          <w:sz w:val="26"/>
          <w:szCs w:val="26"/>
          <w:highlight w:val="green"/>
          <w:u w:val="single"/>
        </w:rPr>
        <w:t>choice.</w:t>
      </w:r>
    </w:p>
    <w:p w14:paraId="020A5F7E" w14:textId="77777777" w:rsidR="00AE751E" w:rsidRPr="00AE751E" w:rsidRDefault="00AE751E" w:rsidP="00AE751E"/>
    <w:p w14:paraId="5A5E4046" w14:textId="2C312569" w:rsidR="003510F4" w:rsidRDefault="003510F4" w:rsidP="003510F4">
      <w:pPr>
        <w:pStyle w:val="Heading3"/>
      </w:pPr>
      <w:r>
        <w:t>1AC – Advantage</w:t>
      </w:r>
    </w:p>
    <w:p w14:paraId="7474FA9E" w14:textId="77777777" w:rsidR="003510F4" w:rsidRPr="006F5F63" w:rsidRDefault="003510F4" w:rsidP="003510F4">
      <w:pPr>
        <w:pStyle w:val="Heading4"/>
      </w:pPr>
      <w:r>
        <w:t>Status Quo policies make the opportunity cost for teacher strikes too high</w:t>
      </w:r>
    </w:p>
    <w:p w14:paraId="46BF788F" w14:textId="77777777" w:rsidR="003510F4" w:rsidRDefault="003510F4" w:rsidP="003510F4">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6" w:history="1">
        <w:r w:rsidRPr="00644108">
          <w:rPr>
            <w:rStyle w:val="Hyperlink"/>
          </w:rPr>
          <w:t>https://www.dissentmagazine.org/online_articles/the-teacher-strike-conditions-for-success</w:t>
        </w:r>
      </w:hyperlink>
    </w:p>
    <w:p w14:paraId="3A80D4D9" w14:textId="77777777" w:rsidR="003510F4" w:rsidRDefault="003510F4" w:rsidP="003510F4">
      <w:r w:rsidRPr="00F42AF8">
        <w:rPr>
          <w:rStyle w:val="StyleUnderline"/>
        </w:rPr>
        <w:t xml:space="preserve">The </w:t>
      </w:r>
      <w:r w:rsidRPr="00683D68">
        <w:rPr>
          <w:rStyle w:val="StyleUnderline"/>
          <w:highlight w:val="green"/>
        </w:rPr>
        <w:t xml:space="preserve">most essential </w:t>
      </w:r>
      <w:r w:rsidRPr="00D8727B">
        <w:rPr>
          <w:rStyle w:val="StyleUnderline"/>
        </w:rPr>
        <w:t xml:space="preserve">organizational </w:t>
      </w:r>
      <w:r w:rsidRPr="00683D68">
        <w:rPr>
          <w:rStyle w:val="StyleUnderline"/>
          <w:highlight w:val="green"/>
        </w:rPr>
        <w:t xml:space="preserve">task is </w:t>
      </w:r>
      <w:r w:rsidRPr="00D8727B">
        <w:rPr>
          <w:rStyle w:val="StyleUnderline"/>
        </w:rPr>
        <w:t xml:space="preserve">winning and </w:t>
      </w:r>
      <w:r w:rsidRPr="00683D68">
        <w:rPr>
          <w:rStyle w:val="StyleUnderline"/>
          <w:highlight w:val="green"/>
        </w:rPr>
        <w:t xml:space="preserve">keeping the </w:t>
      </w:r>
      <w:r w:rsidRPr="00D8727B">
        <w:rPr>
          <w:rStyle w:val="StyleUnderline"/>
        </w:rPr>
        <w:t xml:space="preserve">allegiance of teachers to the </w:t>
      </w:r>
      <w:r w:rsidRPr="00683D68">
        <w:rPr>
          <w:rStyle w:val="StyleUnderline"/>
          <w:highlight w:val="green"/>
        </w:rPr>
        <w:t>strike</w:t>
      </w:r>
      <w:r w:rsidRPr="00F42AF8">
        <w:rPr>
          <w:rStyle w:val="StyleUnderline"/>
        </w:rPr>
        <w:t xml:space="preserve">. Teachers are knowledgeable and discerning political actors. They understand full well </w:t>
      </w:r>
      <w:r w:rsidRPr="00D8727B">
        <w:rPr>
          <w:rStyle w:val="StyleUnderline"/>
        </w:rPr>
        <w:t>that strikes are a high-intensity and high-risk tactic, with the potential both to deliver advances and victories that could not be otherwise obtained and to end in major setbacks and defeats. The risk side of this</w:t>
      </w:r>
      <w:r w:rsidRPr="00F42AF8">
        <w:rPr>
          <w:rStyle w:val="StyleUnderline"/>
        </w:rPr>
        <w:t xml:space="preserve"> equation is particularly acute </w:t>
      </w:r>
      <w:r w:rsidRPr="00683D68">
        <w:rPr>
          <w:rStyle w:val="StyleUnderline"/>
          <w:highlight w:val="green"/>
        </w:rPr>
        <w:t xml:space="preserve">in </w:t>
      </w:r>
      <w:r w:rsidRPr="00D8727B">
        <w:rPr>
          <w:rStyle w:val="StyleUnderline"/>
        </w:rPr>
        <w:t xml:space="preserve">the </w:t>
      </w:r>
      <w:r w:rsidRPr="00683D68">
        <w:rPr>
          <w:rStyle w:val="StyleUnderline"/>
          <w:highlight w:val="green"/>
        </w:rPr>
        <w:t>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 xml:space="preserve">can result in </w:t>
      </w:r>
      <w:r w:rsidRPr="00D8727B">
        <w:rPr>
          <w:rStyle w:val="StyleUnderline"/>
        </w:rPr>
        <w:t xml:space="preserve">severe </w:t>
      </w:r>
      <w:r w:rsidRPr="00683D68">
        <w:rPr>
          <w:rStyle w:val="StyleUnderline"/>
          <w:highlight w:val="green"/>
        </w:rPr>
        <w:t>penalties</w:t>
      </w:r>
      <w:r w:rsidRPr="00F42AF8">
        <w:rPr>
          <w:rStyle w:val="StyleUnderline"/>
        </w:rPr>
        <w:t xml:space="preserve"> to teachers and their unions.</w:t>
      </w:r>
      <w:r>
        <w:rPr>
          <w:rStyle w:val="StyleUnderline"/>
        </w:rPr>
        <w:t xml:space="preserve"> </w:t>
      </w:r>
      <w:r w:rsidRPr="00683D68">
        <w:rPr>
          <w:rStyle w:val="StyleUnderline"/>
          <w:highlight w:val="green"/>
        </w:rPr>
        <w:t xml:space="preserve">To </w:t>
      </w:r>
      <w:r w:rsidRPr="00D8727B">
        <w:rPr>
          <w:rStyle w:val="StyleUnderline"/>
        </w:rPr>
        <w:t>be willing to</w:t>
      </w:r>
      <w:r w:rsidRPr="00F42AF8">
        <w:rPr>
          <w:rStyle w:val="StyleUnderline"/>
        </w:rPr>
        <w:t xml:space="preserve"> </w:t>
      </w:r>
      <w:r w:rsidRPr="00D8727B">
        <w:rPr>
          <w:rStyle w:val="StyleUnderline"/>
          <w:highlight w:val="green"/>
        </w:rPr>
        <w:t>go</w:t>
      </w:r>
      <w:r w:rsidRPr="00F42AF8">
        <w:rPr>
          <w:rStyle w:val="StyleUnderline"/>
        </w:rPr>
        <w:t xml:space="preserve">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D8727B">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7B726CEF" w14:textId="77777777" w:rsidR="003510F4" w:rsidRDefault="003510F4" w:rsidP="003510F4"/>
    <w:p w14:paraId="6FCA0070" w14:textId="77777777" w:rsidR="003510F4" w:rsidRPr="00104199" w:rsidRDefault="003510F4" w:rsidP="003510F4">
      <w:pPr>
        <w:pStyle w:val="Heading4"/>
      </w:pPr>
      <w:r>
        <w:t>That causes teachers uproot and quitting.</w:t>
      </w:r>
    </w:p>
    <w:p w14:paraId="337FAD05" w14:textId="77777777" w:rsidR="003510F4" w:rsidRDefault="003510F4" w:rsidP="003510F4">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441D54AF" w14:textId="77777777" w:rsidR="003510F4" w:rsidRPr="00D42AB3" w:rsidRDefault="003510F4" w:rsidP="003510F4">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8727B">
        <w:rPr>
          <w:rStyle w:val="StyleUnderline"/>
        </w:rPr>
        <w:t xml:space="preserve">would have </w:t>
      </w:r>
      <w:r w:rsidRPr="00683D68">
        <w:rPr>
          <w:rStyle w:val="StyleUnderline"/>
          <w:highlight w:val="green"/>
        </w:rPr>
        <w:t xml:space="preserve">removed </w:t>
      </w:r>
      <w:r w:rsidRPr="00D8727B">
        <w:rPr>
          <w:rStyle w:val="StyleUnderline"/>
        </w:rPr>
        <w:t xml:space="preserve">teachers’ </w:t>
      </w:r>
      <w:r w:rsidRPr="00683D68">
        <w:rPr>
          <w:rStyle w:val="StyleUnderline"/>
          <w:highlight w:val="green"/>
        </w:rPr>
        <w:t>right to strike</w:t>
      </w:r>
      <w:r w:rsidRPr="00104199">
        <w:rPr>
          <w:sz w:val="16"/>
        </w:rPr>
        <w:t xml:space="preserve">. That shows their true intentions. </w:t>
      </w:r>
      <w:r w:rsidRPr="00683D68">
        <w:rPr>
          <w:rStyle w:val="StyleUnderline"/>
          <w:highlight w:val="green"/>
        </w:rPr>
        <w:t xml:space="preserve">When </w:t>
      </w:r>
      <w:r w:rsidRPr="00D8727B">
        <w:rPr>
          <w:rStyle w:val="StyleUnderline"/>
        </w:rPr>
        <w:t xml:space="preserve">teachers’ </w:t>
      </w:r>
      <w:r w:rsidRPr="00683D68">
        <w:rPr>
          <w:rStyle w:val="StyleUnderline"/>
          <w:highlight w:val="green"/>
        </w:rPr>
        <w:t xml:space="preserve">needs are not met, students’ </w:t>
      </w:r>
      <w:r w:rsidRPr="00D8727B">
        <w:rPr>
          <w:rStyle w:val="StyleUnderline"/>
        </w:rPr>
        <w:t xml:space="preserve">needs </w:t>
      </w:r>
      <w:r w:rsidRPr="00683D68">
        <w:rPr>
          <w:rStyle w:val="StyleUnderline"/>
          <w:highlight w:val="green"/>
        </w:rPr>
        <w:t xml:space="preserve">will not be met, and we will be unable to retain </w:t>
      </w:r>
      <w:r w:rsidRPr="00D8727B">
        <w:rPr>
          <w:rStyle w:val="StyleUnderline"/>
        </w:rPr>
        <w:t xml:space="preserve">and attract </w:t>
      </w:r>
      <w:r w:rsidRPr="00683D68">
        <w:rPr>
          <w:rStyle w:val="StyleUnderline"/>
          <w:highlight w:val="green"/>
        </w:rPr>
        <w:t>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w:t>
      </w:r>
      <w:r w:rsidRPr="00D8727B">
        <w:rPr>
          <w:rStyle w:val="StyleUnderline"/>
          <w:highlight w:val="green"/>
        </w:rPr>
        <w:t>incentive for</w:t>
      </w:r>
      <w:r w:rsidRPr="00D8727B">
        <w:rPr>
          <w:rStyle w:val="StyleUnderline"/>
        </w:rPr>
        <w:t xml:space="preserve">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 xml:space="preserve">if our </w:t>
      </w:r>
      <w:r w:rsidRPr="00D8727B">
        <w:rPr>
          <w:rStyle w:val="StyleUnderline"/>
        </w:rPr>
        <w:t xml:space="preserve">state </w:t>
      </w:r>
      <w:r w:rsidRPr="00683D68">
        <w:rPr>
          <w:rStyle w:val="StyleUnderline"/>
          <w:highlight w:val="green"/>
        </w:rPr>
        <w:t xml:space="preserve">government teaches </w:t>
      </w:r>
      <w:r w:rsidRPr="00D8727B">
        <w:rPr>
          <w:rStyle w:val="StyleUnderline"/>
        </w:rPr>
        <w:t xml:space="preserve">our community </w:t>
      </w:r>
      <w:r w:rsidRPr="00683D68">
        <w:rPr>
          <w:rStyle w:val="StyleUnderline"/>
          <w:highlight w:val="green"/>
        </w:rPr>
        <w:t xml:space="preserve">that teachers have no say </w:t>
      </w:r>
      <w:r w:rsidRPr="00D8727B">
        <w:rPr>
          <w:rStyle w:val="StyleUnderline"/>
        </w:rPr>
        <w:t>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 xml:space="preserve">Teachers </w:t>
      </w:r>
      <w:r w:rsidRPr="00D8727B">
        <w:rPr>
          <w:rStyle w:val="StyleUnderline"/>
        </w:rPr>
        <w:t>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 xml:space="preserve">cannot </w:t>
      </w:r>
      <w:r w:rsidRPr="00D8727B">
        <w:rPr>
          <w:rStyle w:val="StyleUnderline"/>
        </w:rPr>
        <w:t xml:space="preserve">possibly </w:t>
      </w:r>
      <w:r w:rsidRPr="00683D68">
        <w:rPr>
          <w:rStyle w:val="StyleUnderline"/>
          <w:highlight w:val="green"/>
        </w:rPr>
        <w:t xml:space="preserve">work </w:t>
      </w:r>
      <w:r w:rsidRPr="00D8727B">
        <w:rPr>
          <w:rStyle w:val="StyleUnderline"/>
        </w:rPr>
        <w:t>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8727B">
        <w:rPr>
          <w:rStyle w:val="StyleUnderline"/>
        </w:rPr>
        <w:t>Had the administration and teachers not</w:t>
      </w:r>
      <w:r w:rsidRPr="00D42AB3">
        <w:rPr>
          <w:rStyle w:val="StyleUnderline"/>
        </w:rPr>
        <w:t xml:space="preserve"> pulled together to discuss and </w:t>
      </w:r>
      <w:r w:rsidRPr="00D8727B">
        <w:rPr>
          <w:rStyle w:val="StyleUnderline"/>
        </w:rPr>
        <w:t>demand more for their programs and allowed</w:t>
      </w:r>
      <w:r w:rsidRPr="00D42AB3">
        <w:rPr>
          <w:rStyle w:val="StyleUnderline"/>
        </w:rPr>
        <w:t xml:space="preserve"> a </w:t>
      </w:r>
      <w:r w:rsidRPr="00D8727B">
        <w:rPr>
          <w:rStyle w:val="StyleUnderline"/>
        </w:rPr>
        <w:t>reckless</w:t>
      </w:r>
      <w:r w:rsidRPr="00D42AB3">
        <w:rPr>
          <w:rStyle w:val="StyleUnderline"/>
        </w:rPr>
        <w:t xml:space="preserve"> centralized </w:t>
      </w:r>
      <w:r w:rsidRPr="00D8727B">
        <w:rPr>
          <w:rStyle w:val="StyleUnderline"/>
        </w:rPr>
        <w:t>decision to go forth</w:t>
      </w:r>
      <w:r w:rsidRPr="00D42AB3">
        <w:rPr>
          <w:rStyle w:val="StyleUnderline"/>
        </w:rPr>
        <w:t xml:space="preserve">, to paraphrase one of the teachers present at this meeting, the initial </w:t>
      </w:r>
      <w:r w:rsidRPr="00D8727B">
        <w:rPr>
          <w:rStyle w:val="StyleUnderline"/>
        </w:rPr>
        <w:t>Act 46</w:t>
      </w:r>
      <w:r w:rsidRPr="00D42AB3">
        <w:rPr>
          <w:rStyle w:val="StyleUnderline"/>
        </w:rPr>
        <w:t xml:space="preserve"> proposal </w:t>
      </w:r>
      <w:r w:rsidRPr="00D8727B">
        <w:rPr>
          <w:rStyle w:val="StyleUnderline"/>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 xml:space="preserve">pull their own children from </w:t>
      </w:r>
      <w:r w:rsidRPr="00D8727B">
        <w:rPr>
          <w:rStyle w:val="StyleUnderline"/>
        </w:rPr>
        <w:t xml:space="preserve">the </w:t>
      </w:r>
      <w:r w:rsidRPr="00683D68">
        <w:rPr>
          <w:rStyle w:val="StyleUnderline"/>
          <w:highlight w:val="green"/>
        </w:rPr>
        <w:t>school</w:t>
      </w:r>
      <w:r w:rsidRPr="00D42AB3">
        <w:rPr>
          <w:rStyle w:val="StyleUnderline"/>
        </w:rPr>
        <w:t xml:space="preserve"> and move out of the area. This is only one example of how allowing </w:t>
      </w:r>
      <w:r w:rsidRPr="00D8727B">
        <w:rPr>
          <w:rStyle w:val="StyleUnderline"/>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 xml:space="preserve">have devastating consequences </w:t>
      </w:r>
      <w:r w:rsidRPr="00D8727B">
        <w:rPr>
          <w:rStyle w:val="StyleUnderline"/>
          <w:highlight w:val="green"/>
        </w:rPr>
        <w:t>on local communities.</w:t>
      </w:r>
    </w:p>
    <w:p w14:paraId="34469C6F" w14:textId="77777777" w:rsidR="003510F4" w:rsidRPr="001D09FC" w:rsidRDefault="003510F4" w:rsidP="003510F4"/>
    <w:p w14:paraId="13EC2685" w14:textId="77777777" w:rsidR="003510F4" w:rsidRPr="00104199" w:rsidRDefault="003510F4" w:rsidP="003510F4">
      <w:pPr>
        <w:pStyle w:val="Heading4"/>
      </w:pPr>
      <w:r>
        <w:t xml:space="preserve">Current quality of education is sharply decreasing through teacher shortages </w:t>
      </w:r>
    </w:p>
    <w:p w14:paraId="658E67C6" w14:textId="77777777" w:rsidR="003510F4" w:rsidRPr="00104199" w:rsidRDefault="003510F4" w:rsidP="003510F4">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232FFE42" w14:textId="77777777" w:rsidR="003510F4" w:rsidRDefault="003510F4" w:rsidP="003510F4">
      <w:pPr>
        <w:rPr>
          <w:sz w:val="16"/>
        </w:rPr>
      </w:pPr>
      <w:r w:rsidRPr="00104199">
        <w:rPr>
          <w:sz w:val="16"/>
        </w:rPr>
        <w:t xml:space="preserve">Teacher Shortage </w:t>
      </w:r>
      <w:r w:rsidRPr="00D8727B">
        <w:rPr>
          <w:rStyle w:val="StyleUnderline"/>
        </w:rPr>
        <w:t>According to research by the</w:t>
      </w:r>
      <w:r w:rsidRPr="00104199">
        <w:rPr>
          <w:rStyle w:val="StyleUnderline"/>
        </w:rPr>
        <w:t xml:space="preserve"> Economic Policy Institute (</w:t>
      </w:r>
      <w:r w:rsidRPr="00D8727B">
        <w:rPr>
          <w:rStyle w:val="StyleUnderline"/>
        </w:rPr>
        <w:t>EPI</w:t>
      </w:r>
      <w:r w:rsidRPr="00104199">
        <w:rPr>
          <w:rStyle w:val="StyleUnderline"/>
        </w:rPr>
        <w:t xml:space="preserve">), </w:t>
      </w:r>
      <w:r w:rsidRPr="00683D68">
        <w:rPr>
          <w:rStyle w:val="StyleUnderline"/>
          <w:highlight w:val="green"/>
        </w:rPr>
        <w:t xml:space="preserve">the </w:t>
      </w:r>
      <w:r w:rsidRPr="00D8727B">
        <w:rPr>
          <w:rStyle w:val="StyleUnderline"/>
        </w:rPr>
        <w:t xml:space="preserve">teacher </w:t>
      </w:r>
      <w:r w:rsidRPr="00683D68">
        <w:rPr>
          <w:rStyle w:val="StyleUnderline"/>
          <w:highlight w:val="green"/>
        </w:rPr>
        <w:t xml:space="preserve">shortage could reach 200,000 </w:t>
      </w:r>
      <w:r w:rsidRPr="00D8727B">
        <w:rPr>
          <w:rStyle w:val="StyleUnderline"/>
        </w:rPr>
        <w:t>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 xml:space="preserve">to </w:t>
      </w:r>
      <w:r w:rsidRPr="00D8727B">
        <w:rPr>
          <w:rStyle w:val="StyleUnderline"/>
        </w:rPr>
        <w:t xml:space="preserve">educational </w:t>
      </w:r>
      <w:r w:rsidRPr="00683D68">
        <w:rPr>
          <w:rStyle w:val="StyleUnderline"/>
          <w:highlight w:val="green"/>
        </w:rPr>
        <w:t>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 xml:space="preserve">set to increase </w:t>
      </w:r>
      <w:r w:rsidRPr="00D8727B">
        <w:rPr>
          <w:rStyle w:val="StyleUnderline"/>
        </w:rPr>
        <w:t>unless something changes.</w:t>
      </w:r>
      <w:r>
        <w:rPr>
          <w:rStyle w:val="StyleUnderline"/>
        </w:rPr>
        <w:t xml:space="preserve"> </w:t>
      </w:r>
      <w:r w:rsidRPr="00104199">
        <w:rPr>
          <w:sz w:val="16"/>
        </w:rPr>
        <w:t xml:space="preserve">Impact on Quality </w:t>
      </w:r>
      <w:r w:rsidRPr="00D8727B">
        <w:rPr>
          <w:rStyle w:val="StyleUnderline"/>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w:t>
      </w:r>
      <w:r w:rsidRPr="00D8727B">
        <w:rPr>
          <w:rStyle w:val="StyleUnderline"/>
        </w:rPr>
        <w:t>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 xml:space="preserve">Studies discover again </w:t>
      </w:r>
      <w:r w:rsidRPr="00D8727B">
        <w:rPr>
          <w:rStyle w:val="StyleUnderline"/>
        </w:rPr>
        <w:t xml:space="preserve">and again </w:t>
      </w:r>
      <w:r w:rsidRPr="00683D68">
        <w:rPr>
          <w:rStyle w:val="StyleUnderline"/>
          <w:highlight w:val="green"/>
        </w:rPr>
        <w:t xml:space="preserve">that teacher </w:t>
      </w:r>
      <w:r w:rsidRPr="00D8727B">
        <w:rPr>
          <w:rStyle w:val="StyleUnderline"/>
        </w:rPr>
        <w:t xml:space="preserve">expertise </w:t>
      </w:r>
      <w:r w:rsidRPr="00683D68">
        <w:rPr>
          <w:rStyle w:val="StyleUnderline"/>
          <w:highlight w:val="green"/>
        </w:rPr>
        <w:t xml:space="preserve">is </w:t>
      </w:r>
      <w:r w:rsidRPr="00D8727B">
        <w:rPr>
          <w:rStyle w:val="StyleUnderline"/>
        </w:rPr>
        <w:t xml:space="preserve">one of </w:t>
      </w:r>
      <w:r w:rsidRPr="00683D68">
        <w:rPr>
          <w:rStyle w:val="StyleUnderline"/>
          <w:highlight w:val="green"/>
        </w:rPr>
        <w:t>the most important factors in</w:t>
      </w:r>
      <w:r w:rsidRPr="00104199">
        <w:rPr>
          <w:rStyle w:val="StyleUnderline"/>
        </w:rPr>
        <w:t xml:space="preserve"> determining </w:t>
      </w:r>
      <w:r w:rsidRPr="00683D68">
        <w:rPr>
          <w:rStyle w:val="StyleUnderline"/>
          <w:highlight w:val="green"/>
        </w:rPr>
        <w:t>student achievement</w:t>
      </w:r>
      <w:r w:rsidRPr="00D8727B">
        <w:rPr>
          <w:rStyle w:val="StyleUnderline"/>
        </w:rPr>
        <w:t>,</w:t>
      </w:r>
      <w:r w:rsidRPr="00683D68">
        <w:rPr>
          <w:rStyle w:val="StyleUnderline"/>
          <w:highlight w:val="green"/>
        </w:rPr>
        <w:t xml:space="preserve">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 xml:space="preserve">Teachers matter more </w:t>
      </w:r>
      <w:r w:rsidRPr="00D8727B">
        <w:rPr>
          <w:rStyle w:val="StyleUnderline"/>
        </w:rPr>
        <w:t>to student achievement t</w:t>
      </w:r>
      <w:r w:rsidRPr="00683D68">
        <w:rPr>
          <w:rStyle w:val="StyleUnderline"/>
          <w:highlight w:val="green"/>
        </w:rPr>
        <w:t>han any other factor</w:t>
      </w:r>
      <w:r w:rsidRPr="00104199">
        <w:rPr>
          <w:sz w:val="16"/>
        </w:rPr>
        <w:t>. In fact, research by Chlotfelter, Ladd, &amp; Vigdor states that teacher qualifications predict more of the difference in educational gains than race and parent education combined.</w:t>
      </w:r>
    </w:p>
    <w:p w14:paraId="0339EFF7" w14:textId="77777777" w:rsidR="003510F4" w:rsidRPr="00487FB9" w:rsidRDefault="003510F4" w:rsidP="003510F4">
      <w:pPr>
        <w:rPr>
          <w:sz w:val="16"/>
        </w:rPr>
      </w:pPr>
    </w:p>
    <w:p w14:paraId="60B77CDE" w14:textId="77777777" w:rsidR="003510F4" w:rsidRPr="00487FB9" w:rsidRDefault="003510F4" w:rsidP="003510F4">
      <w:pPr>
        <w:pStyle w:val="Heading4"/>
      </w:pPr>
      <w:r w:rsidRPr="00487FB9">
        <w:t>Quality of education is key for innovation to stop climate change</w:t>
      </w:r>
    </w:p>
    <w:p w14:paraId="7A3E3BF2" w14:textId="77777777" w:rsidR="003510F4" w:rsidRPr="0007077F" w:rsidRDefault="003510F4" w:rsidP="003510F4">
      <w:pPr>
        <w:rPr>
          <w:rFonts w:eastAsiaTheme="majorEastAsia" w:cstheme="majorBidi"/>
          <w:b/>
          <w:bCs/>
          <w:sz w:val="26"/>
        </w:rPr>
      </w:pPr>
      <w:r w:rsidRPr="00487FB9">
        <w:rPr>
          <w:rStyle w:val="Style13ptBold"/>
        </w:rPr>
        <w:t>Kwauk et al 3/26’</w:t>
      </w:r>
      <w:r>
        <w:t xml:space="preserve"> [</w:t>
      </w:r>
      <w:r w:rsidRPr="00487FB9">
        <w:t xml:space="preserve">Christina Kwauk and Rebecca Winthrop, 3-26-2021, "Unleashing the creativity of teachers and students to combat climate change: An opportunity for global leadership," Brookings, </w:t>
      </w:r>
      <w:hyperlink r:id="rId7" w:history="1">
        <w:r w:rsidRPr="0014138C">
          <w:rPr>
            <w:rStyle w:val="Hyperlink"/>
          </w:rPr>
          <w:t>https://www.brookings.edu/research/unleashing-the-creativity-of-teachers-and-students-to-combat-climate-change-an-opportunity-for-global-leadership/</w:t>
        </w:r>
      </w:hyperlink>
      <w:r>
        <w:t>]</w:t>
      </w:r>
    </w:p>
    <w:p w14:paraId="408EA7F4" w14:textId="77777777" w:rsidR="003510F4" w:rsidRDefault="003510F4" w:rsidP="003510F4">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D8727B">
        <w:rPr>
          <w:rStyle w:val="Emphasis"/>
        </w:rPr>
        <w:t>we</w:t>
      </w:r>
      <w:r w:rsidRPr="00D345BC">
        <w:rPr>
          <w:rStyle w:val="Emphasis"/>
        </w:rPr>
        <w:t xml:space="preserve"> could </w:t>
      </w:r>
      <w:r w:rsidRPr="00D8727B">
        <w:rPr>
          <w:rStyle w:val="Emphasis"/>
        </w:rPr>
        <w:t>see a</w:t>
      </w:r>
      <w:r w:rsidRPr="00D345BC">
        <w:rPr>
          <w:rStyle w:val="Emphasis"/>
        </w:rPr>
        <w:t xml:space="preserve"> nearly </w:t>
      </w:r>
      <w:r w:rsidRPr="00D8727B">
        <w:rPr>
          <w:rStyle w:val="Emphasis"/>
        </w:rPr>
        <w:t>19 gigaton reduction of 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D8727B">
        <w:rPr>
          <w:rStyle w:val="Emphasis"/>
        </w:rPr>
        <w:t xml:space="preserve">personal </w:t>
      </w:r>
      <w:r w:rsidRPr="00683D68">
        <w:rPr>
          <w:rStyle w:val="Emphasis"/>
          <w:highlight w:val="green"/>
        </w:rPr>
        <w:t>agency and empowerment</w:t>
      </w:r>
      <w:r w:rsidRPr="00D345BC">
        <w:rPr>
          <w:rStyle w:val="Emphasis"/>
        </w:rPr>
        <w:t>, it can have consequential impact on students’ daily behaviors and decisionmaking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D8727B">
        <w:rPr>
          <w:rStyle w:val="Emphasis"/>
        </w:rPr>
        <w:t>combination of women’s empowerment and education</w:t>
      </w:r>
      <w:r w:rsidRPr="00D345BC">
        <w:rPr>
          <w:rStyle w:val="Emphasis"/>
        </w:rPr>
        <w:t xml:space="preserve"> that includes everyone—especially the 132 million out-of-school girls across the developing world—</w:t>
      </w:r>
      <w:r w:rsidRPr="00D8727B">
        <w:rPr>
          <w:rStyle w:val="Emphasis"/>
        </w:rPr>
        <w:t xml:space="preserve">could </w:t>
      </w:r>
      <w:r w:rsidRPr="00683D68">
        <w:rPr>
          <w:rStyle w:val="Emphasis"/>
          <w:highlight w:val="green"/>
        </w:rPr>
        <w:t>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 xml:space="preserve">investments </w:t>
      </w:r>
      <w:r w:rsidRPr="00D8727B">
        <w:rPr>
          <w:rStyle w:val="Emphasis"/>
        </w:rPr>
        <w:t>in onshore wind turbines</w:t>
      </w:r>
      <w:r w:rsidRPr="00D345BC">
        <w:rPr>
          <w:rStyle w:val="Emphasis"/>
        </w:rPr>
        <w:t xml:space="preserve"> (47 gigaton reduction) </w:t>
      </w:r>
      <w:r w:rsidRPr="00D8727B">
        <w:rPr>
          <w:rStyle w:val="Emphasis"/>
        </w:rPr>
        <w:t>or</w:t>
      </w:r>
      <w:r w:rsidRPr="00D345BC">
        <w:rPr>
          <w:rStyle w:val="Emphasis"/>
        </w:rPr>
        <w:t xml:space="preserve"> concentrated </w:t>
      </w:r>
      <w:r w:rsidRPr="00D8727B">
        <w:rPr>
          <w:rStyle w:val="Emphasis"/>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D8727B">
        <w:rPr>
          <w:rStyle w:val="Emphasis"/>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 xml:space="preserve">natural disasters </w:t>
      </w:r>
      <w:r w:rsidRPr="00D8727B">
        <w:rPr>
          <w:rStyle w:val="Emphasis"/>
        </w:rPr>
        <w:t>exacerbated by climate</w:t>
      </w:r>
      <w:r w:rsidRPr="00D345BC">
        <w:rPr>
          <w:rStyle w:val="Emphasis"/>
        </w:rPr>
        <w:t xml:space="preserve"> change by reducing climate risk vulnerability. </w:t>
      </w:r>
      <w:r w:rsidRPr="00D8727B">
        <w:rPr>
          <w:rStyle w:val="Emphasis"/>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D8727B">
        <w:rPr>
          <w:rStyle w:val="Emphasis"/>
        </w:rPr>
        <w:t xml:space="preserve">extreme </w:t>
      </w:r>
      <w:r w:rsidRPr="00683D68">
        <w:rPr>
          <w:rStyle w:val="Emphasis"/>
          <w:highlight w:val="green"/>
        </w:rPr>
        <w:t xml:space="preserve">weather events could be 60 percent lower </w:t>
      </w:r>
      <w:r w:rsidRPr="00D8727B">
        <w:rPr>
          <w:rStyle w:val="Emphasis"/>
        </w:rPr>
        <w:t>by 2050 if 70 percent of women</w:t>
      </w:r>
      <w:r w:rsidRPr="00D345BC">
        <w:rPr>
          <w:rStyle w:val="Emphasis"/>
        </w:rPr>
        <w:t xml:space="preserve"> were able to </w:t>
      </w:r>
      <w:r w:rsidRPr="00D8727B">
        <w:rPr>
          <w:rStyle w:val="Emphasis"/>
        </w:rPr>
        <w:t>achieve</w:t>
      </w:r>
      <w:r w:rsidRPr="00D345BC">
        <w:rPr>
          <w:rStyle w:val="Emphasis"/>
        </w:rPr>
        <w:t xml:space="preserve"> a </w:t>
      </w:r>
      <w:r w:rsidRPr="00D8727B">
        <w:rPr>
          <w:rStyle w:val="Emphasis"/>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 xml:space="preserve">increase </w:t>
      </w:r>
      <w:r w:rsidRPr="00D8727B">
        <w:rPr>
          <w:rStyle w:val="Emphasis"/>
        </w:rPr>
        <w:t xml:space="preserve">young people’s </w:t>
      </w:r>
      <w:r w:rsidRPr="00683D68">
        <w:rPr>
          <w:rStyle w:val="Emphasis"/>
          <w:highlight w:val="green"/>
        </w:rPr>
        <w:t>capacity to adapt</w:t>
      </w:r>
      <w:r w:rsidRPr="00D345BC">
        <w:rPr>
          <w:rStyle w:val="Emphasis"/>
        </w:rPr>
        <w:t xml:space="preserve"> to the harsh impacts of climate change </w:t>
      </w:r>
      <w:r w:rsidRPr="00D8727B">
        <w:rPr>
          <w:rStyle w:val="Emphasis"/>
        </w:rPr>
        <w:t>by building</w:t>
      </w:r>
      <w:r w:rsidRPr="00D345BC">
        <w:rPr>
          <w:rStyle w:val="Emphasis"/>
        </w:rPr>
        <w:t xml:space="preserve"> important knowledge and a breadth of “</w:t>
      </w:r>
      <w:r w:rsidRPr="00D8727B">
        <w:rPr>
          <w:rStyle w:val="Emphasis"/>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EditSign—that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EditSign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EditSign at risk of sex trafficking due to their displacement in crowded and unsafe shelters</w:t>
      </w:r>
      <w:r w:rsidRPr="0007077F">
        <w:rPr>
          <w:rStyle w:val="Emphasis"/>
        </w:rPr>
        <w:t xml:space="preserve">. For these communities, climate change is an unchecked threat multiplier. </w:t>
      </w:r>
      <w:r w:rsidRPr="00D8727B">
        <w:rPr>
          <w:rStyle w:val="Emphasis"/>
        </w:rPr>
        <w:t xml:space="preserve">Combating climate change is a move toward climate </w:t>
      </w:r>
      <w:r w:rsidRPr="0007077F">
        <w:rPr>
          <w:rStyle w:val="Emphasis"/>
        </w:rPr>
        <w:t xml:space="preserve">justice </w:t>
      </w:r>
      <w:r w:rsidRPr="00D8727B">
        <w:rPr>
          <w:rStyle w:val="Emphasis"/>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3BCE0AFE" w14:textId="77777777" w:rsidR="003510F4" w:rsidRPr="0007077F" w:rsidRDefault="003510F4" w:rsidP="003510F4">
      <w:pPr>
        <w:rPr>
          <w:sz w:val="12"/>
        </w:rPr>
      </w:pPr>
    </w:p>
    <w:p w14:paraId="6A887375" w14:textId="77777777" w:rsidR="003510F4" w:rsidRPr="008C74CB" w:rsidRDefault="003510F4" w:rsidP="003510F4">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0FC250C2" w14:textId="77777777" w:rsidR="003510F4" w:rsidRPr="00DB16C2" w:rsidRDefault="003510F4" w:rsidP="003510F4">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8"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2CA0E29E" w14:textId="77777777" w:rsidR="003510F4" w:rsidRDefault="003510F4" w:rsidP="003510F4">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9"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0"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1"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2"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33228D75" w14:textId="77777777" w:rsidR="003510F4" w:rsidRDefault="003510F4" w:rsidP="003510F4">
      <w:pPr>
        <w:rPr>
          <w:color w:val="000000" w:themeColor="text1"/>
          <w:u w:val="single"/>
        </w:rPr>
      </w:pPr>
    </w:p>
    <w:p w14:paraId="4F9994F9" w14:textId="77777777" w:rsidR="003510F4" w:rsidRDefault="003510F4" w:rsidP="003510F4">
      <w:pPr>
        <w:pStyle w:val="Heading4"/>
      </w:pPr>
      <w:r>
        <w:t xml:space="preserve">Educational innovation solves extinction. </w:t>
      </w:r>
    </w:p>
    <w:p w14:paraId="51F4FBA2" w14:textId="77777777" w:rsidR="003510F4" w:rsidRDefault="003510F4" w:rsidP="003510F4">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3E665443" w14:textId="77777777" w:rsidR="003510F4" w:rsidRPr="00B030E3" w:rsidRDefault="003510F4" w:rsidP="003510F4">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 xml:space="preserve">indispensable </w:t>
      </w:r>
      <w:r w:rsidRPr="00D8727B">
        <w:rPr>
          <w:rStyle w:val="Emphasis"/>
        </w:rPr>
        <w:t>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D8727B">
        <w:rPr>
          <w:rStyle w:val="Emphasis"/>
        </w:rPr>
        <w:t>fast</w:t>
      </w:r>
      <w:r w:rsidRPr="00683D68">
        <w:rPr>
          <w:rStyle w:val="Emphasis"/>
          <w:highlight w:val="green"/>
        </w:rPr>
        <w: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school </w:t>
      </w:r>
      <w:r w:rsidRPr="00C05F24">
        <w:rPr>
          <w:rStyle w:val="TitleChar"/>
        </w:rPr>
        <w:t>teachers</w:t>
      </w:r>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D8727B">
        <w:rPr>
          <w:rStyle w:val="Emphasis"/>
        </w:rPr>
        <w:t xml:space="preserve">quality </w:t>
      </w:r>
      <w:r w:rsidRPr="00683D68">
        <w:rPr>
          <w:rStyle w:val="Emphasis"/>
          <w:highlight w:val="green"/>
        </w:rPr>
        <w:t>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683D68">
        <w:rPr>
          <w:rStyle w:val="TitleChar"/>
          <w:highlight w:val="green"/>
        </w:rPr>
        <w:t>For</w:t>
      </w:r>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Holzhuter,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ever greater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(Cornali,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xml:space="preserve">” (Vieluf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r w:rsidRPr="007B1DEF">
        <w:rPr>
          <w:sz w:val="16"/>
        </w:rPr>
        <w:t xml:space="preserve"> </w:t>
      </w:r>
      <w:r w:rsidRPr="00B60D37">
        <w:rPr>
          <w:sz w:val="16"/>
        </w:rPr>
        <w:t>v).</w:t>
      </w:r>
    </w:p>
    <w:p w14:paraId="7114FC44" w14:textId="0376CEB1" w:rsidR="003510F4" w:rsidRDefault="003510F4" w:rsidP="003510F4">
      <w:pPr>
        <w:pStyle w:val="Heading3"/>
      </w:pPr>
      <w:r>
        <w:t>1AC – Plan</w:t>
      </w:r>
    </w:p>
    <w:p w14:paraId="6921AF47" w14:textId="383034E7" w:rsidR="003510F4" w:rsidRDefault="003510F4" w:rsidP="003510F4">
      <w:pPr>
        <w:pStyle w:val="Heading4"/>
      </w:pPr>
      <w:r>
        <w:t>Thus, the plan,</w:t>
      </w:r>
      <w:r>
        <w:t xml:space="preserve"> </w:t>
      </w:r>
      <w:r>
        <w:t>r</w:t>
      </w:r>
      <w:r>
        <w:t>esolved: A just United States ought to recognize teachers’ unconditional right to strike.</w:t>
      </w:r>
    </w:p>
    <w:p w14:paraId="4C4E17D3" w14:textId="77777777" w:rsidR="003510F4" w:rsidRDefault="003510F4" w:rsidP="003510F4">
      <w:r w:rsidRPr="009F78A1">
        <w:rPr>
          <w:rStyle w:val="Style13ptBold"/>
        </w:rPr>
        <w:t>Shanker 73’</w:t>
      </w:r>
      <w:r>
        <w:t xml:space="preserve"> [</w:t>
      </w:r>
      <w:r w:rsidRPr="009F78A1">
        <w:t xml:space="preserve">SHANKER, ALBERT L. “Why </w:t>
      </w:r>
      <w:r w:rsidRPr="00683D68">
        <w:rPr>
          <w:rStyle w:val="StyleUnderline"/>
          <w:highlight w:val="green"/>
        </w:rPr>
        <w:t>Teachers Need the Right to Strike</w:t>
      </w:r>
      <w:r w:rsidRPr="009F78A1">
        <w:t xml:space="preserve">.” Monthly Labor Review, vol. 96, no. 9, 1973, pp. 48–51. JSTOR, </w:t>
      </w:r>
      <w:hyperlink r:id="rId13" w:history="1">
        <w:r w:rsidRPr="00E8053C">
          <w:rPr>
            <w:rStyle w:val="Hyperlink"/>
          </w:rPr>
          <w:t>www.jstor.org/stable/41839103. Accessed 21 June 2021</w:t>
        </w:r>
      </w:hyperlink>
      <w:r w:rsidRPr="009F78A1">
        <w:t>.</w:t>
      </w:r>
      <w:r>
        <w:t>]</w:t>
      </w:r>
    </w:p>
    <w:p w14:paraId="6AF4DC1B" w14:textId="77777777" w:rsidR="003510F4" w:rsidRPr="003510F4" w:rsidRDefault="003510F4" w:rsidP="003510F4">
      <w:pPr>
        <w:rPr>
          <w:sz w:val="16"/>
        </w:rPr>
      </w:pPr>
      <w:r w:rsidRPr="00182BB1">
        <w:rPr>
          <w:rStyle w:val="StyleUnderline"/>
        </w:rPr>
        <w:t xml:space="preserve">INSTEAD of talking about alternatives to strikes, </w:t>
      </w:r>
      <w:r w:rsidRPr="00683D68">
        <w:rPr>
          <w:rStyle w:val="StyleUnderline"/>
          <w:highlight w:val="green"/>
        </w:rPr>
        <w:t>we ought to be talking about</w:t>
      </w:r>
      <w:r w:rsidRPr="00182BB1">
        <w:rPr>
          <w:rStyle w:val="StyleUnderline"/>
        </w:rPr>
        <w:t xml:space="preserve"> trying to </w:t>
      </w:r>
      <w:r w:rsidRPr="00683D68">
        <w:rPr>
          <w:rStyle w:val="StyleUnderline"/>
          <w:highlight w:val="green"/>
        </w:rPr>
        <w:t>strike in the pub-lic sector</w:t>
      </w:r>
      <w:r w:rsidRPr="00182BB1">
        <w:rPr>
          <w:rStyle w:val="StyleUnderline"/>
        </w:rPr>
        <w:t>.</w:t>
      </w:r>
      <w:r w:rsidRPr="00182BB1">
        <w:rPr>
          <w:sz w:val="16"/>
        </w:rPr>
        <w:t xml:space="preserve"> It has not been tried. In the private sec-tor, we have paid a price for strikes. </w:t>
      </w:r>
      <w:r w:rsidRPr="003510F4">
        <w:rPr>
          <w:sz w:val="16"/>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3510F4">
        <w:rPr>
          <w:sz w:val="16"/>
        </w:rPr>
        <w:t>There are some differences in the public sector, but these are not adequate justification to abolish or modify the bargaining process. The notion, con-stantly stated, that in the public sector there is no profit motive is in a sense true. But in a sense it is irrelevant, because there is no question that the public employee bargains just as hard, if not harder, than the private employee</w:t>
      </w:r>
      <w:r w:rsidRPr="00182BB1">
        <w:rPr>
          <w:sz w:val="16"/>
        </w:rPr>
        <w:t xml:space="preserve">. </w:t>
      </w:r>
      <w:r w:rsidRPr="003510F4">
        <w:rPr>
          <w:sz w:val="16"/>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philanthro-pists were. This happens frequently in public sector management. </w:t>
      </w:r>
      <w:r w:rsidRPr="003510F4">
        <w:rPr>
          <w:sz w:val="16"/>
        </w:rPr>
        <w:t>Another issue in the public sector, somewhat more difficult to resolve, is that top public manage-ment is elected by the people, put there in order to effectuate public purposes.</w:t>
      </w:r>
      <w:r w:rsidRPr="00182BB1">
        <w:rPr>
          <w:sz w:val="16"/>
        </w:rPr>
        <w:t xml:space="preserve"> </w:t>
      </w:r>
      <w:r w:rsidRPr="003510F4">
        <w:rPr>
          <w:sz w:val="16"/>
        </w:rPr>
        <w:t>We do run into a con-flict in the question of bargaining and it is just that—who is making these public decisions?</w:t>
      </w:r>
      <w:r w:rsidRPr="00182BB1">
        <w:rPr>
          <w:sz w:val="16"/>
        </w:rPr>
        <w:t xml:space="preserve"> Can public management make the decision on the basis of their platform, on the basis of their promises? Or </w:t>
      </w:r>
      <w:r w:rsidRPr="003510F4">
        <w:rPr>
          <w:sz w:val="16"/>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683D68">
        <w:rPr>
          <w:rStyle w:val="StyleUnderline"/>
          <w:highlight w:val="green"/>
        </w:rPr>
        <w:t>majority of States</w:t>
      </w:r>
      <w:r w:rsidRPr="00182BB1">
        <w:rPr>
          <w:rStyle w:val="StyleUnderline"/>
        </w:rPr>
        <w:t xml:space="preserve"> still </w:t>
      </w:r>
      <w:r w:rsidRPr="00683D68">
        <w:rPr>
          <w:rStyle w:val="StyleUnderline"/>
          <w:highlight w:val="green"/>
        </w:rPr>
        <w:t xml:space="preserve">do not recognize </w:t>
      </w:r>
      <w:r w:rsidRPr="003510F4">
        <w:rPr>
          <w:rStyle w:val="StyleUnderline"/>
        </w:rPr>
        <w:t xml:space="preserve">any form of </w:t>
      </w:r>
      <w:r w:rsidRPr="00683D68">
        <w:rPr>
          <w:rStyle w:val="StyleUnderline"/>
          <w:highlight w:val="green"/>
        </w:rPr>
        <w:t>collective bargaining for pub-lic employees</w:t>
      </w:r>
      <w:r w:rsidRPr="00182BB1">
        <w:rPr>
          <w:rStyle w:val="StyleUnderline"/>
        </w:rPr>
        <w:t>.</w:t>
      </w:r>
      <w:r w:rsidRPr="00182BB1">
        <w:rPr>
          <w:sz w:val="16"/>
        </w:rPr>
        <w:t xml:space="preserve"> Here in California there is an ineffec-tive "meet and confer" law, which does not result in binding written agreements or anything resem-bling collective bargaining. </w:t>
      </w:r>
      <w:r w:rsidRPr="003510F4">
        <w:rPr>
          <w:sz w:val="16"/>
        </w:rPr>
        <w:t>Instead of talking about alternatives to the strike in the public sector, I would say that the teachers and other public employees in the State of Cali-fornia,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mecha-nisms for collective bargaining.</w:t>
      </w:r>
    </w:p>
    <w:p w14:paraId="4EACEB92" w14:textId="6572C1B3" w:rsidR="003510F4" w:rsidRDefault="003510F4" w:rsidP="003510F4">
      <w:pPr>
        <w:rPr>
          <w:sz w:val="14"/>
        </w:rPr>
      </w:pPr>
    </w:p>
    <w:p w14:paraId="7E7DEAD5" w14:textId="2D2309B8" w:rsidR="003510F4" w:rsidRDefault="003510F4" w:rsidP="003510F4">
      <w:pPr>
        <w:pStyle w:val="Heading4"/>
      </w:pPr>
      <w:r>
        <w:t>The aff is good under a standard of non-domination since it gives workers the tool to prevent being dominated in the work place</w:t>
      </w:r>
    </w:p>
    <w:p w14:paraId="34389416" w14:textId="77777777" w:rsidR="003510F4" w:rsidRPr="003510F4" w:rsidRDefault="003510F4" w:rsidP="003510F4"/>
    <w:p w14:paraId="5AD6324E" w14:textId="77777777" w:rsidR="003510F4" w:rsidRDefault="003510F4" w:rsidP="003510F4">
      <w:pPr>
        <w:pStyle w:val="Heading4"/>
      </w:pPr>
      <w:r>
        <w:t xml:space="preserve">Definition of </w:t>
      </w:r>
      <w:r w:rsidRPr="0026026A">
        <w:rPr>
          <w:u w:val="single"/>
        </w:rPr>
        <w:t>unconditional right to strike</w:t>
      </w:r>
      <w:r>
        <w:t>:</w:t>
      </w:r>
    </w:p>
    <w:p w14:paraId="6654B43F" w14:textId="77777777" w:rsidR="003510F4" w:rsidRDefault="003510F4" w:rsidP="003510F4">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4" w:history="1">
        <w:r w:rsidRPr="00540FF3">
          <w:rPr>
            <w:rStyle w:val="Hyperlink"/>
          </w:rPr>
          <w:t>https://play.google.com/store/books/details?id=7o1tA__v4xwC&amp;rdid=book-7o1tA__v4xwC&amp;rdot=1</w:t>
        </w:r>
      </w:hyperlink>
      <w:r>
        <w:t>] Justin</w:t>
      </w:r>
    </w:p>
    <w:p w14:paraId="5A93D3E4" w14:textId="77777777" w:rsidR="003510F4" w:rsidRPr="0026026A" w:rsidRDefault="003510F4" w:rsidP="003510F4">
      <w:r>
        <w:t>**Edited for gendered language</w:t>
      </w:r>
    </w:p>
    <w:p w14:paraId="7434A718" w14:textId="77777777" w:rsidR="003510F4" w:rsidRDefault="003510F4" w:rsidP="003510F4">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r w:rsidRPr="00683D68">
        <w:rPr>
          <w:highlight w:val="green"/>
          <w:u w:val="single"/>
        </w:rPr>
        <w:t xml:space="preserve">each individual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2C98916" w14:textId="736133FF" w:rsidR="003510F4" w:rsidRDefault="003510F4" w:rsidP="003510F4">
      <w:pPr>
        <w:rPr>
          <w:rFonts w:eastAsiaTheme="majorEastAsia" w:cstheme="majorBidi"/>
          <w:b/>
          <w:iCs/>
          <w:sz w:val="26"/>
        </w:rPr>
      </w:pPr>
    </w:p>
    <w:p w14:paraId="7A0C3D95" w14:textId="77777777" w:rsidR="003510F4" w:rsidRPr="00C23242" w:rsidRDefault="003510F4" w:rsidP="003510F4">
      <w:pPr>
        <w:pStyle w:val="Heading4"/>
      </w:pPr>
      <w:r>
        <w:t>Amendment is normal means</w:t>
      </w:r>
    </w:p>
    <w:p w14:paraId="42A36BF3" w14:textId="77777777" w:rsidR="003510F4" w:rsidRPr="00EA3C09" w:rsidRDefault="003510F4" w:rsidP="003510F4">
      <w:r w:rsidRPr="00EA3C09">
        <w:rPr>
          <w:rStyle w:val="Style13ptBold"/>
        </w:rPr>
        <w:t>Brudney</w:t>
      </w:r>
      <w:r>
        <w:rPr>
          <w:rStyle w:val="Style13ptBold"/>
        </w:rPr>
        <w:t xml:space="preserve"> 21</w:t>
      </w:r>
      <w:r>
        <w:t xml:space="preserve"> [James; </w:t>
      </w:r>
      <w:r w:rsidRPr="00EA3C09">
        <w:t>Joseph Crowley Chair in Labor and Employment Law, Fordham Law School</w:t>
      </w:r>
      <w:r>
        <w:t>; “</w:t>
      </w:r>
      <w:r w:rsidRPr="00EA3C09">
        <w:t>The Right to Strike as Customary International Law</w:t>
      </w:r>
      <w:r>
        <w:t xml:space="preserve">,” </w:t>
      </w:r>
      <w:r w:rsidRPr="00EA3C09">
        <w:t>THE YALE JOURNAL OF INTERNATIONAL LAW</w:t>
      </w:r>
      <w:r>
        <w:t xml:space="preserve">; January 2021; </w:t>
      </w:r>
      <w:hyperlink r:id="rId15" w:history="1">
        <w:r w:rsidRPr="00540FF3">
          <w:rPr>
            <w:rStyle w:val="Hyperlink"/>
          </w:rPr>
          <w:t>https://digitalcommons.law.yale.edu/cgi/viewcontent.cgi?article=1710&amp;context=yjil</w:t>
        </w:r>
      </w:hyperlink>
      <w:r>
        <w:t>] SJKS</w:t>
      </w:r>
    </w:p>
    <w:p w14:paraId="127115A2" w14:textId="77777777" w:rsidR="003510F4" w:rsidRPr="00C23242" w:rsidRDefault="003510F4" w:rsidP="003510F4">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7314A509" w14:textId="5A475079" w:rsidR="003510F4" w:rsidRDefault="003510F4" w:rsidP="003510F4"/>
    <w:p w14:paraId="4AF25249" w14:textId="77777777" w:rsidR="003510F4" w:rsidRDefault="003510F4" w:rsidP="003510F4">
      <w:pPr>
        <w:pStyle w:val="Heading3"/>
      </w:pPr>
      <w:r>
        <w:t>FW</w:t>
      </w:r>
    </w:p>
    <w:p w14:paraId="4D4B891E" w14:textId="77777777" w:rsidR="003510F4" w:rsidRDefault="003510F4" w:rsidP="003510F4">
      <w:pPr>
        <w:pStyle w:val="Heading4"/>
      </w:pPr>
      <w:r>
        <w:t xml:space="preserve">The standard is maximizing expected well-being—to clarify, </w:t>
      </w:r>
      <w:r>
        <w:rPr>
          <w:u w:val="single"/>
        </w:rPr>
        <w:t>saving lives</w:t>
      </w:r>
      <w:r w:rsidRPr="00247689">
        <w:t xml:space="preserve">. Calc indicts </w:t>
      </w:r>
      <w:r w:rsidRPr="00247689">
        <w:rPr>
          <w:u w:val="single"/>
        </w:rPr>
        <w:t>don’t link</w:t>
      </w:r>
      <w:r>
        <w:t xml:space="preserve">—our impacts are bad because </w:t>
      </w:r>
      <w:r>
        <w:rPr>
          <w:u w:val="single"/>
        </w:rPr>
        <w:t>as far as we know</w:t>
      </w:r>
      <w:r>
        <w:t xml:space="preserve">, it would cause death. </w:t>
      </w:r>
    </w:p>
    <w:p w14:paraId="65D8327E" w14:textId="77777777" w:rsidR="003510F4" w:rsidRDefault="003510F4" w:rsidP="003510F4">
      <w:pPr>
        <w:pStyle w:val="Heading4"/>
      </w:pPr>
      <w:r>
        <w:t>Prefer:</w:t>
      </w:r>
    </w:p>
    <w:p w14:paraId="3215E983" w14:textId="77777777" w:rsidR="003510F4" w:rsidRDefault="003510F4" w:rsidP="003510F4">
      <w:pPr>
        <w:pStyle w:val="Heading4"/>
      </w:pPr>
      <w:r>
        <w:t>1] Death is bad and o/w</w:t>
      </w:r>
    </w:p>
    <w:p w14:paraId="0DAC02FC" w14:textId="77777777" w:rsidR="003510F4" w:rsidRDefault="003510F4" w:rsidP="003510F4">
      <w:pPr>
        <w:pStyle w:val="Heading4"/>
      </w:pPr>
      <w:r>
        <w:t xml:space="preserve">A] It </w:t>
      </w:r>
      <w:r w:rsidRPr="00247689">
        <w:rPr>
          <w:u w:val="single"/>
        </w:rPr>
        <w:t>ontologically</w:t>
      </w:r>
      <w:r>
        <w:t xml:space="preserve"> destroys the subject.</w:t>
      </w:r>
    </w:p>
    <w:p w14:paraId="1AFB4076" w14:textId="77777777" w:rsidR="003510F4" w:rsidRPr="00247689" w:rsidRDefault="003510F4" w:rsidP="003510F4">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6" w:history="1">
        <w:r w:rsidRPr="00247689">
          <w:t>http://sce.sagepub.com</w:t>
        </w:r>
      </w:hyperlink>
      <w:r w:rsidRPr="00247689">
        <w:t>)</w:t>
      </w:r>
    </w:p>
    <w:p w14:paraId="33E4AA36" w14:textId="77777777" w:rsidR="003510F4" w:rsidRPr="00247689" w:rsidRDefault="003510F4" w:rsidP="003510F4">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 w:val="26"/>
          <w:szCs w:val="26"/>
        </w:rPr>
        <w:t xml:space="preserve"> </w:t>
      </w:r>
      <w:r w:rsidRPr="00247689">
        <w:rPr>
          <w:rStyle w:val="Emphasis"/>
          <w:color w:val="000000" w:themeColor="text1"/>
          <w:sz w:val="26"/>
          <w:szCs w:val="26"/>
          <w:highlight w:val="green"/>
        </w:rPr>
        <w:t>death</w:t>
      </w:r>
      <w:r w:rsidRPr="00247689">
        <w:rPr>
          <w:rStyle w:val="Emphasis"/>
          <w:color w:val="000000" w:themeColor="text1"/>
          <w:sz w:val="26"/>
          <w:szCs w:val="26"/>
        </w:rPr>
        <w:t xml:space="preserve"> </w:t>
      </w:r>
      <w:r w:rsidRPr="00247689">
        <w:rPr>
          <w:sz w:val="26"/>
          <w:szCs w:val="26"/>
          <w:u w:val="single"/>
        </w:rPr>
        <w:t xml:space="preserve">per se that is really the </w:t>
      </w:r>
      <w:r w:rsidRPr="00247689">
        <w:rPr>
          <w:rStyle w:val="Emphasis"/>
          <w:sz w:val="26"/>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 w:val="26"/>
          <w:szCs w:val="26"/>
          <w:highlight w:val="green"/>
        </w:rPr>
        <w:t xml:space="preserve">ontologically destroys the </w:t>
      </w:r>
      <w:r w:rsidRPr="00247689">
        <w:rPr>
          <w:rStyle w:val="Emphasis"/>
          <w:color w:val="000000" w:themeColor="text1"/>
          <w:sz w:val="26"/>
          <w:szCs w:val="26"/>
        </w:rPr>
        <w:t xml:space="preserve">current existent </w:t>
      </w:r>
      <w:r w:rsidRPr="00247689">
        <w:rPr>
          <w:rStyle w:val="Emphasis"/>
          <w:color w:val="000000" w:themeColor="text1"/>
          <w:sz w:val="26"/>
          <w:szCs w:val="26"/>
          <w:highlight w:val="green"/>
        </w:rPr>
        <w:t>subject</w:t>
      </w:r>
      <w:r w:rsidRPr="00247689">
        <w:rPr>
          <w:rStyle w:val="Emphasis"/>
          <w:color w:val="000000" w:themeColor="text1"/>
          <w:sz w:val="26"/>
          <w:szCs w:val="26"/>
        </w:rPr>
        <w:t xml:space="preserve"> </w:t>
      </w:r>
      <w:r w:rsidRPr="00247689">
        <w:rPr>
          <w:szCs w:val="26"/>
        </w:rPr>
        <w:t xml:space="preserve">— </w:t>
      </w:r>
      <w:r w:rsidRPr="00247689">
        <w:rPr>
          <w:sz w:val="26"/>
          <w:szCs w:val="26"/>
          <w:u w:val="single"/>
        </w:rPr>
        <w:t xml:space="preserve">it is the ultimate in </w:t>
      </w:r>
      <w:r w:rsidRPr="00247689">
        <w:rPr>
          <w:rStyle w:val="Emphasis"/>
          <w:sz w:val="26"/>
          <w:szCs w:val="26"/>
        </w:rPr>
        <w:t>metaphysical lightening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 w:val="26"/>
          <w:szCs w:val="26"/>
        </w:rPr>
        <w:t xml:space="preserve"> </w:t>
      </w:r>
      <w:r w:rsidRPr="00247689">
        <w:rPr>
          <w:rStyle w:val="Emphasis"/>
          <w:color w:val="000000" w:themeColor="text1"/>
          <w:sz w:val="26"/>
          <w:szCs w:val="26"/>
          <w:highlight w:val="green"/>
        </w:rPr>
        <w:t>independent</w:t>
      </w:r>
      <w:r w:rsidRPr="00247689">
        <w:rPr>
          <w:rStyle w:val="Emphasis"/>
          <w:color w:val="000000" w:themeColor="text1"/>
          <w:sz w:val="26"/>
          <w:szCs w:val="26"/>
        </w:rPr>
        <w:t xml:space="preserve">ly </w:t>
      </w:r>
      <w:r w:rsidRPr="00247689">
        <w:rPr>
          <w:rStyle w:val="Emphasis"/>
          <w:color w:val="000000" w:themeColor="text1"/>
          <w:sz w:val="26"/>
          <w:szCs w:val="26"/>
          <w:highlight w:val="green"/>
        </w:rPr>
        <w:t>of</w:t>
      </w:r>
      <w:r w:rsidRPr="00247689">
        <w:rPr>
          <w:rStyle w:val="Emphasis"/>
          <w:color w:val="000000" w:themeColor="text1"/>
          <w:sz w:val="26"/>
          <w:szCs w:val="26"/>
        </w:rPr>
        <w:t xml:space="preserve"> calculations about better or worse </w:t>
      </w:r>
      <w:r w:rsidRPr="00247689">
        <w:rPr>
          <w:sz w:val="26"/>
          <w:szCs w:val="26"/>
          <w:highlight w:val="green"/>
          <w:u w:val="single"/>
        </w:rPr>
        <w:t>possible lives</w:t>
      </w:r>
      <w:r w:rsidRPr="00247689">
        <w:rPr>
          <w:rStyle w:val="Emphasis"/>
          <w:color w:val="000000" w:themeColor="text1"/>
          <w:sz w:val="26"/>
          <w:szCs w:val="26"/>
          <w:highlight w:val="green"/>
        </w:rPr>
        <w:t xml:space="preserve">. Such an evil need not be </w:t>
      </w:r>
      <w:r w:rsidRPr="00247689">
        <w:rPr>
          <w:rStyle w:val="Emphasis"/>
          <w:color w:val="000000" w:themeColor="text1"/>
          <w:sz w:val="26"/>
          <w:szCs w:val="26"/>
        </w:rPr>
        <w:t xml:space="preserve">consciously </w:t>
      </w:r>
      <w:r w:rsidRPr="00247689">
        <w:rPr>
          <w:rStyle w:val="Emphasis"/>
          <w:color w:val="000000" w:themeColor="text1"/>
          <w:sz w:val="26"/>
          <w:szCs w:val="26"/>
          <w:highlight w:val="green"/>
        </w:rPr>
        <w:t>experienced</w:t>
      </w:r>
      <w:r w:rsidRPr="00247689">
        <w:rPr>
          <w:rStyle w:val="Emphasis"/>
          <w:color w:val="000000" w:themeColor="text1"/>
          <w:sz w:val="26"/>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 w:val="26"/>
          <w:szCs w:val="26"/>
        </w:rPr>
        <w:t xml:space="preserve"> Anything</w:t>
      </w:r>
      <w:r w:rsidRPr="00247689">
        <w:rPr>
          <w:szCs w:val="26"/>
        </w:rPr>
        <w:t>, whether caused naturally or caused by human intervention (intentional or unintentional)</w:t>
      </w:r>
      <w:r w:rsidRPr="00247689">
        <w:rPr>
          <w:rStyle w:val="Emphasis"/>
          <w:color w:val="000000" w:themeColor="text1"/>
          <w:sz w:val="26"/>
          <w:szCs w:val="26"/>
        </w:rPr>
        <w:t xml:space="preserve"> </w:t>
      </w:r>
      <w:r w:rsidRPr="00247689">
        <w:rPr>
          <w:rStyle w:val="Emphasis"/>
          <w:color w:val="000000" w:themeColor="text1"/>
          <w:sz w:val="26"/>
          <w:szCs w:val="26"/>
          <w:highlight w:val="green"/>
        </w:rPr>
        <w:t xml:space="preserve">that </w:t>
      </w:r>
      <w:r w:rsidRPr="00247689">
        <w:rPr>
          <w:rStyle w:val="Emphasis"/>
          <w:color w:val="000000" w:themeColor="text1"/>
          <w:sz w:val="26"/>
          <w:szCs w:val="26"/>
        </w:rPr>
        <w:t xml:space="preserve">drastically </w:t>
      </w:r>
      <w:r w:rsidRPr="00247689">
        <w:rPr>
          <w:rStyle w:val="Emphasis"/>
          <w:color w:val="000000" w:themeColor="text1"/>
          <w:sz w:val="26"/>
          <w:szCs w:val="26"/>
          <w:highlight w:val="green"/>
        </w:rPr>
        <w:t xml:space="preserve">interferes in the </w:t>
      </w:r>
      <w:r w:rsidRPr="00247689">
        <w:rPr>
          <w:rStyle w:val="Emphasis"/>
          <w:color w:val="000000" w:themeColor="text1"/>
          <w:sz w:val="26"/>
          <w:szCs w:val="26"/>
        </w:rPr>
        <w:t xml:space="preserve">process of maintaining the </w:t>
      </w:r>
      <w:r w:rsidRPr="00247689">
        <w:rPr>
          <w:rStyle w:val="Emphasis"/>
          <w:color w:val="000000" w:themeColor="text1"/>
          <w:sz w:val="26"/>
          <w:szCs w:val="26"/>
          <w:highlight w:val="green"/>
        </w:rPr>
        <w:t>person</w:t>
      </w:r>
      <w:r w:rsidRPr="00247689">
        <w:rPr>
          <w:rStyle w:val="Emphasis"/>
          <w:color w:val="000000" w:themeColor="text1"/>
          <w:sz w:val="26"/>
          <w:szCs w:val="26"/>
        </w:rPr>
        <w:t xml:space="preserve"> in existence </w:t>
      </w:r>
      <w:r w:rsidRPr="00247689">
        <w:rPr>
          <w:rStyle w:val="Emphasis"/>
          <w:color w:val="000000" w:themeColor="text1"/>
          <w:sz w:val="26"/>
          <w:szCs w:val="26"/>
          <w:highlight w:val="green"/>
        </w:rPr>
        <w:t>is an objective evil</w:t>
      </w:r>
      <w:r w:rsidRPr="00247689">
        <w:rPr>
          <w:rStyle w:val="Emphasis"/>
          <w:color w:val="000000" w:themeColor="text1"/>
          <w:sz w:val="26"/>
          <w:szCs w:val="26"/>
        </w:rPr>
        <w:t xml:space="preserve"> </w:t>
      </w:r>
      <w:r w:rsidRPr="00247689">
        <w:rPr>
          <w:szCs w:val="26"/>
        </w:rPr>
        <w:t>for the person. What is crucially at stake here, and is dialectically supportive of the self-evidency of the basic good of human life, is that death is a radical interference with the current life process of the kind of being that we are. In consequence,</w:t>
      </w:r>
      <w:r w:rsidRPr="00247689">
        <w:rPr>
          <w:rStyle w:val="Emphasis"/>
          <w:color w:val="000000" w:themeColor="text1"/>
          <w:sz w:val="26"/>
          <w:szCs w:val="26"/>
        </w:rPr>
        <w:t xml:space="preserve"> death itself can be credibly thought of as a </w:t>
      </w:r>
      <w:r w:rsidRPr="00247689">
        <w:rPr>
          <w:rStyle w:val="Emphasis"/>
          <w:color w:val="000000" w:themeColor="text1"/>
          <w:sz w:val="26"/>
          <w:szCs w:val="26"/>
          <w:highlight w:val="green"/>
        </w:rPr>
        <w:t xml:space="preserve">‘primitive evil’ </w:t>
      </w:r>
      <w:r w:rsidRPr="00247689">
        <w:rPr>
          <w:rStyle w:val="Emphasis"/>
          <w:color w:val="000000" w:themeColor="text1"/>
          <w:sz w:val="26"/>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 w:val="26"/>
          <w:szCs w:val="26"/>
        </w:rPr>
        <w:t xml:space="preserve"> </w:t>
      </w:r>
      <w:r w:rsidRPr="00247689">
        <w:rPr>
          <w:rStyle w:val="Emphasis"/>
          <w:color w:val="000000" w:themeColor="text1"/>
          <w:sz w:val="26"/>
          <w:szCs w:val="26"/>
          <w:highlight w:val="green"/>
        </w:rPr>
        <w:t>any</w:t>
      </w:r>
      <w:r w:rsidRPr="00247689">
        <w:rPr>
          <w:rStyle w:val="Emphasis"/>
          <w:color w:val="000000" w:themeColor="text1"/>
          <w:sz w:val="26"/>
          <w:szCs w:val="26"/>
        </w:rPr>
        <w:t xml:space="preserve"> intentional </w:t>
      </w:r>
      <w:r w:rsidRPr="00247689">
        <w:rPr>
          <w:rStyle w:val="Emphasis"/>
          <w:color w:val="000000" w:themeColor="text1"/>
          <w:sz w:val="26"/>
          <w:szCs w:val="26"/>
          <w:highlight w:val="green"/>
        </w:rPr>
        <w:t>rejection of</w:t>
      </w:r>
      <w:r w:rsidRPr="00247689">
        <w:rPr>
          <w:rStyle w:val="Emphasis"/>
          <w:color w:val="000000" w:themeColor="text1"/>
          <w:sz w:val="26"/>
          <w:szCs w:val="26"/>
        </w:rPr>
        <w:t xml:space="preserve"> human </w:t>
      </w:r>
      <w:r w:rsidRPr="00247689">
        <w:rPr>
          <w:rStyle w:val="Emphasis"/>
          <w:color w:val="000000" w:themeColor="text1"/>
          <w:sz w:val="26"/>
          <w:szCs w:val="26"/>
          <w:highlight w:val="green"/>
        </w:rPr>
        <w:t>life</w:t>
      </w:r>
      <w:r w:rsidRPr="00247689">
        <w:rPr>
          <w:rStyle w:val="Emphasis"/>
          <w:color w:val="000000" w:themeColor="text1"/>
          <w:sz w:val="26"/>
          <w:szCs w:val="26"/>
        </w:rPr>
        <w:t xml:space="preserve"> itself cannot therefore be warranted since it </w:t>
      </w:r>
      <w:r w:rsidRPr="00247689">
        <w:rPr>
          <w:rStyle w:val="Emphasis"/>
          <w:color w:val="000000" w:themeColor="text1"/>
          <w:sz w:val="26"/>
          <w:szCs w:val="26"/>
          <w:highlight w:val="green"/>
        </w:rPr>
        <w:t xml:space="preserve">is an expression of </w:t>
      </w:r>
      <w:r w:rsidRPr="00247689">
        <w:rPr>
          <w:rStyle w:val="Emphasis"/>
          <w:color w:val="000000" w:themeColor="text1"/>
          <w:sz w:val="26"/>
          <w:szCs w:val="26"/>
        </w:rPr>
        <w:t xml:space="preserve">an ultimate </w:t>
      </w:r>
      <w:r w:rsidRPr="00247689">
        <w:rPr>
          <w:rStyle w:val="Emphasis"/>
          <w:color w:val="000000" w:themeColor="text1"/>
          <w:sz w:val="26"/>
          <w:szCs w:val="26"/>
          <w:highlight w:val="green"/>
        </w:rPr>
        <w:t>disvalue</w:t>
      </w:r>
      <w:r w:rsidRPr="00247689">
        <w:rPr>
          <w:rStyle w:val="Emphasis"/>
          <w:color w:val="000000" w:themeColor="text1"/>
          <w:sz w:val="26"/>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662AE0F" w14:textId="77777777" w:rsidR="003510F4" w:rsidRDefault="003510F4" w:rsidP="003510F4">
      <w:pPr>
        <w:pStyle w:val="Heading4"/>
      </w:pPr>
      <w:r>
        <w:t xml:space="preserve">B] You don’t get the choice to </w:t>
      </w:r>
      <w:r w:rsidRPr="00247689">
        <w:rPr>
          <w:u w:val="single"/>
        </w:rPr>
        <w:t xml:space="preserve">determine </w:t>
      </w:r>
      <w:r>
        <w:rPr>
          <w:u w:val="single"/>
        </w:rPr>
        <w:t>death</w:t>
      </w:r>
      <w:r w:rsidRPr="00247689">
        <w:rPr>
          <w:u w:val="single"/>
        </w:rPr>
        <w:t xml:space="preserve"> for other people</w:t>
      </w:r>
      <w:r>
        <w:t>.</w:t>
      </w:r>
    </w:p>
    <w:p w14:paraId="72BC6A7C" w14:textId="77777777" w:rsidR="003510F4" w:rsidRPr="00247689" w:rsidRDefault="003510F4" w:rsidP="003510F4">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17" w:history="1">
        <w:r w:rsidRPr="00247689">
          <w:t>http://sce.sagepub.com</w:t>
        </w:r>
      </w:hyperlink>
      <w:r w:rsidRPr="00247689">
        <w:t>)</w:t>
      </w:r>
    </w:p>
    <w:p w14:paraId="414E0C9C" w14:textId="77777777" w:rsidR="003510F4" w:rsidRDefault="003510F4" w:rsidP="003510F4">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Pr>
          <w:b/>
          <w:sz w:val="26"/>
          <w:szCs w:val="26"/>
          <w:highlight w:val="green"/>
          <w:u w:val="single"/>
        </w:rPr>
        <w:t>If a person values</w:t>
      </w:r>
      <w:r>
        <w:rPr>
          <w:b/>
          <w:sz w:val="26"/>
          <w:szCs w:val="26"/>
          <w:u w:val="single"/>
        </w:rPr>
        <w:t xml:space="preserve"> his or her own </w:t>
      </w:r>
      <w:r>
        <w:rPr>
          <w:b/>
          <w:sz w:val="26"/>
          <w:szCs w:val="26"/>
          <w:highlight w:val="green"/>
          <w:u w:val="single"/>
        </w:rPr>
        <w:t xml:space="preserve">life, then </w:t>
      </w:r>
      <w:r>
        <w:rPr>
          <w:b/>
          <w:sz w:val="26"/>
          <w:szCs w:val="26"/>
          <w:u w:val="single"/>
        </w:rPr>
        <w:t xml:space="preserve">that </w:t>
      </w:r>
      <w:r>
        <w:rPr>
          <w:b/>
          <w:sz w:val="26"/>
          <w:szCs w:val="26"/>
          <w:highlight w:val="green"/>
          <w:u w:val="single"/>
        </w:rPr>
        <w:t>life is valuable</w:t>
      </w:r>
      <w:r>
        <w:rPr>
          <w:b/>
          <w:sz w:val="26"/>
          <w:szCs w:val="26"/>
          <w:u w:val="single"/>
        </w:rPr>
        <w:t xml:space="preserve">, precisely </w:t>
      </w:r>
      <w:r>
        <w:rPr>
          <w:b/>
          <w:sz w:val="26"/>
          <w:szCs w:val="26"/>
          <w:highlight w:val="green"/>
          <w:u w:val="single"/>
        </w:rPr>
        <w:t xml:space="preserve">to the extent </w:t>
      </w:r>
      <w:r>
        <w:rPr>
          <w:b/>
          <w:sz w:val="26"/>
          <w:szCs w:val="26"/>
          <w:u w:val="single"/>
        </w:rPr>
        <w:t xml:space="preserve">that he or </w:t>
      </w:r>
      <w:r>
        <w:rPr>
          <w:b/>
          <w:sz w:val="26"/>
          <w:szCs w:val="26"/>
          <w:highlight w:val="green"/>
          <w:u w:val="single"/>
        </w:rPr>
        <w:t>she values it</w:t>
      </w:r>
      <w:r>
        <w:rPr>
          <w:szCs w:val="26"/>
          <w:highlight w:val="green"/>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Pr>
          <w:b/>
          <w:sz w:val="26"/>
          <w:szCs w:val="26"/>
          <w:highlight w:val="green"/>
          <w:u w:val="single"/>
        </w:rPr>
        <w:t>injustice</w:t>
      </w:r>
      <w:r>
        <w:rPr>
          <w:szCs w:val="26"/>
        </w:rPr>
        <w:t xml:space="preserve"> done to a </w:t>
      </w:r>
      <w:r>
        <w:rPr>
          <w:sz w:val="26"/>
          <w:szCs w:val="26"/>
          <w:u w:val="single"/>
        </w:rPr>
        <w:t xml:space="preserve">person </w:t>
      </w:r>
      <w:r>
        <w:rPr>
          <w:sz w:val="26"/>
          <w:szCs w:val="26"/>
          <w:highlight w:val="green"/>
          <w:u w:val="single"/>
        </w:rPr>
        <w:t xml:space="preserve">is to deprive </w:t>
      </w:r>
      <w:r w:rsidRPr="00247689">
        <w:rPr>
          <w:sz w:val="26"/>
          <w:szCs w:val="26"/>
          <w:u w:val="single"/>
        </w:rPr>
        <w:t xml:space="preserve">the person of </w:t>
      </w:r>
      <w:r>
        <w:rPr>
          <w:sz w:val="26"/>
          <w:szCs w:val="26"/>
          <w:highlight w:val="green"/>
          <w:u w:val="single"/>
        </w:rPr>
        <w:t>a life</w:t>
      </w:r>
      <w:r>
        <w:rPr>
          <w:sz w:val="26"/>
          <w:szCs w:val="26"/>
          <w:u w:val="single"/>
        </w:rPr>
        <w:t xml:space="preserve"> </w:t>
      </w:r>
      <w:r>
        <w:rPr>
          <w:b/>
          <w:sz w:val="26"/>
          <w:szCs w:val="26"/>
          <w:u w:val="single"/>
        </w:rPr>
        <w:t xml:space="preserve">he or </w:t>
      </w:r>
      <w:r>
        <w:rPr>
          <w:b/>
          <w:sz w:val="26"/>
          <w:szCs w:val="26"/>
          <w:highlight w:val="green"/>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Pr>
          <w:sz w:val="26"/>
          <w:szCs w:val="26"/>
          <w:highlight w:val="green"/>
          <w:u w:val="single"/>
        </w:rPr>
        <w:t>a broad range of</w:t>
      </w:r>
      <w:r>
        <w:rPr>
          <w:szCs w:val="26"/>
        </w:rPr>
        <w:t xml:space="preserve"> ‘critical interests’; </w:t>
      </w:r>
      <w:r>
        <w:rPr>
          <w:sz w:val="26"/>
          <w:szCs w:val="26"/>
          <w:highlight w:val="green"/>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Pr>
          <w:sz w:val="26"/>
          <w:szCs w:val="26"/>
          <w:highlight w:val="green"/>
          <w:u w:val="single"/>
        </w:rPr>
        <w:t>are subjected to</w:t>
      </w:r>
      <w:r>
        <w:rPr>
          <w:szCs w:val="26"/>
        </w:rPr>
        <w:t xml:space="preserve"> de facto </w:t>
      </w:r>
      <w:r>
        <w:rPr>
          <w:b/>
          <w:sz w:val="26"/>
          <w:szCs w:val="26"/>
          <w:highlight w:val="green"/>
          <w:u w:val="single"/>
        </w:rPr>
        <w:t>self-assessment</w:t>
      </w:r>
      <w:r>
        <w:rPr>
          <w:szCs w:val="26"/>
          <w:highlight w:val="green"/>
        </w:rPr>
        <w:t xml:space="preserve"> </w:t>
      </w:r>
      <w:r>
        <w:rPr>
          <w:sz w:val="26"/>
          <w:szCs w:val="26"/>
          <w:highlight w:val="green"/>
          <w:u w:val="single"/>
        </w:rPr>
        <w:t>for</w:t>
      </w:r>
      <w:r>
        <w:rPr>
          <w:sz w:val="26"/>
          <w:szCs w:val="26"/>
          <w:u w:val="single"/>
        </w:rPr>
        <w:t xml:space="preserve"> the further </w:t>
      </w:r>
      <w:r>
        <w:rPr>
          <w:sz w:val="26"/>
          <w:szCs w:val="26"/>
          <w:highlight w:val="green"/>
          <w:u w:val="single"/>
        </w:rPr>
        <w:t>determination of</w:t>
      </w:r>
      <w:r>
        <w:rPr>
          <w:sz w:val="26"/>
          <w:szCs w:val="26"/>
          <w:u w:val="single"/>
        </w:rPr>
        <w:t xml:space="preserve"> meaningful </w:t>
      </w:r>
      <w:r>
        <w:rPr>
          <w:sz w:val="26"/>
          <w:szCs w:val="26"/>
          <w:highlight w:val="green"/>
          <w:u w:val="single"/>
        </w:rPr>
        <w:t>value</w:t>
      </w:r>
      <w:r>
        <w:rPr>
          <w:sz w:val="26"/>
          <w:szCs w:val="26"/>
          <w:u w:val="single"/>
        </w:rPr>
        <w:t xml:space="preserve">. </w:t>
      </w:r>
      <w:r>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6A46965C" w14:textId="77777777" w:rsidR="003510F4" w:rsidRPr="00247689" w:rsidRDefault="003510F4" w:rsidP="003510F4">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31033186" w14:textId="77777777" w:rsidR="003510F4" w:rsidRPr="00247689" w:rsidRDefault="003510F4" w:rsidP="003510F4">
      <w:pPr>
        <w:pStyle w:val="Heading4"/>
        <w:rPr>
          <w:bCs/>
        </w:rPr>
      </w:pPr>
      <w:r w:rsidRPr="00247689">
        <w:rPr>
          <w:bCs/>
        </w:rPr>
        <w:t xml:space="preserve">3] No </w:t>
      </w:r>
      <w:r w:rsidRPr="00247689">
        <w:rPr>
          <w:bCs/>
          <w:u w:val="single"/>
        </w:rPr>
        <w:t>intent-foresight</w:t>
      </w:r>
      <w:r w:rsidRPr="00247689">
        <w:rPr>
          <w:bCs/>
        </w:rPr>
        <w:t xml:space="preserve"> distinction for states.</w:t>
      </w:r>
    </w:p>
    <w:p w14:paraId="628F9CF2" w14:textId="77777777" w:rsidR="003510F4" w:rsidRDefault="003510F4" w:rsidP="003510F4">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3A84E3C1" w14:textId="77777777" w:rsidR="003510F4" w:rsidRDefault="003510F4" w:rsidP="003510F4">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172235E9" w14:textId="77777777" w:rsidR="003510F4" w:rsidRPr="00247689" w:rsidRDefault="003510F4" w:rsidP="003510F4">
      <w:pPr>
        <w:pStyle w:val="Heading4"/>
      </w:pPr>
      <w:r>
        <w:t>4</w:t>
      </w:r>
      <w:r w:rsidRPr="00247689">
        <w:t xml:space="preserve">] Only consequentialism explains degrees of wrongness—if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167AFA79" w14:textId="77777777" w:rsidR="003510F4" w:rsidRDefault="003510F4" w:rsidP="003510F4">
      <w:pPr>
        <w:pStyle w:val="Heading4"/>
      </w:pPr>
      <w:r>
        <w:t>5</w:t>
      </w:r>
      <w:r w:rsidRPr="00986789">
        <w:t xml:space="preserve">] </w:t>
      </w:r>
      <w:r>
        <w:t>TJFs- e</w:t>
      </w:r>
      <w:r w:rsidRPr="00986789">
        <w:t>thical frameworks must be theoretically legitimate</w:t>
      </w:r>
      <w:r>
        <w:t>- fairness is a gateway issue to the ballot and education is the reason schools fund debate.</w:t>
      </w:r>
    </w:p>
    <w:p w14:paraId="06E7AABC" w14:textId="77777777" w:rsidR="003510F4" w:rsidRDefault="003510F4" w:rsidP="003510F4">
      <w:pPr>
        <w:pStyle w:val="Heading4"/>
      </w:pPr>
      <w:r w:rsidRPr="00986789">
        <w:t xml:space="preserve">A] Ground: Both debaters are guaranteed access to ground to engage under util – </w:t>
      </w:r>
      <w:r>
        <w:t>the aff gets advantages</w:t>
      </w:r>
      <w:r w:rsidRPr="00986789">
        <w:t xml:space="preserve"> while </w:t>
      </w:r>
      <w:r>
        <w:t>neg</w:t>
      </w:r>
      <w:r w:rsidRPr="00986789">
        <w:t xml:space="preserve"> gets </w:t>
      </w:r>
      <w:r>
        <w:t>DA/CP</w:t>
      </w:r>
      <w:r w:rsidRPr="00986789">
        <w:t>. Additionally, anything can function as a util impact as long as a</w:t>
      </w:r>
      <w:r>
        <w:t xml:space="preserve"> </w:t>
      </w:r>
      <w:r w:rsidRPr="00986789">
        <w:t>benefit is articulated, so all your offense applies. Other frameworks deny the ability to engage the other</w:t>
      </w:r>
    </w:p>
    <w:p w14:paraId="008D994F" w14:textId="77777777" w:rsidR="003510F4" w:rsidRDefault="003510F4" w:rsidP="003510F4">
      <w:pPr>
        <w:pStyle w:val="Heading4"/>
      </w:pPr>
      <w:r>
        <w:t>B</w:t>
      </w:r>
      <w:r w:rsidRPr="00986789">
        <w:t xml:space="preserve">] Weighing: consequences lets us weigh </w:t>
      </w:r>
      <w:r>
        <w:t>scenarios</w:t>
      </w:r>
      <w:r w:rsidRPr="00986789">
        <w:t>, risk, scope, severity, etc</w:t>
      </w:r>
      <w:r>
        <w:t>. O/</w:t>
      </w:r>
      <w:r w:rsidRPr="00986789">
        <w:t>w on resolvability because if there is framing mechanism that we don’t know what offense matters. That’s a</w:t>
      </w:r>
      <w:r>
        <w:t xml:space="preserve"> </w:t>
      </w:r>
      <w:r w:rsidRPr="00986789">
        <w:t>voter: because the judge literally cannot make a decision</w:t>
      </w:r>
    </w:p>
    <w:p w14:paraId="533F2937" w14:textId="77777777" w:rsidR="003510F4" w:rsidRDefault="003510F4" w:rsidP="003510F4">
      <w:pPr>
        <w:pStyle w:val="Heading4"/>
      </w:pPr>
      <w:r>
        <w:t xml:space="preserve">C] </w:t>
      </w:r>
      <w:r w:rsidRPr="00091C9E">
        <w:t xml:space="preserve">Util is the </w:t>
      </w:r>
      <w:r>
        <w:t xml:space="preserve">only </w:t>
      </w:r>
      <w:r w:rsidRPr="00091C9E">
        <w:t xml:space="preserve">framework </w:t>
      </w:r>
      <w:r>
        <w:t>that makes sense for collective bargaining topics: means other FWs never engage with the rez and deck predictability.</w:t>
      </w:r>
    </w:p>
    <w:p w14:paraId="391D01B1" w14:textId="77777777" w:rsidR="003510F4" w:rsidRPr="00E47614" w:rsidRDefault="003510F4" w:rsidP="003510F4">
      <w:r w:rsidRPr="00E47614">
        <w:rPr>
          <w:rStyle w:val="Style13ptBold"/>
        </w:rPr>
        <w:t>Saylor</w:t>
      </w:r>
      <w:r>
        <w:rPr>
          <w:rStyle w:val="Style13ptBold"/>
        </w:rPr>
        <w:t xml:space="preserve"> n.d</w:t>
      </w:r>
      <w:r w:rsidRPr="00E47614">
        <w:t>. “Unions.” The Business Ethics Worksho, saylordotorg.github.io/text_the-business-ethics-workshop/s19-04-unions.html.</w:t>
      </w:r>
    </w:p>
    <w:p w14:paraId="28D6B905" w14:textId="77777777" w:rsidR="003510F4" w:rsidRPr="00E47614" w:rsidRDefault="003510F4" w:rsidP="003510F4">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E47614">
        <w:rPr>
          <w:rStyle w:val="Emphasis"/>
          <w:highlight w:val="green"/>
        </w:rPr>
        <w:t>a union</w:t>
      </w:r>
      <w:r w:rsidRPr="00E47614">
        <w:rPr>
          <w:rStyle w:val="Emphasis"/>
        </w:rPr>
        <w:t xml:space="preserve"> active in a field heavily stocked with younger workers </w:t>
      </w:r>
      <w:r w:rsidRPr="00E47614">
        <w:rPr>
          <w:rStyle w:val="Emphasis"/>
          <w:highlight w:val="green"/>
        </w:rPr>
        <w:t>will have to take account of tha</w:t>
      </w:r>
      <w:r w:rsidRPr="00E47614">
        <w:rPr>
          <w:sz w:val="16"/>
          <w:highlight w:val="green"/>
        </w:rPr>
        <w:t>t</w:t>
      </w:r>
      <w:r w:rsidRPr="00E47614">
        <w:rPr>
          <w:sz w:val="16"/>
        </w:rPr>
        <w:t xml:space="preserve">, or people will stop participating), but other structures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5084C6DD" w14:textId="77777777" w:rsidR="003510F4" w:rsidRPr="00986789" w:rsidRDefault="003510F4" w:rsidP="003510F4"/>
    <w:p w14:paraId="10CDE228" w14:textId="77777777" w:rsidR="003510F4" w:rsidRPr="00247689" w:rsidRDefault="003510F4" w:rsidP="003510F4">
      <w:pPr>
        <w:pStyle w:val="Heading4"/>
        <w:rPr>
          <w:bCs/>
        </w:rPr>
      </w:pPr>
      <w:r w:rsidRPr="00247689">
        <w:rPr>
          <w:bCs/>
        </w:rPr>
        <w:t xml:space="preserve">Impact calc – </w:t>
      </w:r>
    </w:p>
    <w:p w14:paraId="4569D227" w14:textId="77777777" w:rsidR="003510F4" w:rsidRPr="00CE09CC" w:rsidRDefault="003510F4" w:rsidP="003510F4">
      <w:pPr>
        <w:pStyle w:val="Heading4"/>
        <w:rPr>
          <w:bCs/>
        </w:rPr>
      </w:pPr>
      <w:r w:rsidRPr="00CE09CC">
        <w:rPr>
          <w:bCs/>
        </w:rPr>
        <w:t xml:space="preserve">1] Extinction </w:t>
      </w:r>
      <w:r w:rsidRPr="00CE09CC">
        <w:rPr>
          <w:bCs/>
          <w:u w:val="single"/>
        </w:rPr>
        <w:t>outweighs</w:t>
      </w:r>
      <w:r w:rsidRPr="00CE09CC">
        <w:rPr>
          <w:bCs/>
        </w:rPr>
        <w:t xml:space="preserve">: </w:t>
      </w:r>
    </w:p>
    <w:p w14:paraId="07AFEFCC" w14:textId="77777777" w:rsidR="003510F4" w:rsidRPr="00CE09CC" w:rsidRDefault="003510F4" w:rsidP="003510F4">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038F1F7C" w14:textId="77777777" w:rsidR="003510F4" w:rsidRPr="00CE09CC" w:rsidRDefault="003510F4" w:rsidP="003510F4">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24B77845" w14:textId="77777777" w:rsidR="003510F4" w:rsidRPr="00CE09CC" w:rsidRDefault="003510F4" w:rsidP="003510F4">
      <w:pPr>
        <w:pStyle w:val="Heading4"/>
        <w:rPr>
          <w:bCs/>
        </w:rPr>
      </w:pPr>
      <w:r>
        <w:rPr>
          <w:bCs/>
        </w:rPr>
        <w:t>C</w:t>
      </w:r>
      <w:r w:rsidRPr="00CE09CC">
        <w:rPr>
          <w:bCs/>
        </w:rPr>
        <w:t xml:space="preserve">] Mathematically </w:t>
      </w:r>
      <w:r w:rsidRPr="00CE09CC">
        <w:rPr>
          <w:bCs/>
          <w:u w:val="single"/>
        </w:rPr>
        <w:t>outweighs</w:t>
      </w:r>
      <w:r w:rsidRPr="00CE09CC">
        <w:rPr>
          <w:bCs/>
        </w:rPr>
        <w:t>.</w:t>
      </w:r>
    </w:p>
    <w:p w14:paraId="2D8DA697" w14:textId="77777777" w:rsidR="003510F4" w:rsidRDefault="003510F4" w:rsidP="003510F4">
      <w:r>
        <w:rPr>
          <w:rStyle w:val="Heading4Char"/>
        </w:rPr>
        <w:t>MacAskill 14</w:t>
      </w:r>
      <w:r>
        <w:t xml:space="preserve"> [William, Oxford Philosopher and youngest tenured philosopher in the world, Normative Uncertainty, 2014]</w:t>
      </w:r>
    </w:p>
    <w:p w14:paraId="2E3CB930" w14:textId="77777777" w:rsidR="003510F4" w:rsidRDefault="003510F4" w:rsidP="003510F4">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6A99211B" w14:textId="77777777" w:rsidR="003510F4" w:rsidRDefault="003510F4" w:rsidP="003510F4">
      <w:pPr>
        <w:pStyle w:val="Heading4"/>
        <w:rPr>
          <w:bCs/>
        </w:rPr>
      </w:pPr>
      <w:r w:rsidRPr="00247689">
        <w:rPr>
          <w:bCs/>
        </w:rPr>
        <w:t xml:space="preserve">2] Calc indicts </w:t>
      </w:r>
      <w:r w:rsidRPr="00247689">
        <w:rPr>
          <w:bCs/>
          <w:u w:val="single"/>
        </w:rPr>
        <w:t>fail</w:t>
      </w:r>
      <w:r w:rsidRPr="00247689">
        <w:rPr>
          <w:bCs/>
        </w:rPr>
        <w:t xml:space="preserve">: </w:t>
      </w:r>
    </w:p>
    <w:p w14:paraId="0F97EB45" w14:textId="77777777" w:rsidR="003510F4" w:rsidRDefault="003510F4" w:rsidP="003510F4">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52295D1A" w14:textId="77777777" w:rsidR="003510F4" w:rsidRDefault="003510F4" w:rsidP="003510F4">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17E5A0A4" w14:textId="77777777" w:rsidR="003510F4" w:rsidRDefault="003510F4" w:rsidP="003510F4">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5F2DEC72" w14:textId="77777777" w:rsidR="003510F4" w:rsidRDefault="003510F4" w:rsidP="003510F4">
      <w:pPr>
        <w:pStyle w:val="Heading4"/>
      </w:pPr>
      <w:r>
        <w:t xml:space="preserve">3] </w:t>
      </w:r>
      <w:r>
        <w:t>Action under one framework isn’t exclusive of action under another.</w:t>
      </w:r>
    </w:p>
    <w:p w14:paraId="7FD4C6F9" w14:textId="77777777" w:rsidR="003510F4" w:rsidRPr="00650470" w:rsidRDefault="003510F4" w:rsidP="003510F4">
      <w:r w:rsidRPr="00650470">
        <w:rPr>
          <w:rStyle w:val="Heading4Char"/>
          <w:rFonts w:cs="Times New Roman"/>
          <w:u w:val="single"/>
        </w:rPr>
        <w:t>Enoch ‘11</w:t>
      </w:r>
      <w:r w:rsidRPr="00650470">
        <w:t xml:space="preserve">, David. "Giving Practical Reasons." Philosophers Imprint. The Hebrew University, Mar. </w:t>
      </w:r>
      <w:r w:rsidRPr="00650470">
        <w:rPr>
          <w:rStyle w:val="Heading4Char"/>
          <w:rFonts w:cs="Times New Roman"/>
          <w:b w:val="0"/>
          <w:sz w:val="16"/>
        </w:rPr>
        <w:t>2011</w:t>
      </w:r>
      <w:r w:rsidRPr="00650470">
        <w:t>. Web. &lt;https://quod.lib.umich.edu/cgi/p/pod/dod-idx/giving-practical-reasons.pdf?c=phimp;idno=3521354.0011.004&gt;.</w:t>
      </w:r>
    </w:p>
    <w:p w14:paraId="5F506029" w14:textId="71FE46E4" w:rsidR="003510F4" w:rsidRPr="003510F4" w:rsidRDefault="003510F4" w:rsidP="003510F4">
      <w:pPr>
        <w:rPr>
          <w:szCs w:val="26"/>
        </w:rPr>
      </w:pPr>
      <w:r w:rsidRPr="003510F4">
        <w:rPr>
          <w:szCs w:val="26"/>
        </w:rPr>
        <w:t xml:space="preserve">I should also note something it does not take for the role played by the given reason in the receiver’s practical reasoning to be appropriate. </w:t>
      </w:r>
      <w:r w:rsidRPr="003510F4">
        <w:rPr>
          <w:b/>
          <w:sz w:val="26"/>
          <w:szCs w:val="26"/>
          <w:u w:val="single"/>
        </w:rPr>
        <w:t>It is not required that the role be</w:t>
      </w:r>
      <w:r w:rsidRPr="003510F4">
        <w:rPr>
          <w:szCs w:val="26"/>
        </w:rPr>
        <w:t xml:space="preserve">, as it were, </w:t>
      </w:r>
      <w:r w:rsidRPr="003510F4">
        <w:rPr>
          <w:b/>
          <w:sz w:val="26"/>
          <w:szCs w:val="26"/>
          <w:u w:val="single"/>
        </w:rPr>
        <w:t>ultimate</w:t>
      </w:r>
      <w:r w:rsidRPr="003510F4">
        <w:rPr>
          <w:szCs w:val="26"/>
        </w:rPr>
        <w:t xml:space="preserve">. In other words, it is perfectly consistent with robust reason-giving thus understood that there be a further, fuller, perhaps more basic story of why it is that B does and should take A’s relevant intentions as reason-giving. </w:t>
      </w:r>
      <w:r w:rsidRPr="003510F4">
        <w:rPr>
          <w:b/>
          <w:sz w:val="26"/>
          <w:szCs w:val="26"/>
          <w:highlight w:val="yellow"/>
          <w:u w:val="single"/>
        </w:rPr>
        <w:t>Perhaps</w:t>
      </w:r>
      <w:r w:rsidRPr="003510F4">
        <w:rPr>
          <w:szCs w:val="26"/>
        </w:rPr>
        <w:t xml:space="preserve">, for instance, </w:t>
      </w:r>
      <w:r w:rsidRPr="003510F4">
        <w:rPr>
          <w:b/>
          <w:sz w:val="26"/>
          <w:szCs w:val="26"/>
          <w:highlight w:val="yellow"/>
          <w:u w:val="single"/>
        </w:rPr>
        <w:t>B is a</w:t>
      </w:r>
      <w:r w:rsidRPr="003510F4">
        <w:rPr>
          <w:b/>
          <w:sz w:val="26"/>
          <w:szCs w:val="26"/>
          <w:u w:val="single"/>
        </w:rPr>
        <w:t xml:space="preserve"> simple </w:t>
      </w:r>
      <w:r w:rsidRPr="003510F4">
        <w:rPr>
          <w:b/>
          <w:sz w:val="26"/>
          <w:szCs w:val="26"/>
          <w:highlight w:val="yellow"/>
          <w:u w:val="single"/>
        </w:rPr>
        <w:t>utilitarian</w:t>
      </w:r>
      <w:r w:rsidRPr="003510F4">
        <w:rPr>
          <w:szCs w:val="26"/>
        </w:rPr>
        <w:t xml:space="preserve">, and let’s further assume that simple utilitarianism is indeed the true fundamental story about all reasons for action. </w:t>
      </w:r>
      <w:r w:rsidRPr="003510F4">
        <w:rPr>
          <w:b/>
          <w:sz w:val="26"/>
          <w:szCs w:val="26"/>
          <w:highlight w:val="yellow"/>
          <w:u w:val="single"/>
        </w:rPr>
        <w:t>If so, B will take A’s request as a reason to [act] if</w:t>
      </w:r>
      <w:r w:rsidRPr="003510F4">
        <w:rPr>
          <w:szCs w:val="26"/>
        </w:rPr>
        <w:t xml:space="preserve"> and only if, and because, </w:t>
      </w:r>
      <w:r w:rsidRPr="003510F4">
        <w:rPr>
          <w:b/>
          <w:sz w:val="26"/>
          <w:szCs w:val="26"/>
          <w:highlight w:val="yellow"/>
          <w:u w:val="single"/>
        </w:rPr>
        <w:t>doing so will maximize utility</w:t>
      </w:r>
      <w:r w:rsidRPr="003510F4">
        <w:rPr>
          <w:szCs w:val="26"/>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3510F4">
        <w:rPr>
          <w:b/>
          <w:sz w:val="26"/>
          <w:szCs w:val="26"/>
          <w:u w:val="single"/>
        </w:rPr>
        <w:t>this seems to me the independently plausible result</w:t>
      </w:r>
      <w:r w:rsidRPr="003510F4">
        <w:rPr>
          <w:szCs w:val="26"/>
        </w:rPr>
        <w:t xml:space="preserve"> here. Notice that the intentions mentioned above do not include something like the intention that B actually Φs. This is so because </w:t>
      </w:r>
      <w:r w:rsidRPr="003510F4">
        <w:rPr>
          <w:b/>
          <w:sz w:val="26"/>
          <w:szCs w:val="26"/>
          <w:highlight w:val="yellow"/>
          <w:u w:val="single"/>
        </w:rPr>
        <w:t>A can give B a reason to [act]</w:t>
      </w:r>
      <w:r w:rsidRPr="003510F4">
        <w:rPr>
          <w:b/>
          <w:sz w:val="26"/>
          <w:szCs w:val="26"/>
          <w:u w:val="single"/>
        </w:rPr>
        <w:t xml:space="preserve"> Φ </w:t>
      </w:r>
      <w:r w:rsidRPr="003510F4">
        <w:rPr>
          <w:b/>
          <w:sz w:val="26"/>
          <w:szCs w:val="26"/>
          <w:highlight w:val="yellow"/>
          <w:u w:val="single"/>
        </w:rPr>
        <w:t>knowing</w:t>
      </w:r>
      <w:r w:rsidRPr="003510F4">
        <w:rPr>
          <w:b/>
          <w:sz w:val="26"/>
          <w:szCs w:val="26"/>
          <w:u w:val="single"/>
        </w:rPr>
        <w:t xml:space="preserve"> well that </w:t>
      </w:r>
      <w:r w:rsidRPr="003510F4">
        <w:rPr>
          <w:b/>
          <w:sz w:val="26"/>
          <w:szCs w:val="26"/>
          <w:highlight w:val="yellow"/>
          <w:u w:val="single"/>
        </w:rPr>
        <w:t>other reasons may be relevant, including</w:t>
      </w:r>
      <w:r w:rsidRPr="003510F4">
        <w:rPr>
          <w:b/>
          <w:sz w:val="26"/>
          <w:szCs w:val="26"/>
          <w:u w:val="single"/>
        </w:rPr>
        <w:t xml:space="preserve"> possibly </w:t>
      </w:r>
      <w:r w:rsidRPr="003510F4">
        <w:rPr>
          <w:b/>
          <w:sz w:val="26"/>
          <w:szCs w:val="26"/>
          <w:highlight w:val="yellow"/>
          <w:u w:val="single"/>
        </w:rPr>
        <w:t>stronger reasons not to [act]</w:t>
      </w:r>
      <w:r w:rsidRPr="003510F4">
        <w:rPr>
          <w:b/>
          <w:sz w:val="26"/>
          <w:szCs w:val="26"/>
          <w:u w:val="single"/>
        </w:rPr>
        <w:t xml:space="preserve"> Φ</w:t>
      </w:r>
      <w:r w:rsidRPr="003510F4">
        <w:rPr>
          <w:szCs w:val="26"/>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3510F4">
        <w:rPr>
          <w:b/>
          <w:sz w:val="26"/>
          <w:szCs w:val="26"/>
          <w:highlight w:val="yellow"/>
          <w:u w:val="single"/>
        </w:rPr>
        <w:t>A need not intend that the given reason be the only reason</w:t>
      </w:r>
      <w:r w:rsidRPr="003510F4">
        <w:rPr>
          <w:szCs w:val="26"/>
        </w:rPr>
        <w:t xml:space="preserve"> for which B Φs.</w:t>
      </w:r>
    </w:p>
    <w:p w14:paraId="3566B912" w14:textId="77777777" w:rsidR="003510F4" w:rsidRDefault="003510F4" w:rsidP="003510F4"/>
    <w:p w14:paraId="2985E1A8" w14:textId="77777777" w:rsidR="003510F4" w:rsidRDefault="003510F4" w:rsidP="003510F4">
      <w:pPr>
        <w:pStyle w:val="Heading4"/>
      </w:pPr>
      <w:r>
        <w:t>Interpretation: The negative must concede the aff framework if it isn’t morally repugnant and the advocacy is topical and disclosed</w:t>
      </w:r>
    </w:p>
    <w:p w14:paraId="102EBEEE" w14:textId="77777777" w:rsidR="003510F4" w:rsidRDefault="003510F4" w:rsidP="003510F4">
      <w:pPr>
        <w:pStyle w:val="Heading4"/>
      </w:pPr>
      <w:r>
        <w:t>Violation: It’s preemptive</w:t>
      </w:r>
    </w:p>
    <w:p w14:paraId="6C5F5C37" w14:textId="77777777" w:rsidR="003510F4" w:rsidRDefault="003510F4" w:rsidP="003510F4">
      <w:pPr>
        <w:pStyle w:val="Heading4"/>
      </w:pPr>
      <w:r>
        <w:t>Prefer-</w:t>
      </w:r>
    </w:p>
    <w:p w14:paraId="2161AD2F" w14:textId="77777777" w:rsidR="003510F4" w:rsidRPr="001C4EB8" w:rsidRDefault="003510F4" w:rsidP="003510F4">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3B3D99A6" w14:textId="77777777" w:rsidR="003510F4" w:rsidRDefault="003510F4" w:rsidP="003510F4">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453C4A46" w14:textId="77777777" w:rsidR="003510F4" w:rsidRDefault="003510F4" w:rsidP="003510F4">
      <w:r>
        <w:t>Extemped paradigm issues</w:t>
      </w:r>
    </w:p>
    <w:p w14:paraId="34FA3885" w14:textId="77777777" w:rsidR="003510F4" w:rsidRDefault="003510F4" w:rsidP="003510F4"/>
    <w:p w14:paraId="7E571F07" w14:textId="77777777" w:rsidR="003510F4" w:rsidRDefault="003510F4" w:rsidP="003510F4">
      <w:pPr>
        <w:pStyle w:val="Heading3"/>
      </w:pPr>
      <w:r>
        <w:t>Underview</w:t>
      </w:r>
    </w:p>
    <w:p w14:paraId="6F4E5224" w14:textId="77777777" w:rsidR="003510F4" w:rsidRPr="00FB72FC" w:rsidRDefault="003510F4" w:rsidP="003510F4">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2AB21FFF" w14:textId="77777777" w:rsidR="003510F4" w:rsidRDefault="003510F4" w:rsidP="003510F4"/>
    <w:p w14:paraId="35A026BB" w14:textId="77777777" w:rsidR="003510F4" w:rsidRDefault="003510F4" w:rsidP="003510F4">
      <w:pPr>
        <w:pStyle w:val="Heading4"/>
      </w:pPr>
      <w:r>
        <w:t>2] Permissibility and presumption affirm.</w:t>
      </w:r>
    </w:p>
    <w:p w14:paraId="5BFAABC0" w14:textId="77777777" w:rsidR="003510F4" w:rsidRDefault="003510F4" w:rsidP="003510F4">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3A9BBA18" w14:textId="77777777" w:rsidR="003510F4" w:rsidRDefault="003510F4" w:rsidP="003510F4">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033F004A" w14:textId="77777777" w:rsidR="003510F4" w:rsidRPr="00B40916" w:rsidRDefault="003510F4" w:rsidP="003510F4">
      <w:pPr>
        <w:pStyle w:val="Heading4"/>
      </w:pPr>
      <w:r w:rsidRPr="00B40916">
        <w:t xml:space="preserve">C] </w:t>
      </w:r>
      <w:r w:rsidRPr="00B40916">
        <w:rPr>
          <w:u w:val="single"/>
        </w:rPr>
        <w:t>Negation Theory</w:t>
      </w:r>
      <w:r w:rsidRPr="00B40916">
        <w:t>- Negating requires a complete absence of an existing obligation</w:t>
      </w:r>
    </w:p>
    <w:p w14:paraId="22FADAFF" w14:textId="545E1B20" w:rsidR="003510F4" w:rsidRDefault="003510F4" w:rsidP="003510F4">
      <w:pPr>
        <w:rPr>
          <w:rStyle w:val="Emphasis"/>
        </w:rPr>
      </w:pPr>
      <w:r>
        <w:rPr>
          <w:rStyle w:val="Emphasis"/>
          <w:highlight w:val="cyan"/>
        </w:rPr>
        <w:t>Negate: to deny the existence of</w:t>
      </w:r>
    </w:p>
    <w:p w14:paraId="0CB02064" w14:textId="77777777" w:rsidR="003510F4" w:rsidRDefault="003510F4" w:rsidP="003510F4">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5BD745D6" w14:textId="77777777" w:rsidR="003510F4" w:rsidRPr="009146F3" w:rsidRDefault="003510F4" w:rsidP="003510F4">
      <w:pPr>
        <w:rPr>
          <w:b/>
          <w:bCs/>
          <w:sz w:val="26"/>
          <w:szCs w:val="26"/>
        </w:rPr>
      </w:pPr>
      <w:r>
        <w:rPr>
          <w:b/>
          <w:bCs/>
          <w:sz w:val="26"/>
          <w:szCs w:val="26"/>
        </w:rPr>
        <w:t>D</w:t>
      </w:r>
      <w:r w:rsidRPr="009146F3">
        <w:rPr>
          <w:b/>
          <w:bCs/>
          <w:sz w:val="26"/>
          <w:szCs w:val="26"/>
        </w:rPr>
        <w:t xml:space="preserve">] </w:t>
      </w:r>
      <w:r w:rsidRPr="009146F3">
        <w:rPr>
          <w:b/>
          <w:bCs/>
          <w:sz w:val="26"/>
          <w:szCs w:val="26"/>
          <w:u w:val="single"/>
        </w:rPr>
        <w:t>Reject skep/permissibility</w:t>
      </w:r>
      <w:r w:rsidRPr="009146F3">
        <w:rPr>
          <w:b/>
          <w:bCs/>
          <w:sz w:val="26"/>
          <w:szCs w:val="26"/>
        </w:rPr>
        <w:t xml:space="preserve"> – it’s an abhorrent view of the world that makes the debate space fascist by dehumanizing subjectivity – just make arguments in favor of an alternate ethic</w:t>
      </w:r>
    </w:p>
    <w:p w14:paraId="6C9F14B5" w14:textId="77777777" w:rsidR="003510F4" w:rsidRDefault="003510F4" w:rsidP="003510F4">
      <w:pPr>
        <w:pStyle w:val="Heading4"/>
        <w:rPr>
          <w:rStyle w:val="Hyperlink"/>
        </w:rPr>
      </w:pPr>
      <w:r>
        <w:t>E</w:t>
      </w:r>
      <w:r w:rsidRPr="00B40916">
        <w:t xml:space="preserve">]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7F1E211D" w14:textId="77777777" w:rsidR="003510F4" w:rsidRDefault="003510F4" w:rsidP="003510F4"/>
    <w:p w14:paraId="41E949AD" w14:textId="77777777" w:rsidR="003510F4" w:rsidRPr="00576C89" w:rsidRDefault="003510F4" w:rsidP="003510F4"/>
    <w:p w14:paraId="7CE727E4" w14:textId="77777777" w:rsidR="003510F4" w:rsidRPr="003510F4" w:rsidRDefault="003510F4" w:rsidP="003510F4"/>
    <w:sectPr w:rsidR="003510F4" w:rsidRPr="00351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0F4"/>
    <w:rsid w:val="003510F4"/>
    <w:rsid w:val="00425AB6"/>
    <w:rsid w:val="00AE751E"/>
    <w:rsid w:val="00FD0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F64C6"/>
  <w15:chartTrackingRefBased/>
  <w15:docId w15:val="{48183B5B-E11D-4DA9-8E5E-8F49AB4C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10F4"/>
    <w:rPr>
      <w:rFonts w:ascii="Calibri" w:eastAsiaTheme="minorHAnsi" w:hAnsi="Calibri" w:cs="Calibri"/>
      <w:lang w:eastAsia="en-US"/>
    </w:rPr>
  </w:style>
  <w:style w:type="paragraph" w:styleId="Heading1">
    <w:name w:val="heading 1"/>
    <w:aliases w:val="Pocket"/>
    <w:basedOn w:val="Normal"/>
    <w:next w:val="Normal"/>
    <w:link w:val="Heading1Char"/>
    <w:qFormat/>
    <w:rsid w:val="003510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10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510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3510F4"/>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3510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10F4"/>
  </w:style>
  <w:style w:type="character" w:customStyle="1" w:styleId="Heading1Char">
    <w:name w:val="Heading 1 Char"/>
    <w:aliases w:val="Pocket Char"/>
    <w:basedOn w:val="DefaultParagraphFont"/>
    <w:link w:val="Heading1"/>
    <w:rsid w:val="003510F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510F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3510F4"/>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510F4"/>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510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510F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Bo"/>
    <w:basedOn w:val="DefaultParagraphFont"/>
    <w:uiPriority w:val="6"/>
    <w:qFormat/>
    <w:rsid w:val="003510F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3510F4"/>
    <w:rPr>
      <w:color w:val="auto"/>
      <w:u w:val="none"/>
    </w:rPr>
  </w:style>
  <w:style w:type="character" w:styleId="FollowedHyperlink">
    <w:name w:val="FollowedHyperlink"/>
    <w:basedOn w:val="DefaultParagraphFont"/>
    <w:uiPriority w:val="99"/>
    <w:semiHidden/>
    <w:unhideWhenUsed/>
    <w:rsid w:val="003510F4"/>
    <w:rPr>
      <w:color w:val="auto"/>
      <w:u w:val="non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
    <w:basedOn w:val="Heading1"/>
    <w:link w:val="Hyperlink"/>
    <w:autoRedefine/>
    <w:uiPriority w:val="99"/>
    <w:qFormat/>
    <w:rsid w:val="003510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link w:val="Emphasis"/>
    <w:uiPriority w:val="7"/>
    <w:qFormat/>
    <w:rsid w:val="003510F4"/>
    <w:pPr>
      <w:pBdr>
        <w:top w:val="single" w:sz="12" w:space="1" w:color="auto"/>
        <w:left w:val="single" w:sz="12" w:space="4" w:color="auto"/>
        <w:bottom w:val="single" w:sz="12" w:space="1" w:color="auto"/>
        <w:right w:val="single" w:sz="12" w:space="4" w:color="auto"/>
      </w:pBdr>
      <w:ind w:left="720"/>
      <w:jc w:val="both"/>
    </w:pPr>
    <w:rPr>
      <w:rFonts w:eastAsiaTheme="minorEastAsia"/>
      <w:b/>
      <w:iCs/>
      <w:u w:val="single"/>
      <w:lang w:eastAsia="zh-CN"/>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3510F4"/>
    <w:rPr>
      <w:u w:val="single"/>
    </w:rPr>
  </w:style>
  <w:style w:type="paragraph" w:styleId="Title">
    <w:name w:val="Title"/>
    <w:aliases w:val="title,UNDERLINE,Cites and Cards,Bold Underlined,Block Heading,Read This,Non Read Text,Debate Normal"/>
    <w:basedOn w:val="Normal"/>
    <w:link w:val="TitleChar"/>
    <w:uiPriority w:val="1"/>
    <w:qFormat/>
    <w:rsid w:val="003510F4"/>
    <w:pPr>
      <w:spacing w:before="240" w:after="60"/>
      <w:ind w:left="432" w:right="432"/>
      <w:jc w:val="center"/>
      <w:outlineLvl w:val="0"/>
    </w:pPr>
    <w:rPr>
      <w:rFonts w:asciiTheme="minorHAnsi" w:eastAsiaTheme="minorEastAsia" w:hAnsiTheme="minorHAnsi" w:cstheme="minorBidi"/>
      <w:u w:val="single"/>
      <w:lang w:eastAsia="zh-CN"/>
    </w:rPr>
  </w:style>
  <w:style w:type="character" w:customStyle="1" w:styleId="TitleChar1">
    <w:name w:val="Title Char1"/>
    <w:basedOn w:val="DefaultParagraphFont"/>
    <w:uiPriority w:val="10"/>
    <w:rsid w:val="003510F4"/>
    <w:rPr>
      <w:rFonts w:asciiTheme="majorHAnsi" w:eastAsiaTheme="majorEastAsia" w:hAnsiTheme="majorHAnsi" w:cstheme="majorBidi"/>
      <w:spacing w:val="-10"/>
      <w:kern w:val="28"/>
      <w:sz w:val="56"/>
      <w:szCs w:val="56"/>
      <w:lang w:eastAsia="en-US"/>
    </w:rPr>
  </w:style>
  <w:style w:type="paragraph" w:customStyle="1" w:styleId="textbold">
    <w:name w:val="text bold"/>
    <w:basedOn w:val="Normal"/>
    <w:autoRedefine/>
    <w:uiPriority w:val="7"/>
    <w:qFormat/>
    <w:rsid w:val="003510F4"/>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vescience.com/65633-climate-change-dooms-humans-by-2050.html" TargetMode="External"/><Relationship Id="rId13" Type="http://schemas.openxmlformats.org/officeDocument/2006/relationships/hyperlink" Target="http://www.jstor.org/stable/41839103.%20Accessed%2021%20June%20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rookings.edu/research/unleashing-the-creativity-of-teachers-and-students-to-combat-climate-change-an-opportunity-for-global-leadership/" TargetMode="External"/><Relationship Id="rId12" Type="http://schemas.openxmlformats.org/officeDocument/2006/relationships/hyperlink" Target="https://www.livescience.com/51990-sea-level-rise-unknowns.html" TargetMode="External"/><Relationship Id="rId17" Type="http://schemas.openxmlformats.org/officeDocument/2006/relationships/hyperlink" Target="http://sce.sagepub.com" TargetMode="External"/><Relationship Id="rId2" Type="http://schemas.openxmlformats.org/officeDocument/2006/relationships/styles" Target="styles.xml"/><Relationship Id="rId16" Type="http://schemas.openxmlformats.org/officeDocument/2006/relationships/hyperlink" Target="http://sce.sagepub.com" TargetMode="External"/><Relationship Id="rId1" Type="http://schemas.openxmlformats.org/officeDocument/2006/relationships/numbering" Target="numbering.xml"/><Relationship Id="rId6" Type="http://schemas.openxmlformats.org/officeDocument/2006/relationships/hyperlink" Target="https://www.dissentmagazine.org/online_articles/the-teacher-strike-conditions-for-success" TargetMode="External"/><Relationship Id="rId11" Type="http://schemas.openxmlformats.org/officeDocument/2006/relationships/hyperlink" Target="https://www.livescience.com/55129-how-heat-waves-kill-so-quickly.html" TargetMode="External"/><Relationship Id="rId5" Type="http://schemas.openxmlformats.org/officeDocument/2006/relationships/hyperlink" Target="http://sce.sagepub.com" TargetMode="Externa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www.livescience.com/57266-amazon-river.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hyperlink" Target="https://play.google.com/store/books/details?id=7o1tA__v4xwC&amp;rdid=book-7o1tA__v4xwC&amp;rdo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TotalTime>
  <Pages>1</Pages>
  <Words>7529</Words>
  <Characters>42919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2021-10-30T20:06:00Z</dcterms:created>
  <dcterms:modified xsi:type="dcterms:W3CDTF">2021-10-30T20:37:00Z</dcterms:modified>
</cp:coreProperties>
</file>